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30FCEA0" w14:textId="77777777" w:rsidR="00C73EB1" w:rsidRPr="002A6FFB" w:rsidRDefault="00C73EB1">
      <w:pPr>
        <w:rPr>
          <w:kern w:val="2"/>
        </w:rPr>
      </w:pPr>
    </w:p>
    <w:p w14:paraId="60769D13" w14:textId="77777777" w:rsidR="00F575A1" w:rsidRPr="002A6FFB" w:rsidRDefault="00F575A1">
      <w:pPr>
        <w:rPr>
          <w:kern w:val="2"/>
        </w:rPr>
      </w:pPr>
    </w:p>
    <w:p w14:paraId="4174D0A6" w14:textId="77777777" w:rsidR="00F575A1" w:rsidRPr="002A6FFB" w:rsidRDefault="00F575A1" w:rsidP="00F575A1">
      <w:pPr>
        <w:pStyle w:val="BodyText"/>
        <w:jc w:val="center"/>
        <w:rPr>
          <w:rFonts w:cs="Times New Roman"/>
          <w:b/>
          <w:bCs/>
          <w:color w:val="000000"/>
          <w:kern w:val="2"/>
          <w:sz w:val="28"/>
          <w:szCs w:val="28"/>
        </w:rPr>
      </w:pPr>
      <w:bookmarkStart w:id="0" w:name="_Toc69467789"/>
      <w:bookmarkStart w:id="1" w:name="_Toc69468371"/>
      <w:bookmarkStart w:id="2" w:name="_Toc70351502"/>
      <w:bookmarkStart w:id="3" w:name="_Toc70354784"/>
      <w:bookmarkStart w:id="4" w:name="_Toc70355137"/>
      <w:bookmarkStart w:id="5" w:name="_Toc70356342"/>
      <w:bookmarkStart w:id="6" w:name="_Toc70357032"/>
      <w:bookmarkStart w:id="7" w:name="_Toc70357429"/>
      <w:bookmarkStart w:id="8" w:name="_Toc70357521"/>
      <w:r w:rsidRPr="002A6FFB">
        <w:rPr>
          <w:rFonts w:cs="Times New Roman"/>
          <w:b/>
          <w:bCs/>
          <w:noProof/>
          <w:color w:val="000000"/>
          <w:kern w:val="2"/>
          <w:sz w:val="28"/>
          <w:szCs w:val="28"/>
          <w:lang w:eastAsia="en-IN" w:bidi="ar-SA"/>
        </w:rPr>
        <w:drawing>
          <wp:anchor distT="0" distB="0" distL="114300" distR="114300" simplePos="0" relativeHeight="251660288" behindDoc="1" locked="0" layoutInCell="1" allowOverlap="1" wp14:anchorId="6108C7AE" wp14:editId="28E140F8">
            <wp:simplePos x="0" y="0"/>
            <wp:positionH relativeFrom="column">
              <wp:posOffset>2242185</wp:posOffset>
            </wp:positionH>
            <wp:positionV relativeFrom="paragraph">
              <wp:posOffset>-75565</wp:posOffset>
            </wp:positionV>
            <wp:extent cx="1517015" cy="1347470"/>
            <wp:effectExtent l="0" t="0" r="6985" b="5080"/>
            <wp:wrapTight wrapText="bothSides">
              <wp:wrapPolygon edited="0">
                <wp:start x="0" y="0"/>
                <wp:lineTo x="0" y="21376"/>
                <wp:lineTo x="21428" y="21376"/>
                <wp:lineTo x="21428" y="0"/>
                <wp:lineTo x="0" y="0"/>
              </wp:wrapPolygon>
            </wp:wrapTight>
            <wp:docPr id="617187989" name="Picture 6" descr="R:\RAGHAVENDRA\KRWSD\GoK-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RAGHAVENDRA\KRWSD\GoK-Logo.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17015" cy="1347470"/>
                    </a:xfrm>
                    <a:prstGeom prst="rect">
                      <a:avLst/>
                    </a:prstGeom>
                    <a:noFill/>
                    <a:ln>
                      <a:noFill/>
                    </a:ln>
                  </pic:spPr>
                </pic:pic>
              </a:graphicData>
            </a:graphic>
          </wp:anchor>
        </w:drawing>
      </w:r>
    </w:p>
    <w:bookmarkEnd w:id="0"/>
    <w:bookmarkEnd w:id="1"/>
    <w:bookmarkEnd w:id="2"/>
    <w:bookmarkEnd w:id="3"/>
    <w:bookmarkEnd w:id="4"/>
    <w:bookmarkEnd w:id="5"/>
    <w:bookmarkEnd w:id="6"/>
    <w:bookmarkEnd w:id="7"/>
    <w:bookmarkEnd w:id="8"/>
    <w:p w14:paraId="3975359D" w14:textId="77777777" w:rsidR="00F575A1" w:rsidRPr="002A6FFB" w:rsidRDefault="00F575A1" w:rsidP="00F575A1">
      <w:pPr>
        <w:pStyle w:val="BodyText"/>
        <w:jc w:val="center"/>
        <w:rPr>
          <w:rFonts w:cs="Times New Roman"/>
          <w:b/>
          <w:bCs/>
          <w:color w:val="000000"/>
          <w:kern w:val="2"/>
          <w:sz w:val="28"/>
          <w:szCs w:val="28"/>
        </w:rPr>
      </w:pPr>
    </w:p>
    <w:p w14:paraId="6096A28C" w14:textId="77777777" w:rsidR="00F575A1" w:rsidRPr="002A6FFB" w:rsidRDefault="00F575A1" w:rsidP="00F575A1">
      <w:pPr>
        <w:pStyle w:val="BodyText"/>
        <w:jc w:val="center"/>
        <w:rPr>
          <w:rFonts w:cs="Times New Roman"/>
          <w:b/>
          <w:bCs/>
          <w:color w:val="000000"/>
          <w:kern w:val="2"/>
          <w:sz w:val="28"/>
          <w:szCs w:val="28"/>
        </w:rPr>
      </w:pPr>
    </w:p>
    <w:p w14:paraId="0DE6BEE3" w14:textId="77777777" w:rsidR="00F575A1" w:rsidRPr="002A6FFB" w:rsidRDefault="00F575A1" w:rsidP="00F575A1">
      <w:pPr>
        <w:pStyle w:val="BodyText"/>
        <w:jc w:val="center"/>
        <w:rPr>
          <w:rFonts w:cs="Times New Roman"/>
          <w:b/>
          <w:bCs/>
          <w:color w:val="000000"/>
          <w:kern w:val="2"/>
          <w:sz w:val="28"/>
          <w:szCs w:val="28"/>
        </w:rPr>
      </w:pPr>
    </w:p>
    <w:p w14:paraId="6835BEC3" w14:textId="77777777" w:rsidR="00F575A1" w:rsidRPr="002A6FFB" w:rsidRDefault="00F575A1" w:rsidP="00F575A1">
      <w:pPr>
        <w:pStyle w:val="BodyText"/>
        <w:jc w:val="center"/>
        <w:rPr>
          <w:rFonts w:cs="Times New Roman"/>
          <w:b/>
          <w:bCs/>
          <w:color w:val="000000"/>
          <w:kern w:val="2"/>
          <w:sz w:val="28"/>
          <w:szCs w:val="28"/>
        </w:rPr>
      </w:pPr>
    </w:p>
    <w:p w14:paraId="70E436CC" w14:textId="77777777" w:rsidR="00F575A1" w:rsidRPr="002A6FFB" w:rsidRDefault="00F575A1" w:rsidP="00F575A1">
      <w:pPr>
        <w:pStyle w:val="BodyText"/>
        <w:jc w:val="center"/>
        <w:rPr>
          <w:rFonts w:cs="Times New Roman"/>
          <w:b/>
          <w:bCs/>
          <w:color w:val="000000"/>
          <w:kern w:val="2"/>
          <w:sz w:val="28"/>
          <w:szCs w:val="28"/>
        </w:rPr>
      </w:pPr>
    </w:p>
    <w:p w14:paraId="7E1728E4" w14:textId="77777777" w:rsidR="00F575A1" w:rsidRPr="002A6FFB" w:rsidRDefault="00F575A1" w:rsidP="00F575A1">
      <w:pPr>
        <w:pStyle w:val="BodyText"/>
        <w:jc w:val="center"/>
        <w:rPr>
          <w:rFonts w:cs="Times New Roman"/>
          <w:noProof/>
          <w:color w:val="000000"/>
          <w:kern w:val="2"/>
        </w:rPr>
      </w:pPr>
    </w:p>
    <w:p w14:paraId="5988AB89" w14:textId="77777777" w:rsidR="00F575A1" w:rsidRPr="002A6FFB" w:rsidRDefault="00F575A1" w:rsidP="00F575A1">
      <w:pPr>
        <w:pStyle w:val="BodyText"/>
        <w:jc w:val="center"/>
        <w:rPr>
          <w:rFonts w:cs="Times New Roman"/>
          <w:noProof/>
          <w:color w:val="000000"/>
          <w:kern w:val="2"/>
        </w:rPr>
      </w:pPr>
    </w:p>
    <w:p w14:paraId="6B299895" w14:textId="77777777" w:rsidR="00F575A1" w:rsidRPr="002A6FFB" w:rsidRDefault="00F575A1" w:rsidP="00F575A1">
      <w:pPr>
        <w:pStyle w:val="BodyText"/>
        <w:jc w:val="center"/>
        <w:rPr>
          <w:rFonts w:cs="Times New Roman"/>
          <w:noProof/>
          <w:color w:val="000000"/>
          <w:kern w:val="2"/>
        </w:rPr>
      </w:pPr>
      <w:r w:rsidRPr="002A6FFB">
        <w:rPr>
          <w:rFonts w:cs="Times New Roman"/>
          <w:noProof/>
          <w:color w:val="000000"/>
          <w:kern w:val="2"/>
        </w:rPr>
        <w:tab/>
      </w:r>
    </w:p>
    <w:p w14:paraId="35CF88F6" w14:textId="77777777" w:rsidR="00F575A1" w:rsidRPr="002A6FFB" w:rsidRDefault="00F575A1" w:rsidP="00F575A1">
      <w:pPr>
        <w:pStyle w:val="BodyText"/>
        <w:jc w:val="center"/>
        <w:rPr>
          <w:rFonts w:cs="Times New Roman"/>
          <w:b/>
          <w:color w:val="000000"/>
          <w:kern w:val="2"/>
          <w:sz w:val="28"/>
          <w:szCs w:val="28"/>
        </w:rPr>
      </w:pPr>
      <w:r w:rsidRPr="002A6FFB">
        <w:rPr>
          <w:rFonts w:cs="Times New Roman"/>
          <w:b/>
          <w:color w:val="000000"/>
          <w:kern w:val="2"/>
          <w:sz w:val="28"/>
          <w:szCs w:val="28"/>
        </w:rPr>
        <w:t xml:space="preserve">KARNATAKA URBAN WATER SUPPLY AND DRAINAGE BOARD </w:t>
      </w:r>
    </w:p>
    <w:p w14:paraId="75C61084" w14:textId="77777777" w:rsidR="00F575A1" w:rsidRPr="002A6FFB" w:rsidRDefault="00F575A1" w:rsidP="00F575A1">
      <w:pPr>
        <w:pStyle w:val="BodyText"/>
        <w:spacing w:before="149"/>
        <w:ind w:right="40"/>
        <w:jc w:val="center"/>
        <w:rPr>
          <w:rFonts w:cs="Times New Roman"/>
          <w:b/>
          <w:color w:val="000000"/>
          <w:kern w:val="2"/>
          <w:sz w:val="28"/>
          <w:szCs w:val="28"/>
        </w:rPr>
      </w:pPr>
      <w:r w:rsidRPr="002A6FFB">
        <w:rPr>
          <w:rFonts w:cs="Times New Roman"/>
          <w:b/>
          <w:color w:val="000000"/>
          <w:kern w:val="2"/>
          <w:sz w:val="28"/>
          <w:szCs w:val="28"/>
        </w:rPr>
        <w:t>(E-Procurement Tender)</w:t>
      </w:r>
    </w:p>
    <w:p w14:paraId="4A749F46" w14:textId="77777777" w:rsidR="00F575A1" w:rsidRPr="002A6FFB" w:rsidRDefault="00F575A1" w:rsidP="00F575A1">
      <w:pPr>
        <w:pStyle w:val="BodyText"/>
        <w:spacing w:before="8"/>
        <w:jc w:val="center"/>
        <w:rPr>
          <w:rFonts w:cs="Times New Roman"/>
          <w:color w:val="000000"/>
          <w:kern w:val="2"/>
          <w:sz w:val="22"/>
          <w:szCs w:val="22"/>
        </w:rPr>
      </w:pPr>
    </w:p>
    <w:p w14:paraId="770F1C10" w14:textId="77777777" w:rsidR="00F575A1" w:rsidRPr="002A6FFB" w:rsidRDefault="00F575A1" w:rsidP="00F575A1">
      <w:pPr>
        <w:pStyle w:val="BodyText"/>
        <w:spacing w:before="8"/>
        <w:jc w:val="center"/>
        <w:rPr>
          <w:rFonts w:cs="Times New Roman"/>
          <w:color w:val="000000"/>
          <w:kern w:val="2"/>
          <w:sz w:val="22"/>
          <w:szCs w:val="22"/>
        </w:rPr>
      </w:pPr>
    </w:p>
    <w:p w14:paraId="19B497A3" w14:textId="77777777" w:rsidR="00F575A1" w:rsidRPr="002A6FFB" w:rsidRDefault="00F575A1" w:rsidP="00F575A1">
      <w:pPr>
        <w:pStyle w:val="BodyText"/>
        <w:spacing w:before="8"/>
        <w:jc w:val="center"/>
        <w:rPr>
          <w:rFonts w:cs="Times New Roman"/>
          <w:color w:val="000000"/>
          <w:kern w:val="2"/>
          <w:sz w:val="22"/>
          <w:szCs w:val="22"/>
        </w:rPr>
      </w:pPr>
    </w:p>
    <w:p w14:paraId="402A0B93" w14:textId="77777777" w:rsidR="00F575A1" w:rsidRPr="002A6FFB" w:rsidRDefault="00F575A1" w:rsidP="00F575A1">
      <w:pPr>
        <w:pStyle w:val="BodyText"/>
        <w:spacing w:before="8"/>
        <w:jc w:val="center"/>
        <w:rPr>
          <w:rFonts w:cs="Times New Roman"/>
          <w:color w:val="000000"/>
          <w:kern w:val="2"/>
          <w:sz w:val="22"/>
          <w:szCs w:val="22"/>
        </w:rPr>
      </w:pPr>
    </w:p>
    <w:p w14:paraId="280AEB8F" w14:textId="569EFFED" w:rsidR="00F575A1" w:rsidRPr="002A6FFB" w:rsidRDefault="00F55BDA" w:rsidP="00CC7419">
      <w:pPr>
        <w:spacing w:before="1"/>
        <w:ind w:right="40"/>
        <w:jc w:val="both"/>
        <w:rPr>
          <w:b/>
          <w:bCs/>
          <w:color w:val="000000"/>
          <w:kern w:val="2"/>
          <w:sz w:val="28"/>
          <w:szCs w:val="28"/>
        </w:rPr>
      </w:pPr>
      <w:r w:rsidRPr="002A6FFB">
        <w:rPr>
          <w:b/>
          <w:bCs/>
          <w:color w:val="000000"/>
          <w:kern w:val="2"/>
          <w:sz w:val="28"/>
          <w:szCs w:val="28"/>
        </w:rPr>
        <w:t>TENDER FOR “</w:t>
      </w:r>
      <w:r w:rsidR="00D30BE6">
        <w:rPr>
          <w:b/>
          <w:bCs/>
          <w:color w:val="000000"/>
          <w:kern w:val="2"/>
          <w:sz w:val="28"/>
          <w:szCs w:val="28"/>
        </w:rPr>
        <w:t xml:space="preserve"> </w:t>
      </w:r>
      <w:r w:rsidR="00912B97">
        <w:rPr>
          <w:b/>
          <w:bCs/>
          <w:color w:val="000000"/>
          <w:kern w:val="2"/>
          <w:sz w:val="28"/>
          <w:szCs w:val="28"/>
        </w:rPr>
        <w:t>PROVIDING DRINKING WATER SUPPLY TO PROPOSED TEXTILE PARK (UNDER PM MITRA SCHEME) NEAR NADISINOOR VILLAGE FROM PROPOSED BARRAGE ACROSS BHIMA RIVER NEAR MADRI VILLAGE  UNDER DC WORKS INCLUDING OPERATION &amp; MAINTENANCE FOR A PERIOD OF 5 YEARS (INCLUDING 1 YEAR DLP) THROUGH  DESIGN, BUILD OPERATION AND TRANSFER (DBOT) MODE LUMPSUM - NO VARIATION</w:t>
      </w:r>
      <w:r w:rsidR="00D30BE6">
        <w:rPr>
          <w:b/>
          <w:bCs/>
          <w:color w:val="000000"/>
          <w:kern w:val="2"/>
          <w:sz w:val="28"/>
          <w:szCs w:val="28"/>
        </w:rPr>
        <w:t>ODE LUMPSUM - NO VARIATION</w:t>
      </w:r>
      <w:r w:rsidRPr="002A6FFB">
        <w:rPr>
          <w:b/>
          <w:bCs/>
          <w:color w:val="000000"/>
          <w:kern w:val="2"/>
          <w:sz w:val="28"/>
          <w:szCs w:val="28"/>
        </w:rPr>
        <w:t>”</w:t>
      </w:r>
      <w:r w:rsidR="00F575A1" w:rsidRPr="002A6FFB">
        <w:rPr>
          <w:b/>
          <w:color w:val="000000"/>
          <w:kern w:val="2"/>
          <w:sz w:val="28"/>
          <w:szCs w:val="28"/>
        </w:rPr>
        <w:t>.</w:t>
      </w:r>
      <w:r w:rsidR="00637BED">
        <w:rPr>
          <w:b/>
          <w:color w:val="000000"/>
          <w:kern w:val="2"/>
          <w:sz w:val="28"/>
          <w:szCs w:val="28"/>
        </w:rPr>
        <w:t xml:space="preserve"> </w:t>
      </w:r>
    </w:p>
    <w:p w14:paraId="45FB88AB" w14:textId="77777777" w:rsidR="00F575A1" w:rsidRPr="002A6FFB" w:rsidRDefault="00F575A1" w:rsidP="00F575A1">
      <w:pPr>
        <w:spacing w:before="1" w:line="350" w:lineRule="auto"/>
        <w:ind w:right="40"/>
        <w:jc w:val="center"/>
        <w:rPr>
          <w:b/>
          <w:bCs/>
          <w:color w:val="000000"/>
          <w:kern w:val="2"/>
          <w:sz w:val="24"/>
          <w:szCs w:val="28"/>
        </w:rPr>
      </w:pPr>
    </w:p>
    <w:p w14:paraId="5DB6D90B" w14:textId="77777777" w:rsidR="00F575A1" w:rsidRPr="002A6FFB" w:rsidRDefault="00F575A1" w:rsidP="00F575A1">
      <w:pPr>
        <w:pStyle w:val="BodyText"/>
        <w:spacing w:before="2"/>
        <w:jc w:val="center"/>
        <w:rPr>
          <w:rFonts w:cs="Times New Roman"/>
          <w:b/>
          <w:color w:val="000000"/>
          <w:kern w:val="2"/>
          <w:sz w:val="22"/>
          <w:szCs w:val="22"/>
        </w:rPr>
      </w:pPr>
    </w:p>
    <w:p w14:paraId="4AB15B6E" w14:textId="05D9C332" w:rsidR="00F575A1" w:rsidRPr="002A6FFB" w:rsidRDefault="00F575A1" w:rsidP="00F575A1">
      <w:pPr>
        <w:spacing w:before="73" w:line="410" w:lineRule="auto"/>
        <w:ind w:right="-50"/>
        <w:jc w:val="center"/>
        <w:rPr>
          <w:b/>
          <w:color w:val="000000"/>
          <w:kern w:val="2"/>
          <w:sz w:val="28"/>
          <w:szCs w:val="28"/>
        </w:rPr>
      </w:pPr>
      <w:r w:rsidRPr="002A6FFB">
        <w:rPr>
          <w:b/>
          <w:color w:val="000000"/>
          <w:kern w:val="2"/>
          <w:sz w:val="28"/>
          <w:szCs w:val="28"/>
        </w:rPr>
        <w:t>202</w:t>
      </w:r>
      <w:r w:rsidR="00D30BE6">
        <w:rPr>
          <w:b/>
          <w:color w:val="000000"/>
          <w:kern w:val="2"/>
          <w:sz w:val="28"/>
          <w:szCs w:val="28"/>
        </w:rPr>
        <w:t>6</w:t>
      </w:r>
    </w:p>
    <w:p w14:paraId="110D5C09" w14:textId="77777777" w:rsidR="00F575A1" w:rsidRPr="002A6FFB" w:rsidRDefault="00F575A1" w:rsidP="00F575A1">
      <w:pPr>
        <w:spacing w:before="73" w:line="410" w:lineRule="auto"/>
        <w:ind w:right="-50"/>
        <w:jc w:val="center"/>
        <w:rPr>
          <w:b/>
          <w:color w:val="000000"/>
          <w:kern w:val="2"/>
        </w:rPr>
      </w:pPr>
    </w:p>
    <w:p w14:paraId="48908D47" w14:textId="77777777" w:rsidR="00F575A1" w:rsidRPr="002A6FFB" w:rsidRDefault="00F575A1" w:rsidP="00F575A1">
      <w:pPr>
        <w:spacing w:before="73"/>
        <w:ind w:right="-50"/>
        <w:jc w:val="center"/>
        <w:rPr>
          <w:b/>
          <w:color w:val="000000"/>
          <w:kern w:val="2"/>
          <w:sz w:val="28"/>
          <w:szCs w:val="28"/>
        </w:rPr>
      </w:pPr>
      <w:r w:rsidRPr="002A6FFB">
        <w:rPr>
          <w:b/>
          <w:color w:val="000000"/>
          <w:kern w:val="2"/>
          <w:sz w:val="28"/>
          <w:szCs w:val="28"/>
        </w:rPr>
        <w:t>TENDER DOCUMENT</w:t>
      </w:r>
    </w:p>
    <w:p w14:paraId="6C88A59F" w14:textId="77777777" w:rsidR="00F575A1" w:rsidRPr="002A6FFB" w:rsidRDefault="00F575A1" w:rsidP="00F575A1">
      <w:pPr>
        <w:spacing w:before="73"/>
        <w:ind w:right="-50"/>
        <w:jc w:val="center"/>
        <w:rPr>
          <w:b/>
          <w:color w:val="000000"/>
          <w:kern w:val="2"/>
          <w:sz w:val="28"/>
          <w:szCs w:val="28"/>
        </w:rPr>
      </w:pPr>
      <w:r w:rsidRPr="002A6FFB">
        <w:rPr>
          <w:b/>
          <w:noProof/>
          <w:color w:val="000000"/>
          <w:kern w:val="2"/>
          <w:sz w:val="28"/>
          <w:szCs w:val="28"/>
          <w:lang w:eastAsia="en-IN"/>
        </w:rPr>
        <w:drawing>
          <wp:anchor distT="0" distB="0" distL="114300" distR="114300" simplePos="0" relativeHeight="251659264" behindDoc="1" locked="0" layoutInCell="1" allowOverlap="1" wp14:anchorId="64862D01" wp14:editId="0A796113">
            <wp:simplePos x="0" y="0"/>
            <wp:positionH relativeFrom="column">
              <wp:posOffset>2451735</wp:posOffset>
            </wp:positionH>
            <wp:positionV relativeFrom="paragraph">
              <wp:posOffset>139700</wp:posOffset>
            </wp:positionV>
            <wp:extent cx="1158875" cy="1199515"/>
            <wp:effectExtent l="0" t="0" r="3175" b="635"/>
            <wp:wrapTight wrapText="bothSides">
              <wp:wrapPolygon edited="0">
                <wp:start x="0" y="0"/>
                <wp:lineTo x="0" y="21268"/>
                <wp:lineTo x="21304" y="21268"/>
                <wp:lineTo x="21304" y="0"/>
                <wp:lineTo x="0" y="0"/>
              </wp:wrapPolygon>
            </wp:wrapTight>
            <wp:docPr id="957980931" name="Picture 5" descr="KAN logo2021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N logo2021v4"/>
                    <pic:cNvPicPr>
                      <a:picLocks noChangeAspect="1" noChangeArrowheads="1"/>
                    </pic:cNvPicPr>
                  </pic:nvPicPr>
                  <pic:blipFill>
                    <a:blip r:embed="rId10" cstate="print">
                      <a:extLst>
                        <a:ext uri="{28A0092B-C50C-407E-A947-70E740481C1C}">
                          <a14:useLocalDpi xmlns:a14="http://schemas.microsoft.com/office/drawing/2010/main" val="0"/>
                        </a:ext>
                      </a:extLst>
                    </a:blip>
                    <a:srcRect l="1247" r="88583"/>
                    <a:stretch>
                      <a:fillRect/>
                    </a:stretch>
                  </pic:blipFill>
                  <pic:spPr bwMode="auto">
                    <a:xfrm>
                      <a:off x="0" y="0"/>
                      <a:ext cx="1158875" cy="1199515"/>
                    </a:xfrm>
                    <a:prstGeom prst="rect">
                      <a:avLst/>
                    </a:prstGeom>
                    <a:noFill/>
                    <a:ln>
                      <a:noFill/>
                    </a:ln>
                  </pic:spPr>
                </pic:pic>
              </a:graphicData>
            </a:graphic>
          </wp:anchor>
        </w:drawing>
      </w:r>
    </w:p>
    <w:p w14:paraId="5146B3E1" w14:textId="77777777" w:rsidR="00F575A1" w:rsidRPr="002A6FFB" w:rsidRDefault="00F575A1" w:rsidP="00F575A1">
      <w:pPr>
        <w:spacing w:before="73"/>
        <w:ind w:right="-50"/>
        <w:jc w:val="center"/>
        <w:rPr>
          <w:b/>
          <w:color w:val="000000"/>
          <w:kern w:val="2"/>
          <w:sz w:val="28"/>
          <w:szCs w:val="28"/>
        </w:rPr>
      </w:pPr>
    </w:p>
    <w:p w14:paraId="206FA6F7" w14:textId="77777777" w:rsidR="00F575A1" w:rsidRPr="002A6FFB" w:rsidRDefault="00F575A1" w:rsidP="00F575A1">
      <w:pPr>
        <w:tabs>
          <w:tab w:val="left" w:pos="4338"/>
          <w:tab w:val="center" w:pos="4562"/>
        </w:tabs>
        <w:spacing w:before="73"/>
        <w:ind w:right="-50"/>
        <w:rPr>
          <w:b/>
          <w:color w:val="000000"/>
          <w:kern w:val="2"/>
          <w:sz w:val="28"/>
          <w:szCs w:val="28"/>
        </w:rPr>
      </w:pPr>
      <w:r w:rsidRPr="002A6FFB">
        <w:rPr>
          <w:b/>
          <w:color w:val="000000"/>
          <w:kern w:val="2"/>
          <w:sz w:val="28"/>
          <w:szCs w:val="28"/>
        </w:rPr>
        <w:tab/>
      </w:r>
      <w:r w:rsidRPr="002A6FFB">
        <w:rPr>
          <w:b/>
          <w:color w:val="000000"/>
          <w:kern w:val="2"/>
          <w:sz w:val="28"/>
          <w:szCs w:val="28"/>
        </w:rPr>
        <w:tab/>
      </w:r>
    </w:p>
    <w:p w14:paraId="76651E9B" w14:textId="77777777" w:rsidR="00F575A1" w:rsidRPr="002A6FFB" w:rsidRDefault="00F575A1" w:rsidP="00F575A1">
      <w:pPr>
        <w:spacing w:before="73"/>
        <w:ind w:right="-50"/>
        <w:jc w:val="center"/>
        <w:rPr>
          <w:b/>
          <w:color w:val="000000"/>
          <w:kern w:val="2"/>
          <w:sz w:val="28"/>
          <w:szCs w:val="28"/>
        </w:rPr>
      </w:pPr>
    </w:p>
    <w:p w14:paraId="20540816" w14:textId="77777777" w:rsidR="00F575A1" w:rsidRPr="002A6FFB" w:rsidRDefault="00F575A1" w:rsidP="00F575A1">
      <w:pPr>
        <w:spacing w:before="73"/>
        <w:ind w:right="-50"/>
        <w:jc w:val="center"/>
        <w:rPr>
          <w:b/>
          <w:color w:val="000000"/>
          <w:kern w:val="2"/>
          <w:sz w:val="28"/>
          <w:szCs w:val="28"/>
        </w:rPr>
      </w:pPr>
    </w:p>
    <w:p w14:paraId="52C6FD7F" w14:textId="77777777" w:rsidR="00F575A1" w:rsidRPr="002A6FFB" w:rsidRDefault="00F575A1" w:rsidP="00F575A1">
      <w:pPr>
        <w:spacing w:line="312" w:lineRule="auto"/>
        <w:ind w:right="-51"/>
        <w:jc w:val="center"/>
        <w:rPr>
          <w:b/>
          <w:color w:val="000000"/>
          <w:kern w:val="2"/>
          <w:sz w:val="28"/>
          <w:szCs w:val="28"/>
        </w:rPr>
      </w:pPr>
    </w:p>
    <w:p w14:paraId="36F7D23F" w14:textId="77777777" w:rsidR="00F575A1" w:rsidRPr="002A6FFB" w:rsidRDefault="00F575A1" w:rsidP="00F575A1">
      <w:pPr>
        <w:spacing w:line="312" w:lineRule="auto"/>
        <w:ind w:right="-51"/>
        <w:jc w:val="center"/>
        <w:rPr>
          <w:b/>
          <w:color w:val="000000"/>
          <w:kern w:val="2"/>
          <w:sz w:val="28"/>
          <w:szCs w:val="28"/>
        </w:rPr>
      </w:pPr>
      <w:r w:rsidRPr="002A6FFB">
        <w:rPr>
          <w:b/>
          <w:color w:val="000000"/>
          <w:kern w:val="2"/>
          <w:sz w:val="28"/>
          <w:szCs w:val="28"/>
        </w:rPr>
        <w:t>OFFICE OF THE CHIEF ENGINEER,</w:t>
      </w:r>
    </w:p>
    <w:p w14:paraId="5C497DF2" w14:textId="77777777" w:rsidR="00F575A1" w:rsidRPr="002A6FFB" w:rsidRDefault="00F575A1" w:rsidP="00F575A1">
      <w:pPr>
        <w:spacing w:line="312" w:lineRule="auto"/>
        <w:ind w:right="-51"/>
        <w:jc w:val="center"/>
        <w:rPr>
          <w:b/>
          <w:color w:val="000000"/>
          <w:kern w:val="2"/>
          <w:sz w:val="28"/>
          <w:szCs w:val="28"/>
        </w:rPr>
      </w:pPr>
      <w:r w:rsidRPr="002A6FFB">
        <w:rPr>
          <w:b/>
          <w:color w:val="000000"/>
          <w:kern w:val="2"/>
          <w:sz w:val="28"/>
          <w:szCs w:val="28"/>
        </w:rPr>
        <w:t>KARNATAKA URBAN WATER SUPPLY AND DRAINAGE BOARD</w:t>
      </w:r>
    </w:p>
    <w:p w14:paraId="0A719C90" w14:textId="77777777" w:rsidR="00F575A1" w:rsidRPr="002A6FFB" w:rsidRDefault="0080746B" w:rsidP="00F575A1">
      <w:pPr>
        <w:spacing w:line="312" w:lineRule="auto"/>
        <w:ind w:right="-51"/>
        <w:jc w:val="center"/>
        <w:rPr>
          <w:b/>
          <w:bCs/>
          <w:color w:val="000000"/>
          <w:kern w:val="2"/>
          <w:sz w:val="28"/>
          <w:szCs w:val="28"/>
        </w:rPr>
      </w:pPr>
      <w:r w:rsidRPr="002A6FFB">
        <w:rPr>
          <w:b/>
          <w:bCs/>
          <w:color w:val="000000"/>
          <w:kern w:val="2"/>
          <w:sz w:val="28"/>
          <w:szCs w:val="28"/>
        </w:rPr>
        <w:t>KALABURAGI</w:t>
      </w:r>
    </w:p>
    <w:p w14:paraId="438FE627" w14:textId="77777777" w:rsidR="00F575A1" w:rsidRPr="002A6FFB" w:rsidRDefault="00F575A1" w:rsidP="00F575A1">
      <w:pPr>
        <w:spacing w:line="312" w:lineRule="auto"/>
        <w:ind w:right="-51"/>
        <w:jc w:val="center"/>
        <w:rPr>
          <w:b/>
          <w:bCs/>
          <w:color w:val="000000"/>
          <w:kern w:val="2"/>
        </w:rPr>
      </w:pPr>
    </w:p>
    <w:p w14:paraId="027D3599" w14:textId="77777777" w:rsidR="00F575A1" w:rsidRPr="002A6FFB" w:rsidRDefault="00F575A1" w:rsidP="00F575A1">
      <w:pPr>
        <w:spacing w:line="312" w:lineRule="auto"/>
        <w:ind w:right="-51"/>
        <w:jc w:val="center"/>
        <w:rPr>
          <w:b/>
          <w:bCs/>
          <w:color w:val="000000"/>
          <w:kern w:val="2"/>
        </w:rPr>
      </w:pPr>
    </w:p>
    <w:p w14:paraId="187DD061" w14:textId="77777777" w:rsidR="00F575A1" w:rsidRPr="002A6FFB" w:rsidRDefault="00F575A1">
      <w:pPr>
        <w:rPr>
          <w:kern w:val="2"/>
        </w:rPr>
      </w:pPr>
    </w:p>
    <w:p w14:paraId="2DAFC9A5" w14:textId="77777777" w:rsidR="00F575A1" w:rsidRPr="002A6FFB" w:rsidRDefault="00F575A1">
      <w:pPr>
        <w:rPr>
          <w:kern w:val="2"/>
        </w:rPr>
      </w:pPr>
    </w:p>
    <w:p w14:paraId="4BD79675" w14:textId="77777777" w:rsidR="00E91155" w:rsidRPr="002A6FFB" w:rsidRDefault="00E91155" w:rsidP="00E91155">
      <w:pPr>
        <w:pStyle w:val="BodyText"/>
        <w:tabs>
          <w:tab w:val="left" w:pos="6781"/>
        </w:tabs>
        <w:ind w:left="100"/>
        <w:jc w:val="center"/>
        <w:rPr>
          <w:rFonts w:cs="Times New Roman"/>
          <w:b/>
          <w:color w:val="000000"/>
          <w:kern w:val="2"/>
          <w:sz w:val="22"/>
          <w:szCs w:val="22"/>
        </w:rPr>
      </w:pPr>
      <w:r w:rsidRPr="002A6FFB">
        <w:rPr>
          <w:rFonts w:cs="Times New Roman"/>
          <w:b/>
          <w:color w:val="000000"/>
          <w:kern w:val="2"/>
          <w:sz w:val="22"/>
          <w:szCs w:val="22"/>
          <w:u w:val="single"/>
        </w:rPr>
        <w:t>TENDER FOR THE WORK OF</w:t>
      </w:r>
    </w:p>
    <w:p w14:paraId="28B3E657" w14:textId="77777777" w:rsidR="00E91155" w:rsidRPr="002A6FFB" w:rsidRDefault="00E91155" w:rsidP="00E91155">
      <w:pPr>
        <w:spacing w:before="1"/>
        <w:ind w:right="40"/>
        <w:jc w:val="both"/>
        <w:rPr>
          <w:b/>
          <w:bCs/>
          <w:color w:val="000000"/>
          <w:kern w:val="2"/>
          <w:sz w:val="28"/>
          <w:szCs w:val="28"/>
        </w:rPr>
      </w:pPr>
    </w:p>
    <w:p w14:paraId="1898574C" w14:textId="4F95A9C4" w:rsidR="00006ECA" w:rsidRPr="00006ECA" w:rsidRDefault="00006ECA" w:rsidP="00006ECA">
      <w:pPr>
        <w:spacing w:before="1"/>
        <w:ind w:right="40"/>
        <w:jc w:val="both"/>
        <w:rPr>
          <w:b/>
          <w:bCs/>
          <w:color w:val="000000"/>
          <w:kern w:val="2"/>
        </w:rPr>
      </w:pPr>
      <w:r w:rsidRPr="00006ECA">
        <w:rPr>
          <w:b/>
          <w:bCs/>
          <w:color w:val="000000"/>
          <w:kern w:val="2"/>
        </w:rPr>
        <w:t>TENDER FOR “</w:t>
      </w:r>
      <w:r w:rsidR="00D30BE6">
        <w:rPr>
          <w:b/>
          <w:bCs/>
          <w:color w:val="000000"/>
          <w:kern w:val="2"/>
        </w:rPr>
        <w:t xml:space="preserve"> </w:t>
      </w:r>
      <w:r w:rsidR="00912B97">
        <w:rPr>
          <w:b/>
          <w:bCs/>
          <w:color w:val="000000"/>
          <w:kern w:val="2"/>
        </w:rPr>
        <w:t>PROVIDING DRINKING WATER SUPPLY TO PROPOSED TEXTILE PARK (UNDER PM MITRA SCHEME) NEAR NADISINOOR VILLAGE FROM PROPOSED BARRAGE ACROSS BHIMA RIVER NEAR MADRI VILLAGE  UNDER DC WORKS INCLUDING OPERATION &amp; MAINTENANCE FOR A PERIOD OF 5 YEARS (INCLUDING 1 YEAR DLP) THROUGH  DESIGN, BUILD OPERATION AND TRANSFER (DBOT) MODE LUMPSUM - NO VARIATION</w:t>
      </w:r>
      <w:r w:rsidR="00D30BE6">
        <w:rPr>
          <w:b/>
          <w:bCs/>
          <w:color w:val="000000"/>
          <w:kern w:val="2"/>
        </w:rPr>
        <w:t>ODE LUMPSUM - NO VARIATION</w:t>
      </w:r>
      <w:r w:rsidRPr="00006ECA">
        <w:rPr>
          <w:b/>
          <w:bCs/>
          <w:color w:val="000000"/>
          <w:kern w:val="2"/>
        </w:rPr>
        <w:t>”</w:t>
      </w:r>
      <w:r w:rsidRPr="00006ECA">
        <w:rPr>
          <w:b/>
          <w:color w:val="000000"/>
          <w:kern w:val="2"/>
        </w:rPr>
        <w:t>.</w:t>
      </w:r>
    </w:p>
    <w:p w14:paraId="2759C139" w14:textId="77777777" w:rsidR="00E91155" w:rsidRPr="002A6FFB" w:rsidRDefault="00E91155" w:rsidP="00E91155">
      <w:pPr>
        <w:tabs>
          <w:tab w:val="left" w:pos="4793"/>
        </w:tabs>
        <w:spacing w:before="181"/>
        <w:ind w:right="357"/>
        <w:jc w:val="center"/>
        <w:rPr>
          <w:b/>
          <w:bCs/>
          <w:color w:val="000000"/>
          <w:kern w:val="2"/>
        </w:rPr>
      </w:pP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5"/>
        <w:gridCol w:w="284"/>
        <w:gridCol w:w="5467"/>
      </w:tblGrid>
      <w:tr w:rsidR="00E91155" w:rsidRPr="002A6FFB" w14:paraId="1014EB99" w14:textId="77777777" w:rsidTr="003F4F96">
        <w:trPr>
          <w:trHeight w:val="271"/>
          <w:jc w:val="center"/>
        </w:trPr>
        <w:tc>
          <w:tcPr>
            <w:tcW w:w="3855" w:type="dxa"/>
            <w:shd w:val="clear" w:color="auto" w:fill="auto"/>
          </w:tcPr>
          <w:p w14:paraId="6B2556C7" w14:textId="127F11D9" w:rsidR="00E91155" w:rsidRPr="003F4F96" w:rsidRDefault="00E91155" w:rsidP="003F4F96">
            <w:pPr>
              <w:pStyle w:val="ListParagraph"/>
              <w:suppressAutoHyphens/>
              <w:ind w:left="-183" w:firstLine="183"/>
              <w:rPr>
                <w:rFonts w:cs="Times New Roman"/>
                <w:b/>
                <w:color w:val="000000"/>
                <w:kern w:val="2"/>
                <w:szCs w:val="24"/>
                <w:lang w:val="en-US" w:bidi="ar-SA"/>
              </w:rPr>
            </w:pPr>
            <w:r w:rsidRPr="002A6FFB">
              <w:rPr>
                <w:rFonts w:cs="Times New Roman"/>
                <w:color w:val="000000"/>
                <w:kern w:val="2"/>
                <w:szCs w:val="24"/>
                <w:lang w:val="en-US" w:bidi="ar-SA"/>
              </w:rPr>
              <w:t>Tender Reference</w:t>
            </w:r>
          </w:p>
        </w:tc>
        <w:tc>
          <w:tcPr>
            <w:tcW w:w="284" w:type="dxa"/>
            <w:shd w:val="clear" w:color="auto" w:fill="auto"/>
          </w:tcPr>
          <w:p w14:paraId="18682EFE" w14:textId="2FDC678F" w:rsidR="00E91155" w:rsidRPr="002A6FFB" w:rsidRDefault="00E91155" w:rsidP="003F4F96">
            <w:pPr>
              <w:pStyle w:val="FootnoteText"/>
              <w:suppressAutoHyphens/>
              <w:rPr>
                <w:rFonts w:cs="Times New Roman"/>
                <w:b/>
                <w:color w:val="000000"/>
                <w:kern w:val="2"/>
                <w:szCs w:val="24"/>
                <w:lang w:val="en-US" w:bidi="ar-SA"/>
              </w:rPr>
            </w:pPr>
            <w:r w:rsidRPr="002A6FFB">
              <w:rPr>
                <w:rFonts w:cs="Times New Roman"/>
                <w:color w:val="000000"/>
                <w:kern w:val="2"/>
                <w:sz w:val="24"/>
                <w:szCs w:val="24"/>
                <w:lang w:val="en-US"/>
              </w:rPr>
              <w:t xml:space="preserve">: </w:t>
            </w:r>
          </w:p>
        </w:tc>
        <w:tc>
          <w:tcPr>
            <w:tcW w:w="5467" w:type="dxa"/>
            <w:shd w:val="clear" w:color="auto" w:fill="auto"/>
          </w:tcPr>
          <w:p w14:paraId="6BD2C678" w14:textId="6AB927F5" w:rsidR="00E91155" w:rsidRPr="00D30BE6" w:rsidRDefault="00E91155" w:rsidP="00D30BE6">
            <w:pPr>
              <w:pStyle w:val="ListParagraph"/>
              <w:suppressAutoHyphens/>
              <w:ind w:left="0" w:firstLine="0"/>
              <w:jc w:val="center"/>
              <w:rPr>
                <w:rFonts w:cs="Times New Roman"/>
                <w:b/>
                <w:color w:val="000000"/>
                <w:kern w:val="2"/>
                <w:szCs w:val="24"/>
                <w:highlight w:val="yellow"/>
                <w:lang w:val="en-US" w:bidi="ar-SA"/>
              </w:rPr>
            </w:pPr>
            <w:r w:rsidRPr="00D8375C">
              <w:rPr>
                <w:rFonts w:cs="Times New Roman"/>
                <w:color w:val="000000"/>
                <w:kern w:val="2"/>
                <w:szCs w:val="24"/>
                <w:lang w:val="en-US" w:bidi="ar-SA"/>
              </w:rPr>
              <w:t>Indent No. KUWSDB/202</w:t>
            </w:r>
            <w:r w:rsidR="00D30BE6" w:rsidRPr="00D8375C">
              <w:rPr>
                <w:rFonts w:cs="Times New Roman"/>
                <w:color w:val="000000"/>
                <w:kern w:val="2"/>
                <w:szCs w:val="24"/>
                <w:lang w:val="en-US" w:bidi="ar-SA"/>
              </w:rPr>
              <w:t>6</w:t>
            </w:r>
            <w:r w:rsidRPr="00D8375C">
              <w:rPr>
                <w:rFonts w:cs="Times New Roman"/>
                <w:color w:val="000000"/>
                <w:kern w:val="2"/>
                <w:szCs w:val="24"/>
                <w:lang w:val="en-US" w:bidi="ar-SA"/>
              </w:rPr>
              <w:t>-2</w:t>
            </w:r>
            <w:r w:rsidR="00D30BE6" w:rsidRPr="00D8375C">
              <w:rPr>
                <w:rFonts w:cs="Times New Roman"/>
                <w:color w:val="000000"/>
                <w:kern w:val="2"/>
                <w:szCs w:val="24"/>
                <w:lang w:val="en-US" w:bidi="ar-SA"/>
              </w:rPr>
              <w:t>7</w:t>
            </w:r>
            <w:r w:rsidRPr="00D8375C">
              <w:rPr>
                <w:rFonts w:cs="Times New Roman"/>
                <w:color w:val="000000"/>
                <w:kern w:val="2"/>
                <w:szCs w:val="24"/>
                <w:lang w:val="en-US" w:bidi="ar-SA"/>
              </w:rPr>
              <w:t>/WS/WORK_INDENT</w:t>
            </w:r>
            <w:r w:rsidR="00C90013" w:rsidRPr="00D8375C">
              <w:rPr>
                <w:rFonts w:cs="Times New Roman"/>
                <w:color w:val="000000"/>
                <w:kern w:val="2"/>
                <w:szCs w:val="24"/>
                <w:lang w:val="en-US" w:bidi="ar-SA"/>
              </w:rPr>
              <w:t>518</w:t>
            </w:r>
          </w:p>
        </w:tc>
      </w:tr>
      <w:tr w:rsidR="00E91155" w:rsidRPr="002A6FFB" w14:paraId="1527E3C9" w14:textId="77777777" w:rsidTr="008E4F7A">
        <w:trPr>
          <w:jc w:val="center"/>
        </w:trPr>
        <w:tc>
          <w:tcPr>
            <w:tcW w:w="3855" w:type="dxa"/>
            <w:shd w:val="clear" w:color="auto" w:fill="auto"/>
          </w:tcPr>
          <w:p w14:paraId="0D9F05C1" w14:textId="77777777" w:rsidR="00E91155" w:rsidRPr="002A6FFB" w:rsidRDefault="00E91155" w:rsidP="008E4F7A">
            <w:pPr>
              <w:suppressAutoHyphens/>
              <w:jc w:val="both"/>
              <w:rPr>
                <w:color w:val="000000"/>
                <w:kern w:val="2"/>
                <w:szCs w:val="24"/>
              </w:rPr>
            </w:pPr>
            <w:r w:rsidRPr="002A6FFB">
              <w:rPr>
                <w:color w:val="000000"/>
                <w:kern w:val="2"/>
                <w:szCs w:val="24"/>
              </w:rPr>
              <w:t>Date and time for commencement of downloading</w:t>
            </w:r>
            <w:r w:rsidRPr="002A6FFB">
              <w:rPr>
                <w:color w:val="000000"/>
                <w:kern w:val="2"/>
                <w:szCs w:val="24"/>
              </w:rPr>
              <w:tab/>
              <w:t>of tender document from the e-procurement portal</w:t>
            </w:r>
          </w:p>
          <w:p w14:paraId="28AC874B" w14:textId="77777777" w:rsidR="00E91155" w:rsidRPr="002A6FFB" w:rsidRDefault="00E91155" w:rsidP="008E4F7A">
            <w:pPr>
              <w:suppressAutoHyphens/>
              <w:jc w:val="both"/>
              <w:rPr>
                <w:color w:val="000000"/>
                <w:kern w:val="2"/>
                <w:szCs w:val="24"/>
              </w:rPr>
            </w:pPr>
            <w:r w:rsidRPr="002A6FFB">
              <w:rPr>
                <w:color w:val="000000"/>
                <w:kern w:val="2"/>
                <w:szCs w:val="24"/>
              </w:rPr>
              <w:t>https://kppp.karnataka.gov.in</w:t>
            </w:r>
          </w:p>
        </w:tc>
        <w:tc>
          <w:tcPr>
            <w:tcW w:w="284" w:type="dxa"/>
            <w:shd w:val="clear" w:color="auto" w:fill="auto"/>
          </w:tcPr>
          <w:p w14:paraId="7DCF1B57" w14:textId="77777777" w:rsidR="00E91155" w:rsidRPr="002A6FFB" w:rsidRDefault="00E91155" w:rsidP="008E4F7A">
            <w:pPr>
              <w:pStyle w:val="FootnoteText"/>
              <w:suppressAutoHyphens/>
              <w:rPr>
                <w:rFonts w:cs="Times New Roman"/>
                <w:color w:val="000000"/>
                <w:kern w:val="2"/>
                <w:sz w:val="24"/>
                <w:szCs w:val="24"/>
                <w:lang w:val="en-US"/>
              </w:rPr>
            </w:pPr>
            <w:r w:rsidRPr="002A6FFB">
              <w:rPr>
                <w:rFonts w:cs="Times New Roman"/>
                <w:color w:val="000000"/>
                <w:kern w:val="2"/>
                <w:sz w:val="24"/>
                <w:szCs w:val="24"/>
                <w:lang w:val="en-US"/>
              </w:rPr>
              <w:t>:</w:t>
            </w:r>
          </w:p>
        </w:tc>
        <w:tc>
          <w:tcPr>
            <w:tcW w:w="5467" w:type="dxa"/>
            <w:shd w:val="clear" w:color="auto" w:fill="auto"/>
          </w:tcPr>
          <w:p w14:paraId="0D58C34F" w14:textId="77777777" w:rsidR="00E91155" w:rsidRPr="002A6FFB" w:rsidRDefault="00E91155" w:rsidP="008E4F7A">
            <w:pPr>
              <w:suppressAutoHyphens/>
              <w:jc w:val="both"/>
              <w:rPr>
                <w:color w:val="000000"/>
                <w:kern w:val="2"/>
                <w:szCs w:val="24"/>
              </w:rPr>
            </w:pPr>
            <w:r w:rsidRPr="002A6FFB">
              <w:rPr>
                <w:color w:val="000000"/>
                <w:kern w:val="2"/>
                <w:szCs w:val="24"/>
              </w:rPr>
              <w:t>As per e-procurement portal</w:t>
            </w:r>
          </w:p>
          <w:p w14:paraId="214953FD" w14:textId="77777777" w:rsidR="00E91155" w:rsidRPr="002A6FFB" w:rsidRDefault="00E91155" w:rsidP="008E4F7A">
            <w:pPr>
              <w:pStyle w:val="FootnoteText"/>
              <w:suppressAutoHyphens/>
              <w:rPr>
                <w:rFonts w:cs="Times New Roman"/>
                <w:color w:val="000000"/>
                <w:kern w:val="2"/>
                <w:sz w:val="24"/>
                <w:szCs w:val="24"/>
                <w:lang w:val="en-US"/>
              </w:rPr>
            </w:pPr>
          </w:p>
        </w:tc>
      </w:tr>
      <w:tr w:rsidR="00E91155" w:rsidRPr="002A6FFB" w14:paraId="450EFA75" w14:textId="77777777" w:rsidTr="008E4F7A">
        <w:trPr>
          <w:jc w:val="center"/>
        </w:trPr>
        <w:tc>
          <w:tcPr>
            <w:tcW w:w="3855" w:type="dxa"/>
            <w:shd w:val="clear" w:color="auto" w:fill="auto"/>
          </w:tcPr>
          <w:p w14:paraId="365A4573" w14:textId="77777777" w:rsidR="00E91155" w:rsidRPr="002A6FFB" w:rsidRDefault="00E91155" w:rsidP="008E4F7A">
            <w:pPr>
              <w:suppressAutoHyphens/>
              <w:jc w:val="both"/>
              <w:rPr>
                <w:color w:val="000000"/>
                <w:kern w:val="2"/>
                <w:szCs w:val="24"/>
              </w:rPr>
            </w:pPr>
            <w:r w:rsidRPr="002A6FFB">
              <w:rPr>
                <w:color w:val="000000"/>
                <w:kern w:val="2"/>
                <w:szCs w:val="24"/>
              </w:rPr>
              <w:t>Last date and time for seeking clarifications if any</w:t>
            </w:r>
          </w:p>
        </w:tc>
        <w:tc>
          <w:tcPr>
            <w:tcW w:w="284" w:type="dxa"/>
            <w:shd w:val="clear" w:color="auto" w:fill="auto"/>
          </w:tcPr>
          <w:p w14:paraId="402725CB" w14:textId="77777777" w:rsidR="00E91155" w:rsidRPr="002A6FFB" w:rsidRDefault="00E91155" w:rsidP="008E4F7A">
            <w:pPr>
              <w:pStyle w:val="FootnoteText"/>
              <w:suppressAutoHyphens/>
              <w:rPr>
                <w:rFonts w:cs="Times New Roman"/>
                <w:color w:val="000000"/>
                <w:kern w:val="2"/>
                <w:sz w:val="24"/>
                <w:szCs w:val="24"/>
                <w:lang w:val="en-US"/>
              </w:rPr>
            </w:pPr>
            <w:r w:rsidRPr="002A6FFB">
              <w:rPr>
                <w:rFonts w:cs="Times New Roman"/>
                <w:color w:val="000000"/>
                <w:kern w:val="2"/>
                <w:sz w:val="24"/>
                <w:szCs w:val="24"/>
                <w:lang w:val="en-US"/>
              </w:rPr>
              <w:t>:</w:t>
            </w:r>
          </w:p>
        </w:tc>
        <w:tc>
          <w:tcPr>
            <w:tcW w:w="5467" w:type="dxa"/>
            <w:shd w:val="clear" w:color="auto" w:fill="auto"/>
          </w:tcPr>
          <w:p w14:paraId="38E1AE7E" w14:textId="77777777" w:rsidR="00E91155" w:rsidRPr="002A6FFB" w:rsidRDefault="00E91155" w:rsidP="008E4F7A">
            <w:pPr>
              <w:suppressAutoHyphens/>
              <w:jc w:val="both"/>
              <w:rPr>
                <w:color w:val="000000"/>
                <w:kern w:val="2"/>
                <w:szCs w:val="24"/>
              </w:rPr>
            </w:pPr>
            <w:r w:rsidRPr="002A6FFB">
              <w:rPr>
                <w:color w:val="000000"/>
                <w:kern w:val="2"/>
                <w:szCs w:val="24"/>
              </w:rPr>
              <w:t>As per e-procurement portal</w:t>
            </w:r>
          </w:p>
          <w:p w14:paraId="44EFF822" w14:textId="77777777" w:rsidR="00E91155" w:rsidRPr="002A6FFB" w:rsidRDefault="00E91155" w:rsidP="008E4F7A">
            <w:pPr>
              <w:suppressAutoHyphens/>
              <w:jc w:val="both"/>
              <w:rPr>
                <w:color w:val="000000"/>
                <w:kern w:val="2"/>
                <w:szCs w:val="24"/>
              </w:rPr>
            </w:pPr>
          </w:p>
        </w:tc>
      </w:tr>
      <w:tr w:rsidR="00E91155" w:rsidRPr="002A6FFB" w14:paraId="753BB276" w14:textId="77777777" w:rsidTr="008E4F7A">
        <w:trPr>
          <w:jc w:val="center"/>
        </w:trPr>
        <w:tc>
          <w:tcPr>
            <w:tcW w:w="3855" w:type="dxa"/>
            <w:shd w:val="clear" w:color="auto" w:fill="auto"/>
          </w:tcPr>
          <w:p w14:paraId="6AAB26A1" w14:textId="77777777" w:rsidR="00E91155" w:rsidRPr="002A6FFB" w:rsidRDefault="00E91155" w:rsidP="008E4F7A">
            <w:pPr>
              <w:suppressAutoHyphens/>
              <w:jc w:val="both"/>
              <w:rPr>
                <w:color w:val="000000"/>
                <w:kern w:val="2"/>
                <w:szCs w:val="24"/>
              </w:rPr>
            </w:pPr>
            <w:r w:rsidRPr="002A6FFB">
              <w:rPr>
                <w:color w:val="000000"/>
                <w:kern w:val="2"/>
                <w:szCs w:val="24"/>
              </w:rPr>
              <w:t>Date, time and venue of pre-bid meeting:</w:t>
            </w:r>
          </w:p>
          <w:p w14:paraId="42F5DD4F" w14:textId="77777777" w:rsidR="00E91155" w:rsidRPr="002A6FFB" w:rsidRDefault="00E91155" w:rsidP="008E4F7A">
            <w:pPr>
              <w:suppressAutoHyphens/>
              <w:jc w:val="both"/>
              <w:rPr>
                <w:color w:val="000000"/>
                <w:kern w:val="2"/>
                <w:szCs w:val="24"/>
              </w:rPr>
            </w:pPr>
            <w:r w:rsidRPr="002A6FFB">
              <w:rPr>
                <w:color w:val="000000"/>
                <w:kern w:val="2"/>
                <w:szCs w:val="24"/>
              </w:rPr>
              <w:t>Venue</w:t>
            </w:r>
          </w:p>
        </w:tc>
        <w:tc>
          <w:tcPr>
            <w:tcW w:w="284" w:type="dxa"/>
            <w:shd w:val="clear" w:color="auto" w:fill="auto"/>
          </w:tcPr>
          <w:p w14:paraId="6D37EBF9" w14:textId="77777777" w:rsidR="00E91155" w:rsidRPr="002A6FFB" w:rsidRDefault="00E91155" w:rsidP="008E4F7A">
            <w:pPr>
              <w:pStyle w:val="FootnoteText"/>
              <w:suppressAutoHyphens/>
              <w:rPr>
                <w:rFonts w:cs="Times New Roman"/>
                <w:color w:val="000000"/>
                <w:kern w:val="2"/>
                <w:sz w:val="24"/>
                <w:szCs w:val="24"/>
                <w:lang w:val="en-US"/>
              </w:rPr>
            </w:pPr>
            <w:r w:rsidRPr="002A6FFB">
              <w:rPr>
                <w:rFonts w:cs="Times New Roman"/>
                <w:color w:val="000000"/>
                <w:kern w:val="2"/>
                <w:sz w:val="24"/>
                <w:szCs w:val="24"/>
                <w:lang w:val="en-US"/>
              </w:rPr>
              <w:t>:</w:t>
            </w:r>
          </w:p>
        </w:tc>
        <w:tc>
          <w:tcPr>
            <w:tcW w:w="5467" w:type="dxa"/>
            <w:shd w:val="clear" w:color="auto" w:fill="auto"/>
          </w:tcPr>
          <w:p w14:paraId="1564AC37" w14:textId="77777777" w:rsidR="00E91155" w:rsidRPr="002A6FFB" w:rsidRDefault="00E91155" w:rsidP="008E4F7A">
            <w:pPr>
              <w:suppressAutoHyphens/>
              <w:jc w:val="both"/>
              <w:rPr>
                <w:color w:val="000000"/>
                <w:kern w:val="2"/>
                <w:szCs w:val="24"/>
              </w:rPr>
            </w:pPr>
            <w:r w:rsidRPr="002A6FFB">
              <w:rPr>
                <w:color w:val="000000"/>
                <w:kern w:val="2"/>
                <w:szCs w:val="24"/>
              </w:rPr>
              <w:t>As per e-procurement portal</w:t>
            </w:r>
          </w:p>
          <w:p w14:paraId="6D799A55" w14:textId="77777777" w:rsidR="003F4F96" w:rsidRDefault="00E91155" w:rsidP="008E4F7A">
            <w:pPr>
              <w:suppressAutoHyphens/>
              <w:ind w:right="230"/>
              <w:jc w:val="both"/>
              <w:rPr>
                <w:color w:val="000000"/>
                <w:kern w:val="2"/>
                <w:szCs w:val="24"/>
              </w:rPr>
            </w:pPr>
            <w:r w:rsidRPr="002A6FFB">
              <w:rPr>
                <w:color w:val="000000"/>
                <w:kern w:val="2"/>
                <w:szCs w:val="24"/>
              </w:rPr>
              <w:t xml:space="preserve">Office of the Chief Engineer, </w:t>
            </w:r>
          </w:p>
          <w:p w14:paraId="649E21A7" w14:textId="77777777" w:rsidR="003F4F96" w:rsidRDefault="00E91155" w:rsidP="008E4F7A">
            <w:pPr>
              <w:suppressAutoHyphens/>
              <w:ind w:right="230"/>
              <w:jc w:val="both"/>
              <w:rPr>
                <w:color w:val="000000"/>
                <w:kern w:val="2"/>
                <w:szCs w:val="24"/>
              </w:rPr>
            </w:pPr>
            <w:r w:rsidRPr="002A6FFB">
              <w:rPr>
                <w:color w:val="000000"/>
                <w:kern w:val="2"/>
                <w:szCs w:val="24"/>
              </w:rPr>
              <w:t xml:space="preserve">K.U.W.S. and D. Board, </w:t>
            </w:r>
            <w:proofErr w:type="spellStart"/>
            <w:r w:rsidR="0080746B" w:rsidRPr="002A6FFB">
              <w:rPr>
                <w:color w:val="000000"/>
                <w:kern w:val="2"/>
                <w:szCs w:val="24"/>
              </w:rPr>
              <w:t>Jalbhavan</w:t>
            </w:r>
            <w:proofErr w:type="spellEnd"/>
            <w:r w:rsidRPr="002A6FFB">
              <w:rPr>
                <w:color w:val="000000"/>
                <w:kern w:val="2"/>
                <w:szCs w:val="24"/>
              </w:rPr>
              <w:t xml:space="preserve">, </w:t>
            </w:r>
          </w:p>
          <w:p w14:paraId="03051678" w14:textId="7792F445" w:rsidR="00E91155" w:rsidRPr="002A6FFB" w:rsidRDefault="0080746B" w:rsidP="008E4F7A">
            <w:pPr>
              <w:suppressAutoHyphens/>
              <w:ind w:right="230"/>
              <w:jc w:val="both"/>
              <w:rPr>
                <w:color w:val="000000"/>
                <w:kern w:val="2"/>
                <w:szCs w:val="24"/>
              </w:rPr>
            </w:pPr>
            <w:proofErr w:type="spellStart"/>
            <w:r w:rsidRPr="002A6FFB">
              <w:rPr>
                <w:color w:val="000000"/>
                <w:kern w:val="2"/>
                <w:szCs w:val="24"/>
              </w:rPr>
              <w:t>Rajapur</w:t>
            </w:r>
            <w:proofErr w:type="spellEnd"/>
            <w:r w:rsidR="00E91155" w:rsidRPr="002A6FFB">
              <w:rPr>
                <w:color w:val="000000"/>
                <w:kern w:val="2"/>
                <w:szCs w:val="24"/>
              </w:rPr>
              <w:t xml:space="preserve">, </w:t>
            </w:r>
            <w:proofErr w:type="spellStart"/>
            <w:r w:rsidRPr="002A6FFB">
              <w:rPr>
                <w:color w:val="000000"/>
                <w:kern w:val="2"/>
                <w:szCs w:val="24"/>
              </w:rPr>
              <w:t>Kalaburagi</w:t>
            </w:r>
            <w:proofErr w:type="spellEnd"/>
            <w:r w:rsidR="00E91155" w:rsidRPr="002A6FFB">
              <w:rPr>
                <w:color w:val="000000"/>
                <w:kern w:val="2"/>
                <w:szCs w:val="24"/>
              </w:rPr>
              <w:t>.</w:t>
            </w:r>
          </w:p>
        </w:tc>
      </w:tr>
      <w:tr w:rsidR="00E91155" w:rsidRPr="002A6FFB" w14:paraId="74F8B7C6" w14:textId="77777777" w:rsidTr="008E4F7A">
        <w:trPr>
          <w:jc w:val="center"/>
        </w:trPr>
        <w:tc>
          <w:tcPr>
            <w:tcW w:w="3855" w:type="dxa"/>
            <w:shd w:val="clear" w:color="auto" w:fill="auto"/>
          </w:tcPr>
          <w:p w14:paraId="0E3A53E8" w14:textId="77777777" w:rsidR="00E91155" w:rsidRPr="002A6FFB" w:rsidRDefault="00E91155" w:rsidP="008E4F7A">
            <w:pPr>
              <w:suppressAutoHyphens/>
              <w:jc w:val="both"/>
              <w:rPr>
                <w:color w:val="000000"/>
                <w:kern w:val="2"/>
                <w:szCs w:val="24"/>
              </w:rPr>
            </w:pPr>
            <w:r w:rsidRPr="002A6FFB">
              <w:rPr>
                <w:color w:val="000000"/>
                <w:kern w:val="2"/>
                <w:szCs w:val="24"/>
              </w:rPr>
              <w:t>Last date and time for downloading of the tender document</w:t>
            </w:r>
          </w:p>
          <w:p w14:paraId="6EB19936" w14:textId="77777777" w:rsidR="00E91155" w:rsidRPr="002A6FFB" w:rsidRDefault="00E91155" w:rsidP="008E4F7A">
            <w:pPr>
              <w:suppressAutoHyphens/>
              <w:jc w:val="both"/>
              <w:rPr>
                <w:color w:val="000000"/>
                <w:kern w:val="2"/>
                <w:szCs w:val="24"/>
              </w:rPr>
            </w:pPr>
            <w:r w:rsidRPr="002A6FFB">
              <w:rPr>
                <w:color w:val="000000"/>
                <w:kern w:val="2"/>
                <w:szCs w:val="24"/>
              </w:rPr>
              <w:t>From the e-procurement portal https://kppp.karnataka.gov.in</w:t>
            </w:r>
          </w:p>
        </w:tc>
        <w:tc>
          <w:tcPr>
            <w:tcW w:w="284" w:type="dxa"/>
            <w:shd w:val="clear" w:color="auto" w:fill="auto"/>
          </w:tcPr>
          <w:p w14:paraId="2E4F93B8" w14:textId="77777777" w:rsidR="00E91155" w:rsidRPr="002A6FFB" w:rsidRDefault="00E91155" w:rsidP="008E4F7A">
            <w:pPr>
              <w:pStyle w:val="FootnoteText"/>
              <w:suppressAutoHyphens/>
              <w:rPr>
                <w:rFonts w:cs="Times New Roman"/>
                <w:color w:val="000000"/>
                <w:kern w:val="2"/>
                <w:sz w:val="24"/>
                <w:szCs w:val="24"/>
                <w:lang w:val="en-US"/>
              </w:rPr>
            </w:pPr>
            <w:r w:rsidRPr="002A6FFB">
              <w:rPr>
                <w:rFonts w:cs="Times New Roman"/>
                <w:color w:val="000000"/>
                <w:kern w:val="2"/>
                <w:sz w:val="24"/>
                <w:szCs w:val="24"/>
                <w:lang w:val="en-US"/>
              </w:rPr>
              <w:t>:</w:t>
            </w:r>
          </w:p>
        </w:tc>
        <w:tc>
          <w:tcPr>
            <w:tcW w:w="5467" w:type="dxa"/>
            <w:shd w:val="clear" w:color="auto" w:fill="auto"/>
          </w:tcPr>
          <w:p w14:paraId="3DE2D149" w14:textId="77777777" w:rsidR="00E91155" w:rsidRPr="002A6FFB" w:rsidRDefault="00E91155" w:rsidP="008E4F7A">
            <w:pPr>
              <w:suppressAutoHyphens/>
              <w:jc w:val="both"/>
              <w:rPr>
                <w:color w:val="000000"/>
                <w:kern w:val="2"/>
                <w:szCs w:val="24"/>
              </w:rPr>
            </w:pPr>
            <w:r w:rsidRPr="002A6FFB">
              <w:rPr>
                <w:color w:val="000000"/>
                <w:kern w:val="2"/>
                <w:szCs w:val="24"/>
              </w:rPr>
              <w:t>As per e-procurement portal</w:t>
            </w:r>
          </w:p>
          <w:p w14:paraId="4183B662" w14:textId="77777777" w:rsidR="00E91155" w:rsidRPr="002A6FFB" w:rsidRDefault="00E91155" w:rsidP="008E4F7A">
            <w:pPr>
              <w:suppressAutoHyphens/>
              <w:jc w:val="both"/>
              <w:rPr>
                <w:color w:val="000000"/>
                <w:kern w:val="2"/>
                <w:szCs w:val="24"/>
              </w:rPr>
            </w:pPr>
          </w:p>
        </w:tc>
      </w:tr>
      <w:tr w:rsidR="00E91155" w:rsidRPr="002A6FFB" w14:paraId="592173CD" w14:textId="77777777" w:rsidTr="008E4F7A">
        <w:trPr>
          <w:jc w:val="center"/>
        </w:trPr>
        <w:tc>
          <w:tcPr>
            <w:tcW w:w="3855" w:type="dxa"/>
            <w:shd w:val="clear" w:color="auto" w:fill="auto"/>
          </w:tcPr>
          <w:p w14:paraId="04AF0F89" w14:textId="77777777" w:rsidR="00E91155" w:rsidRPr="002A6FFB" w:rsidRDefault="00E91155" w:rsidP="008E4F7A">
            <w:pPr>
              <w:suppressAutoHyphens/>
              <w:jc w:val="both"/>
              <w:rPr>
                <w:color w:val="000000"/>
                <w:kern w:val="2"/>
                <w:szCs w:val="24"/>
              </w:rPr>
            </w:pPr>
            <w:r w:rsidRPr="002A6FFB">
              <w:rPr>
                <w:color w:val="000000"/>
                <w:kern w:val="2"/>
                <w:szCs w:val="24"/>
              </w:rPr>
              <w:t xml:space="preserve">Last date and time for submission/uploading of tender in the </w:t>
            </w:r>
          </w:p>
          <w:p w14:paraId="4AF39DC3" w14:textId="77777777" w:rsidR="00E91155" w:rsidRPr="002A6FFB" w:rsidRDefault="00E91155" w:rsidP="008E4F7A">
            <w:pPr>
              <w:suppressAutoHyphens/>
              <w:jc w:val="both"/>
              <w:rPr>
                <w:color w:val="000000"/>
                <w:kern w:val="2"/>
                <w:szCs w:val="24"/>
              </w:rPr>
            </w:pPr>
            <w:r w:rsidRPr="002A6FFB">
              <w:rPr>
                <w:color w:val="000000"/>
                <w:kern w:val="2"/>
                <w:szCs w:val="24"/>
              </w:rPr>
              <w:t xml:space="preserve">e-procurement portal </w:t>
            </w:r>
          </w:p>
          <w:p w14:paraId="7EF81502" w14:textId="77777777" w:rsidR="00E91155" w:rsidRPr="002A6FFB" w:rsidRDefault="00E91155" w:rsidP="008E4F7A">
            <w:pPr>
              <w:suppressAutoHyphens/>
              <w:jc w:val="both"/>
              <w:rPr>
                <w:color w:val="000000"/>
                <w:kern w:val="2"/>
                <w:szCs w:val="24"/>
              </w:rPr>
            </w:pPr>
            <w:r w:rsidRPr="002A6FFB">
              <w:rPr>
                <w:color w:val="000000"/>
                <w:kern w:val="2"/>
                <w:szCs w:val="24"/>
              </w:rPr>
              <w:t>https://kppp.karnataka.gov.in</w:t>
            </w:r>
          </w:p>
        </w:tc>
        <w:tc>
          <w:tcPr>
            <w:tcW w:w="284" w:type="dxa"/>
            <w:shd w:val="clear" w:color="auto" w:fill="auto"/>
          </w:tcPr>
          <w:p w14:paraId="0E4ADF65" w14:textId="77777777" w:rsidR="00E91155" w:rsidRPr="002A6FFB" w:rsidRDefault="00E91155" w:rsidP="008E4F7A">
            <w:pPr>
              <w:pStyle w:val="FootnoteText"/>
              <w:suppressAutoHyphens/>
              <w:rPr>
                <w:rFonts w:cs="Times New Roman"/>
                <w:color w:val="000000"/>
                <w:kern w:val="2"/>
                <w:sz w:val="24"/>
                <w:szCs w:val="24"/>
                <w:lang w:val="en-US"/>
              </w:rPr>
            </w:pPr>
            <w:r w:rsidRPr="002A6FFB">
              <w:rPr>
                <w:rFonts w:cs="Times New Roman"/>
                <w:color w:val="000000"/>
                <w:kern w:val="2"/>
                <w:sz w:val="24"/>
                <w:szCs w:val="24"/>
                <w:lang w:val="en-US"/>
              </w:rPr>
              <w:t>:</w:t>
            </w:r>
          </w:p>
        </w:tc>
        <w:tc>
          <w:tcPr>
            <w:tcW w:w="5467" w:type="dxa"/>
            <w:shd w:val="clear" w:color="auto" w:fill="auto"/>
          </w:tcPr>
          <w:p w14:paraId="6968EE4B" w14:textId="77777777" w:rsidR="00E91155" w:rsidRPr="002A6FFB" w:rsidRDefault="00E91155" w:rsidP="008E4F7A">
            <w:pPr>
              <w:suppressAutoHyphens/>
              <w:jc w:val="both"/>
              <w:rPr>
                <w:color w:val="000000"/>
                <w:kern w:val="2"/>
                <w:szCs w:val="24"/>
              </w:rPr>
            </w:pPr>
            <w:r w:rsidRPr="002A6FFB">
              <w:rPr>
                <w:color w:val="000000"/>
                <w:kern w:val="2"/>
                <w:szCs w:val="24"/>
              </w:rPr>
              <w:t>As per e-procurement portal</w:t>
            </w:r>
          </w:p>
          <w:p w14:paraId="798AB3D2" w14:textId="77777777" w:rsidR="00E91155" w:rsidRPr="002A6FFB" w:rsidRDefault="00E91155" w:rsidP="008E4F7A">
            <w:pPr>
              <w:suppressAutoHyphens/>
              <w:jc w:val="both"/>
              <w:rPr>
                <w:color w:val="000000"/>
                <w:kern w:val="2"/>
                <w:szCs w:val="24"/>
              </w:rPr>
            </w:pPr>
          </w:p>
        </w:tc>
      </w:tr>
      <w:tr w:rsidR="00E91155" w:rsidRPr="002A6FFB" w14:paraId="5707E905" w14:textId="77777777" w:rsidTr="008E4F7A">
        <w:trPr>
          <w:jc w:val="center"/>
        </w:trPr>
        <w:tc>
          <w:tcPr>
            <w:tcW w:w="3855" w:type="dxa"/>
            <w:shd w:val="clear" w:color="auto" w:fill="auto"/>
          </w:tcPr>
          <w:p w14:paraId="73646AB1" w14:textId="77777777" w:rsidR="00E91155" w:rsidRPr="002A6FFB" w:rsidRDefault="00E91155" w:rsidP="008E4F7A">
            <w:pPr>
              <w:suppressAutoHyphens/>
              <w:jc w:val="both"/>
              <w:rPr>
                <w:color w:val="000000"/>
                <w:kern w:val="2"/>
                <w:szCs w:val="24"/>
              </w:rPr>
            </w:pPr>
            <w:r w:rsidRPr="002A6FFB">
              <w:rPr>
                <w:color w:val="000000"/>
                <w:kern w:val="2"/>
                <w:szCs w:val="24"/>
              </w:rPr>
              <w:t>Date and time for opening of the Technical tenders</w:t>
            </w:r>
            <w:r w:rsidRPr="002A6FFB">
              <w:rPr>
                <w:color w:val="000000"/>
                <w:kern w:val="2"/>
                <w:szCs w:val="24"/>
              </w:rPr>
              <w:tab/>
            </w:r>
          </w:p>
        </w:tc>
        <w:tc>
          <w:tcPr>
            <w:tcW w:w="284" w:type="dxa"/>
            <w:shd w:val="clear" w:color="auto" w:fill="auto"/>
          </w:tcPr>
          <w:p w14:paraId="6E5E05BA" w14:textId="77777777" w:rsidR="00E91155" w:rsidRPr="002A6FFB" w:rsidRDefault="00E91155" w:rsidP="008E4F7A">
            <w:pPr>
              <w:pStyle w:val="FootnoteText"/>
              <w:suppressAutoHyphens/>
              <w:rPr>
                <w:rFonts w:cs="Times New Roman"/>
                <w:color w:val="000000"/>
                <w:kern w:val="2"/>
                <w:sz w:val="24"/>
                <w:szCs w:val="24"/>
                <w:lang w:val="en-US"/>
              </w:rPr>
            </w:pPr>
            <w:r w:rsidRPr="002A6FFB">
              <w:rPr>
                <w:rFonts w:cs="Times New Roman"/>
                <w:color w:val="000000"/>
                <w:kern w:val="2"/>
                <w:sz w:val="24"/>
                <w:szCs w:val="24"/>
                <w:lang w:val="en-US"/>
              </w:rPr>
              <w:t>:</w:t>
            </w:r>
          </w:p>
        </w:tc>
        <w:tc>
          <w:tcPr>
            <w:tcW w:w="5467" w:type="dxa"/>
            <w:shd w:val="clear" w:color="auto" w:fill="auto"/>
          </w:tcPr>
          <w:p w14:paraId="280EB379" w14:textId="77777777" w:rsidR="00E91155" w:rsidRPr="002A6FFB" w:rsidRDefault="00E91155" w:rsidP="008E4F7A">
            <w:pPr>
              <w:suppressAutoHyphens/>
              <w:jc w:val="both"/>
              <w:rPr>
                <w:color w:val="000000"/>
                <w:kern w:val="2"/>
                <w:szCs w:val="24"/>
              </w:rPr>
            </w:pPr>
            <w:r w:rsidRPr="002A6FFB">
              <w:rPr>
                <w:color w:val="000000"/>
                <w:kern w:val="2"/>
                <w:szCs w:val="24"/>
              </w:rPr>
              <w:t>As per e-procurement portal</w:t>
            </w:r>
          </w:p>
        </w:tc>
      </w:tr>
      <w:tr w:rsidR="00E91155" w:rsidRPr="002A6FFB" w14:paraId="3B12740D" w14:textId="77777777" w:rsidTr="008E4F7A">
        <w:trPr>
          <w:jc w:val="center"/>
        </w:trPr>
        <w:tc>
          <w:tcPr>
            <w:tcW w:w="3855" w:type="dxa"/>
            <w:shd w:val="clear" w:color="auto" w:fill="auto"/>
          </w:tcPr>
          <w:p w14:paraId="65834A44" w14:textId="77777777" w:rsidR="00E91155" w:rsidRPr="002A6FFB" w:rsidRDefault="00E91155" w:rsidP="008E4F7A">
            <w:pPr>
              <w:suppressAutoHyphens/>
              <w:jc w:val="both"/>
              <w:rPr>
                <w:color w:val="000000"/>
                <w:kern w:val="2"/>
                <w:szCs w:val="24"/>
              </w:rPr>
            </w:pPr>
            <w:r w:rsidRPr="002A6FFB">
              <w:rPr>
                <w:color w:val="000000"/>
                <w:kern w:val="2"/>
                <w:szCs w:val="24"/>
              </w:rPr>
              <w:t>Date and time for opening of the financial tenders</w:t>
            </w:r>
            <w:r w:rsidRPr="002A6FFB">
              <w:rPr>
                <w:color w:val="000000"/>
                <w:kern w:val="2"/>
                <w:szCs w:val="24"/>
              </w:rPr>
              <w:tab/>
            </w:r>
          </w:p>
        </w:tc>
        <w:tc>
          <w:tcPr>
            <w:tcW w:w="284" w:type="dxa"/>
            <w:shd w:val="clear" w:color="auto" w:fill="auto"/>
          </w:tcPr>
          <w:p w14:paraId="78C510A8" w14:textId="77777777" w:rsidR="00E91155" w:rsidRPr="002A6FFB" w:rsidRDefault="00E91155" w:rsidP="008E4F7A">
            <w:pPr>
              <w:pStyle w:val="FootnoteText"/>
              <w:suppressAutoHyphens/>
              <w:rPr>
                <w:rFonts w:cs="Times New Roman"/>
                <w:color w:val="000000"/>
                <w:kern w:val="2"/>
                <w:sz w:val="24"/>
                <w:szCs w:val="24"/>
                <w:lang w:val="en-US"/>
              </w:rPr>
            </w:pPr>
            <w:r w:rsidRPr="002A6FFB">
              <w:rPr>
                <w:rFonts w:cs="Times New Roman"/>
                <w:color w:val="000000"/>
                <w:kern w:val="2"/>
                <w:sz w:val="24"/>
                <w:szCs w:val="24"/>
                <w:lang w:val="en-US"/>
              </w:rPr>
              <w:t>:</w:t>
            </w:r>
          </w:p>
        </w:tc>
        <w:tc>
          <w:tcPr>
            <w:tcW w:w="5467" w:type="dxa"/>
            <w:shd w:val="clear" w:color="auto" w:fill="auto"/>
          </w:tcPr>
          <w:p w14:paraId="3B1CE3D5" w14:textId="77777777" w:rsidR="00E91155" w:rsidRPr="002A6FFB" w:rsidRDefault="00E91155" w:rsidP="008E4F7A">
            <w:pPr>
              <w:suppressAutoHyphens/>
              <w:jc w:val="both"/>
              <w:rPr>
                <w:color w:val="000000"/>
                <w:kern w:val="2"/>
                <w:szCs w:val="24"/>
              </w:rPr>
            </w:pPr>
            <w:r w:rsidRPr="002A6FFB">
              <w:rPr>
                <w:color w:val="000000"/>
                <w:kern w:val="2"/>
                <w:szCs w:val="24"/>
              </w:rPr>
              <w:t>As per e-procurement portal</w:t>
            </w:r>
          </w:p>
          <w:p w14:paraId="5E5D444F" w14:textId="77777777" w:rsidR="00E91155" w:rsidRPr="002A6FFB" w:rsidRDefault="00E91155" w:rsidP="008E4F7A">
            <w:pPr>
              <w:suppressAutoHyphens/>
              <w:jc w:val="both"/>
              <w:rPr>
                <w:color w:val="000000"/>
                <w:kern w:val="2"/>
                <w:szCs w:val="24"/>
              </w:rPr>
            </w:pPr>
          </w:p>
        </w:tc>
      </w:tr>
      <w:tr w:rsidR="00E91155" w:rsidRPr="002A6FFB" w14:paraId="631A0EBE" w14:textId="77777777" w:rsidTr="008E4F7A">
        <w:trPr>
          <w:jc w:val="center"/>
        </w:trPr>
        <w:tc>
          <w:tcPr>
            <w:tcW w:w="3855" w:type="dxa"/>
            <w:shd w:val="clear" w:color="auto" w:fill="auto"/>
          </w:tcPr>
          <w:p w14:paraId="4DFAD909" w14:textId="77777777" w:rsidR="00E91155" w:rsidRPr="002A6FFB" w:rsidRDefault="00E91155" w:rsidP="008E4F7A">
            <w:pPr>
              <w:suppressAutoHyphens/>
              <w:jc w:val="both"/>
              <w:rPr>
                <w:color w:val="000000"/>
                <w:kern w:val="2"/>
                <w:szCs w:val="24"/>
              </w:rPr>
            </w:pPr>
            <w:r w:rsidRPr="002A6FFB">
              <w:rPr>
                <w:color w:val="000000"/>
                <w:kern w:val="2"/>
                <w:szCs w:val="24"/>
              </w:rPr>
              <w:t>Place for opening of the tenders and address for communication</w:t>
            </w:r>
          </w:p>
        </w:tc>
        <w:tc>
          <w:tcPr>
            <w:tcW w:w="284" w:type="dxa"/>
            <w:shd w:val="clear" w:color="auto" w:fill="auto"/>
          </w:tcPr>
          <w:p w14:paraId="2B64FE98" w14:textId="77777777" w:rsidR="00E91155" w:rsidRPr="002A6FFB" w:rsidRDefault="00E91155" w:rsidP="008E4F7A">
            <w:pPr>
              <w:pStyle w:val="FootnoteText"/>
              <w:suppressAutoHyphens/>
              <w:rPr>
                <w:rFonts w:cs="Times New Roman"/>
                <w:color w:val="000000"/>
                <w:kern w:val="2"/>
                <w:sz w:val="24"/>
                <w:szCs w:val="24"/>
                <w:lang w:val="en-US"/>
              </w:rPr>
            </w:pPr>
            <w:r w:rsidRPr="002A6FFB">
              <w:rPr>
                <w:rFonts w:cs="Times New Roman"/>
                <w:color w:val="000000"/>
                <w:kern w:val="2"/>
                <w:sz w:val="24"/>
                <w:szCs w:val="24"/>
                <w:lang w:val="en-US"/>
              </w:rPr>
              <w:t>:</w:t>
            </w:r>
          </w:p>
        </w:tc>
        <w:tc>
          <w:tcPr>
            <w:tcW w:w="5467" w:type="dxa"/>
            <w:shd w:val="clear" w:color="auto" w:fill="auto"/>
          </w:tcPr>
          <w:p w14:paraId="5BB1FD84" w14:textId="77777777" w:rsidR="003F4F96" w:rsidRDefault="00E91155" w:rsidP="003D0619">
            <w:pPr>
              <w:suppressAutoHyphens/>
              <w:ind w:right="230"/>
              <w:jc w:val="both"/>
              <w:rPr>
                <w:color w:val="000000"/>
                <w:kern w:val="2"/>
                <w:szCs w:val="24"/>
              </w:rPr>
            </w:pPr>
            <w:r w:rsidRPr="002A6FFB">
              <w:rPr>
                <w:color w:val="000000"/>
                <w:kern w:val="2"/>
                <w:szCs w:val="24"/>
              </w:rPr>
              <w:t xml:space="preserve">Office of the Chief Engineer, </w:t>
            </w:r>
          </w:p>
          <w:p w14:paraId="78D30FA3" w14:textId="77777777" w:rsidR="003F4F96" w:rsidRDefault="00E91155" w:rsidP="003D0619">
            <w:pPr>
              <w:suppressAutoHyphens/>
              <w:ind w:right="230"/>
              <w:jc w:val="both"/>
              <w:rPr>
                <w:color w:val="000000"/>
                <w:kern w:val="2"/>
                <w:szCs w:val="24"/>
              </w:rPr>
            </w:pPr>
            <w:r w:rsidRPr="002A6FFB">
              <w:rPr>
                <w:color w:val="000000"/>
                <w:kern w:val="2"/>
                <w:szCs w:val="24"/>
              </w:rPr>
              <w:t xml:space="preserve">K.U.W.S. and D. Board, </w:t>
            </w:r>
            <w:proofErr w:type="spellStart"/>
            <w:r w:rsidR="003D0619" w:rsidRPr="002A6FFB">
              <w:rPr>
                <w:color w:val="000000"/>
                <w:kern w:val="2"/>
                <w:szCs w:val="24"/>
              </w:rPr>
              <w:t>Jalbhavan</w:t>
            </w:r>
            <w:proofErr w:type="spellEnd"/>
            <w:r w:rsidR="003D0619" w:rsidRPr="002A6FFB">
              <w:rPr>
                <w:color w:val="000000"/>
                <w:kern w:val="2"/>
                <w:szCs w:val="24"/>
              </w:rPr>
              <w:t xml:space="preserve">, </w:t>
            </w:r>
          </w:p>
          <w:p w14:paraId="5C87DC44" w14:textId="540BDBEC" w:rsidR="00E91155" w:rsidRPr="002A6FFB" w:rsidRDefault="003D0619" w:rsidP="003D0619">
            <w:pPr>
              <w:suppressAutoHyphens/>
              <w:ind w:right="230"/>
              <w:jc w:val="both"/>
              <w:rPr>
                <w:color w:val="000000"/>
                <w:kern w:val="2"/>
                <w:szCs w:val="24"/>
              </w:rPr>
            </w:pPr>
            <w:proofErr w:type="spellStart"/>
            <w:r w:rsidRPr="002A6FFB">
              <w:rPr>
                <w:color w:val="000000"/>
                <w:kern w:val="2"/>
                <w:szCs w:val="24"/>
              </w:rPr>
              <w:t>Rajapur</w:t>
            </w:r>
            <w:proofErr w:type="spellEnd"/>
            <w:r w:rsidRPr="002A6FFB">
              <w:rPr>
                <w:color w:val="000000"/>
                <w:kern w:val="2"/>
                <w:szCs w:val="24"/>
              </w:rPr>
              <w:t xml:space="preserve">, </w:t>
            </w:r>
            <w:proofErr w:type="spellStart"/>
            <w:r w:rsidRPr="002A6FFB">
              <w:rPr>
                <w:color w:val="000000"/>
                <w:kern w:val="2"/>
                <w:szCs w:val="24"/>
              </w:rPr>
              <w:t>Kalaburagi</w:t>
            </w:r>
            <w:proofErr w:type="spellEnd"/>
            <w:proofErr w:type="gramStart"/>
            <w:r w:rsidRPr="002A6FFB">
              <w:rPr>
                <w:color w:val="000000"/>
                <w:kern w:val="2"/>
                <w:szCs w:val="24"/>
              </w:rPr>
              <w:t>.</w:t>
            </w:r>
            <w:r w:rsidR="00E91155" w:rsidRPr="002A6FFB">
              <w:rPr>
                <w:color w:val="000000"/>
                <w:kern w:val="2"/>
                <w:szCs w:val="24"/>
              </w:rPr>
              <w:t>–</w:t>
            </w:r>
            <w:proofErr w:type="gramEnd"/>
            <w:r w:rsidR="00E91155" w:rsidRPr="002A6FFB">
              <w:rPr>
                <w:color w:val="000000"/>
                <w:kern w:val="2"/>
                <w:szCs w:val="24"/>
              </w:rPr>
              <w:t xml:space="preserve"> 58</w:t>
            </w:r>
            <w:r w:rsidRPr="002A6FFB">
              <w:rPr>
                <w:color w:val="000000"/>
                <w:kern w:val="2"/>
                <w:szCs w:val="24"/>
              </w:rPr>
              <w:t>5105</w:t>
            </w:r>
            <w:r w:rsidR="00554EF1" w:rsidRPr="002A6FFB">
              <w:rPr>
                <w:color w:val="000000"/>
                <w:kern w:val="2"/>
                <w:szCs w:val="24"/>
              </w:rPr>
              <w:t>.</w:t>
            </w:r>
          </w:p>
        </w:tc>
      </w:tr>
    </w:tbl>
    <w:p w14:paraId="79B47A64" w14:textId="77777777" w:rsidR="00F575A1" w:rsidRPr="002A6FFB" w:rsidRDefault="00F575A1">
      <w:pPr>
        <w:rPr>
          <w:kern w:val="2"/>
        </w:rPr>
      </w:pPr>
    </w:p>
    <w:p w14:paraId="1BC859B3" w14:textId="77777777" w:rsidR="00F575A1" w:rsidRPr="002A6FFB" w:rsidRDefault="00F575A1">
      <w:pPr>
        <w:rPr>
          <w:kern w:val="2"/>
        </w:rPr>
      </w:pPr>
    </w:p>
    <w:p w14:paraId="7025D5CE" w14:textId="77777777" w:rsidR="00F575A1" w:rsidRPr="002A6FFB" w:rsidRDefault="00F575A1">
      <w:pPr>
        <w:rPr>
          <w:kern w:val="2"/>
        </w:rPr>
      </w:pPr>
    </w:p>
    <w:p w14:paraId="76883F5C" w14:textId="77777777" w:rsidR="00F575A1" w:rsidRPr="002A6FFB" w:rsidRDefault="00F575A1">
      <w:pPr>
        <w:rPr>
          <w:kern w:val="2"/>
        </w:rPr>
      </w:pPr>
    </w:p>
    <w:p w14:paraId="63F3B29E" w14:textId="77777777" w:rsidR="00F575A1" w:rsidRPr="002A6FFB" w:rsidRDefault="00F575A1">
      <w:pPr>
        <w:rPr>
          <w:kern w:val="2"/>
        </w:rPr>
      </w:pPr>
    </w:p>
    <w:p w14:paraId="17183D87" w14:textId="77777777" w:rsidR="00F575A1" w:rsidRPr="002A6FFB" w:rsidRDefault="00F575A1">
      <w:pPr>
        <w:rPr>
          <w:kern w:val="2"/>
        </w:rPr>
      </w:pPr>
    </w:p>
    <w:p w14:paraId="17FD2DA0" w14:textId="77777777" w:rsidR="00F575A1" w:rsidRPr="002A6FFB" w:rsidRDefault="00F575A1">
      <w:pPr>
        <w:rPr>
          <w:kern w:val="2"/>
        </w:rPr>
      </w:pPr>
    </w:p>
    <w:p w14:paraId="66CC14D6" w14:textId="77777777" w:rsidR="00F575A1" w:rsidRPr="002A6FFB" w:rsidRDefault="00F575A1">
      <w:pPr>
        <w:rPr>
          <w:kern w:val="2"/>
        </w:rPr>
      </w:pPr>
    </w:p>
    <w:p w14:paraId="3E483B0C" w14:textId="77777777" w:rsidR="00F575A1" w:rsidRPr="002A6FFB" w:rsidRDefault="00F575A1">
      <w:pPr>
        <w:rPr>
          <w:kern w:val="2"/>
        </w:rPr>
      </w:pPr>
    </w:p>
    <w:p w14:paraId="740E0503" w14:textId="77777777" w:rsidR="00F575A1" w:rsidRPr="002A6FFB" w:rsidRDefault="00F575A1">
      <w:pPr>
        <w:rPr>
          <w:kern w:val="2"/>
        </w:rPr>
      </w:pPr>
    </w:p>
    <w:p w14:paraId="58E33322" w14:textId="77777777" w:rsidR="00F575A1" w:rsidRPr="002A6FFB" w:rsidRDefault="00F575A1">
      <w:pPr>
        <w:rPr>
          <w:kern w:val="2"/>
        </w:rPr>
      </w:pPr>
    </w:p>
    <w:p w14:paraId="1F2D80B0" w14:textId="77777777" w:rsidR="00ED7C0A" w:rsidRPr="002A6FFB" w:rsidRDefault="00ED7C0A" w:rsidP="00E91155">
      <w:pPr>
        <w:spacing w:before="35"/>
        <w:ind w:right="364"/>
        <w:jc w:val="center"/>
        <w:rPr>
          <w:b/>
          <w:color w:val="000000"/>
          <w:kern w:val="2"/>
          <w:sz w:val="24"/>
          <w:szCs w:val="24"/>
        </w:rPr>
      </w:pPr>
    </w:p>
    <w:p w14:paraId="2FAE918B" w14:textId="77777777" w:rsidR="00ED7C0A" w:rsidRPr="002A6FFB" w:rsidRDefault="00ED7C0A" w:rsidP="00E91155">
      <w:pPr>
        <w:spacing w:before="35"/>
        <w:ind w:right="364"/>
        <w:jc w:val="center"/>
        <w:rPr>
          <w:b/>
          <w:color w:val="000000"/>
          <w:kern w:val="2"/>
          <w:sz w:val="24"/>
          <w:szCs w:val="24"/>
        </w:rPr>
      </w:pPr>
    </w:p>
    <w:p w14:paraId="57123E69" w14:textId="77777777" w:rsidR="00ED7C0A" w:rsidRPr="002A6FFB" w:rsidRDefault="00ED7C0A">
      <w:pPr>
        <w:widowControl/>
        <w:spacing w:after="160" w:line="259" w:lineRule="auto"/>
        <w:rPr>
          <w:b/>
          <w:color w:val="000000"/>
          <w:kern w:val="2"/>
          <w:sz w:val="24"/>
          <w:szCs w:val="24"/>
        </w:rPr>
      </w:pPr>
      <w:r w:rsidRPr="002A6FFB">
        <w:rPr>
          <w:b/>
          <w:color w:val="000000"/>
          <w:kern w:val="2"/>
          <w:sz w:val="24"/>
          <w:szCs w:val="24"/>
        </w:rPr>
        <w:br w:type="page"/>
      </w:r>
    </w:p>
    <w:p w14:paraId="71F135D5" w14:textId="77777777" w:rsidR="00E91155" w:rsidRPr="002A6FFB" w:rsidRDefault="00A528F3" w:rsidP="00E91155">
      <w:pPr>
        <w:spacing w:before="35"/>
        <w:ind w:right="364"/>
        <w:jc w:val="center"/>
        <w:rPr>
          <w:b/>
          <w:color w:val="000000"/>
          <w:kern w:val="2"/>
          <w:sz w:val="24"/>
          <w:szCs w:val="24"/>
        </w:rPr>
      </w:pPr>
      <w:r w:rsidRPr="002A6FFB">
        <w:rPr>
          <w:b/>
          <w:color w:val="000000"/>
          <w:kern w:val="2"/>
          <w:sz w:val="24"/>
          <w:szCs w:val="24"/>
        </w:rPr>
        <w:lastRenderedPageBreak/>
        <w:t>DISCLAIMER</w:t>
      </w:r>
    </w:p>
    <w:p w14:paraId="4DAB179A" w14:textId="77777777" w:rsidR="00E91155" w:rsidRPr="002A6FFB" w:rsidRDefault="00E91155" w:rsidP="00ED7C0A">
      <w:pPr>
        <w:spacing w:before="35"/>
        <w:ind w:right="2"/>
        <w:jc w:val="both"/>
        <w:rPr>
          <w:color w:val="000000"/>
          <w:kern w:val="2"/>
        </w:rPr>
      </w:pPr>
      <w:r w:rsidRPr="002A6FFB">
        <w:rPr>
          <w:color w:val="000000"/>
          <w:kern w:val="2"/>
        </w:rPr>
        <w:t>The information contained in this Tender document or subsequently provided to Tenderer(s), whether verbally or in documentary or any other form by or on behalf of the Employer or any of its employees or advisors, is provided to Tenderer(s) on the terms and conditions set out in this tender document and such other terms and conditions subject to which such information is provided.</w:t>
      </w:r>
    </w:p>
    <w:p w14:paraId="37B54616" w14:textId="77777777" w:rsidR="00E91155" w:rsidRPr="002A6FFB" w:rsidRDefault="00E91155" w:rsidP="00E91155">
      <w:pPr>
        <w:spacing w:before="35"/>
        <w:ind w:right="364"/>
        <w:jc w:val="both"/>
        <w:rPr>
          <w:color w:val="000000"/>
          <w:kern w:val="2"/>
        </w:rPr>
      </w:pPr>
    </w:p>
    <w:p w14:paraId="404E9D59" w14:textId="77777777" w:rsidR="00E91155" w:rsidRPr="002A6FFB" w:rsidRDefault="00E91155" w:rsidP="00ED7C0A">
      <w:pPr>
        <w:spacing w:before="35"/>
        <w:ind w:right="2"/>
        <w:jc w:val="both"/>
        <w:rPr>
          <w:color w:val="000000"/>
          <w:kern w:val="2"/>
        </w:rPr>
      </w:pPr>
      <w:r w:rsidRPr="002A6FFB">
        <w:rPr>
          <w:color w:val="000000"/>
          <w:kern w:val="2"/>
        </w:rPr>
        <w:t>This Tender document is not an agreement and is neither an offer nor initiation by the Employer to the prospective Tenderers or any other person. The purpose of this Tender document is to provide interested parties with information that may be useful to them in making their financial proposals pursuant to this Tender document. This Tender document includes statements, which reflect various assumptions and assessments arrived by the Employer in relation to the Project. Such assumptions, assessments and statements do not purport to contain all the information that each Tenderer may require. This Tender document may not be appropriate to all persons, and it is not possible for the Employer, its employees or advisors to consider the investment objectives, financial situation and particular needs of each party who reads or uses this Tender document. The assumptions, assessments, statements and information contained in all sections of this Tender document may not be complete, accurate, adequate or correct. Each Tenderer should, therefore, conduct its own investigations and analysis and should check the accuracy, adequacy, correctness, reliability and completeness of the assumptions, assessments, statements and information contained in this Tender document and obtain independent advice from appropriate sources.</w:t>
      </w:r>
    </w:p>
    <w:p w14:paraId="22F733A1" w14:textId="77777777" w:rsidR="00E91155" w:rsidRPr="002A6FFB" w:rsidRDefault="00E91155" w:rsidP="00E91155">
      <w:pPr>
        <w:spacing w:before="35"/>
        <w:ind w:right="364"/>
        <w:jc w:val="both"/>
        <w:rPr>
          <w:color w:val="000000"/>
          <w:kern w:val="2"/>
          <w:sz w:val="8"/>
        </w:rPr>
      </w:pPr>
    </w:p>
    <w:p w14:paraId="0084683B" w14:textId="77777777" w:rsidR="00E91155" w:rsidRPr="002A6FFB" w:rsidRDefault="00E91155" w:rsidP="00ED7C0A">
      <w:pPr>
        <w:spacing w:before="35"/>
        <w:ind w:right="2"/>
        <w:jc w:val="both"/>
        <w:rPr>
          <w:color w:val="000000"/>
          <w:kern w:val="2"/>
        </w:rPr>
      </w:pPr>
      <w:r w:rsidRPr="002A6FFB">
        <w:rPr>
          <w:color w:val="000000"/>
          <w:kern w:val="2"/>
        </w:rPr>
        <w:t>Information provided in this Tender document to the Tenderer(s) is on a wide range of matters, some which may depend upon interpretation of law. The information given is not intended to be an exhaustive account of statutory requirements and should not be regarded as a complete or authoritative statement of law. The Employer accepts no responsibility for the accuracy or otherwise for an interpretation or opinion on law expressed herein.</w:t>
      </w:r>
    </w:p>
    <w:p w14:paraId="729F5082" w14:textId="77777777" w:rsidR="00E91155" w:rsidRPr="002A6FFB" w:rsidRDefault="00E91155" w:rsidP="00ED7C0A">
      <w:pPr>
        <w:spacing w:before="35"/>
        <w:ind w:right="2"/>
        <w:jc w:val="both"/>
        <w:rPr>
          <w:color w:val="000000"/>
          <w:kern w:val="2"/>
        </w:rPr>
      </w:pPr>
    </w:p>
    <w:p w14:paraId="64E08A74" w14:textId="77777777" w:rsidR="00E91155" w:rsidRPr="002A6FFB" w:rsidRDefault="00E91155" w:rsidP="00ED7C0A">
      <w:pPr>
        <w:spacing w:before="35"/>
        <w:ind w:right="2"/>
        <w:jc w:val="both"/>
        <w:rPr>
          <w:color w:val="000000"/>
          <w:kern w:val="2"/>
        </w:rPr>
      </w:pPr>
      <w:r w:rsidRPr="002A6FFB">
        <w:rPr>
          <w:color w:val="000000"/>
          <w:kern w:val="2"/>
        </w:rPr>
        <w:t>The Employer, its employees and advisors make no representation or warranty and shall have no liability to any person, including any Tenderer under the law, statute, rules or regulations or tort, principles of restitution or unjust enrichment or otherwise for any loss, damages, cost or expenses which may arise from or be incurred or suffered on account of anything contained in this Tender document or otherwise, including the accuracy, adequacy, correctness, completeness or reliability of the Tender document and any assessment, assumption, statement or information contained therein or deemed to form part of this Tender document or arising in any way for participation in this Tender Stage.</w:t>
      </w:r>
    </w:p>
    <w:p w14:paraId="152C79DB" w14:textId="77777777" w:rsidR="00E91155" w:rsidRPr="002A6FFB" w:rsidRDefault="00E91155" w:rsidP="00ED7C0A">
      <w:pPr>
        <w:spacing w:before="35"/>
        <w:ind w:right="2"/>
        <w:jc w:val="both"/>
        <w:rPr>
          <w:color w:val="000000"/>
          <w:kern w:val="2"/>
        </w:rPr>
      </w:pPr>
    </w:p>
    <w:p w14:paraId="664B87BF" w14:textId="77777777" w:rsidR="00E91155" w:rsidRPr="002A6FFB" w:rsidRDefault="00E91155" w:rsidP="00ED7C0A">
      <w:pPr>
        <w:spacing w:before="35"/>
        <w:ind w:right="2"/>
        <w:jc w:val="both"/>
        <w:rPr>
          <w:color w:val="000000"/>
          <w:kern w:val="2"/>
        </w:rPr>
      </w:pPr>
      <w:r w:rsidRPr="002A6FFB">
        <w:rPr>
          <w:color w:val="000000"/>
          <w:kern w:val="2"/>
        </w:rPr>
        <w:t>The Employer also accepts no liability of any nature whether resulting from negligence or otherwise howsoever caused arising from reliance of any Tenderer upon the statements contained in this Tender document. The Employer may in its absolute discretion, but without being under any obligation to do so, update, amend or supplement the information, assessment or assumptions contained in this Tender document.</w:t>
      </w:r>
    </w:p>
    <w:p w14:paraId="7AA38545" w14:textId="77777777" w:rsidR="00E91155" w:rsidRPr="002A6FFB" w:rsidRDefault="00E91155" w:rsidP="00E91155">
      <w:pPr>
        <w:spacing w:before="35"/>
        <w:ind w:right="364"/>
        <w:jc w:val="both"/>
        <w:rPr>
          <w:color w:val="000000"/>
          <w:kern w:val="2"/>
        </w:rPr>
      </w:pPr>
    </w:p>
    <w:p w14:paraId="6E3CB4EE" w14:textId="77777777" w:rsidR="00E91155" w:rsidRPr="002A6FFB" w:rsidRDefault="00E91155" w:rsidP="00ED7C0A">
      <w:pPr>
        <w:spacing w:before="35"/>
        <w:ind w:right="2"/>
        <w:jc w:val="both"/>
        <w:rPr>
          <w:color w:val="000000"/>
          <w:kern w:val="2"/>
        </w:rPr>
      </w:pPr>
      <w:r w:rsidRPr="002A6FFB">
        <w:rPr>
          <w:color w:val="000000"/>
          <w:kern w:val="2"/>
        </w:rPr>
        <w:t>The issue of this Tender document does not imply that the Employer is bound to select a Tenderer or to appoint the selected Tenderer, as the case may be, for the Project and the Employer reserves the right to reject all or any of the Tenderers or Tenders without assigning any reason whatsoever.</w:t>
      </w:r>
    </w:p>
    <w:p w14:paraId="29F5FAE2" w14:textId="77777777" w:rsidR="00B862CF" w:rsidRPr="002A6FFB" w:rsidRDefault="00E91155" w:rsidP="00ED7C0A">
      <w:pPr>
        <w:spacing w:before="35"/>
        <w:ind w:right="2"/>
        <w:jc w:val="both"/>
        <w:rPr>
          <w:color w:val="000000"/>
          <w:kern w:val="2"/>
        </w:rPr>
      </w:pPr>
      <w:r w:rsidRPr="002A6FFB">
        <w:rPr>
          <w:color w:val="000000"/>
          <w:kern w:val="2"/>
        </w:rPr>
        <w:t>The Tenderer shall bear all its costs associated with or relating to the preparation and submission of its Tender including but not limited to preparation, copying, postage, delivery, fees, expenses associated with any demonstrations or presentations which may be required by the Employer or any other costs incurred in connection with or relating to its Tender. All such costs and expenses will remain with the Tenderer and the Employer shall not be liable in any manner whatsoever for the same or for any other costs or other expenses incurred by a Tenderer in preparation or submission of the Tender, regardless of the conduct or outcome of the Tendering Process.</w:t>
      </w:r>
    </w:p>
    <w:p w14:paraId="5CA683A5" w14:textId="77777777" w:rsidR="00D9190E" w:rsidRDefault="001A0545" w:rsidP="00D9190E">
      <w:pPr>
        <w:widowControl/>
        <w:spacing w:after="160" w:line="259" w:lineRule="auto"/>
        <w:jc w:val="center"/>
        <w:rPr>
          <w:b/>
          <w:bCs/>
          <w:color w:val="000000"/>
          <w:kern w:val="2"/>
          <w:sz w:val="32"/>
          <w:szCs w:val="32"/>
          <w:lang w:bidi="kn-IN"/>
        </w:rPr>
      </w:pPr>
      <w:bookmarkStart w:id="9" w:name="_Toc70351506"/>
      <w:bookmarkStart w:id="10" w:name="_Toc72931176"/>
      <w:bookmarkStart w:id="11" w:name="_Toc70354786"/>
      <w:bookmarkStart w:id="12" w:name="_Toc70355140"/>
      <w:bookmarkStart w:id="13" w:name="_Toc70356344"/>
      <w:bookmarkStart w:id="14" w:name="_Toc70357035"/>
      <w:bookmarkStart w:id="15" w:name="_Toc70357432"/>
      <w:bookmarkStart w:id="16" w:name="_Toc70357524"/>
      <w:r w:rsidRPr="002A6FFB">
        <w:rPr>
          <w:b/>
          <w:bCs/>
          <w:color w:val="000000"/>
          <w:kern w:val="2"/>
          <w:sz w:val="32"/>
          <w:szCs w:val="32"/>
          <w:lang w:bidi="kn-IN"/>
        </w:rPr>
        <w:br w:type="page"/>
      </w:r>
      <w:r w:rsidR="00C063B6" w:rsidRPr="002A6FFB">
        <w:rPr>
          <w:b/>
          <w:bCs/>
          <w:color w:val="000000"/>
          <w:kern w:val="2"/>
          <w:sz w:val="32"/>
          <w:szCs w:val="32"/>
          <w:lang w:bidi="kn-IN"/>
        </w:rPr>
        <w:lastRenderedPageBreak/>
        <w:t>TABLE OF CONTENTS</w:t>
      </w:r>
    </w:p>
    <w:p w14:paraId="7B153F15" w14:textId="77777777" w:rsidR="00C063B6" w:rsidRPr="002A6FFB" w:rsidRDefault="00C063B6" w:rsidP="00D9190E">
      <w:pPr>
        <w:widowControl/>
        <w:spacing w:after="160" w:line="259" w:lineRule="auto"/>
        <w:jc w:val="center"/>
        <w:rPr>
          <w:b/>
          <w:bCs/>
          <w:color w:val="000000"/>
          <w:kern w:val="2"/>
          <w:sz w:val="32"/>
          <w:szCs w:val="32"/>
          <w:lang w:bidi="kn-IN"/>
        </w:rPr>
      </w:pPr>
    </w:p>
    <w:p w14:paraId="79220947" w14:textId="6E894081" w:rsidR="000A5A1C" w:rsidRDefault="00B4326D" w:rsidP="000A5A1C">
      <w:pPr>
        <w:pStyle w:val="TOC1"/>
        <w:tabs>
          <w:tab w:val="right" w:leader="dot" w:pos="9064"/>
        </w:tabs>
        <w:spacing w:before="240" w:after="240" w:line="276" w:lineRule="auto"/>
        <w:ind w:left="0"/>
        <w:rPr>
          <w:rFonts w:asciiTheme="minorHAnsi" w:eastAsiaTheme="minorEastAsia" w:hAnsiTheme="minorHAnsi" w:cstheme="minorBidi"/>
          <w:b w:val="0"/>
          <w:bCs w:val="0"/>
          <w:noProof/>
          <w:kern w:val="2"/>
          <w:sz w:val="22"/>
          <w:szCs w:val="22"/>
          <w:lang w:eastAsia="en-IN"/>
        </w:rPr>
      </w:pPr>
      <w:r>
        <w:rPr>
          <w:color w:val="000000"/>
          <w:kern w:val="2"/>
          <w:sz w:val="32"/>
          <w:szCs w:val="32"/>
          <w:lang w:bidi="kn-IN"/>
        </w:rPr>
        <w:fldChar w:fldCharType="begin"/>
      </w:r>
      <w:r w:rsidR="00846864">
        <w:rPr>
          <w:color w:val="000000"/>
          <w:kern w:val="2"/>
          <w:sz w:val="32"/>
          <w:szCs w:val="32"/>
          <w:lang w:bidi="kn-IN"/>
        </w:rPr>
        <w:instrText xml:space="preserve"> TOC \o "1-1" \h \z \u </w:instrText>
      </w:r>
      <w:r>
        <w:rPr>
          <w:color w:val="000000"/>
          <w:kern w:val="2"/>
          <w:sz w:val="32"/>
          <w:szCs w:val="32"/>
          <w:lang w:bidi="kn-IN"/>
        </w:rPr>
        <w:fldChar w:fldCharType="separate"/>
      </w:r>
      <w:hyperlink w:anchor="_Toc157342056" w:history="1">
        <w:r w:rsidR="000A5A1C" w:rsidRPr="00B51112">
          <w:rPr>
            <w:rStyle w:val="Hyperlink"/>
            <w:noProof/>
          </w:rPr>
          <w:t>SECTION 1: INVITATIONFORTENDERS (IFT)</w:t>
        </w:r>
        <w:r w:rsidR="000A5A1C">
          <w:rPr>
            <w:noProof/>
            <w:webHidden/>
          </w:rPr>
          <w:tab/>
        </w:r>
        <w:r>
          <w:rPr>
            <w:noProof/>
            <w:webHidden/>
          </w:rPr>
          <w:fldChar w:fldCharType="begin"/>
        </w:r>
        <w:r w:rsidR="000A5A1C">
          <w:rPr>
            <w:noProof/>
            <w:webHidden/>
          </w:rPr>
          <w:instrText xml:space="preserve"> PAGEREF _Toc157342056 \h </w:instrText>
        </w:r>
        <w:r>
          <w:rPr>
            <w:noProof/>
            <w:webHidden/>
          </w:rPr>
        </w:r>
        <w:r>
          <w:rPr>
            <w:noProof/>
            <w:webHidden/>
          </w:rPr>
          <w:fldChar w:fldCharType="separate"/>
        </w:r>
        <w:r w:rsidR="009B7E38">
          <w:rPr>
            <w:noProof/>
            <w:webHidden/>
          </w:rPr>
          <w:t>5</w:t>
        </w:r>
        <w:r>
          <w:rPr>
            <w:noProof/>
            <w:webHidden/>
          </w:rPr>
          <w:fldChar w:fldCharType="end"/>
        </w:r>
      </w:hyperlink>
    </w:p>
    <w:p w14:paraId="29CAE45A" w14:textId="34C7C09D" w:rsidR="000A5A1C" w:rsidRDefault="003219C2" w:rsidP="000A5A1C">
      <w:pPr>
        <w:pStyle w:val="TOC1"/>
        <w:tabs>
          <w:tab w:val="right" w:leader="dot" w:pos="9064"/>
        </w:tabs>
        <w:spacing w:before="240" w:after="240" w:line="276" w:lineRule="auto"/>
        <w:ind w:left="0"/>
        <w:rPr>
          <w:rFonts w:asciiTheme="minorHAnsi" w:eastAsiaTheme="minorEastAsia" w:hAnsiTheme="minorHAnsi" w:cstheme="minorBidi"/>
          <w:b w:val="0"/>
          <w:bCs w:val="0"/>
          <w:noProof/>
          <w:kern w:val="2"/>
          <w:sz w:val="22"/>
          <w:szCs w:val="22"/>
          <w:lang w:eastAsia="en-IN"/>
        </w:rPr>
      </w:pPr>
      <w:hyperlink w:anchor="_Toc157342057" w:history="1">
        <w:r w:rsidR="000A5A1C" w:rsidRPr="00B51112">
          <w:rPr>
            <w:rStyle w:val="Hyperlink"/>
            <w:noProof/>
          </w:rPr>
          <w:t>SECTION 2: INSTRUCTIONS TO TENDERERS (ITT)</w:t>
        </w:r>
        <w:r w:rsidR="000A5A1C">
          <w:rPr>
            <w:noProof/>
            <w:webHidden/>
          </w:rPr>
          <w:tab/>
        </w:r>
        <w:r w:rsidR="00B4326D">
          <w:rPr>
            <w:noProof/>
            <w:webHidden/>
          </w:rPr>
          <w:fldChar w:fldCharType="begin"/>
        </w:r>
        <w:r w:rsidR="000A5A1C">
          <w:rPr>
            <w:noProof/>
            <w:webHidden/>
          </w:rPr>
          <w:instrText xml:space="preserve"> PAGEREF _Toc157342057 \h </w:instrText>
        </w:r>
        <w:r w:rsidR="00B4326D">
          <w:rPr>
            <w:noProof/>
            <w:webHidden/>
          </w:rPr>
        </w:r>
        <w:r w:rsidR="00B4326D">
          <w:rPr>
            <w:noProof/>
            <w:webHidden/>
          </w:rPr>
          <w:fldChar w:fldCharType="separate"/>
        </w:r>
        <w:r w:rsidR="009B7E38">
          <w:rPr>
            <w:noProof/>
            <w:webHidden/>
          </w:rPr>
          <w:t>36</w:t>
        </w:r>
        <w:r w:rsidR="00B4326D">
          <w:rPr>
            <w:noProof/>
            <w:webHidden/>
          </w:rPr>
          <w:fldChar w:fldCharType="end"/>
        </w:r>
      </w:hyperlink>
    </w:p>
    <w:p w14:paraId="67A71866" w14:textId="082F580F" w:rsidR="000A5A1C" w:rsidRDefault="003219C2" w:rsidP="000A5A1C">
      <w:pPr>
        <w:pStyle w:val="TOC1"/>
        <w:tabs>
          <w:tab w:val="right" w:leader="dot" w:pos="9064"/>
        </w:tabs>
        <w:spacing w:before="240" w:after="240" w:line="276" w:lineRule="auto"/>
        <w:ind w:left="0"/>
        <w:rPr>
          <w:rFonts w:asciiTheme="minorHAnsi" w:eastAsiaTheme="minorEastAsia" w:hAnsiTheme="minorHAnsi" w:cstheme="minorBidi"/>
          <w:b w:val="0"/>
          <w:bCs w:val="0"/>
          <w:noProof/>
          <w:kern w:val="2"/>
          <w:sz w:val="22"/>
          <w:szCs w:val="22"/>
          <w:lang w:eastAsia="en-IN"/>
        </w:rPr>
      </w:pPr>
      <w:hyperlink w:anchor="_Toc157342058" w:history="1">
        <w:r w:rsidR="000A5A1C" w:rsidRPr="00B51112">
          <w:rPr>
            <w:rStyle w:val="Hyperlink"/>
            <w:noProof/>
          </w:rPr>
          <w:t>SECTION 3: QUALIFICATION INFORMATION</w:t>
        </w:r>
        <w:r w:rsidR="000A5A1C">
          <w:rPr>
            <w:noProof/>
            <w:webHidden/>
          </w:rPr>
          <w:tab/>
        </w:r>
        <w:r w:rsidR="00B4326D">
          <w:rPr>
            <w:noProof/>
            <w:webHidden/>
          </w:rPr>
          <w:fldChar w:fldCharType="begin"/>
        </w:r>
        <w:r w:rsidR="000A5A1C">
          <w:rPr>
            <w:noProof/>
            <w:webHidden/>
          </w:rPr>
          <w:instrText xml:space="preserve"> PAGEREF _Toc157342058 \h </w:instrText>
        </w:r>
        <w:r w:rsidR="00B4326D">
          <w:rPr>
            <w:noProof/>
            <w:webHidden/>
          </w:rPr>
        </w:r>
        <w:r w:rsidR="00B4326D">
          <w:rPr>
            <w:noProof/>
            <w:webHidden/>
          </w:rPr>
          <w:fldChar w:fldCharType="separate"/>
        </w:r>
        <w:r w:rsidR="009B7E38">
          <w:rPr>
            <w:noProof/>
            <w:webHidden/>
          </w:rPr>
          <w:t>63</w:t>
        </w:r>
        <w:r w:rsidR="00B4326D">
          <w:rPr>
            <w:noProof/>
            <w:webHidden/>
          </w:rPr>
          <w:fldChar w:fldCharType="end"/>
        </w:r>
      </w:hyperlink>
    </w:p>
    <w:p w14:paraId="105FFABE" w14:textId="2FDF6115" w:rsidR="000A5A1C" w:rsidRDefault="003219C2" w:rsidP="000A5A1C">
      <w:pPr>
        <w:pStyle w:val="TOC1"/>
        <w:tabs>
          <w:tab w:val="right" w:leader="dot" w:pos="9064"/>
        </w:tabs>
        <w:spacing w:before="240" w:after="240" w:line="276" w:lineRule="auto"/>
        <w:ind w:left="0"/>
        <w:rPr>
          <w:rFonts w:asciiTheme="minorHAnsi" w:eastAsiaTheme="minorEastAsia" w:hAnsiTheme="minorHAnsi" w:cstheme="minorBidi"/>
          <w:b w:val="0"/>
          <w:bCs w:val="0"/>
          <w:noProof/>
          <w:kern w:val="2"/>
          <w:sz w:val="22"/>
          <w:szCs w:val="22"/>
          <w:lang w:eastAsia="en-IN"/>
        </w:rPr>
      </w:pPr>
      <w:hyperlink w:anchor="_Toc157342059" w:history="1">
        <w:r w:rsidR="000A5A1C" w:rsidRPr="00B51112">
          <w:rPr>
            <w:rStyle w:val="Hyperlink"/>
            <w:noProof/>
          </w:rPr>
          <w:t>SECTION 4: FORMS OF TENDER</w:t>
        </w:r>
        <w:r w:rsidR="000A5A1C">
          <w:rPr>
            <w:noProof/>
            <w:webHidden/>
          </w:rPr>
          <w:tab/>
        </w:r>
        <w:r w:rsidR="00B4326D">
          <w:rPr>
            <w:noProof/>
            <w:webHidden/>
          </w:rPr>
          <w:fldChar w:fldCharType="begin"/>
        </w:r>
        <w:r w:rsidR="000A5A1C">
          <w:rPr>
            <w:noProof/>
            <w:webHidden/>
          </w:rPr>
          <w:instrText xml:space="preserve"> PAGEREF _Toc157342059 \h </w:instrText>
        </w:r>
        <w:r w:rsidR="00B4326D">
          <w:rPr>
            <w:noProof/>
            <w:webHidden/>
          </w:rPr>
        </w:r>
        <w:r w:rsidR="00B4326D">
          <w:rPr>
            <w:noProof/>
            <w:webHidden/>
          </w:rPr>
          <w:fldChar w:fldCharType="separate"/>
        </w:r>
        <w:r w:rsidR="009B7E38">
          <w:rPr>
            <w:noProof/>
            <w:webHidden/>
          </w:rPr>
          <w:t>114</w:t>
        </w:r>
        <w:r w:rsidR="00B4326D">
          <w:rPr>
            <w:noProof/>
            <w:webHidden/>
          </w:rPr>
          <w:fldChar w:fldCharType="end"/>
        </w:r>
      </w:hyperlink>
    </w:p>
    <w:p w14:paraId="4D22FDE6" w14:textId="2E306BA2" w:rsidR="000A5A1C" w:rsidRDefault="003219C2" w:rsidP="000A5A1C">
      <w:pPr>
        <w:pStyle w:val="TOC1"/>
        <w:tabs>
          <w:tab w:val="right" w:leader="dot" w:pos="9064"/>
        </w:tabs>
        <w:spacing w:before="240" w:after="240" w:line="276" w:lineRule="auto"/>
        <w:ind w:left="0"/>
        <w:rPr>
          <w:rFonts w:asciiTheme="minorHAnsi" w:eastAsiaTheme="minorEastAsia" w:hAnsiTheme="minorHAnsi" w:cstheme="minorBidi"/>
          <w:b w:val="0"/>
          <w:bCs w:val="0"/>
          <w:noProof/>
          <w:kern w:val="2"/>
          <w:sz w:val="22"/>
          <w:szCs w:val="22"/>
          <w:lang w:eastAsia="en-IN"/>
        </w:rPr>
      </w:pPr>
      <w:hyperlink w:anchor="_Toc157342060" w:history="1">
        <w:r w:rsidR="000A5A1C" w:rsidRPr="00B51112">
          <w:rPr>
            <w:rStyle w:val="Hyperlink"/>
            <w:noProof/>
          </w:rPr>
          <w:t>SECTION 5: CONDITIONS OF CONTRACT</w:t>
        </w:r>
        <w:r w:rsidR="000A5A1C">
          <w:rPr>
            <w:noProof/>
            <w:webHidden/>
          </w:rPr>
          <w:tab/>
        </w:r>
        <w:r w:rsidR="00B4326D">
          <w:rPr>
            <w:noProof/>
            <w:webHidden/>
          </w:rPr>
          <w:fldChar w:fldCharType="begin"/>
        </w:r>
        <w:r w:rsidR="000A5A1C">
          <w:rPr>
            <w:noProof/>
            <w:webHidden/>
          </w:rPr>
          <w:instrText xml:space="preserve"> PAGEREF _Toc157342060 \h </w:instrText>
        </w:r>
        <w:r w:rsidR="00B4326D">
          <w:rPr>
            <w:noProof/>
            <w:webHidden/>
          </w:rPr>
        </w:r>
        <w:r w:rsidR="00B4326D">
          <w:rPr>
            <w:noProof/>
            <w:webHidden/>
          </w:rPr>
          <w:fldChar w:fldCharType="separate"/>
        </w:r>
        <w:r w:rsidR="009B7E38">
          <w:rPr>
            <w:noProof/>
            <w:webHidden/>
          </w:rPr>
          <w:t>121</w:t>
        </w:r>
        <w:r w:rsidR="00B4326D">
          <w:rPr>
            <w:noProof/>
            <w:webHidden/>
          </w:rPr>
          <w:fldChar w:fldCharType="end"/>
        </w:r>
      </w:hyperlink>
    </w:p>
    <w:p w14:paraId="52734735" w14:textId="4E0BAD27" w:rsidR="000A5A1C" w:rsidRDefault="003219C2" w:rsidP="000A5A1C">
      <w:pPr>
        <w:pStyle w:val="TOC1"/>
        <w:tabs>
          <w:tab w:val="right" w:leader="dot" w:pos="9064"/>
        </w:tabs>
        <w:spacing w:before="240" w:after="240" w:line="276" w:lineRule="auto"/>
        <w:ind w:left="0"/>
        <w:rPr>
          <w:rFonts w:asciiTheme="minorHAnsi" w:eastAsiaTheme="minorEastAsia" w:hAnsiTheme="minorHAnsi" w:cstheme="minorBidi"/>
          <w:b w:val="0"/>
          <w:bCs w:val="0"/>
          <w:noProof/>
          <w:kern w:val="2"/>
          <w:sz w:val="22"/>
          <w:szCs w:val="22"/>
          <w:lang w:eastAsia="en-IN"/>
        </w:rPr>
      </w:pPr>
      <w:hyperlink w:anchor="_Toc157342061" w:history="1">
        <w:r w:rsidR="000A5A1C" w:rsidRPr="00B51112">
          <w:rPr>
            <w:rStyle w:val="Hyperlink"/>
            <w:noProof/>
          </w:rPr>
          <w:t>SECTION 6: CONTRACT DATA</w:t>
        </w:r>
        <w:r w:rsidR="000A5A1C">
          <w:rPr>
            <w:noProof/>
            <w:webHidden/>
          </w:rPr>
          <w:tab/>
        </w:r>
        <w:r w:rsidR="00B4326D">
          <w:rPr>
            <w:noProof/>
            <w:webHidden/>
          </w:rPr>
          <w:fldChar w:fldCharType="begin"/>
        </w:r>
        <w:r w:rsidR="000A5A1C">
          <w:rPr>
            <w:noProof/>
            <w:webHidden/>
          </w:rPr>
          <w:instrText xml:space="preserve"> PAGEREF _Toc157342061 \h </w:instrText>
        </w:r>
        <w:r w:rsidR="00B4326D">
          <w:rPr>
            <w:noProof/>
            <w:webHidden/>
          </w:rPr>
        </w:r>
        <w:r w:rsidR="00B4326D">
          <w:rPr>
            <w:noProof/>
            <w:webHidden/>
          </w:rPr>
          <w:fldChar w:fldCharType="separate"/>
        </w:r>
        <w:r w:rsidR="009B7E38">
          <w:rPr>
            <w:noProof/>
            <w:webHidden/>
          </w:rPr>
          <w:t>137</w:t>
        </w:r>
        <w:r w:rsidR="00B4326D">
          <w:rPr>
            <w:noProof/>
            <w:webHidden/>
          </w:rPr>
          <w:fldChar w:fldCharType="end"/>
        </w:r>
      </w:hyperlink>
    </w:p>
    <w:p w14:paraId="2B7F9040" w14:textId="2E3EF363" w:rsidR="000A5A1C" w:rsidRDefault="003219C2" w:rsidP="000A5A1C">
      <w:pPr>
        <w:pStyle w:val="TOC1"/>
        <w:tabs>
          <w:tab w:val="right" w:leader="dot" w:pos="9064"/>
        </w:tabs>
        <w:spacing w:before="240" w:after="240" w:line="276" w:lineRule="auto"/>
        <w:ind w:left="0"/>
        <w:rPr>
          <w:rFonts w:asciiTheme="minorHAnsi" w:eastAsiaTheme="minorEastAsia" w:hAnsiTheme="minorHAnsi" w:cstheme="minorBidi"/>
          <w:b w:val="0"/>
          <w:bCs w:val="0"/>
          <w:noProof/>
          <w:kern w:val="2"/>
          <w:sz w:val="22"/>
          <w:szCs w:val="22"/>
          <w:lang w:eastAsia="en-IN"/>
        </w:rPr>
      </w:pPr>
      <w:hyperlink w:anchor="_Toc157342062" w:history="1">
        <w:r w:rsidR="000A5A1C" w:rsidRPr="00B51112">
          <w:rPr>
            <w:rStyle w:val="Hyperlink"/>
            <w:noProof/>
          </w:rPr>
          <w:t>SECTION 7: TECHNICAL SPECIFICATIONS</w:t>
        </w:r>
        <w:r w:rsidR="000A5A1C">
          <w:rPr>
            <w:noProof/>
            <w:webHidden/>
          </w:rPr>
          <w:tab/>
        </w:r>
        <w:r w:rsidR="00B4326D">
          <w:rPr>
            <w:noProof/>
            <w:webHidden/>
          </w:rPr>
          <w:fldChar w:fldCharType="begin"/>
        </w:r>
        <w:r w:rsidR="000A5A1C">
          <w:rPr>
            <w:noProof/>
            <w:webHidden/>
          </w:rPr>
          <w:instrText xml:space="preserve"> PAGEREF _Toc157342062 \h </w:instrText>
        </w:r>
        <w:r w:rsidR="00B4326D">
          <w:rPr>
            <w:noProof/>
            <w:webHidden/>
          </w:rPr>
        </w:r>
        <w:r w:rsidR="00B4326D">
          <w:rPr>
            <w:noProof/>
            <w:webHidden/>
          </w:rPr>
          <w:fldChar w:fldCharType="separate"/>
        </w:r>
        <w:r w:rsidR="009B7E38">
          <w:rPr>
            <w:noProof/>
            <w:webHidden/>
          </w:rPr>
          <w:t>238</w:t>
        </w:r>
        <w:r w:rsidR="00B4326D">
          <w:rPr>
            <w:noProof/>
            <w:webHidden/>
          </w:rPr>
          <w:fldChar w:fldCharType="end"/>
        </w:r>
      </w:hyperlink>
    </w:p>
    <w:p w14:paraId="57CDB27A" w14:textId="21B8402C" w:rsidR="000A5A1C" w:rsidRDefault="003219C2" w:rsidP="000A5A1C">
      <w:pPr>
        <w:pStyle w:val="TOC1"/>
        <w:tabs>
          <w:tab w:val="right" w:leader="dot" w:pos="9064"/>
        </w:tabs>
        <w:spacing w:before="240" w:after="240" w:line="276" w:lineRule="auto"/>
        <w:ind w:left="0"/>
        <w:rPr>
          <w:rFonts w:asciiTheme="minorHAnsi" w:eastAsiaTheme="minorEastAsia" w:hAnsiTheme="minorHAnsi" w:cstheme="minorBidi"/>
          <w:b w:val="0"/>
          <w:bCs w:val="0"/>
          <w:noProof/>
          <w:kern w:val="2"/>
          <w:sz w:val="22"/>
          <w:szCs w:val="22"/>
          <w:lang w:eastAsia="en-IN"/>
        </w:rPr>
      </w:pPr>
      <w:hyperlink w:anchor="_Toc157342063" w:history="1">
        <w:r w:rsidR="000A5A1C" w:rsidRPr="00B51112">
          <w:rPr>
            <w:rStyle w:val="Hyperlink"/>
            <w:noProof/>
          </w:rPr>
          <w:t>SECTION 8: DRAWINGS</w:t>
        </w:r>
        <w:r w:rsidR="000A5A1C">
          <w:rPr>
            <w:noProof/>
            <w:webHidden/>
          </w:rPr>
          <w:tab/>
        </w:r>
        <w:r w:rsidR="00B4326D">
          <w:rPr>
            <w:noProof/>
            <w:webHidden/>
          </w:rPr>
          <w:fldChar w:fldCharType="begin"/>
        </w:r>
        <w:r w:rsidR="000A5A1C">
          <w:rPr>
            <w:noProof/>
            <w:webHidden/>
          </w:rPr>
          <w:instrText xml:space="preserve"> PAGEREF _Toc157342063 \h </w:instrText>
        </w:r>
        <w:r w:rsidR="00B4326D">
          <w:rPr>
            <w:noProof/>
            <w:webHidden/>
          </w:rPr>
        </w:r>
        <w:r w:rsidR="00B4326D">
          <w:rPr>
            <w:noProof/>
            <w:webHidden/>
          </w:rPr>
          <w:fldChar w:fldCharType="separate"/>
        </w:r>
        <w:r w:rsidR="009B7E38">
          <w:rPr>
            <w:noProof/>
            <w:webHidden/>
          </w:rPr>
          <w:t>239</w:t>
        </w:r>
        <w:r w:rsidR="00B4326D">
          <w:rPr>
            <w:noProof/>
            <w:webHidden/>
          </w:rPr>
          <w:fldChar w:fldCharType="end"/>
        </w:r>
      </w:hyperlink>
    </w:p>
    <w:p w14:paraId="0944DA40" w14:textId="108BAFC4" w:rsidR="000A5A1C" w:rsidRDefault="003219C2" w:rsidP="000A5A1C">
      <w:pPr>
        <w:pStyle w:val="TOC1"/>
        <w:tabs>
          <w:tab w:val="right" w:leader="dot" w:pos="9064"/>
        </w:tabs>
        <w:spacing w:before="240" w:after="240" w:line="276" w:lineRule="auto"/>
        <w:ind w:left="0"/>
        <w:rPr>
          <w:rFonts w:asciiTheme="minorHAnsi" w:eastAsiaTheme="minorEastAsia" w:hAnsiTheme="minorHAnsi" w:cstheme="minorBidi"/>
          <w:b w:val="0"/>
          <w:bCs w:val="0"/>
          <w:noProof/>
          <w:kern w:val="2"/>
          <w:sz w:val="22"/>
          <w:szCs w:val="22"/>
          <w:lang w:eastAsia="en-IN"/>
        </w:rPr>
      </w:pPr>
      <w:hyperlink w:anchor="_Toc157342064" w:history="1">
        <w:r w:rsidR="000A5A1C" w:rsidRPr="00B51112">
          <w:rPr>
            <w:rStyle w:val="Hyperlink"/>
            <w:noProof/>
          </w:rPr>
          <w:t>SECTION 9: BILL OF QUANTITIES (FINANCIAL PROPOSAL)</w:t>
        </w:r>
        <w:r w:rsidR="000A5A1C">
          <w:rPr>
            <w:noProof/>
            <w:webHidden/>
          </w:rPr>
          <w:tab/>
        </w:r>
        <w:r w:rsidR="00B4326D">
          <w:rPr>
            <w:noProof/>
            <w:webHidden/>
          </w:rPr>
          <w:fldChar w:fldCharType="begin"/>
        </w:r>
        <w:r w:rsidR="000A5A1C">
          <w:rPr>
            <w:noProof/>
            <w:webHidden/>
          </w:rPr>
          <w:instrText xml:space="preserve"> PAGEREF _Toc157342064 \h </w:instrText>
        </w:r>
        <w:r w:rsidR="00B4326D">
          <w:rPr>
            <w:noProof/>
            <w:webHidden/>
          </w:rPr>
        </w:r>
        <w:r w:rsidR="00B4326D">
          <w:rPr>
            <w:noProof/>
            <w:webHidden/>
          </w:rPr>
          <w:fldChar w:fldCharType="separate"/>
        </w:r>
        <w:r w:rsidR="009B7E38">
          <w:rPr>
            <w:noProof/>
            <w:webHidden/>
          </w:rPr>
          <w:t>240</w:t>
        </w:r>
        <w:r w:rsidR="00B4326D">
          <w:rPr>
            <w:noProof/>
            <w:webHidden/>
          </w:rPr>
          <w:fldChar w:fldCharType="end"/>
        </w:r>
      </w:hyperlink>
    </w:p>
    <w:p w14:paraId="31757A41" w14:textId="664E5DA4" w:rsidR="000A5A1C" w:rsidRDefault="003219C2" w:rsidP="000A5A1C">
      <w:pPr>
        <w:pStyle w:val="TOC1"/>
        <w:tabs>
          <w:tab w:val="right" w:leader="dot" w:pos="9064"/>
        </w:tabs>
        <w:spacing w:before="240" w:after="240" w:line="276" w:lineRule="auto"/>
        <w:ind w:left="0"/>
        <w:rPr>
          <w:rFonts w:asciiTheme="minorHAnsi" w:eastAsiaTheme="minorEastAsia" w:hAnsiTheme="minorHAnsi" w:cstheme="minorBidi"/>
          <w:b w:val="0"/>
          <w:bCs w:val="0"/>
          <w:noProof/>
          <w:kern w:val="2"/>
          <w:sz w:val="22"/>
          <w:szCs w:val="22"/>
          <w:lang w:eastAsia="en-IN"/>
        </w:rPr>
      </w:pPr>
      <w:hyperlink w:anchor="_Toc157342065" w:history="1">
        <w:r w:rsidR="000A5A1C" w:rsidRPr="00B51112">
          <w:rPr>
            <w:rStyle w:val="Hyperlink"/>
            <w:noProof/>
          </w:rPr>
          <w:t>SECTION 10: FORMAT OF BANK GUARANTEE FOR SECURITY DEPOSIT</w:t>
        </w:r>
        <w:r w:rsidR="000A5A1C">
          <w:rPr>
            <w:noProof/>
            <w:webHidden/>
          </w:rPr>
          <w:tab/>
        </w:r>
        <w:r w:rsidR="00B4326D">
          <w:rPr>
            <w:noProof/>
            <w:webHidden/>
          </w:rPr>
          <w:fldChar w:fldCharType="begin"/>
        </w:r>
        <w:r w:rsidR="000A5A1C">
          <w:rPr>
            <w:noProof/>
            <w:webHidden/>
          </w:rPr>
          <w:instrText xml:space="preserve"> PAGEREF _Toc157342065 \h </w:instrText>
        </w:r>
        <w:r w:rsidR="00B4326D">
          <w:rPr>
            <w:noProof/>
            <w:webHidden/>
          </w:rPr>
        </w:r>
        <w:r w:rsidR="00B4326D">
          <w:rPr>
            <w:noProof/>
            <w:webHidden/>
          </w:rPr>
          <w:fldChar w:fldCharType="separate"/>
        </w:r>
        <w:r w:rsidR="009B7E38">
          <w:rPr>
            <w:noProof/>
            <w:webHidden/>
          </w:rPr>
          <w:t>243</w:t>
        </w:r>
        <w:r w:rsidR="00B4326D">
          <w:rPr>
            <w:noProof/>
            <w:webHidden/>
          </w:rPr>
          <w:fldChar w:fldCharType="end"/>
        </w:r>
      </w:hyperlink>
    </w:p>
    <w:p w14:paraId="02DFE184" w14:textId="77777777" w:rsidR="00D9190E" w:rsidRPr="002A6FFB" w:rsidRDefault="00B4326D" w:rsidP="00C063B6">
      <w:pPr>
        <w:widowControl/>
        <w:spacing w:after="160" w:line="360" w:lineRule="auto"/>
        <w:jc w:val="center"/>
        <w:rPr>
          <w:b/>
          <w:bCs/>
          <w:color w:val="000000"/>
          <w:kern w:val="2"/>
          <w:sz w:val="32"/>
          <w:szCs w:val="32"/>
          <w:lang w:bidi="kn-IN"/>
        </w:rPr>
      </w:pPr>
      <w:r>
        <w:rPr>
          <w:color w:val="000000"/>
          <w:kern w:val="2"/>
          <w:sz w:val="32"/>
          <w:szCs w:val="32"/>
          <w:lang w:bidi="kn-IN"/>
        </w:rPr>
        <w:fldChar w:fldCharType="end"/>
      </w:r>
      <w:r w:rsidR="00D9190E" w:rsidRPr="002A6FFB">
        <w:rPr>
          <w:b/>
          <w:bCs/>
          <w:color w:val="000000"/>
          <w:kern w:val="2"/>
          <w:sz w:val="32"/>
          <w:szCs w:val="32"/>
          <w:lang w:bidi="kn-IN"/>
        </w:rPr>
        <w:br w:type="page"/>
      </w:r>
    </w:p>
    <w:p w14:paraId="61DB2685" w14:textId="5A4BEE59" w:rsidR="00E91155" w:rsidRPr="002A6FFB" w:rsidRDefault="00491E0E" w:rsidP="00D45417">
      <w:pPr>
        <w:pStyle w:val="Heading1"/>
      </w:pPr>
      <w:bookmarkStart w:id="17" w:name="_Toc150174511"/>
      <w:r w:rsidRPr="002A6FFB">
        <w:lastRenderedPageBreak/>
        <w:tab/>
      </w:r>
      <w:bookmarkStart w:id="18" w:name="_Toc150175342"/>
      <w:bookmarkStart w:id="19" w:name="_Toc150340349"/>
      <w:bookmarkStart w:id="20" w:name="_Toc150340472"/>
      <w:bookmarkStart w:id="21" w:name="_Toc157342056"/>
      <w:bookmarkStart w:id="22" w:name="_Toc167880257"/>
      <w:r w:rsidR="00E91155" w:rsidRPr="002A6FFB">
        <w:t>SECTION 1</w:t>
      </w:r>
      <w:bookmarkStart w:id="23" w:name="_Toc70351507"/>
      <w:bookmarkEnd w:id="9"/>
      <w:r w:rsidR="00E91155" w:rsidRPr="002A6FFB">
        <w:t>: INVITATION</w:t>
      </w:r>
      <w:r w:rsidR="00171B19">
        <w:t xml:space="preserve"> </w:t>
      </w:r>
      <w:r w:rsidR="00E91155" w:rsidRPr="002A6FFB">
        <w:t>FOR</w:t>
      </w:r>
      <w:r w:rsidR="00171B19">
        <w:t xml:space="preserve"> </w:t>
      </w:r>
      <w:r w:rsidR="00E91155" w:rsidRPr="002A6FFB">
        <w:t>TENDERS (IFT)</w:t>
      </w:r>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2F61A48C" w14:textId="77777777" w:rsidR="00E91155" w:rsidRPr="002A6FFB" w:rsidRDefault="00B60782" w:rsidP="00E91155">
      <w:pPr>
        <w:spacing w:before="20"/>
        <w:ind w:left="437" w:right="456"/>
        <w:jc w:val="center"/>
        <w:rPr>
          <w:color w:val="000000"/>
          <w:kern w:val="2"/>
        </w:rPr>
      </w:pPr>
      <w:r w:rsidRPr="002A6FFB">
        <w:rPr>
          <w:color w:val="000000"/>
          <w:kern w:val="2"/>
        </w:rPr>
        <w:t>(</w:t>
      </w:r>
      <w:r w:rsidR="00E91155" w:rsidRPr="002A6FFB">
        <w:rPr>
          <w:color w:val="000000"/>
          <w:kern w:val="2"/>
        </w:rPr>
        <w:t>Through e-Procurement Mode)</w:t>
      </w:r>
    </w:p>
    <w:p w14:paraId="4FF24C60" w14:textId="31387EB5" w:rsidR="00E91155" w:rsidRPr="00EB508D" w:rsidRDefault="00E91155" w:rsidP="004A5346">
      <w:pPr>
        <w:tabs>
          <w:tab w:val="left" w:pos="5467"/>
        </w:tabs>
        <w:spacing w:before="178"/>
        <w:ind w:right="50"/>
        <w:jc w:val="center"/>
        <w:rPr>
          <w:b/>
          <w:color w:val="000000"/>
          <w:kern w:val="2"/>
        </w:rPr>
      </w:pPr>
      <w:r w:rsidRPr="003F4F96">
        <w:rPr>
          <w:b/>
          <w:bCs/>
          <w:color w:val="000000"/>
          <w:kern w:val="2"/>
        </w:rPr>
        <w:t xml:space="preserve">Indent No: - </w:t>
      </w:r>
      <w:r w:rsidRPr="0034384F">
        <w:rPr>
          <w:b/>
          <w:bCs/>
          <w:color w:val="000000"/>
          <w:kern w:val="2"/>
        </w:rPr>
        <w:t>KUWSDB/202</w:t>
      </w:r>
      <w:r w:rsidR="00D30BE6" w:rsidRPr="0034384F">
        <w:rPr>
          <w:b/>
          <w:bCs/>
          <w:color w:val="000000"/>
          <w:kern w:val="2"/>
        </w:rPr>
        <w:t>6</w:t>
      </w:r>
      <w:r w:rsidRPr="0034384F">
        <w:rPr>
          <w:b/>
          <w:bCs/>
          <w:color w:val="000000"/>
          <w:kern w:val="2"/>
        </w:rPr>
        <w:t>-2</w:t>
      </w:r>
      <w:r w:rsidR="00D30BE6" w:rsidRPr="0034384F">
        <w:rPr>
          <w:b/>
          <w:bCs/>
          <w:color w:val="000000"/>
          <w:kern w:val="2"/>
        </w:rPr>
        <w:t>7</w:t>
      </w:r>
      <w:r w:rsidRPr="0034384F">
        <w:rPr>
          <w:b/>
          <w:bCs/>
          <w:color w:val="000000"/>
          <w:kern w:val="2"/>
        </w:rPr>
        <w:t>/WS/WORK_INDENT</w:t>
      </w:r>
      <w:r w:rsidR="00553CA3" w:rsidRPr="0034384F">
        <w:rPr>
          <w:b/>
          <w:bCs/>
          <w:color w:val="000000"/>
          <w:kern w:val="2"/>
        </w:rPr>
        <w:t>518</w:t>
      </w:r>
      <w:r w:rsidR="00000B55" w:rsidRPr="003F4F96">
        <w:rPr>
          <w:b/>
          <w:bCs/>
          <w:color w:val="000000"/>
          <w:kern w:val="2"/>
        </w:rPr>
        <w:t xml:space="preserve">                            </w:t>
      </w:r>
      <w:r w:rsidRPr="00EB508D">
        <w:rPr>
          <w:b/>
          <w:color w:val="000000"/>
          <w:kern w:val="2"/>
        </w:rPr>
        <w:t>Date:</w:t>
      </w:r>
      <w:r w:rsidR="004A5346" w:rsidRPr="00EB508D">
        <w:rPr>
          <w:b/>
          <w:color w:val="000000"/>
          <w:kern w:val="2"/>
        </w:rPr>
        <w:t xml:space="preserve"> </w:t>
      </w:r>
      <w:r w:rsidR="006B4368" w:rsidRPr="00EB508D">
        <w:rPr>
          <w:b/>
          <w:color w:val="000000"/>
          <w:kern w:val="2"/>
        </w:rPr>
        <w:t>23-06-</w:t>
      </w:r>
      <w:proofErr w:type="gramStart"/>
      <w:r w:rsidR="006B4368" w:rsidRPr="00EB508D">
        <w:rPr>
          <w:b/>
          <w:color w:val="000000"/>
          <w:kern w:val="2"/>
        </w:rPr>
        <w:t>2026</w:t>
      </w:r>
      <w:r w:rsidR="004A5346" w:rsidRPr="00EB508D">
        <w:rPr>
          <w:b/>
          <w:color w:val="000000"/>
          <w:kern w:val="2"/>
        </w:rPr>
        <w:t xml:space="preserve"> </w:t>
      </w:r>
      <w:r w:rsidRPr="00EB508D">
        <w:rPr>
          <w:b/>
          <w:color w:val="000000"/>
          <w:kern w:val="2"/>
        </w:rPr>
        <w:t>.</w:t>
      </w:r>
      <w:proofErr w:type="gramEnd"/>
    </w:p>
    <w:p w14:paraId="1D68DD96" w14:textId="77777777" w:rsidR="00E91155" w:rsidRPr="002A6FFB" w:rsidRDefault="00E91155" w:rsidP="00727D9E">
      <w:pPr>
        <w:pStyle w:val="ListParagraph"/>
        <w:numPr>
          <w:ilvl w:val="0"/>
          <w:numId w:val="2"/>
        </w:numPr>
        <w:spacing w:before="60" w:line="259" w:lineRule="auto"/>
        <w:ind w:left="851" w:right="113" w:hanging="851"/>
        <w:jc w:val="both"/>
        <w:rPr>
          <w:rFonts w:cs="Times New Roman"/>
          <w:color w:val="000000"/>
          <w:kern w:val="2"/>
          <w:u w:val="single"/>
        </w:rPr>
      </w:pPr>
      <w:r w:rsidRPr="00EB508D">
        <w:rPr>
          <w:rFonts w:cs="Times New Roman"/>
          <w:color w:val="000000"/>
          <w:kern w:val="2"/>
        </w:rPr>
        <w:t xml:space="preserve">The Chief Engineer, KUWS&amp;D Board, </w:t>
      </w:r>
      <w:r w:rsidR="003D0619" w:rsidRPr="00EB508D">
        <w:rPr>
          <w:rFonts w:cs="Times New Roman"/>
          <w:color w:val="000000"/>
          <w:kern w:val="2"/>
        </w:rPr>
        <w:t>Kalaburagi</w:t>
      </w:r>
      <w:r w:rsidRPr="00EB508D">
        <w:rPr>
          <w:rFonts w:cs="Times New Roman"/>
          <w:color w:val="000000"/>
          <w:kern w:val="2"/>
        </w:rPr>
        <w:t>, Karnataka invites tenders from eligible</w:t>
      </w:r>
      <w:r w:rsidRPr="002A6FFB">
        <w:rPr>
          <w:rFonts w:cs="Times New Roman"/>
          <w:color w:val="000000"/>
          <w:kern w:val="2"/>
        </w:rPr>
        <w:t xml:space="preserve"> Tenderers, </w:t>
      </w:r>
      <w:r w:rsidRPr="002A6FFB">
        <w:rPr>
          <w:rFonts w:cs="Times New Roman"/>
          <w:b/>
          <w:bCs/>
          <w:color w:val="000000"/>
          <w:kern w:val="2"/>
        </w:rPr>
        <w:t>Two Cover Tender procedure as per Rule 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14:paraId="5B098DBF" w14:textId="77777777" w:rsidR="00E91155" w:rsidRPr="002A6FFB" w:rsidRDefault="00E91155" w:rsidP="00E91155">
      <w:pPr>
        <w:pStyle w:val="ListParagraph"/>
        <w:numPr>
          <w:ilvl w:val="1"/>
          <w:numId w:val="1"/>
        </w:numPr>
        <w:tabs>
          <w:tab w:val="left" w:pos="1001"/>
        </w:tabs>
        <w:spacing w:line="259" w:lineRule="auto"/>
        <w:ind w:left="1004" w:right="125" w:hanging="284"/>
        <w:jc w:val="both"/>
        <w:rPr>
          <w:rFonts w:cs="Times New Roman"/>
          <w:b/>
          <w:color w:val="000000"/>
          <w:kern w:val="2"/>
        </w:rPr>
      </w:pPr>
      <w:r w:rsidRPr="002A6FFB">
        <w:rPr>
          <w:rFonts w:cs="Times New Roman"/>
          <w:b/>
          <w:color w:val="000000"/>
          <w:kern w:val="2"/>
        </w:rPr>
        <w:t>Technical Proposal</w:t>
      </w:r>
    </w:p>
    <w:p w14:paraId="188FB274" w14:textId="77777777" w:rsidR="00E91155" w:rsidRPr="002A6FFB" w:rsidRDefault="00E91155" w:rsidP="00E91155">
      <w:pPr>
        <w:pStyle w:val="ListParagraph"/>
        <w:numPr>
          <w:ilvl w:val="0"/>
          <w:numId w:val="3"/>
        </w:numPr>
        <w:tabs>
          <w:tab w:val="left" w:pos="1001"/>
        </w:tabs>
        <w:spacing w:line="259" w:lineRule="auto"/>
        <w:ind w:left="1355" w:right="125" w:hanging="357"/>
        <w:jc w:val="both"/>
        <w:rPr>
          <w:rFonts w:cs="Times New Roman"/>
          <w:color w:val="000000"/>
          <w:kern w:val="2"/>
        </w:rPr>
      </w:pPr>
      <w:r w:rsidRPr="002A6FFB">
        <w:rPr>
          <w:rFonts w:cs="Times New Roman"/>
          <w:color w:val="000000"/>
          <w:kern w:val="2"/>
        </w:rPr>
        <w:t>Containing the Earnest Money Deposit and the details of their capability to undertake the Tender (as detailed in ITT in Clause 10) will be opened first. The Proposal includes Technical Proposal of the tenderer of not lower than the departmental proposal which will be evaluated as part of Technical Scrutiny (see Clause 3.8 for details regarding this).</w:t>
      </w:r>
    </w:p>
    <w:p w14:paraId="5BBDCC5A" w14:textId="77777777" w:rsidR="00E91155" w:rsidRPr="002A6FFB" w:rsidRDefault="00E91155" w:rsidP="00E91155">
      <w:pPr>
        <w:pStyle w:val="ListParagraph"/>
        <w:numPr>
          <w:ilvl w:val="0"/>
          <w:numId w:val="3"/>
        </w:numPr>
        <w:tabs>
          <w:tab w:val="left" w:pos="1001"/>
        </w:tabs>
        <w:spacing w:line="259" w:lineRule="auto"/>
        <w:ind w:left="1355" w:right="125" w:hanging="357"/>
        <w:jc w:val="both"/>
        <w:rPr>
          <w:rFonts w:cs="Times New Roman"/>
          <w:color w:val="000000"/>
          <w:kern w:val="2"/>
        </w:rPr>
      </w:pPr>
      <w:r w:rsidRPr="002A6FFB">
        <w:rPr>
          <w:rFonts w:cs="Times New Roman"/>
          <w:color w:val="000000"/>
          <w:kern w:val="2"/>
        </w:rPr>
        <w:t>Tenderer should submit the technical proposal (concept) with the general layout of scheme, location of the scheme components and type of land and extent of area. The concept shall indicate the details of items involved, quality and make of core items. The concept will be placed before the Evaluation Committee set up by KUWSDB for evaluation. Only after acceptance of concept of the scheme, Financial Proposal will be opened.</w:t>
      </w:r>
    </w:p>
    <w:p w14:paraId="1B558C16" w14:textId="77777777" w:rsidR="00E91155" w:rsidRPr="002A6FFB" w:rsidRDefault="00E91155" w:rsidP="00E91155">
      <w:pPr>
        <w:pStyle w:val="ListParagraph"/>
        <w:numPr>
          <w:ilvl w:val="0"/>
          <w:numId w:val="3"/>
        </w:numPr>
        <w:tabs>
          <w:tab w:val="left" w:pos="1001"/>
        </w:tabs>
        <w:spacing w:line="259" w:lineRule="auto"/>
        <w:ind w:left="1355" w:right="125" w:hanging="357"/>
        <w:jc w:val="both"/>
        <w:rPr>
          <w:rFonts w:cs="Times New Roman"/>
          <w:color w:val="000000"/>
          <w:kern w:val="2"/>
        </w:rPr>
      </w:pPr>
      <w:r w:rsidRPr="002A6FFB">
        <w:rPr>
          <w:rFonts w:cs="Times New Roman"/>
          <w:color w:val="000000"/>
          <w:kern w:val="2"/>
        </w:rPr>
        <w:t>The Tenderer shall furnish any clarifications required by the committee within the time as indicated in the communication for seeking such additional clarification. In case of failure by the Tenderer to submit the clarifications on time, the Committee’s decision is final and binding.</w:t>
      </w:r>
    </w:p>
    <w:p w14:paraId="3BEBF758" w14:textId="1192DBAE" w:rsidR="00E91155" w:rsidRPr="002A6FFB" w:rsidRDefault="00E91155" w:rsidP="00A528F3">
      <w:pPr>
        <w:pStyle w:val="ListParagraph"/>
        <w:numPr>
          <w:ilvl w:val="0"/>
          <w:numId w:val="2"/>
        </w:numPr>
        <w:spacing w:before="60" w:line="259" w:lineRule="auto"/>
        <w:ind w:left="851" w:right="113" w:hanging="851"/>
        <w:jc w:val="both"/>
        <w:rPr>
          <w:rFonts w:cs="Times New Roman"/>
          <w:color w:val="000000"/>
          <w:kern w:val="2"/>
          <w:szCs w:val="24"/>
        </w:rPr>
      </w:pPr>
      <w:r w:rsidRPr="002A6FFB">
        <w:rPr>
          <w:rFonts w:cs="Times New Roman"/>
          <w:bCs/>
          <w:color w:val="000000"/>
          <w:kern w:val="2"/>
        </w:rPr>
        <w:t>Financial Proposal</w:t>
      </w:r>
      <w:r w:rsidR="00DC11B5">
        <w:rPr>
          <w:rFonts w:cs="Times New Roman"/>
          <w:bCs/>
          <w:color w:val="000000"/>
          <w:kern w:val="2"/>
        </w:rPr>
        <w:t xml:space="preserve"> </w:t>
      </w:r>
      <w:r w:rsidRPr="002A6FFB">
        <w:rPr>
          <w:rFonts w:cs="Times New Roman"/>
          <w:bCs/>
          <w:color w:val="000000"/>
          <w:kern w:val="2"/>
        </w:rPr>
        <w:t xml:space="preserve">will be opened only if the Tenderer is found to be technically qualified as per above conditions. The Financial Proposals of Tenderers whose Technical Proposals are rejected/disqualified shall not be opened. </w:t>
      </w:r>
    </w:p>
    <w:p w14:paraId="667CAC28" w14:textId="77777777" w:rsidR="00E91155" w:rsidRPr="002A6FFB" w:rsidRDefault="00E91155" w:rsidP="00A528F3">
      <w:pPr>
        <w:pStyle w:val="ListParagraph"/>
        <w:numPr>
          <w:ilvl w:val="0"/>
          <w:numId w:val="2"/>
        </w:numPr>
        <w:spacing w:before="60" w:line="259" w:lineRule="auto"/>
        <w:ind w:left="851" w:right="113" w:hanging="851"/>
        <w:jc w:val="both"/>
        <w:rPr>
          <w:rFonts w:cs="Times New Roman"/>
          <w:color w:val="000000"/>
          <w:kern w:val="2"/>
          <w:szCs w:val="24"/>
        </w:rPr>
      </w:pPr>
      <w:r w:rsidRPr="002A6FFB">
        <w:rPr>
          <w:rFonts w:cs="Times New Roman"/>
          <w:color w:val="000000"/>
          <w:kern w:val="2"/>
        </w:rPr>
        <w:t>The tenders are to be submitted online through the e-procurement portal https://kppp.karnataka.gov.in</w:t>
      </w:r>
      <w:hyperlink r:id="rId11" w:history="1"/>
      <w:r w:rsidRPr="002A6FFB">
        <w:rPr>
          <w:rFonts w:cs="Times New Roman"/>
          <w:color w:val="000000"/>
          <w:kern w:val="2"/>
        </w:rPr>
        <w:t xml:space="preserve"> only before the tender submission due date, along with a non-refundable tender processing fee in the form and manner as prescribed by e-Procurement Platform. The Chief Engineer, KUWSDB, having office at </w:t>
      </w:r>
      <w:r w:rsidRPr="002A6FFB">
        <w:rPr>
          <w:rFonts w:cs="Times New Roman"/>
          <w:color w:val="000000"/>
          <w:kern w:val="2"/>
          <w:szCs w:val="24"/>
        </w:rPr>
        <w:t xml:space="preserve">K.U.W.S. and D. Board, </w:t>
      </w:r>
      <w:proofErr w:type="spellStart"/>
      <w:r w:rsidR="003D0619" w:rsidRPr="002A6FFB">
        <w:rPr>
          <w:rFonts w:cs="Times New Roman"/>
          <w:color w:val="000000"/>
          <w:kern w:val="2"/>
          <w:szCs w:val="24"/>
        </w:rPr>
        <w:t>Jalbhavan</w:t>
      </w:r>
      <w:proofErr w:type="spellEnd"/>
      <w:r w:rsidR="003D0619" w:rsidRPr="002A6FFB">
        <w:rPr>
          <w:rFonts w:cs="Times New Roman"/>
          <w:color w:val="000000"/>
          <w:kern w:val="2"/>
          <w:szCs w:val="24"/>
        </w:rPr>
        <w:t xml:space="preserve">, </w:t>
      </w:r>
      <w:proofErr w:type="spellStart"/>
      <w:r w:rsidR="003D0619" w:rsidRPr="002A6FFB">
        <w:rPr>
          <w:rFonts w:cs="Times New Roman"/>
          <w:color w:val="000000"/>
          <w:kern w:val="2"/>
          <w:szCs w:val="24"/>
        </w:rPr>
        <w:t>Kusnoor</w:t>
      </w:r>
      <w:proofErr w:type="spellEnd"/>
      <w:r w:rsidR="003D0619" w:rsidRPr="002A6FFB">
        <w:rPr>
          <w:rFonts w:cs="Times New Roman"/>
          <w:color w:val="000000"/>
          <w:kern w:val="2"/>
          <w:szCs w:val="24"/>
        </w:rPr>
        <w:t xml:space="preserve"> Road, </w:t>
      </w:r>
      <w:proofErr w:type="spellStart"/>
      <w:r w:rsidR="003D0619" w:rsidRPr="002A6FFB">
        <w:rPr>
          <w:rFonts w:cs="Times New Roman"/>
          <w:color w:val="000000"/>
          <w:kern w:val="2"/>
          <w:szCs w:val="24"/>
        </w:rPr>
        <w:t>Rajapur</w:t>
      </w:r>
      <w:proofErr w:type="spellEnd"/>
      <w:r w:rsidR="003D0619" w:rsidRPr="002A6FFB">
        <w:rPr>
          <w:rFonts w:cs="Times New Roman"/>
          <w:color w:val="000000"/>
          <w:kern w:val="2"/>
          <w:szCs w:val="24"/>
        </w:rPr>
        <w:t>, Kalaburagi</w:t>
      </w:r>
      <w:r w:rsidRPr="002A6FFB">
        <w:rPr>
          <w:rFonts w:cs="Times New Roman"/>
          <w:color w:val="000000"/>
          <w:kern w:val="2"/>
          <w:szCs w:val="24"/>
        </w:rPr>
        <w:t xml:space="preserve"> – 58</w:t>
      </w:r>
      <w:r w:rsidR="003D0619" w:rsidRPr="002A6FFB">
        <w:rPr>
          <w:rFonts w:cs="Times New Roman"/>
          <w:color w:val="000000"/>
          <w:kern w:val="2"/>
          <w:szCs w:val="24"/>
        </w:rPr>
        <w:t>5105</w:t>
      </w:r>
      <w:r w:rsidRPr="002A6FFB">
        <w:rPr>
          <w:rFonts w:cs="Times New Roman"/>
          <w:color w:val="000000"/>
          <w:kern w:val="2"/>
          <w:szCs w:val="24"/>
        </w:rPr>
        <w:t>,</w:t>
      </w:r>
      <w:r w:rsidRPr="002A6FFB">
        <w:rPr>
          <w:rFonts w:cs="Times New Roman"/>
          <w:color w:val="000000"/>
          <w:kern w:val="2"/>
        </w:rPr>
        <w:t xml:space="preserve"> will not be held responsible for the technical issues with the said Portal. Tenders submitted in any other manner will not be accepted. Tenderers are required to obtain Level III digital signature from designated firms (available on the e-procurement portal) and then register with the Government of Karnataka e-procurement platform and submit tenders by using their ID and digital signature. The Tenderer is required to ensure browser compatibility of the computer well in advance to the last date and time for receipt of the Tenders. It is the Tenderer’s responsibility to verify the e-procurement portal for the latest information related to the Tender. E-mail address of the helpdesk is Email to: support@eprochelpdesk.com. E-procurement portal helpdesk telephones numbers are </w:t>
      </w:r>
      <w:r w:rsidRPr="002A6FFB">
        <w:rPr>
          <w:rFonts w:cs="Times New Roman"/>
          <w:color w:val="000000"/>
          <w:kern w:val="2"/>
          <w:lang w:val="en-US"/>
        </w:rPr>
        <w:t xml:space="preserve">+91 80 46010000, +91 80 68948777 </w:t>
      </w:r>
      <w:r w:rsidRPr="002A6FFB">
        <w:rPr>
          <w:rFonts w:cs="Times New Roman"/>
          <w:color w:val="000000"/>
          <w:kern w:val="2"/>
        </w:rPr>
        <w:t>who may be contacted during office hours.</w:t>
      </w:r>
    </w:p>
    <w:p w14:paraId="57E5556B" w14:textId="4A45C96C" w:rsidR="00E91155" w:rsidRPr="002A6FFB" w:rsidRDefault="00E91155" w:rsidP="00A528F3">
      <w:pPr>
        <w:pStyle w:val="ListParagraph"/>
        <w:numPr>
          <w:ilvl w:val="0"/>
          <w:numId w:val="2"/>
        </w:numPr>
        <w:spacing w:before="60" w:line="259" w:lineRule="auto"/>
        <w:ind w:left="851" w:right="113" w:hanging="851"/>
        <w:jc w:val="both"/>
        <w:rPr>
          <w:rFonts w:cs="Times New Roman"/>
          <w:color w:val="000000"/>
          <w:kern w:val="2"/>
          <w:szCs w:val="24"/>
        </w:rPr>
      </w:pPr>
      <w:r w:rsidRPr="002A6FFB">
        <w:rPr>
          <w:rFonts w:cs="Times New Roman"/>
          <w:color w:val="000000"/>
          <w:kern w:val="2"/>
          <w:szCs w:val="24"/>
        </w:rPr>
        <w:t xml:space="preserve">Tenders must be accompanied by Earnest Money Deposit specified for the work in the </w:t>
      </w:r>
      <w:r w:rsidRPr="002A6FFB">
        <w:rPr>
          <w:rFonts w:cs="Times New Roman"/>
          <w:color w:val="000000"/>
          <w:kern w:val="2"/>
          <w:szCs w:val="24"/>
        </w:rPr>
        <w:lastRenderedPageBreak/>
        <w:t xml:space="preserve">Table below. The EMD shall be deposited through e-Procurement Portal, https://kppp.karnataka.gov.in as mentioned in Instructions to Tenderers and shall have to be </w:t>
      </w:r>
      <w:r w:rsidRPr="00023E3F">
        <w:rPr>
          <w:rFonts w:cs="Times New Roman"/>
          <w:color w:val="000000"/>
          <w:kern w:val="2"/>
          <w:szCs w:val="24"/>
        </w:rPr>
        <w:t xml:space="preserve">valid for </w:t>
      </w:r>
      <w:r w:rsidR="006E2438" w:rsidRPr="00023E3F">
        <w:rPr>
          <w:rFonts w:cs="Times New Roman"/>
          <w:color w:val="000000"/>
          <w:kern w:val="2"/>
          <w:szCs w:val="24"/>
        </w:rPr>
        <w:t>45</w:t>
      </w:r>
      <w:r w:rsidRPr="00023E3F">
        <w:rPr>
          <w:rFonts w:cs="Times New Roman"/>
          <w:color w:val="000000"/>
          <w:kern w:val="2"/>
          <w:szCs w:val="24"/>
        </w:rPr>
        <w:t xml:space="preserve"> days beyond the validity of the Tender.</w:t>
      </w:r>
    </w:p>
    <w:p w14:paraId="140AD060" w14:textId="77777777" w:rsidR="00E91155" w:rsidRPr="002A6FFB" w:rsidRDefault="00E91155" w:rsidP="00A528F3">
      <w:pPr>
        <w:pStyle w:val="ListParagraph"/>
        <w:numPr>
          <w:ilvl w:val="0"/>
          <w:numId w:val="2"/>
        </w:numPr>
        <w:spacing w:before="60" w:line="259" w:lineRule="auto"/>
        <w:ind w:left="851" w:right="113" w:hanging="851"/>
        <w:jc w:val="both"/>
        <w:rPr>
          <w:rFonts w:cs="Times New Roman"/>
          <w:color w:val="000000"/>
          <w:kern w:val="2"/>
          <w:szCs w:val="24"/>
        </w:rPr>
      </w:pPr>
      <w:r w:rsidRPr="002A6FFB">
        <w:rPr>
          <w:rFonts w:cs="Times New Roman"/>
          <w:color w:val="000000"/>
          <w:kern w:val="2"/>
          <w:szCs w:val="24"/>
        </w:rPr>
        <w:t xml:space="preserve">A Pre-tender meeting will be held as notified in the e-procurement portal in the office of The Chief Engineer, Karnataka Urban Water Supply and Drainage Board, </w:t>
      </w:r>
      <w:r w:rsidR="00A907FE" w:rsidRPr="002A6FFB">
        <w:rPr>
          <w:rFonts w:cs="Times New Roman"/>
          <w:color w:val="000000"/>
          <w:kern w:val="2"/>
          <w:szCs w:val="24"/>
        </w:rPr>
        <w:t>Kalaburagi</w:t>
      </w:r>
      <w:r w:rsidRPr="002A6FFB">
        <w:rPr>
          <w:rFonts w:cs="Times New Roman"/>
          <w:color w:val="000000"/>
          <w:kern w:val="2"/>
          <w:szCs w:val="24"/>
        </w:rPr>
        <w:t xml:space="preserve"> to clarify the issues if any, and to answer questions on any matter that may be raised at that stage as stated in Clause 8.2 of ‘Instructions to Tenderers’ of the tender document.</w:t>
      </w:r>
    </w:p>
    <w:p w14:paraId="7DE8B8EE" w14:textId="77777777" w:rsidR="00E91155" w:rsidRPr="002A6FFB" w:rsidRDefault="00E91155" w:rsidP="00A528F3">
      <w:pPr>
        <w:pStyle w:val="ListParagraph"/>
        <w:numPr>
          <w:ilvl w:val="0"/>
          <w:numId w:val="2"/>
        </w:numPr>
        <w:spacing w:before="60" w:line="259" w:lineRule="auto"/>
        <w:ind w:left="851" w:right="113" w:hanging="851"/>
        <w:jc w:val="both"/>
        <w:rPr>
          <w:rFonts w:cs="Times New Roman"/>
          <w:color w:val="000000"/>
          <w:kern w:val="2"/>
          <w:szCs w:val="24"/>
        </w:rPr>
      </w:pPr>
      <w:r w:rsidRPr="002A6FFB">
        <w:rPr>
          <w:rFonts w:cs="Times New Roman"/>
          <w:color w:val="000000"/>
          <w:kern w:val="2"/>
          <w:szCs w:val="24"/>
        </w:rPr>
        <w:t>Tenders must be correctly and properly uploaded in e-Procurement Portal (https://kppp.karnataka.gov.in) on or before the date and time specified in e-procurement portal and Technical Proposal of the Tenders will be opened on the specified time and date, in the presence of the Tenderers who wish to attend. If the office happens to be closed on the any specified date of the Tenders, the said action shall be taken on the next working day at the same time and venue.</w:t>
      </w:r>
    </w:p>
    <w:p w14:paraId="640B7C4B" w14:textId="77777777" w:rsidR="00F575A1" w:rsidRPr="002A6FFB" w:rsidRDefault="00E91155" w:rsidP="00A528F3">
      <w:pPr>
        <w:pStyle w:val="ListParagraph"/>
        <w:numPr>
          <w:ilvl w:val="0"/>
          <w:numId w:val="2"/>
        </w:numPr>
        <w:spacing w:before="60" w:line="259" w:lineRule="auto"/>
        <w:ind w:left="851" w:right="113" w:hanging="851"/>
        <w:jc w:val="both"/>
        <w:rPr>
          <w:rFonts w:cs="Times New Roman"/>
          <w:color w:val="000000"/>
          <w:kern w:val="2"/>
          <w:szCs w:val="24"/>
        </w:rPr>
      </w:pPr>
      <w:r w:rsidRPr="002A6FFB">
        <w:rPr>
          <w:rFonts w:cs="Times New Roman"/>
          <w:color w:val="000000"/>
          <w:kern w:val="2"/>
          <w:szCs w:val="24"/>
        </w:rPr>
        <w:t>Other details are available in the Tender documents.</w:t>
      </w:r>
    </w:p>
    <w:tbl>
      <w:tblPr>
        <w:tblW w:w="10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8"/>
        <w:gridCol w:w="4431"/>
        <w:gridCol w:w="1560"/>
        <w:gridCol w:w="1275"/>
        <w:gridCol w:w="993"/>
        <w:gridCol w:w="1471"/>
      </w:tblGrid>
      <w:tr w:rsidR="00E91155" w:rsidRPr="002A6FFB" w14:paraId="11EE2E1D" w14:textId="77777777" w:rsidTr="00AE67F2">
        <w:trPr>
          <w:trHeight w:val="20"/>
          <w:tblHeader/>
          <w:jc w:val="center"/>
        </w:trPr>
        <w:tc>
          <w:tcPr>
            <w:tcW w:w="598" w:type="dxa"/>
            <w:shd w:val="clear" w:color="auto" w:fill="auto"/>
            <w:vAlign w:val="center"/>
          </w:tcPr>
          <w:p w14:paraId="27AC3093" w14:textId="77777777" w:rsidR="00E91155" w:rsidRPr="002A6FFB" w:rsidRDefault="00E91155" w:rsidP="008E4F7A">
            <w:pPr>
              <w:pStyle w:val="ListParagraph"/>
              <w:ind w:left="0" w:right="-3" w:firstLine="0"/>
              <w:contextualSpacing/>
              <w:jc w:val="center"/>
              <w:rPr>
                <w:rFonts w:cs="Times New Roman"/>
                <w:color w:val="000000"/>
                <w:kern w:val="2"/>
                <w:szCs w:val="24"/>
              </w:rPr>
            </w:pPr>
            <w:proofErr w:type="spellStart"/>
            <w:r w:rsidRPr="002A6FFB">
              <w:rPr>
                <w:rFonts w:cs="Times New Roman"/>
                <w:b/>
                <w:color w:val="000000"/>
                <w:kern w:val="2"/>
              </w:rPr>
              <w:t>Sl</w:t>
            </w:r>
            <w:proofErr w:type="spellEnd"/>
            <w:r w:rsidRPr="002A6FFB">
              <w:rPr>
                <w:rFonts w:cs="Times New Roman"/>
                <w:b/>
                <w:color w:val="000000"/>
                <w:kern w:val="2"/>
              </w:rPr>
              <w:t xml:space="preserve"> No</w:t>
            </w:r>
          </w:p>
        </w:tc>
        <w:tc>
          <w:tcPr>
            <w:tcW w:w="4431" w:type="dxa"/>
            <w:shd w:val="clear" w:color="auto" w:fill="auto"/>
            <w:vAlign w:val="center"/>
          </w:tcPr>
          <w:p w14:paraId="13D03D63" w14:textId="77777777" w:rsidR="00E91155" w:rsidRPr="002A6FFB" w:rsidRDefault="00E91155" w:rsidP="008E4F7A">
            <w:pPr>
              <w:pStyle w:val="ListParagraph"/>
              <w:ind w:left="0" w:right="113" w:firstLine="0"/>
              <w:contextualSpacing/>
              <w:jc w:val="center"/>
              <w:rPr>
                <w:rFonts w:cs="Times New Roman"/>
                <w:color w:val="000000"/>
                <w:kern w:val="2"/>
                <w:szCs w:val="24"/>
              </w:rPr>
            </w:pPr>
            <w:r w:rsidRPr="002A6FFB">
              <w:rPr>
                <w:rFonts w:cs="Times New Roman"/>
                <w:b/>
                <w:color w:val="000000"/>
                <w:kern w:val="2"/>
              </w:rPr>
              <w:t>Name of work</w:t>
            </w:r>
          </w:p>
        </w:tc>
        <w:tc>
          <w:tcPr>
            <w:tcW w:w="1560" w:type="dxa"/>
            <w:shd w:val="clear" w:color="auto" w:fill="auto"/>
          </w:tcPr>
          <w:p w14:paraId="462DCE51" w14:textId="77777777" w:rsidR="003F4F96" w:rsidRDefault="00E91155" w:rsidP="003F4F96">
            <w:pPr>
              <w:tabs>
                <w:tab w:val="center" w:pos="858"/>
              </w:tabs>
              <w:suppressAutoHyphens/>
              <w:contextualSpacing/>
              <w:jc w:val="center"/>
              <w:rPr>
                <w:b/>
                <w:color w:val="000000"/>
                <w:kern w:val="2"/>
              </w:rPr>
            </w:pPr>
            <w:r w:rsidRPr="003F4F96">
              <w:rPr>
                <w:b/>
                <w:color w:val="000000"/>
                <w:kern w:val="2"/>
              </w:rPr>
              <w:t xml:space="preserve">Approximate value of work (INR) </w:t>
            </w:r>
            <w:r w:rsidR="00512573" w:rsidRPr="003F4F96">
              <w:rPr>
                <w:b/>
                <w:color w:val="000000"/>
                <w:kern w:val="2"/>
              </w:rPr>
              <w:t>Exclu</w:t>
            </w:r>
            <w:r w:rsidR="003F4F96">
              <w:rPr>
                <w:b/>
                <w:color w:val="000000"/>
                <w:kern w:val="2"/>
              </w:rPr>
              <w:t>ding</w:t>
            </w:r>
          </w:p>
          <w:p w14:paraId="36CFCB78" w14:textId="6600C260" w:rsidR="00E91155" w:rsidRPr="003F4F96" w:rsidRDefault="00E91155" w:rsidP="003F4F96">
            <w:pPr>
              <w:tabs>
                <w:tab w:val="center" w:pos="858"/>
              </w:tabs>
              <w:suppressAutoHyphens/>
              <w:contextualSpacing/>
              <w:jc w:val="center"/>
              <w:rPr>
                <w:b/>
                <w:color w:val="000000"/>
                <w:kern w:val="2"/>
              </w:rPr>
            </w:pPr>
            <w:r w:rsidRPr="003F4F96">
              <w:rPr>
                <w:b/>
                <w:color w:val="000000"/>
                <w:kern w:val="2"/>
              </w:rPr>
              <w:t>GST</w:t>
            </w:r>
          </w:p>
        </w:tc>
        <w:tc>
          <w:tcPr>
            <w:tcW w:w="1275" w:type="dxa"/>
            <w:shd w:val="clear" w:color="auto" w:fill="auto"/>
            <w:vAlign w:val="center"/>
          </w:tcPr>
          <w:p w14:paraId="5CBD7F87" w14:textId="77777777" w:rsidR="00E91155" w:rsidRPr="003F4F96" w:rsidRDefault="00E91155" w:rsidP="008E4F7A">
            <w:pPr>
              <w:pStyle w:val="TableParagraph"/>
              <w:contextualSpacing/>
              <w:jc w:val="center"/>
              <w:rPr>
                <w:b/>
                <w:color w:val="000000"/>
                <w:kern w:val="2"/>
              </w:rPr>
            </w:pPr>
            <w:r w:rsidRPr="003F4F96">
              <w:rPr>
                <w:b/>
                <w:color w:val="000000"/>
                <w:kern w:val="2"/>
              </w:rPr>
              <w:t>EMD</w:t>
            </w:r>
          </w:p>
          <w:p w14:paraId="6CD23C13" w14:textId="45CB691E" w:rsidR="00E91155" w:rsidRPr="003F4F96" w:rsidRDefault="001B6BB1" w:rsidP="003F4F96">
            <w:pPr>
              <w:pStyle w:val="ListParagraph"/>
              <w:ind w:left="0" w:right="113" w:firstLine="0"/>
              <w:contextualSpacing/>
              <w:jc w:val="center"/>
              <w:rPr>
                <w:rFonts w:cs="Times New Roman"/>
                <w:color w:val="000000"/>
                <w:kern w:val="2"/>
                <w:szCs w:val="24"/>
              </w:rPr>
            </w:pPr>
            <w:r w:rsidRPr="003F4F96">
              <w:rPr>
                <w:rFonts w:cs="Times New Roman"/>
                <w:b/>
                <w:color w:val="000000"/>
                <w:kern w:val="2"/>
              </w:rPr>
              <w:t xml:space="preserve">(INR) </w:t>
            </w:r>
          </w:p>
        </w:tc>
        <w:tc>
          <w:tcPr>
            <w:tcW w:w="993" w:type="dxa"/>
            <w:shd w:val="clear" w:color="auto" w:fill="auto"/>
            <w:vAlign w:val="center"/>
          </w:tcPr>
          <w:p w14:paraId="5857A388" w14:textId="77777777" w:rsidR="00E91155" w:rsidRPr="002A6FFB" w:rsidRDefault="00E91155" w:rsidP="008E4F7A">
            <w:pPr>
              <w:pStyle w:val="ListParagraph"/>
              <w:ind w:left="0" w:right="113" w:firstLine="0"/>
              <w:contextualSpacing/>
              <w:jc w:val="center"/>
              <w:rPr>
                <w:rFonts w:cs="Times New Roman"/>
                <w:color w:val="000000"/>
                <w:kern w:val="2"/>
                <w:szCs w:val="24"/>
              </w:rPr>
            </w:pPr>
            <w:r w:rsidRPr="002A6FFB">
              <w:rPr>
                <w:rFonts w:cs="Times New Roman"/>
                <w:b/>
                <w:color w:val="000000"/>
                <w:kern w:val="2"/>
              </w:rPr>
              <w:t>Tender Processing Fee</w:t>
            </w:r>
          </w:p>
        </w:tc>
        <w:tc>
          <w:tcPr>
            <w:tcW w:w="1471" w:type="dxa"/>
            <w:shd w:val="clear" w:color="auto" w:fill="auto"/>
            <w:vAlign w:val="center"/>
          </w:tcPr>
          <w:p w14:paraId="35297159" w14:textId="77777777" w:rsidR="00E91155" w:rsidRPr="002A6FFB" w:rsidRDefault="00E91155" w:rsidP="008E4F7A">
            <w:pPr>
              <w:pStyle w:val="ListParagraph"/>
              <w:ind w:left="0" w:firstLine="0"/>
              <w:contextualSpacing/>
              <w:jc w:val="center"/>
              <w:rPr>
                <w:rFonts w:cs="Times New Roman"/>
                <w:color w:val="000000"/>
                <w:kern w:val="2"/>
                <w:szCs w:val="24"/>
              </w:rPr>
            </w:pPr>
            <w:r w:rsidRPr="002A6FFB">
              <w:rPr>
                <w:rFonts w:cs="Times New Roman"/>
                <w:b/>
                <w:color w:val="000000"/>
                <w:kern w:val="2"/>
              </w:rPr>
              <w:t>Contract Period/Period of Completion*</w:t>
            </w:r>
          </w:p>
        </w:tc>
      </w:tr>
      <w:tr w:rsidR="00E91155" w:rsidRPr="002A6FFB" w14:paraId="0A0D007A" w14:textId="77777777" w:rsidTr="00AE67F2">
        <w:trPr>
          <w:trHeight w:val="20"/>
          <w:jc w:val="center"/>
        </w:trPr>
        <w:tc>
          <w:tcPr>
            <w:tcW w:w="598" w:type="dxa"/>
            <w:shd w:val="clear" w:color="auto" w:fill="auto"/>
            <w:vAlign w:val="center"/>
          </w:tcPr>
          <w:p w14:paraId="796BCCA6" w14:textId="6650D36A" w:rsidR="00E91155" w:rsidRPr="002A6FFB" w:rsidRDefault="00E91155" w:rsidP="008E4F7A">
            <w:pPr>
              <w:pStyle w:val="ListParagraph"/>
              <w:ind w:left="0" w:right="-3" w:firstLine="0"/>
              <w:contextualSpacing/>
              <w:jc w:val="center"/>
              <w:rPr>
                <w:rFonts w:cs="Times New Roman"/>
                <w:bCs/>
                <w:color w:val="000000"/>
                <w:kern w:val="2"/>
              </w:rPr>
            </w:pPr>
            <w:r w:rsidRPr="002A6FFB">
              <w:rPr>
                <w:rFonts w:cs="Times New Roman"/>
                <w:bCs/>
                <w:color w:val="000000"/>
                <w:kern w:val="2"/>
              </w:rPr>
              <w:t>1</w:t>
            </w:r>
          </w:p>
        </w:tc>
        <w:tc>
          <w:tcPr>
            <w:tcW w:w="4431" w:type="dxa"/>
            <w:shd w:val="clear" w:color="auto" w:fill="auto"/>
            <w:vAlign w:val="center"/>
          </w:tcPr>
          <w:p w14:paraId="3796EC66" w14:textId="77777777" w:rsidR="00E91155" w:rsidRPr="002A6FFB" w:rsidRDefault="00E91155" w:rsidP="00B60782">
            <w:pPr>
              <w:pStyle w:val="ListParagraph"/>
              <w:ind w:left="0" w:right="113" w:firstLine="0"/>
              <w:contextualSpacing/>
              <w:jc w:val="center"/>
              <w:rPr>
                <w:rFonts w:cs="Times New Roman"/>
                <w:bCs/>
                <w:color w:val="000000"/>
                <w:kern w:val="2"/>
              </w:rPr>
            </w:pPr>
            <w:r w:rsidRPr="002A6FFB">
              <w:rPr>
                <w:rFonts w:cs="Times New Roman"/>
                <w:bCs/>
                <w:color w:val="000000"/>
                <w:kern w:val="2"/>
              </w:rPr>
              <w:t>2</w:t>
            </w:r>
          </w:p>
        </w:tc>
        <w:tc>
          <w:tcPr>
            <w:tcW w:w="1560" w:type="dxa"/>
            <w:shd w:val="clear" w:color="auto" w:fill="auto"/>
            <w:vAlign w:val="center"/>
          </w:tcPr>
          <w:p w14:paraId="33F7D4B4" w14:textId="77777777" w:rsidR="00E91155" w:rsidRPr="002A6FFB" w:rsidRDefault="00E91155" w:rsidP="00B60782">
            <w:pPr>
              <w:tabs>
                <w:tab w:val="center" w:pos="858"/>
              </w:tabs>
              <w:suppressAutoHyphens/>
              <w:contextualSpacing/>
              <w:jc w:val="center"/>
              <w:rPr>
                <w:bCs/>
                <w:color w:val="000000"/>
                <w:kern w:val="2"/>
              </w:rPr>
            </w:pPr>
            <w:r w:rsidRPr="002A6FFB">
              <w:rPr>
                <w:bCs/>
                <w:color w:val="000000"/>
                <w:kern w:val="2"/>
              </w:rPr>
              <w:t>3</w:t>
            </w:r>
          </w:p>
        </w:tc>
        <w:tc>
          <w:tcPr>
            <w:tcW w:w="1275" w:type="dxa"/>
            <w:shd w:val="clear" w:color="auto" w:fill="auto"/>
            <w:vAlign w:val="center"/>
          </w:tcPr>
          <w:p w14:paraId="45A7DA74" w14:textId="77777777" w:rsidR="00E91155" w:rsidRPr="002A6FFB" w:rsidRDefault="00E91155" w:rsidP="00B60782">
            <w:pPr>
              <w:pStyle w:val="TableParagraph"/>
              <w:contextualSpacing/>
              <w:jc w:val="center"/>
              <w:rPr>
                <w:bCs/>
                <w:color w:val="000000"/>
                <w:kern w:val="2"/>
              </w:rPr>
            </w:pPr>
            <w:r w:rsidRPr="002A6FFB">
              <w:rPr>
                <w:bCs/>
                <w:color w:val="000000"/>
                <w:kern w:val="2"/>
              </w:rPr>
              <w:t>4</w:t>
            </w:r>
          </w:p>
        </w:tc>
        <w:tc>
          <w:tcPr>
            <w:tcW w:w="993" w:type="dxa"/>
            <w:shd w:val="clear" w:color="auto" w:fill="auto"/>
            <w:vAlign w:val="center"/>
          </w:tcPr>
          <w:p w14:paraId="53745E8B" w14:textId="77777777" w:rsidR="00E91155" w:rsidRPr="002A6FFB" w:rsidRDefault="00E91155" w:rsidP="00B60782">
            <w:pPr>
              <w:pStyle w:val="ListParagraph"/>
              <w:ind w:left="0" w:right="113" w:firstLine="0"/>
              <w:contextualSpacing/>
              <w:jc w:val="center"/>
              <w:rPr>
                <w:rFonts w:cs="Times New Roman"/>
                <w:bCs/>
                <w:color w:val="000000"/>
                <w:kern w:val="2"/>
              </w:rPr>
            </w:pPr>
            <w:r w:rsidRPr="002A6FFB">
              <w:rPr>
                <w:rFonts w:cs="Times New Roman"/>
                <w:bCs/>
                <w:color w:val="000000"/>
                <w:kern w:val="2"/>
              </w:rPr>
              <w:t>5</w:t>
            </w:r>
          </w:p>
        </w:tc>
        <w:tc>
          <w:tcPr>
            <w:tcW w:w="1471" w:type="dxa"/>
            <w:shd w:val="clear" w:color="auto" w:fill="auto"/>
            <w:vAlign w:val="center"/>
          </w:tcPr>
          <w:p w14:paraId="325BE27F" w14:textId="77777777" w:rsidR="00E91155" w:rsidRPr="002A6FFB" w:rsidRDefault="00E91155" w:rsidP="00B60782">
            <w:pPr>
              <w:pStyle w:val="ListParagraph"/>
              <w:ind w:left="0" w:right="113" w:firstLine="0"/>
              <w:contextualSpacing/>
              <w:jc w:val="center"/>
              <w:rPr>
                <w:rFonts w:cs="Times New Roman"/>
                <w:bCs/>
                <w:color w:val="000000"/>
                <w:kern w:val="2"/>
              </w:rPr>
            </w:pPr>
            <w:r w:rsidRPr="002A6FFB">
              <w:rPr>
                <w:rFonts w:cs="Times New Roman"/>
                <w:bCs/>
                <w:color w:val="000000"/>
                <w:kern w:val="2"/>
              </w:rPr>
              <w:t>6</w:t>
            </w:r>
          </w:p>
        </w:tc>
      </w:tr>
      <w:tr w:rsidR="00E91155" w:rsidRPr="002A6FFB" w14:paraId="400683EA" w14:textId="77777777" w:rsidTr="00AE67F2">
        <w:trPr>
          <w:trHeight w:val="869"/>
          <w:jc w:val="center"/>
        </w:trPr>
        <w:tc>
          <w:tcPr>
            <w:tcW w:w="598" w:type="dxa"/>
            <w:shd w:val="clear" w:color="auto" w:fill="auto"/>
            <w:vAlign w:val="center"/>
          </w:tcPr>
          <w:p w14:paraId="2FD7EFBC" w14:textId="77777777" w:rsidR="00E91155" w:rsidRPr="002A6FFB" w:rsidRDefault="00E91155" w:rsidP="008E4F7A">
            <w:pPr>
              <w:pStyle w:val="ListParagraph"/>
              <w:ind w:left="0" w:right="-3" w:firstLine="0"/>
              <w:contextualSpacing/>
              <w:jc w:val="center"/>
              <w:rPr>
                <w:rFonts w:cs="Times New Roman"/>
                <w:bCs/>
                <w:color w:val="000000"/>
                <w:kern w:val="2"/>
              </w:rPr>
            </w:pPr>
          </w:p>
        </w:tc>
        <w:tc>
          <w:tcPr>
            <w:tcW w:w="4431" w:type="dxa"/>
            <w:shd w:val="clear" w:color="auto" w:fill="auto"/>
          </w:tcPr>
          <w:p w14:paraId="0A14C79B" w14:textId="45676D54" w:rsidR="00E91155" w:rsidRPr="00D8375C" w:rsidRDefault="00526991" w:rsidP="00B60782">
            <w:pPr>
              <w:tabs>
                <w:tab w:val="left" w:pos="3662"/>
              </w:tabs>
              <w:ind w:left="118" w:right="177"/>
              <w:contextualSpacing/>
              <w:jc w:val="both"/>
              <w:rPr>
                <w:b/>
                <w:color w:val="000000"/>
                <w:kern w:val="2"/>
                <w:sz w:val="20"/>
              </w:rPr>
            </w:pPr>
            <w:r w:rsidRPr="00D8375C">
              <w:rPr>
                <w:b/>
                <w:color w:val="000000"/>
                <w:kern w:val="2"/>
                <w:sz w:val="20"/>
              </w:rPr>
              <w:t>TENDER FOR “</w:t>
            </w:r>
            <w:r w:rsidR="00D30BE6" w:rsidRPr="00D8375C">
              <w:rPr>
                <w:b/>
                <w:bCs/>
                <w:color w:val="000000"/>
                <w:kern w:val="2"/>
                <w:sz w:val="20"/>
              </w:rPr>
              <w:t xml:space="preserve"> </w:t>
            </w:r>
            <w:r w:rsidR="00912B97" w:rsidRPr="00D8375C">
              <w:rPr>
                <w:b/>
                <w:bCs/>
                <w:color w:val="000000"/>
                <w:kern w:val="2"/>
                <w:sz w:val="20"/>
              </w:rPr>
              <w:t>PROVIDING DRINKING WATER SUPPLY TO PROPOSED TEXTILE PARK (UNDER PM MITRA SCHEME) NEAR NADISINOOR VILLAGE FROM PROPOSED BARRAGE ACROSS BHIMA RIVER NEAR MADRI VILLAGE  UNDER DC WORKS INCLUDING OPERATION &amp; MAINTENANCE FOR A PERIOD OF 5 YEARS (INCLUDING 1 YEAR DLP) THROUGH  DESIGN, BUILD OPERATION AND TRANSFER (DBOT) MODE LUMPSUM - NO VARIATION</w:t>
            </w:r>
            <w:r w:rsidR="00D30BE6" w:rsidRPr="00D8375C">
              <w:rPr>
                <w:b/>
                <w:bCs/>
                <w:color w:val="000000"/>
                <w:kern w:val="2"/>
                <w:sz w:val="20"/>
              </w:rPr>
              <w:t>ODE LUMPSUM - NO VARIATION</w:t>
            </w:r>
            <w:r w:rsidRPr="00D8375C">
              <w:rPr>
                <w:b/>
                <w:color w:val="000000"/>
                <w:kern w:val="2"/>
                <w:sz w:val="20"/>
              </w:rPr>
              <w:t>”.</w:t>
            </w:r>
          </w:p>
          <w:p w14:paraId="5A3A43A6" w14:textId="77777777" w:rsidR="00526991" w:rsidRPr="00912B97" w:rsidRDefault="00526991" w:rsidP="00B60782">
            <w:pPr>
              <w:tabs>
                <w:tab w:val="left" w:pos="3662"/>
              </w:tabs>
              <w:ind w:left="118" w:right="177"/>
              <w:contextualSpacing/>
              <w:jc w:val="both"/>
              <w:rPr>
                <w:b/>
                <w:bCs/>
                <w:color w:val="000000"/>
                <w:kern w:val="2"/>
                <w:highlight w:val="yellow"/>
              </w:rPr>
            </w:pPr>
          </w:p>
          <w:p w14:paraId="084215F1" w14:textId="77777777" w:rsidR="00E91155" w:rsidRPr="00F9525B" w:rsidRDefault="00E91155" w:rsidP="00B60782">
            <w:pPr>
              <w:tabs>
                <w:tab w:val="left" w:pos="3662"/>
              </w:tabs>
              <w:ind w:left="118" w:right="177"/>
              <w:contextualSpacing/>
              <w:jc w:val="both"/>
              <w:rPr>
                <w:b/>
                <w:bCs/>
                <w:color w:val="000000"/>
                <w:kern w:val="2"/>
                <w:u w:val="single"/>
              </w:rPr>
            </w:pPr>
            <w:r w:rsidRPr="00F9525B">
              <w:rPr>
                <w:b/>
                <w:bCs/>
                <w:color w:val="000000"/>
                <w:kern w:val="2"/>
                <w:u w:val="single"/>
              </w:rPr>
              <w:t>PART-</w:t>
            </w:r>
            <w:r w:rsidR="00620376" w:rsidRPr="00F9525B">
              <w:rPr>
                <w:b/>
                <w:bCs/>
                <w:color w:val="000000"/>
                <w:kern w:val="2"/>
                <w:u w:val="single"/>
              </w:rPr>
              <w:t>A</w:t>
            </w:r>
            <w:r w:rsidRPr="00F9525B">
              <w:rPr>
                <w:b/>
                <w:bCs/>
                <w:color w:val="000000"/>
                <w:kern w:val="2"/>
                <w:u w:val="single"/>
              </w:rPr>
              <w:t>: CAPITAL WORKS</w:t>
            </w:r>
          </w:p>
          <w:p w14:paraId="77B631D6" w14:textId="57C35823" w:rsidR="003B0CD4" w:rsidRPr="00F9525B" w:rsidRDefault="004C7D37" w:rsidP="003F4F96">
            <w:pPr>
              <w:pStyle w:val="ListParagraph"/>
              <w:numPr>
                <w:ilvl w:val="0"/>
                <w:numId w:val="162"/>
              </w:numPr>
              <w:tabs>
                <w:tab w:val="left" w:pos="3662"/>
              </w:tabs>
              <w:ind w:left="347" w:right="177" w:hanging="347"/>
              <w:contextualSpacing/>
              <w:jc w:val="both"/>
              <w:rPr>
                <w:rFonts w:eastAsia="Times New Roman" w:cs="Times New Roman"/>
                <w:b/>
                <w:bCs/>
                <w:color w:val="000000"/>
                <w:kern w:val="2"/>
                <w:lang w:eastAsia="en-IN"/>
              </w:rPr>
            </w:pPr>
            <w:r w:rsidRPr="00F9525B">
              <w:rPr>
                <w:rFonts w:eastAsia="Times New Roman" w:cs="Times New Roman"/>
                <w:b/>
                <w:bCs/>
                <w:color w:val="000000"/>
                <w:kern w:val="2"/>
                <w:lang w:eastAsia="en-IN"/>
              </w:rPr>
              <w:t>DESIGN,</w:t>
            </w:r>
            <w:r w:rsidR="003B0CD4" w:rsidRPr="00F9525B">
              <w:rPr>
                <w:rFonts w:eastAsia="Times New Roman" w:cs="Times New Roman"/>
                <w:b/>
                <w:bCs/>
                <w:color w:val="000000"/>
                <w:kern w:val="2"/>
                <w:lang w:eastAsia="en-IN"/>
              </w:rPr>
              <w:t xml:space="preserve"> </w:t>
            </w:r>
            <w:r w:rsidRPr="00F9525B">
              <w:rPr>
                <w:rFonts w:eastAsia="Times New Roman" w:cs="Times New Roman"/>
                <w:b/>
                <w:bCs/>
                <w:color w:val="000000"/>
                <w:kern w:val="2"/>
                <w:lang w:eastAsia="en-IN"/>
              </w:rPr>
              <w:t xml:space="preserve">CONSTRUCTION, OPERATION &amp; MAINTENANCE OF </w:t>
            </w:r>
            <w:r w:rsidR="00F71253" w:rsidRPr="00F9525B">
              <w:rPr>
                <w:rFonts w:eastAsia="Times New Roman" w:cs="Times New Roman"/>
                <w:b/>
                <w:bCs/>
                <w:color w:val="000000"/>
                <w:kern w:val="2"/>
                <w:lang w:eastAsia="en-IN"/>
              </w:rPr>
              <w:t xml:space="preserve">PROVIDING WATER </w:t>
            </w:r>
            <w:r w:rsidR="00BE5B2B" w:rsidRPr="00F9525B">
              <w:rPr>
                <w:rFonts w:eastAsia="Times New Roman" w:cs="Times New Roman"/>
                <w:b/>
                <w:bCs/>
                <w:color w:val="000000"/>
                <w:kern w:val="2"/>
                <w:lang w:eastAsia="en-IN"/>
              </w:rPr>
              <w:t>SUPPLY SCHEME</w:t>
            </w:r>
            <w:r w:rsidR="0003515B" w:rsidRPr="00F9525B">
              <w:rPr>
                <w:rFonts w:eastAsia="Times New Roman" w:cs="Times New Roman"/>
                <w:b/>
                <w:bCs/>
                <w:color w:val="000000"/>
                <w:kern w:val="2"/>
                <w:lang w:eastAsia="en-IN"/>
              </w:rPr>
              <w:t xml:space="preserve"> TO </w:t>
            </w:r>
            <w:r w:rsidR="00F9525B" w:rsidRPr="00F9525B">
              <w:rPr>
                <w:rFonts w:eastAsia="Times New Roman" w:cs="Times New Roman"/>
                <w:b/>
                <w:bCs/>
                <w:color w:val="000000"/>
                <w:kern w:val="2"/>
                <w:lang w:eastAsia="en-IN"/>
              </w:rPr>
              <w:t>TEXTILE PARK</w:t>
            </w:r>
            <w:r w:rsidR="003B0CD4" w:rsidRPr="00F9525B">
              <w:rPr>
                <w:rFonts w:eastAsia="Times New Roman" w:cs="Times New Roman"/>
                <w:b/>
                <w:bCs/>
                <w:color w:val="000000"/>
                <w:kern w:val="2"/>
                <w:lang w:eastAsia="en-IN"/>
              </w:rPr>
              <w:t xml:space="preserve"> </w:t>
            </w:r>
          </w:p>
          <w:p w14:paraId="2D91CCEE" w14:textId="61EB1686" w:rsidR="00532C4C" w:rsidRPr="00F9525B" w:rsidRDefault="004C7D37" w:rsidP="00727D9E">
            <w:pPr>
              <w:pStyle w:val="ListParagraph"/>
              <w:tabs>
                <w:tab w:val="left" w:pos="3662"/>
              </w:tabs>
              <w:ind w:left="141" w:right="177" w:firstLine="0"/>
              <w:contextualSpacing/>
              <w:jc w:val="both"/>
              <w:rPr>
                <w:rFonts w:cs="Times New Roman"/>
                <w:b/>
                <w:bCs/>
                <w:color w:val="000000"/>
                <w:kern w:val="2"/>
              </w:rPr>
            </w:pPr>
            <w:r w:rsidRPr="00F9525B">
              <w:rPr>
                <w:rFonts w:eastAsia="Times New Roman" w:cs="Times New Roman"/>
                <w:color w:val="000000"/>
                <w:kern w:val="2"/>
                <w:lang w:eastAsia="en-IN"/>
              </w:rPr>
              <w:t>DPR Preparation &amp; General Requirement;</w:t>
            </w:r>
            <w:r w:rsidR="004A5346" w:rsidRPr="00F9525B">
              <w:rPr>
                <w:rFonts w:eastAsia="Times New Roman" w:cs="Times New Roman"/>
                <w:color w:val="000000"/>
                <w:kern w:val="2"/>
                <w:lang w:eastAsia="en-IN"/>
              </w:rPr>
              <w:t xml:space="preserve"> </w:t>
            </w:r>
            <w:r w:rsidRPr="00F9525B">
              <w:rPr>
                <w:rFonts w:eastAsia="Times New Roman" w:cs="Times New Roman"/>
                <w:color w:val="000000"/>
                <w:kern w:val="2"/>
                <w:lang w:eastAsia="en-IN"/>
              </w:rPr>
              <w:t>Detailed Scheme Report and Drawings: Cost of production of set of documents &amp; drawings</w:t>
            </w:r>
            <w:r w:rsidR="007555AD" w:rsidRPr="00F9525B">
              <w:rPr>
                <w:rFonts w:eastAsia="Times New Roman" w:cs="Times New Roman"/>
                <w:color w:val="000000"/>
                <w:kern w:val="2"/>
                <w:lang w:eastAsia="en-IN"/>
              </w:rPr>
              <w:t xml:space="preserve">, </w:t>
            </w:r>
            <w:r w:rsidRPr="00F9525B">
              <w:rPr>
                <w:rFonts w:eastAsia="Times New Roman" w:cs="Times New Roman"/>
                <w:color w:val="000000"/>
                <w:kern w:val="2"/>
                <w:lang w:eastAsia="en-IN"/>
              </w:rPr>
              <w:t>Total Station Survey, Soil Investigations including trial pits and SB</w:t>
            </w:r>
            <w:r w:rsidR="007555AD" w:rsidRPr="00F9525B">
              <w:rPr>
                <w:rFonts w:eastAsia="Times New Roman" w:cs="Times New Roman"/>
                <w:color w:val="000000"/>
                <w:kern w:val="2"/>
                <w:lang w:eastAsia="en-IN"/>
              </w:rPr>
              <w:t xml:space="preserve">C </w:t>
            </w:r>
            <w:r w:rsidRPr="00F9525B">
              <w:rPr>
                <w:rFonts w:eastAsia="Times New Roman" w:cs="Times New Roman"/>
                <w:color w:val="000000"/>
                <w:kern w:val="2"/>
                <w:lang w:eastAsia="en-IN"/>
              </w:rPr>
              <w:t>of Soil</w:t>
            </w:r>
            <w:r w:rsidR="007555AD" w:rsidRPr="00F9525B">
              <w:rPr>
                <w:rFonts w:eastAsia="Times New Roman" w:cs="Times New Roman"/>
                <w:color w:val="000000"/>
                <w:kern w:val="2"/>
                <w:lang w:eastAsia="en-IN"/>
              </w:rPr>
              <w:t xml:space="preserve">. </w:t>
            </w:r>
            <w:r w:rsidRPr="00F9525B">
              <w:rPr>
                <w:rFonts w:eastAsia="Times New Roman" w:cs="Times New Roman"/>
                <w:color w:val="000000"/>
                <w:kern w:val="2"/>
                <w:lang w:eastAsia="en-IN"/>
              </w:rPr>
              <w:t>Construction Documents and Drawings: Cost of production of set of construction documents &amp; drawings</w:t>
            </w:r>
          </w:p>
          <w:p w14:paraId="4D6F864D" w14:textId="0C00780D" w:rsidR="00532C4C" w:rsidRPr="00F9525B" w:rsidRDefault="00A41078" w:rsidP="00727D9E">
            <w:pPr>
              <w:pStyle w:val="ListParagraph"/>
              <w:tabs>
                <w:tab w:val="left" w:pos="3662"/>
              </w:tabs>
              <w:ind w:left="141" w:right="177" w:firstLine="0"/>
              <w:contextualSpacing/>
              <w:jc w:val="both"/>
              <w:rPr>
                <w:rFonts w:eastAsia="Times New Roman" w:cs="Times New Roman"/>
                <w:color w:val="000000"/>
                <w:kern w:val="2"/>
                <w:lang w:eastAsia="en-IN"/>
              </w:rPr>
            </w:pPr>
            <w:r w:rsidRPr="00F9525B">
              <w:rPr>
                <w:rFonts w:eastAsia="Times New Roman" w:cs="Times New Roman"/>
                <w:color w:val="000000"/>
                <w:kern w:val="2"/>
                <w:lang w:eastAsia="en-IN"/>
              </w:rPr>
              <w:t>1</w:t>
            </w:r>
            <w:r w:rsidR="004C7D37" w:rsidRPr="00F9525B">
              <w:rPr>
                <w:rFonts w:eastAsia="Times New Roman" w:cs="Times New Roman"/>
                <w:color w:val="000000"/>
                <w:kern w:val="2"/>
                <w:lang w:eastAsia="en-IN"/>
              </w:rPr>
              <w:t>.1 Civil, Pipeline and Building Works</w:t>
            </w:r>
          </w:p>
          <w:p w14:paraId="4A800885" w14:textId="6BFD99CC" w:rsidR="00532C4C" w:rsidRPr="00F9525B" w:rsidRDefault="00A41078" w:rsidP="00727D9E">
            <w:pPr>
              <w:pStyle w:val="ListParagraph"/>
              <w:tabs>
                <w:tab w:val="left" w:pos="3662"/>
              </w:tabs>
              <w:ind w:left="141" w:right="177" w:firstLine="0"/>
              <w:contextualSpacing/>
              <w:jc w:val="both"/>
              <w:rPr>
                <w:rFonts w:eastAsia="Times New Roman" w:cs="Times New Roman"/>
                <w:color w:val="000000"/>
                <w:kern w:val="2"/>
                <w:lang w:eastAsia="en-IN"/>
              </w:rPr>
            </w:pPr>
            <w:r w:rsidRPr="00F9525B">
              <w:rPr>
                <w:rFonts w:eastAsia="Times New Roman" w:cs="Times New Roman"/>
                <w:color w:val="000000"/>
                <w:kern w:val="2"/>
                <w:lang w:eastAsia="en-IN"/>
              </w:rPr>
              <w:t>1</w:t>
            </w:r>
            <w:r w:rsidR="004C7D37" w:rsidRPr="00F9525B">
              <w:rPr>
                <w:rFonts w:eastAsia="Times New Roman" w:cs="Times New Roman"/>
                <w:color w:val="000000"/>
                <w:kern w:val="2"/>
                <w:lang w:eastAsia="en-IN"/>
              </w:rPr>
              <w:t>.2 Mechanical Plants</w:t>
            </w:r>
          </w:p>
          <w:p w14:paraId="519DCEBE" w14:textId="49FFC2E8" w:rsidR="00532C4C" w:rsidRPr="00F9525B" w:rsidRDefault="00A41078" w:rsidP="00F9525B">
            <w:pPr>
              <w:pStyle w:val="ListParagraph"/>
              <w:tabs>
                <w:tab w:val="left" w:pos="3662"/>
              </w:tabs>
              <w:ind w:left="141" w:right="177" w:firstLine="0"/>
              <w:contextualSpacing/>
              <w:jc w:val="both"/>
              <w:rPr>
                <w:rFonts w:eastAsia="Times New Roman" w:cs="Times New Roman"/>
                <w:color w:val="000000"/>
                <w:kern w:val="2"/>
                <w:lang w:eastAsia="en-IN"/>
              </w:rPr>
            </w:pPr>
            <w:r w:rsidRPr="00F9525B">
              <w:rPr>
                <w:rFonts w:eastAsia="Times New Roman" w:cs="Times New Roman"/>
                <w:color w:val="000000"/>
                <w:kern w:val="2"/>
                <w:lang w:eastAsia="en-IN"/>
              </w:rPr>
              <w:t>1</w:t>
            </w:r>
            <w:r w:rsidR="004C7D37" w:rsidRPr="00F9525B">
              <w:rPr>
                <w:rFonts w:eastAsia="Times New Roman" w:cs="Times New Roman"/>
                <w:color w:val="000000"/>
                <w:kern w:val="2"/>
                <w:lang w:eastAsia="en-IN"/>
              </w:rPr>
              <w:t>.3 Electrical Plants</w:t>
            </w:r>
          </w:p>
          <w:p w14:paraId="2E113B85" w14:textId="470F5CD5" w:rsidR="00532C4C" w:rsidRPr="00F9525B" w:rsidRDefault="00A41078" w:rsidP="00727D9E">
            <w:pPr>
              <w:pStyle w:val="ListParagraph"/>
              <w:tabs>
                <w:tab w:val="left" w:pos="3662"/>
              </w:tabs>
              <w:ind w:left="141" w:right="177" w:firstLine="0"/>
              <w:contextualSpacing/>
              <w:jc w:val="both"/>
              <w:rPr>
                <w:rFonts w:eastAsia="Times New Roman" w:cs="Times New Roman"/>
                <w:color w:val="000000"/>
                <w:kern w:val="2"/>
                <w:lang w:eastAsia="en-IN"/>
              </w:rPr>
            </w:pPr>
            <w:r w:rsidRPr="00F9525B">
              <w:rPr>
                <w:rFonts w:eastAsia="Times New Roman" w:cs="Times New Roman"/>
                <w:color w:val="000000"/>
                <w:kern w:val="2"/>
                <w:lang w:eastAsia="en-IN"/>
              </w:rPr>
              <w:t>1</w:t>
            </w:r>
            <w:r w:rsidR="00F9525B" w:rsidRPr="00F9525B">
              <w:rPr>
                <w:rFonts w:eastAsia="Times New Roman" w:cs="Times New Roman"/>
                <w:color w:val="000000"/>
                <w:kern w:val="2"/>
                <w:lang w:eastAsia="en-IN"/>
              </w:rPr>
              <w:t>.4</w:t>
            </w:r>
            <w:r w:rsidR="004C7D37" w:rsidRPr="00F9525B">
              <w:rPr>
                <w:rFonts w:eastAsia="Times New Roman" w:cs="Times New Roman"/>
                <w:color w:val="000000"/>
                <w:kern w:val="2"/>
                <w:lang w:eastAsia="en-IN"/>
              </w:rPr>
              <w:t xml:space="preserve"> Production of Progress Reports</w:t>
            </w:r>
          </w:p>
          <w:p w14:paraId="662537C1" w14:textId="77777777" w:rsidR="00532C4C" w:rsidRPr="00F9525B" w:rsidRDefault="004C7D37" w:rsidP="00727D9E">
            <w:pPr>
              <w:pStyle w:val="ListParagraph"/>
              <w:tabs>
                <w:tab w:val="left" w:pos="3662"/>
              </w:tabs>
              <w:ind w:left="141" w:right="177" w:firstLine="0"/>
              <w:contextualSpacing/>
              <w:jc w:val="both"/>
              <w:rPr>
                <w:rFonts w:eastAsia="Times New Roman" w:cs="Times New Roman"/>
                <w:color w:val="000000"/>
                <w:kern w:val="2"/>
                <w:lang w:eastAsia="en-IN"/>
              </w:rPr>
            </w:pPr>
            <w:r w:rsidRPr="00F9525B">
              <w:rPr>
                <w:rFonts w:eastAsia="Times New Roman" w:cs="Times New Roman"/>
                <w:color w:val="000000"/>
                <w:kern w:val="2"/>
                <w:lang w:eastAsia="en-IN"/>
              </w:rPr>
              <w:t>Approval of QAP</w:t>
            </w:r>
          </w:p>
          <w:p w14:paraId="3CD8CA2B" w14:textId="77777777" w:rsidR="00532C4C" w:rsidRPr="00F9525B" w:rsidRDefault="004C7D37" w:rsidP="00727D9E">
            <w:pPr>
              <w:pStyle w:val="ListParagraph"/>
              <w:tabs>
                <w:tab w:val="left" w:pos="3662"/>
              </w:tabs>
              <w:ind w:left="141" w:right="177" w:firstLine="0"/>
              <w:contextualSpacing/>
              <w:jc w:val="both"/>
              <w:rPr>
                <w:rFonts w:eastAsia="Times New Roman" w:cs="Times New Roman"/>
                <w:color w:val="000000"/>
                <w:kern w:val="2"/>
                <w:lang w:eastAsia="en-IN"/>
              </w:rPr>
            </w:pPr>
            <w:r w:rsidRPr="00F9525B">
              <w:rPr>
                <w:rFonts w:eastAsia="Times New Roman" w:cs="Times New Roman"/>
                <w:color w:val="000000"/>
                <w:kern w:val="2"/>
                <w:lang w:eastAsia="en-IN"/>
              </w:rPr>
              <w:t xml:space="preserve">Any additional items required for the </w:t>
            </w:r>
            <w:r w:rsidRPr="00F9525B">
              <w:rPr>
                <w:rFonts w:eastAsia="Times New Roman" w:cs="Times New Roman"/>
                <w:color w:val="000000"/>
                <w:kern w:val="2"/>
                <w:lang w:eastAsia="en-IN"/>
              </w:rPr>
              <w:lastRenderedPageBreak/>
              <w:t>production of construction documents &amp; drawings</w:t>
            </w:r>
          </w:p>
          <w:p w14:paraId="63D0B267" w14:textId="77777777" w:rsidR="00532C4C" w:rsidRPr="00F9525B" w:rsidRDefault="004C7D37" w:rsidP="00727D9E">
            <w:pPr>
              <w:pStyle w:val="ListParagraph"/>
              <w:tabs>
                <w:tab w:val="left" w:pos="3662"/>
              </w:tabs>
              <w:ind w:left="141" w:right="177" w:firstLine="0"/>
              <w:contextualSpacing/>
              <w:jc w:val="both"/>
              <w:rPr>
                <w:rFonts w:eastAsia="Times New Roman" w:cs="Times New Roman"/>
                <w:color w:val="000000"/>
                <w:kern w:val="2"/>
                <w:lang w:eastAsia="en-IN"/>
              </w:rPr>
            </w:pPr>
            <w:r w:rsidRPr="00F9525B">
              <w:rPr>
                <w:rFonts w:eastAsia="Times New Roman" w:cs="Times New Roman"/>
                <w:color w:val="000000"/>
                <w:kern w:val="2"/>
                <w:lang w:eastAsia="en-IN"/>
              </w:rPr>
              <w:t>Operation and Maintenance Manuals: Costs for the production of operation and maintenance manuals</w:t>
            </w:r>
          </w:p>
          <w:p w14:paraId="58591101" w14:textId="605B7519" w:rsidR="00532C4C" w:rsidRPr="00F9525B" w:rsidRDefault="00A41078" w:rsidP="00727D9E">
            <w:pPr>
              <w:pStyle w:val="ListParagraph"/>
              <w:tabs>
                <w:tab w:val="left" w:pos="3662"/>
              </w:tabs>
              <w:ind w:left="141" w:right="177" w:firstLine="0"/>
              <w:contextualSpacing/>
              <w:jc w:val="both"/>
              <w:rPr>
                <w:rFonts w:eastAsia="Times New Roman" w:cs="Times New Roman"/>
                <w:color w:val="000000"/>
                <w:kern w:val="2"/>
                <w:lang w:eastAsia="en-IN"/>
              </w:rPr>
            </w:pPr>
            <w:r w:rsidRPr="00F9525B">
              <w:rPr>
                <w:rFonts w:eastAsia="Times New Roman" w:cs="Times New Roman"/>
                <w:color w:val="000000"/>
                <w:kern w:val="2"/>
                <w:lang w:eastAsia="en-IN"/>
              </w:rPr>
              <w:t>2</w:t>
            </w:r>
            <w:r w:rsidR="004C7D37" w:rsidRPr="00F9525B">
              <w:rPr>
                <w:rFonts w:eastAsia="Times New Roman" w:cs="Times New Roman"/>
                <w:color w:val="000000"/>
                <w:kern w:val="2"/>
                <w:lang w:eastAsia="en-IN"/>
              </w:rPr>
              <w:t>.1 First issue (prior to Tests on Completion)</w:t>
            </w:r>
          </w:p>
          <w:p w14:paraId="6BEE294E" w14:textId="5FCBFAD6" w:rsidR="004C7D37" w:rsidRPr="00F9525B" w:rsidRDefault="00A41078" w:rsidP="00727D9E">
            <w:pPr>
              <w:pStyle w:val="ListParagraph"/>
              <w:tabs>
                <w:tab w:val="left" w:pos="3662"/>
              </w:tabs>
              <w:ind w:left="141" w:right="177" w:firstLine="0"/>
              <w:contextualSpacing/>
              <w:jc w:val="both"/>
              <w:rPr>
                <w:rFonts w:cs="Times New Roman"/>
                <w:b/>
                <w:bCs/>
                <w:color w:val="000000"/>
                <w:kern w:val="2"/>
              </w:rPr>
            </w:pPr>
            <w:r w:rsidRPr="00F9525B">
              <w:rPr>
                <w:rFonts w:eastAsia="Times New Roman" w:cs="Times New Roman"/>
                <w:color w:val="000000"/>
                <w:kern w:val="2"/>
                <w:lang w:eastAsia="en-IN"/>
              </w:rPr>
              <w:t>2</w:t>
            </w:r>
            <w:r w:rsidR="004C7D37" w:rsidRPr="00F9525B">
              <w:rPr>
                <w:rFonts w:eastAsia="Times New Roman" w:cs="Times New Roman"/>
                <w:color w:val="000000"/>
                <w:kern w:val="2"/>
                <w:lang w:eastAsia="en-IN"/>
              </w:rPr>
              <w:t>.2 As built O &amp; M Manuals (Shall be read in conjunction with Section 7: Specifications, Special specifications for all the items)</w:t>
            </w:r>
          </w:p>
          <w:p w14:paraId="0B8632D1" w14:textId="77777777" w:rsidR="00000B55" w:rsidRPr="00F9525B" w:rsidRDefault="00000B55" w:rsidP="003938DF">
            <w:pPr>
              <w:ind w:left="152" w:right="57"/>
              <w:jc w:val="both"/>
              <w:rPr>
                <w:b/>
                <w:bCs/>
                <w:color w:val="000000"/>
                <w:kern w:val="2"/>
                <w:sz w:val="12"/>
              </w:rPr>
            </w:pPr>
          </w:p>
          <w:p w14:paraId="365836BF" w14:textId="5A766C7A" w:rsidR="00050EE1" w:rsidRPr="00912B97" w:rsidRDefault="003F4F96" w:rsidP="007B277B">
            <w:pPr>
              <w:ind w:right="57"/>
              <w:jc w:val="both"/>
              <w:rPr>
                <w:b/>
                <w:bCs/>
                <w:kern w:val="2"/>
                <w:highlight w:val="yellow"/>
                <w:lang w:eastAsia="da-DK"/>
              </w:rPr>
            </w:pPr>
            <w:r w:rsidRPr="00F9525B">
              <w:rPr>
                <w:b/>
                <w:bCs/>
                <w:kern w:val="2"/>
              </w:rPr>
              <w:t xml:space="preserve">II </w:t>
            </w:r>
            <w:r w:rsidR="007B277B" w:rsidRPr="00F9525B">
              <w:rPr>
                <w:b/>
                <w:bCs/>
                <w:kern w:val="2"/>
              </w:rPr>
              <w:t xml:space="preserve"> Survey, Design, Drawings, </w:t>
            </w:r>
            <w:r w:rsidR="007B277B" w:rsidRPr="00F9525B">
              <w:rPr>
                <w:b/>
                <w:kern w:val="2"/>
              </w:rPr>
              <w:t xml:space="preserve">Construction, Supply, Installation, Testing and Commissioning of </w:t>
            </w:r>
            <w:r w:rsidR="007B277B" w:rsidRPr="00F9525B">
              <w:rPr>
                <w:b/>
                <w:bCs/>
                <w:kern w:val="2"/>
                <w:lang w:eastAsia="da-DK"/>
              </w:rPr>
              <w:t>Water Supply System</w:t>
            </w:r>
          </w:p>
          <w:p w14:paraId="1DE70810" w14:textId="77777777" w:rsidR="002F0E2E" w:rsidRPr="00912B97" w:rsidRDefault="002F0E2E" w:rsidP="003B0CD4">
            <w:pPr>
              <w:ind w:right="57"/>
              <w:jc w:val="both"/>
              <w:rPr>
                <w:b/>
                <w:bCs/>
                <w:color w:val="000000"/>
                <w:kern w:val="2"/>
                <w:highlight w:val="yellow"/>
              </w:rPr>
            </w:pPr>
          </w:p>
          <w:p w14:paraId="79866EA0" w14:textId="77777777" w:rsidR="00D8375C" w:rsidRPr="00F9525B" w:rsidRDefault="00D8375C" w:rsidP="003219C2">
            <w:pPr>
              <w:pStyle w:val="ListParagraph"/>
              <w:widowControl/>
              <w:numPr>
                <w:ilvl w:val="0"/>
                <w:numId w:val="157"/>
              </w:numPr>
              <w:spacing w:line="276" w:lineRule="auto"/>
              <w:ind w:left="630" w:right="175" w:hanging="425"/>
              <w:contextualSpacing/>
              <w:jc w:val="both"/>
              <w:rPr>
                <w:color w:val="000000"/>
                <w:kern w:val="2"/>
                <w:highlight w:val="yellow"/>
                <w:lang w:eastAsia="da-DK"/>
              </w:rPr>
            </w:pPr>
            <w:r w:rsidRPr="00F9525B">
              <w:rPr>
                <w:bCs/>
                <w:color w:val="000000"/>
                <w:kern w:val="2"/>
                <w:lang w:eastAsia="da-DK"/>
              </w:rPr>
              <w:t xml:space="preserve">Construction of Embankment by excavating the available approved Gravel/ </w:t>
            </w:r>
            <w:proofErr w:type="spellStart"/>
            <w:r w:rsidRPr="00F9525B">
              <w:rPr>
                <w:bCs/>
                <w:color w:val="000000"/>
                <w:kern w:val="2"/>
                <w:lang w:eastAsia="da-DK"/>
              </w:rPr>
              <w:t>Murrum</w:t>
            </w:r>
            <w:proofErr w:type="spellEnd"/>
            <w:r w:rsidRPr="00F9525B">
              <w:rPr>
                <w:bCs/>
                <w:color w:val="000000"/>
                <w:kern w:val="2"/>
                <w:lang w:eastAsia="da-DK"/>
              </w:rPr>
              <w:t xml:space="preserve"> deposited at a place or borrow pits during or prior excavation with all lifts and lead, transportation to site, spreading, grading to required slope and compacting to meet the requirement complete as per specifications, including cost of labour, rolling, water, all </w:t>
            </w:r>
            <w:proofErr w:type="spellStart"/>
            <w:r w:rsidRPr="00F9525B">
              <w:rPr>
                <w:bCs/>
                <w:color w:val="000000"/>
                <w:kern w:val="2"/>
                <w:lang w:eastAsia="da-DK"/>
              </w:rPr>
              <w:t>materials,usage</w:t>
            </w:r>
            <w:proofErr w:type="spellEnd"/>
            <w:r w:rsidRPr="00F9525B">
              <w:rPr>
                <w:bCs/>
                <w:color w:val="000000"/>
                <w:kern w:val="2"/>
                <w:lang w:eastAsia="da-DK"/>
              </w:rPr>
              <w:t xml:space="preserve">&amp; all other </w:t>
            </w:r>
            <w:proofErr w:type="spellStart"/>
            <w:r w:rsidRPr="00F9525B">
              <w:rPr>
                <w:bCs/>
                <w:color w:val="000000"/>
                <w:kern w:val="2"/>
                <w:lang w:eastAsia="da-DK"/>
              </w:rPr>
              <w:t>appurtenaces</w:t>
            </w:r>
            <w:proofErr w:type="spellEnd"/>
            <w:r w:rsidRPr="00F9525B">
              <w:rPr>
                <w:bCs/>
                <w:color w:val="000000"/>
                <w:kern w:val="2"/>
                <w:lang w:eastAsia="da-DK"/>
              </w:rPr>
              <w:t xml:space="preserve"> required to complete the work etc., complete  including all lead and lifts and as directed  by engineer in charge and Shall be read in conjunction with Section 7 Specifications Special specifications for all the items.</w:t>
            </w:r>
          </w:p>
          <w:p w14:paraId="3890B79A" w14:textId="77777777" w:rsidR="00D8375C" w:rsidRPr="00F9525B" w:rsidRDefault="00D8375C" w:rsidP="003219C2">
            <w:pPr>
              <w:pStyle w:val="ListParagraph"/>
              <w:widowControl/>
              <w:numPr>
                <w:ilvl w:val="0"/>
                <w:numId w:val="157"/>
              </w:numPr>
              <w:spacing w:line="276" w:lineRule="auto"/>
              <w:ind w:left="630" w:right="175" w:hanging="425"/>
              <w:contextualSpacing/>
              <w:jc w:val="both"/>
              <w:rPr>
                <w:color w:val="000000"/>
                <w:kern w:val="2"/>
                <w:highlight w:val="yellow"/>
                <w:lang w:eastAsia="da-DK"/>
              </w:rPr>
            </w:pPr>
            <w:r w:rsidRPr="00F9525B">
              <w:rPr>
                <w:bCs/>
                <w:color w:val="000000"/>
                <w:kern w:val="2"/>
                <w:lang w:eastAsia="da-DK"/>
              </w:rPr>
              <w:t xml:space="preserve">Construction of 4.5 M </w:t>
            </w:r>
            <w:proofErr w:type="spellStart"/>
            <w:r w:rsidRPr="00F9525B">
              <w:rPr>
                <w:bCs/>
                <w:color w:val="000000"/>
                <w:kern w:val="2"/>
                <w:lang w:eastAsia="da-DK"/>
              </w:rPr>
              <w:t>dia</w:t>
            </w:r>
            <w:proofErr w:type="spellEnd"/>
            <w:r w:rsidRPr="00F9525B">
              <w:rPr>
                <w:bCs/>
                <w:color w:val="000000"/>
                <w:kern w:val="2"/>
                <w:lang w:eastAsia="da-DK"/>
              </w:rPr>
              <w:t xml:space="preserve"> intake well in </w:t>
            </w:r>
            <w:proofErr w:type="spellStart"/>
            <w:r w:rsidRPr="00F9525B">
              <w:rPr>
                <w:bCs/>
                <w:color w:val="000000"/>
                <w:kern w:val="2"/>
                <w:lang w:eastAsia="da-DK"/>
              </w:rPr>
              <w:t>Bhima</w:t>
            </w:r>
            <w:proofErr w:type="spellEnd"/>
            <w:r w:rsidRPr="00F9525B">
              <w:rPr>
                <w:bCs/>
                <w:color w:val="000000"/>
                <w:kern w:val="2"/>
                <w:lang w:eastAsia="da-DK"/>
              </w:rPr>
              <w:t xml:space="preserve"> river at proposed barrage near </w:t>
            </w:r>
            <w:proofErr w:type="spellStart"/>
            <w:r w:rsidRPr="00F9525B">
              <w:rPr>
                <w:bCs/>
                <w:color w:val="000000"/>
                <w:kern w:val="2"/>
                <w:lang w:eastAsia="da-DK"/>
              </w:rPr>
              <w:t>Madri</w:t>
            </w:r>
            <w:proofErr w:type="spellEnd"/>
            <w:r w:rsidRPr="00F9525B">
              <w:rPr>
                <w:bCs/>
                <w:color w:val="000000"/>
                <w:kern w:val="2"/>
                <w:lang w:eastAsia="da-DK"/>
              </w:rPr>
              <w:t xml:space="preserve"> Village </w:t>
            </w:r>
            <w:proofErr w:type="spellStart"/>
            <w:r w:rsidRPr="00F9525B">
              <w:rPr>
                <w:bCs/>
                <w:color w:val="000000"/>
                <w:kern w:val="2"/>
                <w:lang w:eastAsia="da-DK"/>
              </w:rPr>
              <w:t>etc.,complete</w:t>
            </w:r>
            <w:proofErr w:type="spellEnd"/>
            <w:r w:rsidRPr="00F9525B">
              <w:rPr>
                <w:bCs/>
                <w:color w:val="000000"/>
                <w:kern w:val="2"/>
                <w:lang w:eastAsia="da-DK"/>
              </w:rPr>
              <w:t xml:space="preserve">  including all lead and lifts and as directed  by engineer in charge and Shall be read in conjunction with Section 7 Specifications Special specifications for all the items.</w:t>
            </w:r>
          </w:p>
          <w:p w14:paraId="72A8D9C5" w14:textId="77777777" w:rsidR="00D8375C" w:rsidRPr="00F9525B" w:rsidRDefault="00D8375C" w:rsidP="003219C2">
            <w:pPr>
              <w:pStyle w:val="ListParagraph"/>
              <w:widowControl/>
              <w:numPr>
                <w:ilvl w:val="0"/>
                <w:numId w:val="157"/>
              </w:numPr>
              <w:spacing w:line="276" w:lineRule="auto"/>
              <w:ind w:left="630" w:right="175" w:hanging="425"/>
              <w:contextualSpacing/>
              <w:jc w:val="both"/>
              <w:rPr>
                <w:color w:val="000000"/>
                <w:kern w:val="2"/>
                <w:highlight w:val="yellow"/>
                <w:lang w:eastAsia="da-DK"/>
              </w:rPr>
            </w:pPr>
            <w:r w:rsidRPr="00F9525B">
              <w:rPr>
                <w:bCs/>
                <w:color w:val="000000"/>
                <w:kern w:val="2"/>
                <w:lang w:eastAsia="da-DK"/>
              </w:rPr>
              <w:t xml:space="preserve">Providing connecting main of 500mm </w:t>
            </w:r>
            <w:proofErr w:type="spellStart"/>
            <w:r w:rsidRPr="00F9525B">
              <w:rPr>
                <w:bCs/>
                <w:color w:val="000000"/>
                <w:kern w:val="2"/>
                <w:lang w:eastAsia="da-DK"/>
              </w:rPr>
              <w:t>dia</w:t>
            </w:r>
            <w:proofErr w:type="spellEnd"/>
            <w:r w:rsidRPr="00F9525B">
              <w:rPr>
                <w:bCs/>
                <w:color w:val="000000"/>
                <w:kern w:val="2"/>
                <w:lang w:eastAsia="da-DK"/>
              </w:rPr>
              <w:t xml:space="preserve"> RCC NP-3 class pipes for the length of 95mtrs from intake well to </w:t>
            </w:r>
            <w:proofErr w:type="spellStart"/>
            <w:r w:rsidRPr="00F9525B">
              <w:rPr>
                <w:bCs/>
                <w:color w:val="000000"/>
                <w:kern w:val="2"/>
                <w:lang w:eastAsia="da-DK"/>
              </w:rPr>
              <w:t>jackwell</w:t>
            </w:r>
            <w:proofErr w:type="spellEnd"/>
            <w:r w:rsidRPr="00F9525B">
              <w:rPr>
                <w:bCs/>
                <w:color w:val="000000"/>
                <w:kern w:val="2"/>
                <w:lang w:eastAsia="da-DK"/>
              </w:rPr>
              <w:t xml:space="preserve"> in </w:t>
            </w:r>
            <w:proofErr w:type="spellStart"/>
            <w:r w:rsidRPr="00F9525B">
              <w:rPr>
                <w:bCs/>
                <w:color w:val="000000"/>
                <w:kern w:val="2"/>
                <w:lang w:eastAsia="da-DK"/>
              </w:rPr>
              <w:t>Bhima</w:t>
            </w:r>
            <w:proofErr w:type="spellEnd"/>
            <w:r w:rsidRPr="00F9525B">
              <w:rPr>
                <w:bCs/>
                <w:color w:val="000000"/>
                <w:kern w:val="2"/>
                <w:lang w:eastAsia="da-DK"/>
              </w:rPr>
              <w:t xml:space="preserve"> river at proposed </w:t>
            </w:r>
            <w:r w:rsidRPr="00F9525B">
              <w:rPr>
                <w:bCs/>
                <w:color w:val="000000"/>
                <w:kern w:val="2"/>
                <w:lang w:eastAsia="da-DK"/>
              </w:rPr>
              <w:lastRenderedPageBreak/>
              <w:t xml:space="preserve">barrage near </w:t>
            </w:r>
            <w:proofErr w:type="spellStart"/>
            <w:r w:rsidRPr="00F9525B">
              <w:rPr>
                <w:bCs/>
                <w:color w:val="000000"/>
                <w:kern w:val="2"/>
                <w:lang w:eastAsia="da-DK"/>
              </w:rPr>
              <w:t>Madri</w:t>
            </w:r>
            <w:proofErr w:type="spellEnd"/>
            <w:r w:rsidRPr="00F9525B">
              <w:rPr>
                <w:bCs/>
                <w:color w:val="000000"/>
                <w:kern w:val="2"/>
                <w:lang w:eastAsia="da-DK"/>
              </w:rPr>
              <w:t xml:space="preserve"> Village </w:t>
            </w:r>
            <w:proofErr w:type="spellStart"/>
            <w:r w:rsidRPr="00F9525B">
              <w:rPr>
                <w:bCs/>
                <w:color w:val="000000"/>
                <w:kern w:val="2"/>
                <w:lang w:eastAsia="da-DK"/>
              </w:rPr>
              <w:t>etc.,complete</w:t>
            </w:r>
            <w:proofErr w:type="spellEnd"/>
            <w:r w:rsidRPr="00F9525B">
              <w:rPr>
                <w:bCs/>
                <w:color w:val="000000"/>
                <w:kern w:val="2"/>
                <w:lang w:eastAsia="da-DK"/>
              </w:rPr>
              <w:t xml:space="preserve">  including all lead and lifts and as directed  by engineer in charge and Shall be read in conjunction with Section 7 Specifications Special specifications for all the items.</w:t>
            </w:r>
          </w:p>
          <w:p w14:paraId="27A4FAB5" w14:textId="77777777" w:rsidR="00D8375C" w:rsidRPr="00F9525B" w:rsidRDefault="00D8375C" w:rsidP="003219C2">
            <w:pPr>
              <w:pStyle w:val="ListParagraph"/>
              <w:widowControl/>
              <w:numPr>
                <w:ilvl w:val="0"/>
                <w:numId w:val="157"/>
              </w:numPr>
              <w:spacing w:line="276" w:lineRule="auto"/>
              <w:ind w:left="630" w:right="175" w:hanging="425"/>
              <w:contextualSpacing/>
              <w:jc w:val="both"/>
              <w:rPr>
                <w:color w:val="000000"/>
                <w:kern w:val="2"/>
                <w:highlight w:val="yellow"/>
                <w:lang w:eastAsia="da-DK"/>
              </w:rPr>
            </w:pPr>
            <w:r w:rsidRPr="00F9525B">
              <w:rPr>
                <w:bCs/>
                <w:color w:val="000000"/>
                <w:kern w:val="2"/>
                <w:lang w:eastAsia="da-DK"/>
              </w:rPr>
              <w:t xml:space="preserve">Construction of Inspection Chamber (2Nos) @ 48m for connecting main 500mm </w:t>
            </w:r>
            <w:proofErr w:type="spellStart"/>
            <w:r w:rsidRPr="00F9525B">
              <w:rPr>
                <w:bCs/>
                <w:color w:val="000000"/>
                <w:kern w:val="2"/>
                <w:lang w:eastAsia="da-DK"/>
              </w:rPr>
              <w:t>dia</w:t>
            </w:r>
            <w:proofErr w:type="spellEnd"/>
            <w:r w:rsidRPr="00F9525B">
              <w:rPr>
                <w:bCs/>
                <w:color w:val="000000"/>
                <w:kern w:val="2"/>
                <w:lang w:eastAsia="da-DK"/>
              </w:rPr>
              <w:t xml:space="preserve"> RCC pipe - 95m from intake well to </w:t>
            </w:r>
            <w:proofErr w:type="spellStart"/>
            <w:r w:rsidRPr="00F9525B">
              <w:rPr>
                <w:bCs/>
                <w:color w:val="000000"/>
                <w:kern w:val="2"/>
                <w:lang w:eastAsia="da-DK"/>
              </w:rPr>
              <w:t>jackwell</w:t>
            </w:r>
            <w:proofErr w:type="spellEnd"/>
            <w:r w:rsidRPr="00F9525B">
              <w:rPr>
                <w:bCs/>
                <w:color w:val="000000"/>
                <w:kern w:val="2"/>
                <w:lang w:eastAsia="da-DK"/>
              </w:rPr>
              <w:t xml:space="preserve"> in </w:t>
            </w:r>
            <w:proofErr w:type="spellStart"/>
            <w:r w:rsidRPr="00F9525B">
              <w:rPr>
                <w:bCs/>
                <w:color w:val="000000"/>
                <w:kern w:val="2"/>
                <w:lang w:eastAsia="da-DK"/>
              </w:rPr>
              <w:t>Bhima</w:t>
            </w:r>
            <w:proofErr w:type="spellEnd"/>
            <w:r w:rsidRPr="00F9525B">
              <w:rPr>
                <w:bCs/>
                <w:color w:val="000000"/>
                <w:kern w:val="2"/>
                <w:lang w:eastAsia="da-DK"/>
              </w:rPr>
              <w:t xml:space="preserve"> river at proposed barrage near </w:t>
            </w:r>
            <w:proofErr w:type="spellStart"/>
            <w:r w:rsidRPr="00F9525B">
              <w:rPr>
                <w:bCs/>
                <w:color w:val="000000"/>
                <w:kern w:val="2"/>
                <w:lang w:eastAsia="da-DK"/>
              </w:rPr>
              <w:t>Madri</w:t>
            </w:r>
            <w:proofErr w:type="spellEnd"/>
            <w:r w:rsidRPr="00F9525B">
              <w:rPr>
                <w:bCs/>
                <w:color w:val="000000"/>
                <w:kern w:val="2"/>
                <w:lang w:eastAsia="da-DK"/>
              </w:rPr>
              <w:t xml:space="preserve"> Village  </w:t>
            </w:r>
            <w:proofErr w:type="spellStart"/>
            <w:r w:rsidRPr="00F9525B">
              <w:rPr>
                <w:bCs/>
                <w:color w:val="000000"/>
                <w:kern w:val="2"/>
                <w:lang w:eastAsia="da-DK"/>
              </w:rPr>
              <w:t>etc.,complete</w:t>
            </w:r>
            <w:proofErr w:type="spellEnd"/>
            <w:r w:rsidRPr="00F9525B">
              <w:rPr>
                <w:bCs/>
                <w:color w:val="000000"/>
                <w:kern w:val="2"/>
                <w:lang w:eastAsia="da-DK"/>
              </w:rPr>
              <w:t xml:space="preserve">  including all lead and lifts and as directed  by engineer in charge and Shall be read in conjunction with Section 7 Specifications Special specifications for all the items.</w:t>
            </w:r>
          </w:p>
          <w:p w14:paraId="11F3BB65" w14:textId="77777777" w:rsidR="00D8375C" w:rsidRPr="00F9525B" w:rsidRDefault="00D8375C" w:rsidP="003219C2">
            <w:pPr>
              <w:pStyle w:val="ListParagraph"/>
              <w:widowControl/>
              <w:numPr>
                <w:ilvl w:val="0"/>
                <w:numId w:val="157"/>
              </w:numPr>
              <w:spacing w:line="276" w:lineRule="auto"/>
              <w:ind w:left="630" w:right="175" w:hanging="425"/>
              <w:contextualSpacing/>
              <w:jc w:val="both"/>
              <w:rPr>
                <w:color w:val="000000"/>
                <w:kern w:val="2"/>
                <w:highlight w:val="yellow"/>
                <w:lang w:eastAsia="da-DK"/>
              </w:rPr>
            </w:pPr>
            <w:r w:rsidRPr="00F9525B">
              <w:rPr>
                <w:bCs/>
                <w:color w:val="000000"/>
                <w:kern w:val="2"/>
                <w:lang w:eastAsia="da-DK"/>
              </w:rPr>
              <w:t xml:space="preserve">Construction </w:t>
            </w:r>
            <w:proofErr w:type="gramStart"/>
            <w:r w:rsidRPr="00F9525B">
              <w:rPr>
                <w:bCs/>
                <w:color w:val="000000"/>
                <w:kern w:val="2"/>
                <w:lang w:eastAsia="da-DK"/>
              </w:rPr>
              <w:t>of  6</w:t>
            </w:r>
            <w:proofErr w:type="gramEnd"/>
            <w:r w:rsidRPr="00F9525B">
              <w:rPr>
                <w:bCs/>
                <w:color w:val="000000"/>
                <w:kern w:val="2"/>
                <w:lang w:eastAsia="da-DK"/>
              </w:rPr>
              <w:t xml:space="preserve"> </w:t>
            </w:r>
            <w:proofErr w:type="spellStart"/>
            <w:r w:rsidRPr="00F9525B">
              <w:rPr>
                <w:bCs/>
                <w:color w:val="000000"/>
                <w:kern w:val="2"/>
                <w:lang w:eastAsia="da-DK"/>
              </w:rPr>
              <w:t>mtr</w:t>
            </w:r>
            <w:proofErr w:type="spellEnd"/>
            <w:r w:rsidRPr="00F9525B">
              <w:rPr>
                <w:bCs/>
                <w:color w:val="000000"/>
                <w:kern w:val="2"/>
                <w:lang w:eastAsia="da-DK"/>
              </w:rPr>
              <w:t xml:space="preserve">. </w:t>
            </w:r>
            <w:proofErr w:type="gramStart"/>
            <w:r w:rsidRPr="00F9525B">
              <w:rPr>
                <w:bCs/>
                <w:color w:val="000000"/>
                <w:kern w:val="2"/>
                <w:lang w:eastAsia="da-DK"/>
              </w:rPr>
              <w:t>dia</w:t>
            </w:r>
            <w:proofErr w:type="gramEnd"/>
            <w:r w:rsidRPr="00F9525B">
              <w:rPr>
                <w:bCs/>
                <w:color w:val="000000"/>
                <w:kern w:val="2"/>
                <w:lang w:eastAsia="da-DK"/>
              </w:rPr>
              <w:t xml:space="preserve">. RCC </w:t>
            </w:r>
            <w:proofErr w:type="spellStart"/>
            <w:r w:rsidRPr="00F9525B">
              <w:rPr>
                <w:bCs/>
                <w:color w:val="000000"/>
                <w:kern w:val="2"/>
                <w:lang w:eastAsia="da-DK"/>
              </w:rPr>
              <w:t>Jackwell</w:t>
            </w:r>
            <w:proofErr w:type="spellEnd"/>
            <w:r w:rsidRPr="00F9525B">
              <w:rPr>
                <w:bCs/>
                <w:color w:val="000000"/>
                <w:kern w:val="2"/>
                <w:lang w:eastAsia="da-DK"/>
              </w:rPr>
              <w:t xml:space="preserve"> cum 8 </w:t>
            </w:r>
            <w:proofErr w:type="spellStart"/>
            <w:r w:rsidRPr="00F9525B">
              <w:rPr>
                <w:bCs/>
                <w:color w:val="000000"/>
                <w:kern w:val="2"/>
                <w:lang w:eastAsia="da-DK"/>
              </w:rPr>
              <w:t>mtr</w:t>
            </w:r>
            <w:proofErr w:type="spellEnd"/>
            <w:r w:rsidRPr="00F9525B">
              <w:rPr>
                <w:bCs/>
                <w:color w:val="000000"/>
                <w:kern w:val="2"/>
                <w:lang w:eastAsia="da-DK"/>
              </w:rPr>
              <w:t xml:space="preserve">. Pump House in </w:t>
            </w:r>
            <w:proofErr w:type="spellStart"/>
            <w:r w:rsidRPr="00F9525B">
              <w:rPr>
                <w:bCs/>
                <w:color w:val="000000"/>
                <w:kern w:val="2"/>
                <w:lang w:eastAsia="da-DK"/>
              </w:rPr>
              <w:t>Bhima</w:t>
            </w:r>
            <w:proofErr w:type="spellEnd"/>
            <w:r w:rsidRPr="00F9525B">
              <w:rPr>
                <w:bCs/>
                <w:color w:val="000000"/>
                <w:kern w:val="2"/>
                <w:lang w:eastAsia="da-DK"/>
              </w:rPr>
              <w:t xml:space="preserve"> river at proposed barrage near </w:t>
            </w:r>
            <w:proofErr w:type="spellStart"/>
            <w:r w:rsidRPr="00F9525B">
              <w:rPr>
                <w:bCs/>
                <w:color w:val="000000"/>
                <w:kern w:val="2"/>
                <w:lang w:eastAsia="da-DK"/>
              </w:rPr>
              <w:t>Madri</w:t>
            </w:r>
            <w:proofErr w:type="spellEnd"/>
            <w:r w:rsidRPr="00F9525B">
              <w:rPr>
                <w:bCs/>
                <w:color w:val="000000"/>
                <w:kern w:val="2"/>
                <w:lang w:eastAsia="da-DK"/>
              </w:rPr>
              <w:t xml:space="preserve"> </w:t>
            </w:r>
            <w:proofErr w:type="gramStart"/>
            <w:r w:rsidRPr="00F9525B">
              <w:rPr>
                <w:bCs/>
                <w:color w:val="000000"/>
                <w:kern w:val="2"/>
                <w:lang w:eastAsia="da-DK"/>
              </w:rPr>
              <w:t xml:space="preserve">Village  </w:t>
            </w:r>
            <w:proofErr w:type="spellStart"/>
            <w:r w:rsidRPr="00F9525B">
              <w:rPr>
                <w:bCs/>
                <w:color w:val="000000"/>
                <w:kern w:val="2"/>
                <w:lang w:eastAsia="da-DK"/>
              </w:rPr>
              <w:t>etc</w:t>
            </w:r>
            <w:proofErr w:type="gramEnd"/>
            <w:r w:rsidRPr="00F9525B">
              <w:rPr>
                <w:bCs/>
                <w:color w:val="000000"/>
                <w:kern w:val="2"/>
                <w:lang w:eastAsia="da-DK"/>
              </w:rPr>
              <w:t>.,complete</w:t>
            </w:r>
            <w:proofErr w:type="spellEnd"/>
            <w:r w:rsidRPr="00F9525B">
              <w:rPr>
                <w:bCs/>
                <w:color w:val="000000"/>
                <w:kern w:val="2"/>
                <w:lang w:eastAsia="da-DK"/>
              </w:rPr>
              <w:t xml:space="preserve">  including all lead and lifts and as directed  by engineer in charge and Shall be read in conjunction with Section 7 Specifications Special specifications for all the items.</w:t>
            </w:r>
          </w:p>
          <w:p w14:paraId="094D9FC4" w14:textId="77777777" w:rsidR="00E0775C" w:rsidRPr="00F9525B" w:rsidRDefault="00E0775C" w:rsidP="003219C2">
            <w:pPr>
              <w:pStyle w:val="ListParagraph"/>
              <w:widowControl/>
              <w:numPr>
                <w:ilvl w:val="0"/>
                <w:numId w:val="157"/>
              </w:numPr>
              <w:spacing w:line="276" w:lineRule="auto"/>
              <w:ind w:left="630" w:right="175" w:hanging="425"/>
              <w:contextualSpacing/>
              <w:jc w:val="both"/>
              <w:rPr>
                <w:color w:val="000000"/>
                <w:kern w:val="2"/>
                <w:highlight w:val="yellow"/>
                <w:lang w:eastAsia="da-DK"/>
              </w:rPr>
            </w:pPr>
            <w:r w:rsidRPr="00F9525B">
              <w:rPr>
                <w:bCs/>
                <w:color w:val="000000"/>
                <w:kern w:val="2"/>
                <w:lang w:eastAsia="da-DK"/>
              </w:rPr>
              <w:t xml:space="preserve">Providing 11 KV express power supply line from </w:t>
            </w:r>
            <w:proofErr w:type="spellStart"/>
            <w:r w:rsidRPr="00F9525B">
              <w:rPr>
                <w:bCs/>
                <w:color w:val="000000"/>
                <w:kern w:val="2"/>
                <w:lang w:eastAsia="da-DK"/>
              </w:rPr>
              <w:t>Fharthabad</w:t>
            </w:r>
            <w:proofErr w:type="spellEnd"/>
            <w:r w:rsidRPr="00F9525B">
              <w:rPr>
                <w:bCs/>
                <w:color w:val="000000"/>
                <w:kern w:val="2"/>
                <w:lang w:eastAsia="da-DK"/>
              </w:rPr>
              <w:t xml:space="preserve"> sub </w:t>
            </w:r>
            <w:proofErr w:type="gramStart"/>
            <w:r w:rsidRPr="00F9525B">
              <w:rPr>
                <w:bCs/>
                <w:color w:val="000000"/>
                <w:kern w:val="2"/>
                <w:lang w:eastAsia="da-DK"/>
              </w:rPr>
              <w:t>station  to</w:t>
            </w:r>
            <w:proofErr w:type="gramEnd"/>
            <w:r w:rsidRPr="00F9525B">
              <w:rPr>
                <w:bCs/>
                <w:color w:val="000000"/>
                <w:kern w:val="2"/>
                <w:lang w:eastAsia="da-DK"/>
              </w:rPr>
              <w:t xml:space="preserve"> the proposed </w:t>
            </w:r>
            <w:proofErr w:type="spellStart"/>
            <w:r w:rsidRPr="00F9525B">
              <w:rPr>
                <w:bCs/>
                <w:color w:val="000000"/>
                <w:kern w:val="2"/>
                <w:lang w:eastAsia="da-DK"/>
              </w:rPr>
              <w:t>Headworks</w:t>
            </w:r>
            <w:proofErr w:type="spellEnd"/>
            <w:r w:rsidRPr="00F9525B">
              <w:rPr>
                <w:bCs/>
                <w:color w:val="000000"/>
                <w:kern w:val="2"/>
                <w:lang w:eastAsia="da-DK"/>
              </w:rPr>
              <w:t xml:space="preserve"> at  barrage near </w:t>
            </w:r>
            <w:proofErr w:type="spellStart"/>
            <w:r w:rsidRPr="00F9525B">
              <w:rPr>
                <w:bCs/>
                <w:color w:val="000000"/>
                <w:kern w:val="2"/>
                <w:lang w:eastAsia="da-DK"/>
              </w:rPr>
              <w:t>Madri</w:t>
            </w:r>
            <w:proofErr w:type="spellEnd"/>
            <w:r w:rsidRPr="00F9525B">
              <w:rPr>
                <w:bCs/>
                <w:color w:val="000000"/>
                <w:kern w:val="2"/>
                <w:lang w:eastAsia="da-DK"/>
              </w:rPr>
              <w:t xml:space="preserve"> Village and WTP in textile park for a length not less than 23.50Km.  </w:t>
            </w:r>
            <w:proofErr w:type="spellStart"/>
            <w:r w:rsidRPr="00F9525B">
              <w:rPr>
                <w:bCs/>
                <w:color w:val="000000"/>
                <w:kern w:val="2"/>
                <w:lang w:eastAsia="da-DK"/>
              </w:rPr>
              <w:t>etc.,complete</w:t>
            </w:r>
            <w:proofErr w:type="spellEnd"/>
            <w:r w:rsidRPr="00F9525B">
              <w:rPr>
                <w:bCs/>
                <w:color w:val="000000"/>
                <w:kern w:val="2"/>
                <w:lang w:eastAsia="da-DK"/>
              </w:rPr>
              <w:t xml:space="preserve">  including all lead and lifts and as directed  by engineer in charge and Shall be read in conjunction with Section 7 Specifications Special specifications for all the items.</w:t>
            </w:r>
          </w:p>
          <w:p w14:paraId="7B2D5251" w14:textId="77777777" w:rsidR="00E0775C" w:rsidRPr="00F9525B" w:rsidRDefault="00E0775C" w:rsidP="003219C2">
            <w:pPr>
              <w:pStyle w:val="ListParagraph"/>
              <w:widowControl/>
              <w:numPr>
                <w:ilvl w:val="0"/>
                <w:numId w:val="157"/>
              </w:numPr>
              <w:spacing w:line="276" w:lineRule="auto"/>
              <w:ind w:left="630" w:right="175" w:hanging="425"/>
              <w:contextualSpacing/>
              <w:jc w:val="both"/>
              <w:rPr>
                <w:color w:val="000000"/>
                <w:kern w:val="2"/>
                <w:highlight w:val="yellow"/>
                <w:lang w:eastAsia="da-DK"/>
              </w:rPr>
            </w:pPr>
            <w:r w:rsidRPr="00F9525B">
              <w:rPr>
                <w:bCs/>
                <w:color w:val="000000"/>
                <w:kern w:val="2"/>
                <w:lang w:eastAsia="da-DK"/>
              </w:rPr>
              <w:t xml:space="preserve">Supply, erection, electrification and commissioning of 2 Nos. of 90HP or suitable HP (100% standby )submersible </w:t>
            </w:r>
            <w:proofErr w:type="spellStart"/>
            <w:r w:rsidRPr="00F9525B">
              <w:rPr>
                <w:bCs/>
                <w:color w:val="000000"/>
                <w:kern w:val="2"/>
                <w:lang w:eastAsia="da-DK"/>
              </w:rPr>
              <w:t>Verticle</w:t>
            </w:r>
            <w:proofErr w:type="spellEnd"/>
            <w:r w:rsidRPr="00F9525B">
              <w:rPr>
                <w:bCs/>
                <w:color w:val="000000"/>
                <w:kern w:val="2"/>
                <w:lang w:eastAsia="da-DK"/>
              </w:rPr>
              <w:t xml:space="preserve"> Turbine </w:t>
            </w:r>
            <w:proofErr w:type="spellStart"/>
            <w:r w:rsidRPr="00F9525B">
              <w:rPr>
                <w:bCs/>
                <w:color w:val="000000"/>
                <w:kern w:val="2"/>
                <w:lang w:eastAsia="da-DK"/>
              </w:rPr>
              <w:t>Pumpsets</w:t>
            </w:r>
            <w:proofErr w:type="spellEnd"/>
            <w:r w:rsidRPr="00F9525B">
              <w:rPr>
                <w:bCs/>
                <w:color w:val="000000"/>
                <w:kern w:val="2"/>
                <w:lang w:eastAsia="da-DK"/>
              </w:rPr>
              <w:t xml:space="preserve">  at proposed barrage near </w:t>
            </w:r>
            <w:proofErr w:type="spellStart"/>
            <w:r w:rsidRPr="00F9525B">
              <w:rPr>
                <w:bCs/>
                <w:color w:val="000000"/>
                <w:kern w:val="2"/>
                <w:lang w:eastAsia="da-DK"/>
              </w:rPr>
              <w:t>Madri</w:t>
            </w:r>
            <w:proofErr w:type="spellEnd"/>
            <w:r w:rsidRPr="00F9525B">
              <w:rPr>
                <w:bCs/>
                <w:color w:val="000000"/>
                <w:kern w:val="2"/>
                <w:lang w:eastAsia="da-DK"/>
              </w:rPr>
              <w:t xml:space="preserve"> Village </w:t>
            </w:r>
            <w:proofErr w:type="spellStart"/>
            <w:r w:rsidRPr="00F9525B">
              <w:rPr>
                <w:bCs/>
                <w:color w:val="000000"/>
                <w:kern w:val="2"/>
                <w:lang w:eastAsia="da-DK"/>
              </w:rPr>
              <w:t>etc.,complete</w:t>
            </w:r>
            <w:proofErr w:type="spellEnd"/>
            <w:r w:rsidRPr="00F9525B">
              <w:rPr>
                <w:bCs/>
                <w:color w:val="000000"/>
                <w:kern w:val="2"/>
                <w:lang w:eastAsia="da-DK"/>
              </w:rPr>
              <w:t xml:space="preserve">  including </w:t>
            </w:r>
            <w:r w:rsidRPr="00F9525B">
              <w:rPr>
                <w:bCs/>
                <w:color w:val="000000"/>
                <w:kern w:val="2"/>
                <w:lang w:eastAsia="da-DK"/>
              </w:rPr>
              <w:lastRenderedPageBreak/>
              <w:t>all lead and lifts and as directed  by engineer in charge and Shall be read in conjunction with Section 7 Specifications Special specifications for all the items.</w:t>
            </w:r>
          </w:p>
          <w:p w14:paraId="5349890E" w14:textId="77777777" w:rsidR="00E0775C" w:rsidRPr="00F9525B" w:rsidRDefault="00E0775C" w:rsidP="003219C2">
            <w:pPr>
              <w:pStyle w:val="ListParagraph"/>
              <w:widowControl/>
              <w:numPr>
                <w:ilvl w:val="0"/>
                <w:numId w:val="157"/>
              </w:numPr>
              <w:spacing w:line="276" w:lineRule="auto"/>
              <w:ind w:left="630" w:right="175" w:hanging="425"/>
              <w:contextualSpacing/>
              <w:jc w:val="both"/>
              <w:rPr>
                <w:color w:val="000000"/>
                <w:kern w:val="2"/>
                <w:highlight w:val="yellow"/>
                <w:lang w:eastAsia="da-DK"/>
              </w:rPr>
            </w:pPr>
            <w:r w:rsidRPr="00F9525B">
              <w:rPr>
                <w:bCs/>
                <w:color w:val="000000"/>
                <w:kern w:val="2"/>
                <w:lang w:eastAsia="da-DK"/>
              </w:rPr>
              <w:t xml:space="preserve">Construction of R.C.C. approach bridge for the length of 95mtrs to </w:t>
            </w:r>
            <w:proofErr w:type="spellStart"/>
            <w:r w:rsidRPr="00F9525B">
              <w:rPr>
                <w:bCs/>
                <w:color w:val="000000"/>
                <w:kern w:val="2"/>
                <w:lang w:eastAsia="da-DK"/>
              </w:rPr>
              <w:t>jackwell</w:t>
            </w:r>
            <w:proofErr w:type="spellEnd"/>
            <w:r w:rsidRPr="00F9525B">
              <w:rPr>
                <w:bCs/>
                <w:color w:val="000000"/>
                <w:kern w:val="2"/>
                <w:lang w:eastAsia="da-DK"/>
              </w:rPr>
              <w:t xml:space="preserve"> cum </w:t>
            </w:r>
            <w:proofErr w:type="spellStart"/>
            <w:r w:rsidRPr="00F9525B">
              <w:rPr>
                <w:bCs/>
                <w:color w:val="000000"/>
                <w:kern w:val="2"/>
                <w:lang w:eastAsia="da-DK"/>
              </w:rPr>
              <w:t>pumphouse</w:t>
            </w:r>
            <w:proofErr w:type="spellEnd"/>
            <w:r w:rsidRPr="00F9525B">
              <w:rPr>
                <w:bCs/>
                <w:color w:val="000000"/>
                <w:kern w:val="2"/>
                <w:lang w:eastAsia="da-DK"/>
              </w:rPr>
              <w:t xml:space="preserve">  at proposed barrage near </w:t>
            </w:r>
            <w:proofErr w:type="spellStart"/>
            <w:r w:rsidRPr="00F9525B">
              <w:rPr>
                <w:bCs/>
                <w:color w:val="000000"/>
                <w:kern w:val="2"/>
                <w:lang w:eastAsia="da-DK"/>
              </w:rPr>
              <w:t>Madri</w:t>
            </w:r>
            <w:proofErr w:type="spellEnd"/>
            <w:r w:rsidRPr="00F9525B">
              <w:rPr>
                <w:bCs/>
                <w:color w:val="000000"/>
                <w:kern w:val="2"/>
                <w:lang w:eastAsia="da-DK"/>
              </w:rPr>
              <w:t xml:space="preserve"> Village </w:t>
            </w:r>
            <w:proofErr w:type="spellStart"/>
            <w:r w:rsidRPr="00F9525B">
              <w:rPr>
                <w:bCs/>
                <w:color w:val="000000"/>
                <w:kern w:val="2"/>
                <w:lang w:eastAsia="da-DK"/>
              </w:rPr>
              <w:t>etc.,complete</w:t>
            </w:r>
            <w:proofErr w:type="spellEnd"/>
            <w:r w:rsidRPr="00F9525B">
              <w:rPr>
                <w:bCs/>
                <w:color w:val="000000"/>
                <w:kern w:val="2"/>
                <w:lang w:eastAsia="da-DK"/>
              </w:rPr>
              <w:t xml:space="preserve">  including all lead and lifts and as directed  by engineer in charge and Shall be read in conjunction with Section 7 Specifications Special specifications for all the items.</w:t>
            </w:r>
          </w:p>
          <w:p w14:paraId="5519DE51" w14:textId="77777777" w:rsidR="00E0775C" w:rsidRPr="00F9525B" w:rsidRDefault="00E0775C" w:rsidP="003219C2">
            <w:pPr>
              <w:pStyle w:val="ListParagraph"/>
              <w:widowControl/>
              <w:numPr>
                <w:ilvl w:val="0"/>
                <w:numId w:val="157"/>
              </w:numPr>
              <w:spacing w:line="276" w:lineRule="auto"/>
              <w:ind w:left="630" w:right="175" w:hanging="425"/>
              <w:contextualSpacing/>
              <w:jc w:val="both"/>
              <w:rPr>
                <w:color w:val="000000"/>
                <w:kern w:val="2"/>
                <w:highlight w:val="yellow"/>
                <w:lang w:eastAsia="da-DK"/>
              </w:rPr>
            </w:pPr>
            <w:proofErr w:type="spellStart"/>
            <w:r w:rsidRPr="00F9525B">
              <w:rPr>
                <w:bCs/>
                <w:color w:val="000000"/>
                <w:kern w:val="2"/>
                <w:lang w:eastAsia="da-DK"/>
              </w:rPr>
              <w:t>Providing,laying,jointing,testing</w:t>
            </w:r>
            <w:proofErr w:type="spellEnd"/>
            <w:r w:rsidRPr="00F9525B">
              <w:rPr>
                <w:bCs/>
                <w:color w:val="000000"/>
                <w:kern w:val="2"/>
                <w:lang w:eastAsia="da-DK"/>
              </w:rPr>
              <w:t xml:space="preserve"> and commissioning of 300mm dia. DI K-9 class raw water rising main for the length of not less than 17.52Km from proposed </w:t>
            </w:r>
            <w:proofErr w:type="spellStart"/>
            <w:r w:rsidRPr="00F9525B">
              <w:rPr>
                <w:bCs/>
                <w:color w:val="000000"/>
                <w:kern w:val="2"/>
                <w:lang w:eastAsia="da-DK"/>
              </w:rPr>
              <w:t>jackwell</w:t>
            </w:r>
            <w:proofErr w:type="spellEnd"/>
            <w:r w:rsidRPr="00F9525B">
              <w:rPr>
                <w:bCs/>
                <w:color w:val="000000"/>
                <w:kern w:val="2"/>
                <w:lang w:eastAsia="da-DK"/>
              </w:rPr>
              <w:t xml:space="preserve"> cum </w:t>
            </w:r>
            <w:proofErr w:type="spellStart"/>
            <w:r w:rsidRPr="00F9525B">
              <w:rPr>
                <w:bCs/>
                <w:color w:val="000000"/>
                <w:kern w:val="2"/>
                <w:lang w:eastAsia="da-DK"/>
              </w:rPr>
              <w:t>pumphouse</w:t>
            </w:r>
            <w:proofErr w:type="spellEnd"/>
            <w:r w:rsidRPr="00F9525B">
              <w:rPr>
                <w:bCs/>
                <w:color w:val="000000"/>
                <w:kern w:val="2"/>
                <w:lang w:eastAsia="da-DK"/>
              </w:rPr>
              <w:t xml:space="preserve">  at  barrage near </w:t>
            </w:r>
            <w:proofErr w:type="spellStart"/>
            <w:r w:rsidRPr="00F9525B">
              <w:rPr>
                <w:bCs/>
                <w:color w:val="000000"/>
                <w:kern w:val="2"/>
                <w:lang w:eastAsia="da-DK"/>
              </w:rPr>
              <w:t>Madri</w:t>
            </w:r>
            <w:proofErr w:type="spellEnd"/>
            <w:r w:rsidRPr="00F9525B">
              <w:rPr>
                <w:bCs/>
                <w:color w:val="000000"/>
                <w:kern w:val="2"/>
                <w:lang w:eastAsia="da-DK"/>
              </w:rPr>
              <w:t xml:space="preserve"> Village to  proposed WTP  in textile park. </w:t>
            </w:r>
            <w:proofErr w:type="spellStart"/>
            <w:r w:rsidRPr="00F9525B">
              <w:rPr>
                <w:bCs/>
                <w:color w:val="000000"/>
                <w:kern w:val="2"/>
                <w:lang w:eastAsia="da-DK"/>
              </w:rPr>
              <w:t>etc.,complete</w:t>
            </w:r>
            <w:proofErr w:type="spellEnd"/>
            <w:r w:rsidRPr="00F9525B">
              <w:rPr>
                <w:bCs/>
                <w:color w:val="000000"/>
                <w:kern w:val="2"/>
                <w:lang w:eastAsia="da-DK"/>
              </w:rPr>
              <w:t xml:space="preserve">  including all lead and lifts and as directed  by engineer in charge and Shall be read in conjunction with Section 7 Specifications Special specifications for all the items.</w:t>
            </w:r>
          </w:p>
          <w:p w14:paraId="14A4C339" w14:textId="77777777" w:rsidR="003219C2" w:rsidRPr="003219C2" w:rsidRDefault="003219C2" w:rsidP="003219C2">
            <w:pPr>
              <w:pStyle w:val="ListParagraph"/>
              <w:widowControl/>
              <w:numPr>
                <w:ilvl w:val="0"/>
                <w:numId w:val="157"/>
              </w:numPr>
              <w:spacing w:line="276" w:lineRule="auto"/>
              <w:ind w:left="630" w:right="175" w:hanging="425"/>
              <w:contextualSpacing/>
              <w:jc w:val="both"/>
              <w:rPr>
                <w:color w:val="000000"/>
                <w:kern w:val="2"/>
                <w:highlight w:val="yellow"/>
                <w:lang w:eastAsia="da-DK"/>
              </w:rPr>
            </w:pPr>
            <w:r w:rsidRPr="00F9525B">
              <w:rPr>
                <w:bCs/>
                <w:color w:val="000000"/>
                <w:kern w:val="2"/>
                <w:lang w:eastAsia="da-DK"/>
              </w:rPr>
              <w:t xml:space="preserve">Construction of 3.63 MLD output ( in 22 Hours ) capacity water treatment plant (WTP) at proposed Textile Park near </w:t>
            </w:r>
            <w:proofErr w:type="spellStart"/>
            <w:r w:rsidRPr="00F9525B">
              <w:rPr>
                <w:bCs/>
                <w:color w:val="000000"/>
                <w:kern w:val="2"/>
                <w:lang w:eastAsia="da-DK"/>
              </w:rPr>
              <w:t>Nadishirnur</w:t>
            </w:r>
            <w:proofErr w:type="spellEnd"/>
            <w:r w:rsidRPr="00F9525B">
              <w:rPr>
                <w:bCs/>
                <w:color w:val="000000"/>
                <w:kern w:val="2"/>
                <w:lang w:eastAsia="da-DK"/>
              </w:rPr>
              <w:t xml:space="preserve"> village  including, </w:t>
            </w:r>
            <w:proofErr w:type="spellStart"/>
            <w:r w:rsidRPr="00F9525B">
              <w:rPr>
                <w:bCs/>
                <w:color w:val="000000"/>
                <w:kern w:val="2"/>
                <w:lang w:eastAsia="da-DK"/>
              </w:rPr>
              <w:t>aerator,raw</w:t>
            </w:r>
            <w:proofErr w:type="spellEnd"/>
            <w:r w:rsidRPr="00F9525B">
              <w:rPr>
                <w:bCs/>
                <w:color w:val="000000"/>
                <w:kern w:val="2"/>
                <w:lang w:eastAsia="da-DK"/>
              </w:rPr>
              <w:t xml:space="preserve"> water </w:t>
            </w:r>
            <w:proofErr w:type="spellStart"/>
            <w:r w:rsidRPr="00F9525B">
              <w:rPr>
                <w:bCs/>
                <w:color w:val="000000"/>
                <w:kern w:val="2"/>
                <w:lang w:eastAsia="da-DK"/>
              </w:rPr>
              <w:t>channel,flash</w:t>
            </w:r>
            <w:proofErr w:type="spellEnd"/>
            <w:r w:rsidRPr="00F9525B">
              <w:rPr>
                <w:bCs/>
                <w:color w:val="000000"/>
                <w:kern w:val="2"/>
                <w:lang w:eastAsia="da-DK"/>
              </w:rPr>
              <w:t xml:space="preserve"> </w:t>
            </w:r>
            <w:proofErr w:type="spellStart"/>
            <w:r w:rsidRPr="00F9525B">
              <w:rPr>
                <w:bCs/>
                <w:color w:val="000000"/>
                <w:kern w:val="2"/>
                <w:lang w:eastAsia="da-DK"/>
              </w:rPr>
              <w:t>mixer,floculator,tube</w:t>
            </w:r>
            <w:proofErr w:type="spellEnd"/>
            <w:r w:rsidRPr="00F9525B">
              <w:rPr>
                <w:bCs/>
                <w:color w:val="000000"/>
                <w:kern w:val="2"/>
                <w:lang w:eastAsia="da-DK"/>
              </w:rPr>
              <w:t xml:space="preserve"> </w:t>
            </w:r>
            <w:proofErr w:type="spellStart"/>
            <w:r w:rsidRPr="00F9525B">
              <w:rPr>
                <w:bCs/>
                <w:color w:val="000000"/>
                <w:kern w:val="2"/>
                <w:lang w:eastAsia="da-DK"/>
              </w:rPr>
              <w:t>settler,filter</w:t>
            </w:r>
            <w:proofErr w:type="spellEnd"/>
            <w:r w:rsidRPr="00F9525B">
              <w:rPr>
                <w:bCs/>
                <w:color w:val="000000"/>
                <w:kern w:val="2"/>
                <w:lang w:eastAsia="da-DK"/>
              </w:rPr>
              <w:t xml:space="preserve"> </w:t>
            </w:r>
            <w:proofErr w:type="spellStart"/>
            <w:r w:rsidRPr="00F9525B">
              <w:rPr>
                <w:bCs/>
                <w:color w:val="000000"/>
                <w:kern w:val="2"/>
                <w:lang w:eastAsia="da-DK"/>
              </w:rPr>
              <w:t>complex,chlorine</w:t>
            </w:r>
            <w:proofErr w:type="spellEnd"/>
            <w:r w:rsidRPr="00F9525B">
              <w:rPr>
                <w:bCs/>
                <w:color w:val="000000"/>
                <w:kern w:val="2"/>
                <w:lang w:eastAsia="da-DK"/>
              </w:rPr>
              <w:t xml:space="preserve"> </w:t>
            </w:r>
            <w:proofErr w:type="spellStart"/>
            <w:r w:rsidRPr="00F9525B">
              <w:rPr>
                <w:bCs/>
                <w:color w:val="000000"/>
                <w:kern w:val="2"/>
                <w:lang w:eastAsia="da-DK"/>
              </w:rPr>
              <w:t>rooom,chemical</w:t>
            </w:r>
            <w:proofErr w:type="spellEnd"/>
            <w:r w:rsidRPr="00F9525B">
              <w:rPr>
                <w:bCs/>
                <w:color w:val="000000"/>
                <w:kern w:val="2"/>
                <w:lang w:eastAsia="da-DK"/>
              </w:rPr>
              <w:t xml:space="preserve"> house, laboratory,1.50 LL or suitable capacity back wash OHT, 2LL sump, yard lighting, electrical and electrification of WTP </w:t>
            </w:r>
            <w:proofErr w:type="spellStart"/>
            <w:r w:rsidRPr="00F9525B">
              <w:rPr>
                <w:bCs/>
                <w:color w:val="000000"/>
                <w:kern w:val="2"/>
                <w:lang w:eastAsia="da-DK"/>
              </w:rPr>
              <w:t>components,sludge</w:t>
            </w:r>
            <w:proofErr w:type="spellEnd"/>
            <w:r w:rsidRPr="00F9525B">
              <w:rPr>
                <w:bCs/>
                <w:color w:val="000000"/>
                <w:kern w:val="2"/>
                <w:lang w:eastAsia="da-DK"/>
              </w:rPr>
              <w:t xml:space="preserve"> disposal arrangements, barbed wire fencing to </w:t>
            </w:r>
            <w:proofErr w:type="spellStart"/>
            <w:r w:rsidRPr="00F9525B">
              <w:rPr>
                <w:bCs/>
                <w:color w:val="000000"/>
                <w:kern w:val="2"/>
                <w:lang w:eastAsia="da-DK"/>
              </w:rPr>
              <w:t>WTP,internal</w:t>
            </w:r>
            <w:proofErr w:type="spellEnd"/>
            <w:r w:rsidRPr="00F9525B">
              <w:rPr>
                <w:bCs/>
                <w:color w:val="000000"/>
                <w:kern w:val="2"/>
                <w:lang w:eastAsia="da-DK"/>
              </w:rPr>
              <w:t xml:space="preserve"> roads, electro-mechanical </w:t>
            </w:r>
            <w:proofErr w:type="spellStart"/>
            <w:r w:rsidRPr="00F9525B">
              <w:rPr>
                <w:bCs/>
                <w:color w:val="000000"/>
                <w:kern w:val="2"/>
                <w:lang w:eastAsia="da-DK"/>
              </w:rPr>
              <w:t>works,land</w:t>
            </w:r>
            <w:proofErr w:type="spellEnd"/>
            <w:r w:rsidRPr="00F9525B">
              <w:rPr>
                <w:bCs/>
                <w:color w:val="000000"/>
                <w:kern w:val="2"/>
                <w:lang w:eastAsia="da-DK"/>
              </w:rPr>
              <w:t xml:space="preserve"> </w:t>
            </w:r>
            <w:proofErr w:type="spellStart"/>
            <w:r w:rsidRPr="00F9525B">
              <w:rPr>
                <w:bCs/>
                <w:color w:val="000000"/>
                <w:kern w:val="2"/>
                <w:lang w:eastAsia="da-DK"/>
              </w:rPr>
              <w:t>scaping</w:t>
            </w:r>
            <w:proofErr w:type="spellEnd"/>
            <w:r w:rsidRPr="00F9525B">
              <w:rPr>
                <w:bCs/>
                <w:color w:val="000000"/>
                <w:kern w:val="2"/>
                <w:lang w:eastAsia="da-DK"/>
              </w:rPr>
              <w:t xml:space="preserve"> of WTP </w:t>
            </w:r>
            <w:proofErr w:type="spellStart"/>
            <w:r w:rsidRPr="00F9525B">
              <w:rPr>
                <w:bCs/>
                <w:color w:val="000000"/>
                <w:kern w:val="2"/>
                <w:lang w:eastAsia="da-DK"/>
              </w:rPr>
              <w:t>etc.,complete</w:t>
            </w:r>
            <w:proofErr w:type="spellEnd"/>
            <w:r w:rsidRPr="00F9525B">
              <w:rPr>
                <w:bCs/>
                <w:color w:val="000000"/>
                <w:kern w:val="2"/>
                <w:lang w:eastAsia="da-DK"/>
              </w:rPr>
              <w:t xml:space="preserve">  including all lead </w:t>
            </w:r>
            <w:r w:rsidRPr="00F9525B">
              <w:rPr>
                <w:bCs/>
                <w:color w:val="000000"/>
                <w:kern w:val="2"/>
                <w:lang w:eastAsia="da-DK"/>
              </w:rPr>
              <w:lastRenderedPageBreak/>
              <w:t>and lifts and as directed  by engineer in charge and Shall be read in conjunction with Section 7 Specifications Special specifications for all the items</w:t>
            </w:r>
            <w:r w:rsidRPr="003219C2">
              <w:rPr>
                <w:b/>
                <w:bCs/>
                <w:color w:val="000000"/>
                <w:kern w:val="2"/>
                <w:lang w:eastAsia="da-DK"/>
              </w:rPr>
              <w:t>.</w:t>
            </w:r>
          </w:p>
          <w:p w14:paraId="43E2B620" w14:textId="285DC262" w:rsidR="00AE67F2" w:rsidRPr="00912B97" w:rsidRDefault="00AE67F2" w:rsidP="003219C2">
            <w:pPr>
              <w:pStyle w:val="ListParagraph"/>
              <w:widowControl/>
              <w:spacing w:line="276" w:lineRule="auto"/>
              <w:ind w:left="783" w:right="175" w:firstLine="0"/>
              <w:contextualSpacing/>
              <w:jc w:val="both"/>
              <w:rPr>
                <w:color w:val="000000"/>
                <w:kern w:val="2"/>
                <w:highlight w:val="yellow"/>
                <w:lang w:eastAsia="da-DK"/>
              </w:rPr>
            </w:pPr>
          </w:p>
        </w:tc>
        <w:tc>
          <w:tcPr>
            <w:tcW w:w="1560" w:type="dxa"/>
            <w:shd w:val="clear" w:color="auto" w:fill="auto"/>
            <w:vAlign w:val="center"/>
          </w:tcPr>
          <w:p w14:paraId="6B71AF9B" w14:textId="1BB68194" w:rsidR="00BE5B2B" w:rsidRPr="002A6FFB" w:rsidRDefault="00BE5B2B" w:rsidP="00B60782">
            <w:pPr>
              <w:pStyle w:val="TableParagraph"/>
              <w:ind w:right="12"/>
              <w:contextualSpacing/>
              <w:jc w:val="center"/>
              <w:rPr>
                <w:b/>
                <w:bCs/>
                <w:color w:val="000000"/>
                <w:kern w:val="2"/>
              </w:rPr>
            </w:pPr>
            <w:r w:rsidRPr="002A6FFB">
              <w:rPr>
                <w:b/>
                <w:bCs/>
                <w:color w:val="000000"/>
                <w:kern w:val="2"/>
              </w:rPr>
              <w:lastRenderedPageBreak/>
              <w:t>₹</w:t>
            </w:r>
            <w:r w:rsidR="007D2F22">
              <w:rPr>
                <w:b/>
                <w:bCs/>
                <w:color w:val="000000"/>
                <w:kern w:val="2"/>
              </w:rPr>
              <w:t>2492.44</w:t>
            </w:r>
          </w:p>
          <w:p w14:paraId="036AC02D" w14:textId="77777777" w:rsidR="00E91155" w:rsidRPr="002A6FFB" w:rsidRDefault="00E91155" w:rsidP="00B60782">
            <w:pPr>
              <w:pStyle w:val="TableParagraph"/>
              <w:ind w:right="12"/>
              <w:contextualSpacing/>
              <w:jc w:val="center"/>
              <w:rPr>
                <w:b/>
                <w:bCs/>
                <w:color w:val="000000"/>
                <w:kern w:val="2"/>
              </w:rPr>
            </w:pPr>
            <w:r w:rsidRPr="002A6FFB">
              <w:rPr>
                <w:b/>
                <w:bCs/>
                <w:color w:val="000000"/>
                <w:kern w:val="2"/>
              </w:rPr>
              <w:t>Lakhs</w:t>
            </w:r>
          </w:p>
          <w:p w14:paraId="315B435C" w14:textId="77777777" w:rsidR="00E91155" w:rsidRPr="002A6FFB" w:rsidRDefault="00E91155" w:rsidP="00B60782">
            <w:pPr>
              <w:pStyle w:val="TableParagraph"/>
              <w:ind w:right="12"/>
              <w:contextualSpacing/>
              <w:jc w:val="center"/>
              <w:rPr>
                <w:b/>
                <w:bCs/>
                <w:color w:val="000000"/>
                <w:kern w:val="2"/>
              </w:rPr>
            </w:pPr>
          </w:p>
          <w:p w14:paraId="6E344E8B" w14:textId="77777777" w:rsidR="007D2F22" w:rsidRPr="002A6FFB" w:rsidRDefault="00E91155" w:rsidP="007D2F22">
            <w:pPr>
              <w:pStyle w:val="TableParagraph"/>
              <w:ind w:right="12"/>
              <w:contextualSpacing/>
              <w:jc w:val="center"/>
              <w:rPr>
                <w:b/>
                <w:bCs/>
                <w:color w:val="000000"/>
                <w:kern w:val="2"/>
              </w:rPr>
            </w:pPr>
            <w:r w:rsidRPr="002A6FFB">
              <w:rPr>
                <w:b/>
                <w:color w:val="000000"/>
                <w:kern w:val="2"/>
              </w:rPr>
              <w:t xml:space="preserve">(CAPEX: </w:t>
            </w:r>
            <w:r w:rsidR="00E26DE1" w:rsidRPr="002A6FFB">
              <w:rPr>
                <w:b/>
                <w:color w:val="000000"/>
                <w:kern w:val="2"/>
              </w:rPr>
              <w:br/>
            </w:r>
            <w:r w:rsidR="00BE5B2B" w:rsidRPr="002A6FFB">
              <w:rPr>
                <w:b/>
                <w:bCs/>
                <w:color w:val="000000"/>
                <w:kern w:val="2"/>
              </w:rPr>
              <w:t>₹</w:t>
            </w:r>
            <w:r w:rsidR="007D2F22">
              <w:rPr>
                <w:b/>
                <w:bCs/>
                <w:color w:val="000000"/>
                <w:kern w:val="2"/>
              </w:rPr>
              <w:t>2143.17</w:t>
            </w:r>
          </w:p>
          <w:p w14:paraId="02013CF6" w14:textId="77777777" w:rsidR="00BE5B2B" w:rsidRPr="002A6FFB" w:rsidRDefault="00E91155" w:rsidP="00B60782">
            <w:pPr>
              <w:pStyle w:val="TableParagraph"/>
              <w:ind w:right="12"/>
              <w:contextualSpacing/>
              <w:jc w:val="center"/>
              <w:rPr>
                <w:b/>
                <w:color w:val="000000"/>
                <w:kern w:val="2"/>
              </w:rPr>
            </w:pPr>
            <w:r w:rsidRPr="002A6FFB">
              <w:rPr>
                <w:b/>
                <w:color w:val="000000"/>
                <w:kern w:val="2"/>
              </w:rPr>
              <w:t xml:space="preserve">Lakhs </w:t>
            </w:r>
          </w:p>
          <w:p w14:paraId="048C5C2C" w14:textId="77777777" w:rsidR="00E91155" w:rsidRPr="002A6FFB" w:rsidRDefault="00E26DE1" w:rsidP="00B60782">
            <w:pPr>
              <w:pStyle w:val="TableParagraph"/>
              <w:ind w:right="12"/>
              <w:contextualSpacing/>
              <w:jc w:val="center"/>
              <w:rPr>
                <w:b/>
                <w:color w:val="000000"/>
                <w:kern w:val="2"/>
              </w:rPr>
            </w:pPr>
            <w:r w:rsidRPr="002A6FFB">
              <w:rPr>
                <w:b/>
                <w:color w:val="000000"/>
                <w:kern w:val="2"/>
              </w:rPr>
              <w:br/>
            </w:r>
            <w:r w:rsidR="00E91155" w:rsidRPr="002A6FFB">
              <w:rPr>
                <w:b/>
                <w:color w:val="000000"/>
                <w:kern w:val="2"/>
              </w:rPr>
              <w:t>OPEX:</w:t>
            </w:r>
          </w:p>
          <w:p w14:paraId="17B8BD4F" w14:textId="527877E9" w:rsidR="00BE5B2B" w:rsidRPr="002A6FFB" w:rsidRDefault="00BE5B2B" w:rsidP="00B60782">
            <w:pPr>
              <w:pStyle w:val="TableParagraph"/>
              <w:ind w:right="12"/>
              <w:contextualSpacing/>
              <w:jc w:val="center"/>
              <w:rPr>
                <w:b/>
                <w:color w:val="000000"/>
                <w:kern w:val="2"/>
              </w:rPr>
            </w:pPr>
            <w:r w:rsidRPr="002A6FFB">
              <w:rPr>
                <w:b/>
                <w:bCs/>
                <w:color w:val="000000"/>
                <w:kern w:val="2"/>
              </w:rPr>
              <w:t>₹</w:t>
            </w:r>
            <w:r w:rsidR="007D2F22">
              <w:rPr>
                <w:b/>
                <w:color w:val="000000"/>
                <w:kern w:val="2"/>
              </w:rPr>
              <w:t>349.27</w:t>
            </w:r>
          </w:p>
          <w:p w14:paraId="25434872" w14:textId="77777777" w:rsidR="00E91155" w:rsidRPr="002A6FFB" w:rsidRDefault="00E91155" w:rsidP="00B60782">
            <w:pPr>
              <w:pStyle w:val="TableParagraph"/>
              <w:ind w:right="12"/>
              <w:contextualSpacing/>
              <w:jc w:val="center"/>
              <w:rPr>
                <w:b/>
                <w:color w:val="000000"/>
                <w:kern w:val="2"/>
              </w:rPr>
            </w:pPr>
            <w:r w:rsidRPr="002A6FFB">
              <w:rPr>
                <w:b/>
                <w:color w:val="000000"/>
                <w:kern w:val="2"/>
              </w:rPr>
              <w:t>Lakhs)</w:t>
            </w:r>
          </w:p>
          <w:p w14:paraId="213F1652" w14:textId="77777777" w:rsidR="00E91155" w:rsidRPr="002A6FFB" w:rsidRDefault="00E91155" w:rsidP="00B60782">
            <w:pPr>
              <w:tabs>
                <w:tab w:val="center" w:pos="858"/>
              </w:tabs>
              <w:suppressAutoHyphens/>
              <w:contextualSpacing/>
              <w:jc w:val="center"/>
              <w:rPr>
                <w:bCs/>
                <w:color w:val="000000"/>
                <w:kern w:val="2"/>
              </w:rPr>
            </w:pPr>
          </w:p>
        </w:tc>
        <w:tc>
          <w:tcPr>
            <w:tcW w:w="1275" w:type="dxa"/>
            <w:shd w:val="clear" w:color="auto" w:fill="auto"/>
            <w:vAlign w:val="center"/>
          </w:tcPr>
          <w:p w14:paraId="0C47FBE8" w14:textId="66FD10A9" w:rsidR="006A7525" w:rsidRPr="003F4F96" w:rsidRDefault="00BE5B2B" w:rsidP="00666294">
            <w:pPr>
              <w:pStyle w:val="TableParagraph"/>
              <w:contextualSpacing/>
              <w:jc w:val="center"/>
              <w:rPr>
                <w:b/>
                <w:color w:val="000000"/>
                <w:kern w:val="2"/>
              </w:rPr>
            </w:pPr>
            <w:r w:rsidRPr="003F4F96">
              <w:rPr>
                <w:b/>
                <w:bCs/>
                <w:color w:val="000000"/>
                <w:kern w:val="2"/>
              </w:rPr>
              <w:t>₹</w:t>
            </w:r>
            <w:r w:rsidR="007D2F22">
              <w:rPr>
                <w:b/>
                <w:color w:val="000000"/>
                <w:kern w:val="2"/>
              </w:rPr>
              <w:t>29.41</w:t>
            </w:r>
          </w:p>
          <w:p w14:paraId="4097A047" w14:textId="77777777" w:rsidR="00E91155" w:rsidRPr="003F4F96" w:rsidRDefault="00E91155" w:rsidP="00F71253">
            <w:pPr>
              <w:pStyle w:val="TableParagraph"/>
              <w:contextualSpacing/>
              <w:jc w:val="center"/>
              <w:rPr>
                <w:bCs/>
                <w:color w:val="000000"/>
                <w:kern w:val="2"/>
              </w:rPr>
            </w:pPr>
            <w:r w:rsidRPr="003F4F96">
              <w:rPr>
                <w:b/>
                <w:color w:val="000000"/>
                <w:kern w:val="2"/>
              </w:rPr>
              <w:t>Lakhs</w:t>
            </w:r>
          </w:p>
        </w:tc>
        <w:tc>
          <w:tcPr>
            <w:tcW w:w="993" w:type="dxa"/>
            <w:shd w:val="clear" w:color="auto" w:fill="auto"/>
            <w:vAlign w:val="center"/>
          </w:tcPr>
          <w:p w14:paraId="13EC8D57" w14:textId="77777777" w:rsidR="00E91155" w:rsidRPr="002A6FFB" w:rsidRDefault="00E91155" w:rsidP="00B60782">
            <w:pPr>
              <w:pStyle w:val="ListParagraph"/>
              <w:ind w:left="0" w:right="113" w:firstLine="0"/>
              <w:contextualSpacing/>
              <w:jc w:val="both"/>
              <w:rPr>
                <w:rFonts w:cs="Times New Roman"/>
                <w:bCs/>
                <w:color w:val="000000"/>
                <w:kern w:val="2"/>
              </w:rPr>
            </w:pPr>
            <w:r w:rsidRPr="002A6FFB">
              <w:rPr>
                <w:rFonts w:cs="Times New Roman"/>
                <w:color w:val="000000"/>
                <w:kern w:val="2"/>
              </w:rPr>
              <w:t>As per e-procurement portal.</w:t>
            </w:r>
          </w:p>
        </w:tc>
        <w:tc>
          <w:tcPr>
            <w:tcW w:w="1471" w:type="dxa"/>
            <w:shd w:val="clear" w:color="auto" w:fill="auto"/>
            <w:vAlign w:val="center"/>
          </w:tcPr>
          <w:p w14:paraId="74F6ED9D" w14:textId="3B4AE2AC" w:rsidR="00E91155" w:rsidRPr="002A6FFB" w:rsidRDefault="00912B97" w:rsidP="00B60782">
            <w:pPr>
              <w:pStyle w:val="ListParagraph"/>
              <w:ind w:left="0" w:right="113" w:firstLine="0"/>
              <w:contextualSpacing/>
              <w:jc w:val="both"/>
              <w:rPr>
                <w:rFonts w:cs="Times New Roman"/>
                <w:bCs/>
                <w:color w:val="000000"/>
                <w:kern w:val="2"/>
              </w:rPr>
            </w:pPr>
            <w:r>
              <w:rPr>
                <w:rFonts w:cs="Times New Roman"/>
                <w:b/>
                <w:bCs/>
                <w:color w:val="000000"/>
                <w:kern w:val="2"/>
              </w:rPr>
              <w:t>18</w:t>
            </w:r>
            <w:r w:rsidR="00000B55">
              <w:rPr>
                <w:rFonts w:cs="Times New Roman"/>
                <w:b/>
                <w:bCs/>
                <w:color w:val="000000"/>
                <w:kern w:val="2"/>
              </w:rPr>
              <w:t xml:space="preserve"> </w:t>
            </w:r>
            <w:r w:rsidR="00E91155" w:rsidRPr="002A6FFB">
              <w:rPr>
                <w:rFonts w:cs="Times New Roman"/>
                <w:color w:val="000000"/>
                <w:kern w:val="2"/>
              </w:rPr>
              <w:t>months including monsoon period for CAPEX.</w:t>
            </w:r>
          </w:p>
        </w:tc>
      </w:tr>
      <w:tr w:rsidR="00E91155" w:rsidRPr="002A6FFB" w14:paraId="2BAEC48E" w14:textId="77777777" w:rsidTr="00AE67F2">
        <w:trPr>
          <w:trHeight w:val="20"/>
          <w:jc w:val="center"/>
        </w:trPr>
        <w:tc>
          <w:tcPr>
            <w:tcW w:w="598" w:type="dxa"/>
            <w:shd w:val="clear" w:color="auto" w:fill="auto"/>
            <w:vAlign w:val="center"/>
          </w:tcPr>
          <w:p w14:paraId="54FF86CB" w14:textId="77777777" w:rsidR="00E91155" w:rsidRPr="002A6FFB" w:rsidRDefault="00E91155" w:rsidP="008E4F7A">
            <w:pPr>
              <w:pStyle w:val="ListParagraph"/>
              <w:ind w:left="0" w:right="-3" w:firstLine="0"/>
              <w:contextualSpacing/>
              <w:jc w:val="center"/>
              <w:rPr>
                <w:rFonts w:cs="Times New Roman"/>
                <w:bCs/>
                <w:color w:val="000000"/>
                <w:kern w:val="2"/>
              </w:rPr>
            </w:pPr>
          </w:p>
        </w:tc>
        <w:tc>
          <w:tcPr>
            <w:tcW w:w="4431" w:type="dxa"/>
            <w:shd w:val="clear" w:color="auto" w:fill="auto"/>
          </w:tcPr>
          <w:p w14:paraId="69E2EAF7" w14:textId="77777777" w:rsidR="00E91155" w:rsidRPr="0034384F" w:rsidRDefault="00E91155" w:rsidP="00B60782">
            <w:pPr>
              <w:ind w:right="57"/>
              <w:contextualSpacing/>
              <w:jc w:val="both"/>
              <w:rPr>
                <w:b/>
                <w:bCs/>
                <w:color w:val="000000"/>
                <w:kern w:val="2"/>
                <w:szCs w:val="18"/>
                <w:u w:val="single"/>
              </w:rPr>
            </w:pPr>
            <w:r w:rsidRPr="0034384F">
              <w:rPr>
                <w:b/>
                <w:bCs/>
                <w:color w:val="000000"/>
                <w:kern w:val="2"/>
                <w:szCs w:val="18"/>
                <w:u w:val="single"/>
              </w:rPr>
              <w:t>PART-</w:t>
            </w:r>
            <w:r w:rsidR="00620376" w:rsidRPr="0034384F">
              <w:rPr>
                <w:b/>
                <w:bCs/>
                <w:color w:val="000000"/>
                <w:kern w:val="2"/>
                <w:szCs w:val="18"/>
                <w:u w:val="single"/>
              </w:rPr>
              <w:t>B</w:t>
            </w:r>
            <w:r w:rsidRPr="0034384F">
              <w:rPr>
                <w:b/>
                <w:bCs/>
                <w:color w:val="000000"/>
                <w:kern w:val="2"/>
                <w:szCs w:val="18"/>
                <w:u w:val="single"/>
              </w:rPr>
              <w:t>: Operation &amp; Maintenance</w:t>
            </w:r>
          </w:p>
          <w:p w14:paraId="415D0209" w14:textId="77777777" w:rsidR="00E91155" w:rsidRPr="0034384F" w:rsidRDefault="00E91155" w:rsidP="00B60782">
            <w:pPr>
              <w:ind w:right="57"/>
              <w:contextualSpacing/>
              <w:jc w:val="both"/>
              <w:rPr>
                <w:b/>
                <w:bCs/>
                <w:color w:val="000000"/>
                <w:kern w:val="2"/>
                <w:szCs w:val="18"/>
              </w:rPr>
            </w:pPr>
          </w:p>
          <w:p w14:paraId="2823FA39" w14:textId="240E1910" w:rsidR="00E91155" w:rsidRPr="00912B97" w:rsidRDefault="00E91155" w:rsidP="000632FD">
            <w:pPr>
              <w:pStyle w:val="ListParagraph"/>
              <w:ind w:left="0" w:right="113" w:firstLine="0"/>
              <w:contextualSpacing/>
              <w:jc w:val="both"/>
              <w:rPr>
                <w:rFonts w:cs="Times New Roman"/>
                <w:bCs/>
                <w:color w:val="000000"/>
                <w:kern w:val="2"/>
                <w:szCs w:val="18"/>
                <w:highlight w:val="yellow"/>
              </w:rPr>
            </w:pPr>
            <w:r w:rsidRPr="0034384F">
              <w:rPr>
                <w:rFonts w:cs="Times New Roman"/>
                <w:color w:val="000000"/>
                <w:kern w:val="2"/>
                <w:szCs w:val="18"/>
                <w:lang w:eastAsia="da-DK"/>
              </w:rPr>
              <w:t xml:space="preserve">O &amp; M of the assets </w:t>
            </w:r>
            <w:proofErr w:type="gramStart"/>
            <w:r w:rsidRPr="0034384F">
              <w:rPr>
                <w:rFonts w:cs="Times New Roman"/>
                <w:color w:val="000000"/>
                <w:kern w:val="2"/>
                <w:szCs w:val="18"/>
                <w:lang w:eastAsia="da-DK"/>
              </w:rPr>
              <w:t>created  for</w:t>
            </w:r>
            <w:proofErr w:type="gramEnd"/>
            <w:r w:rsidRPr="0034384F">
              <w:rPr>
                <w:rFonts w:cs="Times New Roman"/>
                <w:color w:val="000000"/>
                <w:kern w:val="2"/>
                <w:szCs w:val="18"/>
                <w:lang w:eastAsia="da-DK"/>
              </w:rPr>
              <w:t xml:space="preserve"> a period of 5 years including Defects Liability period for 12 months</w:t>
            </w:r>
            <w:r w:rsidRPr="0034384F">
              <w:rPr>
                <w:rFonts w:cs="Times New Roman"/>
                <w:color w:val="000000"/>
                <w:kern w:val="2"/>
                <w:szCs w:val="18"/>
              </w:rPr>
              <w:t>.</w:t>
            </w:r>
          </w:p>
        </w:tc>
        <w:tc>
          <w:tcPr>
            <w:tcW w:w="1560" w:type="dxa"/>
            <w:shd w:val="clear" w:color="auto" w:fill="auto"/>
          </w:tcPr>
          <w:p w14:paraId="07432637" w14:textId="77777777" w:rsidR="00E91155" w:rsidRPr="002A6FFB" w:rsidRDefault="00E91155" w:rsidP="00B60782">
            <w:pPr>
              <w:tabs>
                <w:tab w:val="center" w:pos="858"/>
              </w:tabs>
              <w:suppressAutoHyphens/>
              <w:contextualSpacing/>
              <w:jc w:val="center"/>
              <w:rPr>
                <w:bCs/>
                <w:color w:val="000000"/>
                <w:kern w:val="2"/>
                <w:szCs w:val="18"/>
              </w:rPr>
            </w:pPr>
          </w:p>
        </w:tc>
        <w:tc>
          <w:tcPr>
            <w:tcW w:w="1275" w:type="dxa"/>
            <w:shd w:val="clear" w:color="auto" w:fill="auto"/>
            <w:vAlign w:val="center"/>
          </w:tcPr>
          <w:p w14:paraId="361DC6BA" w14:textId="77777777" w:rsidR="00E91155" w:rsidRPr="002A6FFB" w:rsidRDefault="00E91155" w:rsidP="00B60782">
            <w:pPr>
              <w:pStyle w:val="TableParagraph"/>
              <w:contextualSpacing/>
              <w:jc w:val="center"/>
              <w:rPr>
                <w:bCs/>
                <w:color w:val="000000"/>
                <w:kern w:val="2"/>
                <w:szCs w:val="18"/>
              </w:rPr>
            </w:pPr>
          </w:p>
        </w:tc>
        <w:tc>
          <w:tcPr>
            <w:tcW w:w="993" w:type="dxa"/>
            <w:shd w:val="clear" w:color="auto" w:fill="auto"/>
            <w:vAlign w:val="center"/>
          </w:tcPr>
          <w:p w14:paraId="2F5D90A2" w14:textId="77777777" w:rsidR="00E91155" w:rsidRPr="002A6FFB" w:rsidRDefault="00E91155" w:rsidP="00B60782">
            <w:pPr>
              <w:pStyle w:val="ListParagraph"/>
              <w:ind w:left="0" w:right="113" w:firstLine="0"/>
              <w:contextualSpacing/>
              <w:jc w:val="both"/>
              <w:rPr>
                <w:rFonts w:cs="Times New Roman"/>
                <w:bCs/>
                <w:color w:val="000000"/>
                <w:kern w:val="2"/>
                <w:szCs w:val="18"/>
              </w:rPr>
            </w:pPr>
          </w:p>
        </w:tc>
        <w:tc>
          <w:tcPr>
            <w:tcW w:w="1471" w:type="dxa"/>
            <w:shd w:val="clear" w:color="auto" w:fill="auto"/>
            <w:vAlign w:val="center"/>
          </w:tcPr>
          <w:p w14:paraId="33826022" w14:textId="77777777" w:rsidR="00E91155" w:rsidRPr="002A6FFB" w:rsidRDefault="00E91155" w:rsidP="00B60782">
            <w:pPr>
              <w:pStyle w:val="ListParagraph"/>
              <w:ind w:left="0" w:right="113" w:firstLine="0"/>
              <w:contextualSpacing/>
              <w:jc w:val="both"/>
              <w:rPr>
                <w:rFonts w:cs="Times New Roman"/>
                <w:bCs/>
                <w:color w:val="000000"/>
                <w:kern w:val="2"/>
                <w:szCs w:val="18"/>
              </w:rPr>
            </w:pPr>
            <w:r w:rsidRPr="002A6FFB">
              <w:rPr>
                <w:rFonts w:cs="Times New Roman"/>
                <w:b/>
                <w:bCs/>
                <w:color w:val="000000"/>
                <w:kern w:val="2"/>
                <w:szCs w:val="18"/>
              </w:rPr>
              <w:t xml:space="preserve">60 </w:t>
            </w:r>
            <w:r w:rsidRPr="002A6FFB">
              <w:rPr>
                <w:rFonts w:cs="Times New Roman"/>
                <w:color w:val="000000"/>
                <w:kern w:val="2"/>
                <w:szCs w:val="18"/>
              </w:rPr>
              <w:t>months after successful completion of Part I including 1 year of DLP for OPEX.</w:t>
            </w:r>
          </w:p>
        </w:tc>
      </w:tr>
    </w:tbl>
    <w:p w14:paraId="6AB74B02" w14:textId="77777777" w:rsidR="00240D07" w:rsidRPr="002A6FFB" w:rsidRDefault="00240D07" w:rsidP="001C2FE0">
      <w:pPr>
        <w:spacing w:line="252" w:lineRule="exact"/>
        <w:ind w:left="5760" w:right="607"/>
        <w:jc w:val="center"/>
        <w:rPr>
          <w:b/>
          <w:color w:val="000000"/>
          <w:kern w:val="2"/>
        </w:rPr>
      </w:pPr>
    </w:p>
    <w:p w14:paraId="14C57A40" w14:textId="77777777" w:rsidR="003015B6" w:rsidRPr="002A6FFB" w:rsidRDefault="003015B6" w:rsidP="002B19B8">
      <w:pPr>
        <w:tabs>
          <w:tab w:val="left" w:pos="8931"/>
          <w:tab w:val="left" w:pos="9072"/>
        </w:tabs>
        <w:spacing w:line="252" w:lineRule="exact"/>
        <w:ind w:left="5760" w:right="607"/>
        <w:jc w:val="center"/>
        <w:rPr>
          <w:b/>
          <w:color w:val="000000"/>
          <w:kern w:val="2"/>
        </w:rPr>
      </w:pPr>
      <w:r w:rsidRPr="002A6FFB">
        <w:rPr>
          <w:b/>
          <w:color w:val="000000"/>
          <w:kern w:val="2"/>
        </w:rPr>
        <w:t>Sd/-</w:t>
      </w:r>
    </w:p>
    <w:p w14:paraId="76EF99A7" w14:textId="77777777" w:rsidR="003015B6" w:rsidRPr="002A6FFB" w:rsidRDefault="003015B6" w:rsidP="002B19B8">
      <w:pPr>
        <w:tabs>
          <w:tab w:val="left" w:pos="8931"/>
          <w:tab w:val="left" w:pos="9072"/>
        </w:tabs>
        <w:spacing w:line="252" w:lineRule="exact"/>
        <w:ind w:left="5760" w:right="607"/>
        <w:jc w:val="center"/>
        <w:rPr>
          <w:b/>
          <w:color w:val="000000"/>
          <w:kern w:val="2"/>
        </w:rPr>
      </w:pPr>
      <w:r w:rsidRPr="002A6FFB">
        <w:rPr>
          <w:b/>
          <w:color w:val="000000"/>
          <w:kern w:val="2"/>
        </w:rPr>
        <w:t>Chief Engineer,</w:t>
      </w:r>
    </w:p>
    <w:p w14:paraId="60E6828B" w14:textId="2244123F" w:rsidR="003015B6" w:rsidRDefault="003015B6" w:rsidP="002B19B8">
      <w:pPr>
        <w:tabs>
          <w:tab w:val="left" w:pos="8931"/>
          <w:tab w:val="left" w:pos="9072"/>
        </w:tabs>
        <w:ind w:left="5760" w:right="605"/>
        <w:jc w:val="center"/>
        <w:rPr>
          <w:b/>
          <w:color w:val="000000"/>
          <w:kern w:val="2"/>
        </w:rPr>
      </w:pPr>
      <w:r w:rsidRPr="002A6FFB">
        <w:rPr>
          <w:b/>
          <w:color w:val="000000"/>
          <w:kern w:val="2"/>
        </w:rPr>
        <w:t xml:space="preserve">KUWSDB, </w:t>
      </w:r>
      <w:r w:rsidR="00240D07" w:rsidRPr="002A6FFB">
        <w:rPr>
          <w:b/>
          <w:color w:val="000000"/>
          <w:kern w:val="2"/>
        </w:rPr>
        <w:t>Kalaburagi</w:t>
      </w:r>
      <w:r w:rsidR="002F0E2E">
        <w:rPr>
          <w:b/>
          <w:color w:val="000000"/>
          <w:kern w:val="2"/>
        </w:rPr>
        <w:t>.</w:t>
      </w:r>
    </w:p>
    <w:p w14:paraId="38E3E1D8" w14:textId="1823F818" w:rsidR="002F0E2E" w:rsidRDefault="002F0E2E" w:rsidP="006E7AF6">
      <w:pPr>
        <w:tabs>
          <w:tab w:val="left" w:pos="8931"/>
          <w:tab w:val="left" w:pos="9072"/>
        </w:tabs>
        <w:ind w:left="5760" w:right="605"/>
        <w:jc w:val="center"/>
        <w:rPr>
          <w:b/>
          <w:color w:val="000000"/>
          <w:kern w:val="2"/>
        </w:rPr>
      </w:pPr>
      <w:r>
        <w:rPr>
          <w:b/>
          <w:color w:val="000000"/>
          <w:kern w:val="2"/>
        </w:rPr>
        <w:t>Kalaburagi Zone.</w:t>
      </w:r>
    </w:p>
    <w:p w14:paraId="5F5B08BD" w14:textId="77777777" w:rsidR="0010092A" w:rsidRDefault="0010092A">
      <w:pPr>
        <w:widowControl/>
        <w:spacing w:after="160" w:line="259" w:lineRule="auto"/>
        <w:rPr>
          <w:b/>
          <w:kern w:val="2"/>
          <w:sz w:val="28"/>
        </w:rPr>
      </w:pPr>
      <w:bookmarkStart w:id="24" w:name="_Toc69468375"/>
      <w:bookmarkStart w:id="25" w:name="_Toc70351510"/>
      <w:bookmarkStart w:id="26" w:name="_Toc70354787"/>
      <w:bookmarkStart w:id="27" w:name="_Toc70355141"/>
      <w:bookmarkStart w:id="28" w:name="_Toc70356345"/>
      <w:bookmarkStart w:id="29" w:name="_Toc70357433"/>
      <w:bookmarkStart w:id="30" w:name="_Toc70357525"/>
      <w:bookmarkStart w:id="31" w:name="_Toc72931177"/>
      <w:bookmarkStart w:id="32" w:name="_Toc150174512"/>
      <w:bookmarkStart w:id="33" w:name="_Toc150175343"/>
      <w:bookmarkStart w:id="34" w:name="A"/>
      <w:r>
        <w:rPr>
          <w:b/>
          <w:kern w:val="2"/>
          <w:sz w:val="28"/>
        </w:rPr>
        <w:br w:type="page"/>
      </w:r>
    </w:p>
    <w:p w14:paraId="1BA03E3E" w14:textId="707F5133" w:rsidR="008F203B" w:rsidRPr="002A6FFB" w:rsidRDefault="008F203B" w:rsidP="008F203B">
      <w:pPr>
        <w:widowControl/>
        <w:spacing w:after="160" w:line="259" w:lineRule="auto"/>
        <w:jc w:val="center"/>
        <w:rPr>
          <w:b/>
          <w:kern w:val="2"/>
          <w:sz w:val="28"/>
        </w:rPr>
      </w:pPr>
      <w:r w:rsidRPr="002A6FFB">
        <w:rPr>
          <w:b/>
          <w:kern w:val="2"/>
          <w:sz w:val="28"/>
        </w:rPr>
        <w:lastRenderedPageBreak/>
        <w:t>SECTION 2: INSTRUCTIONS TO TENDERERS (ITT)</w:t>
      </w:r>
    </w:p>
    <w:p w14:paraId="1CFE4874" w14:textId="77777777" w:rsidR="00C740EE" w:rsidRDefault="008F203B" w:rsidP="00C81CCB">
      <w:pPr>
        <w:widowControl/>
        <w:spacing w:after="160" w:line="336" w:lineRule="auto"/>
        <w:jc w:val="center"/>
        <w:rPr>
          <w:noProof/>
        </w:rPr>
      </w:pPr>
      <w:r w:rsidRPr="002A6FFB">
        <w:rPr>
          <w:b/>
          <w:caps/>
          <w:kern w:val="2"/>
          <w:u w:val="single"/>
        </w:rPr>
        <w:t>Table of Clauses</w:t>
      </w:r>
      <w:r w:rsidR="00B4326D" w:rsidRPr="002A6FFB">
        <w:rPr>
          <w:kern w:val="2"/>
        </w:rPr>
        <w:fldChar w:fldCharType="begin"/>
      </w:r>
      <w:r w:rsidRPr="002A6FFB">
        <w:rPr>
          <w:kern w:val="2"/>
        </w:rPr>
        <w:instrText xml:space="preserve"> TOC \o "1-3" \h \z \u </w:instrText>
      </w:r>
      <w:r w:rsidR="00B4326D" w:rsidRPr="002A6FFB">
        <w:rPr>
          <w:kern w:val="2"/>
        </w:rPr>
        <w:fldChar w:fldCharType="separate"/>
      </w:r>
    </w:p>
    <w:p w14:paraId="622E3F43" w14:textId="4BA9F7BE" w:rsidR="00C740EE" w:rsidRDefault="003219C2">
      <w:pPr>
        <w:pStyle w:val="TOC1"/>
        <w:tabs>
          <w:tab w:val="right" w:leader="dot" w:pos="9064"/>
        </w:tabs>
        <w:rPr>
          <w:rFonts w:asciiTheme="minorHAnsi" w:eastAsiaTheme="minorEastAsia" w:hAnsiTheme="minorHAnsi" w:cstheme="minorBidi"/>
          <w:b w:val="0"/>
          <w:bCs w:val="0"/>
          <w:noProof/>
          <w:kern w:val="2"/>
          <w:sz w:val="22"/>
          <w:szCs w:val="22"/>
          <w:lang w:eastAsia="en-IN"/>
          <w14:ligatures w14:val="standardContextual"/>
        </w:rPr>
      </w:pPr>
      <w:hyperlink w:anchor="_Toc167880257" w:history="1">
        <w:r w:rsidR="00C740EE" w:rsidRPr="00EE3D04">
          <w:rPr>
            <w:rStyle w:val="Hyperlink"/>
            <w:noProof/>
          </w:rPr>
          <w:t>SECTION 1: INVITATIONFORTENDERS (IFT)</w:t>
        </w:r>
        <w:r w:rsidR="00C740EE">
          <w:rPr>
            <w:noProof/>
            <w:webHidden/>
          </w:rPr>
          <w:tab/>
        </w:r>
        <w:r w:rsidR="00C740EE">
          <w:rPr>
            <w:noProof/>
            <w:webHidden/>
          </w:rPr>
          <w:fldChar w:fldCharType="begin"/>
        </w:r>
        <w:r w:rsidR="00C740EE">
          <w:rPr>
            <w:noProof/>
            <w:webHidden/>
          </w:rPr>
          <w:instrText xml:space="preserve"> PAGEREF _Toc167880257 \h </w:instrText>
        </w:r>
        <w:r w:rsidR="00C740EE">
          <w:rPr>
            <w:noProof/>
            <w:webHidden/>
          </w:rPr>
        </w:r>
        <w:r w:rsidR="00C740EE">
          <w:rPr>
            <w:noProof/>
            <w:webHidden/>
          </w:rPr>
          <w:fldChar w:fldCharType="separate"/>
        </w:r>
        <w:r w:rsidR="009B7E38">
          <w:rPr>
            <w:noProof/>
            <w:webHidden/>
          </w:rPr>
          <w:t>5</w:t>
        </w:r>
        <w:r w:rsidR="00C740EE">
          <w:rPr>
            <w:noProof/>
            <w:webHidden/>
          </w:rPr>
          <w:fldChar w:fldCharType="end"/>
        </w:r>
      </w:hyperlink>
    </w:p>
    <w:p w14:paraId="233DE53A" w14:textId="4864265F" w:rsidR="00C740EE" w:rsidRDefault="003219C2">
      <w:pPr>
        <w:pStyle w:val="TOC1"/>
        <w:tabs>
          <w:tab w:val="right" w:leader="dot" w:pos="9064"/>
        </w:tabs>
        <w:rPr>
          <w:rFonts w:asciiTheme="minorHAnsi" w:eastAsiaTheme="minorEastAsia" w:hAnsiTheme="minorHAnsi" w:cstheme="minorBidi"/>
          <w:b w:val="0"/>
          <w:bCs w:val="0"/>
          <w:noProof/>
          <w:kern w:val="2"/>
          <w:sz w:val="22"/>
          <w:szCs w:val="22"/>
          <w:lang w:eastAsia="en-IN"/>
          <w14:ligatures w14:val="standardContextual"/>
        </w:rPr>
      </w:pPr>
      <w:hyperlink w:anchor="_Toc167880258" w:history="1">
        <w:r w:rsidR="00C740EE" w:rsidRPr="00EE3D04">
          <w:rPr>
            <w:rStyle w:val="Hyperlink"/>
            <w:noProof/>
          </w:rPr>
          <w:t>SECTION 2: INSTRUCTIONS TO TENDERERS (ITT)</w:t>
        </w:r>
        <w:r w:rsidR="00C740EE">
          <w:rPr>
            <w:noProof/>
            <w:webHidden/>
          </w:rPr>
          <w:tab/>
        </w:r>
        <w:r w:rsidR="00C740EE">
          <w:rPr>
            <w:noProof/>
            <w:webHidden/>
          </w:rPr>
          <w:fldChar w:fldCharType="begin"/>
        </w:r>
        <w:r w:rsidR="00C740EE">
          <w:rPr>
            <w:noProof/>
            <w:webHidden/>
          </w:rPr>
          <w:instrText xml:space="preserve"> PAGEREF _Toc167880258 \h </w:instrText>
        </w:r>
        <w:r w:rsidR="00C740EE">
          <w:rPr>
            <w:noProof/>
            <w:webHidden/>
          </w:rPr>
        </w:r>
        <w:r w:rsidR="00C740EE">
          <w:rPr>
            <w:noProof/>
            <w:webHidden/>
          </w:rPr>
          <w:fldChar w:fldCharType="separate"/>
        </w:r>
        <w:r w:rsidR="009B7E38">
          <w:rPr>
            <w:noProof/>
            <w:webHidden/>
          </w:rPr>
          <w:t>36</w:t>
        </w:r>
        <w:r w:rsidR="00C740EE">
          <w:rPr>
            <w:noProof/>
            <w:webHidden/>
          </w:rPr>
          <w:fldChar w:fldCharType="end"/>
        </w:r>
      </w:hyperlink>
    </w:p>
    <w:p w14:paraId="188FAD87" w14:textId="18F96CF9" w:rsidR="00C740EE" w:rsidRDefault="003219C2">
      <w:pPr>
        <w:pStyle w:val="TOC2"/>
        <w:tabs>
          <w:tab w:val="left" w:pos="660"/>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259" w:history="1">
        <w:r w:rsidR="00C740EE" w:rsidRPr="00EE3D04">
          <w:rPr>
            <w:rStyle w:val="Hyperlink"/>
            <w:noProof/>
            <w:lang w:bidi="kn-IN"/>
          </w:rPr>
          <w:t>A.</w:t>
        </w:r>
        <w:r w:rsidR="00C740EE">
          <w:rPr>
            <w:rFonts w:asciiTheme="minorHAnsi" w:eastAsiaTheme="minorEastAsia" w:hAnsiTheme="minorHAnsi" w:cstheme="minorBidi"/>
            <w:b w:val="0"/>
            <w:bCs w:val="0"/>
            <w:noProof/>
            <w:kern w:val="2"/>
            <w:lang w:eastAsia="en-IN"/>
            <w14:ligatures w14:val="standardContextual"/>
          </w:rPr>
          <w:tab/>
        </w:r>
        <w:r w:rsidR="00C740EE" w:rsidRPr="00EE3D04">
          <w:rPr>
            <w:rStyle w:val="Hyperlink"/>
            <w:noProof/>
            <w:lang w:bidi="kn-IN"/>
          </w:rPr>
          <w:t>GENERAL</w:t>
        </w:r>
        <w:r w:rsidR="00C740EE">
          <w:rPr>
            <w:noProof/>
            <w:webHidden/>
          </w:rPr>
          <w:tab/>
        </w:r>
        <w:r w:rsidR="00C740EE">
          <w:rPr>
            <w:noProof/>
            <w:webHidden/>
          </w:rPr>
          <w:fldChar w:fldCharType="begin"/>
        </w:r>
        <w:r w:rsidR="00C740EE">
          <w:rPr>
            <w:noProof/>
            <w:webHidden/>
          </w:rPr>
          <w:instrText xml:space="preserve"> PAGEREF _Toc167880259 \h </w:instrText>
        </w:r>
        <w:r w:rsidR="00C740EE">
          <w:rPr>
            <w:noProof/>
            <w:webHidden/>
          </w:rPr>
        </w:r>
        <w:r w:rsidR="00C740EE">
          <w:rPr>
            <w:noProof/>
            <w:webHidden/>
          </w:rPr>
          <w:fldChar w:fldCharType="separate"/>
        </w:r>
        <w:r w:rsidR="009B7E38">
          <w:rPr>
            <w:noProof/>
            <w:webHidden/>
          </w:rPr>
          <w:t>36</w:t>
        </w:r>
        <w:r w:rsidR="00C740EE">
          <w:rPr>
            <w:noProof/>
            <w:webHidden/>
          </w:rPr>
          <w:fldChar w:fldCharType="end"/>
        </w:r>
      </w:hyperlink>
    </w:p>
    <w:p w14:paraId="5B00C425" w14:textId="41F450BB"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60" w:history="1">
        <w:r w:rsidR="00C740EE" w:rsidRPr="00EE3D04">
          <w:rPr>
            <w:rStyle w:val="Hyperlink"/>
            <w:rFonts w:eastAsia="Arial"/>
            <w:bCs/>
            <w:noProof/>
            <w:lang w:bidi="kn-IN"/>
          </w:rPr>
          <w:t>1.</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Scope of Tender</w:t>
        </w:r>
        <w:r w:rsidR="00C740EE">
          <w:rPr>
            <w:noProof/>
            <w:webHidden/>
          </w:rPr>
          <w:tab/>
        </w:r>
        <w:r w:rsidR="00C740EE">
          <w:rPr>
            <w:noProof/>
            <w:webHidden/>
          </w:rPr>
          <w:fldChar w:fldCharType="begin"/>
        </w:r>
        <w:r w:rsidR="00C740EE">
          <w:rPr>
            <w:noProof/>
            <w:webHidden/>
          </w:rPr>
          <w:instrText xml:space="preserve"> PAGEREF _Toc167880260 \h </w:instrText>
        </w:r>
        <w:r w:rsidR="00C740EE">
          <w:rPr>
            <w:noProof/>
            <w:webHidden/>
          </w:rPr>
        </w:r>
        <w:r w:rsidR="00C740EE">
          <w:rPr>
            <w:noProof/>
            <w:webHidden/>
          </w:rPr>
          <w:fldChar w:fldCharType="separate"/>
        </w:r>
        <w:r w:rsidR="009B7E38">
          <w:rPr>
            <w:noProof/>
            <w:webHidden/>
          </w:rPr>
          <w:t>36</w:t>
        </w:r>
        <w:r w:rsidR="00C740EE">
          <w:rPr>
            <w:noProof/>
            <w:webHidden/>
          </w:rPr>
          <w:fldChar w:fldCharType="end"/>
        </w:r>
      </w:hyperlink>
    </w:p>
    <w:p w14:paraId="4771B0CF" w14:textId="62EC05FF"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61" w:history="1">
        <w:r w:rsidR="00C740EE" w:rsidRPr="00EE3D04">
          <w:rPr>
            <w:rStyle w:val="Hyperlink"/>
            <w:rFonts w:eastAsia="Arial"/>
            <w:bCs/>
            <w:noProof/>
            <w:lang w:bidi="kn-IN"/>
          </w:rPr>
          <w:t>2.</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Eligible Tenderers:</w:t>
        </w:r>
        <w:r w:rsidR="00C740EE">
          <w:rPr>
            <w:noProof/>
            <w:webHidden/>
          </w:rPr>
          <w:tab/>
        </w:r>
        <w:r w:rsidR="00C740EE">
          <w:rPr>
            <w:noProof/>
            <w:webHidden/>
          </w:rPr>
          <w:fldChar w:fldCharType="begin"/>
        </w:r>
        <w:r w:rsidR="00C740EE">
          <w:rPr>
            <w:noProof/>
            <w:webHidden/>
          </w:rPr>
          <w:instrText xml:space="preserve"> PAGEREF _Toc167880261 \h </w:instrText>
        </w:r>
        <w:r w:rsidR="00C740EE">
          <w:rPr>
            <w:noProof/>
            <w:webHidden/>
          </w:rPr>
        </w:r>
        <w:r w:rsidR="00C740EE">
          <w:rPr>
            <w:noProof/>
            <w:webHidden/>
          </w:rPr>
          <w:fldChar w:fldCharType="separate"/>
        </w:r>
        <w:r w:rsidR="009B7E38">
          <w:rPr>
            <w:noProof/>
            <w:webHidden/>
          </w:rPr>
          <w:t>36</w:t>
        </w:r>
        <w:r w:rsidR="00C740EE">
          <w:rPr>
            <w:noProof/>
            <w:webHidden/>
          </w:rPr>
          <w:fldChar w:fldCharType="end"/>
        </w:r>
      </w:hyperlink>
    </w:p>
    <w:p w14:paraId="6F98C838" w14:textId="38154B18"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62" w:history="1">
        <w:r w:rsidR="00C740EE" w:rsidRPr="00EE3D04">
          <w:rPr>
            <w:rStyle w:val="Hyperlink"/>
            <w:rFonts w:eastAsia="Arial"/>
            <w:bCs/>
            <w:noProof/>
            <w:lang w:bidi="kn-IN"/>
          </w:rPr>
          <w:t>3.</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Qualification of the Tenderer</w:t>
        </w:r>
        <w:r w:rsidR="00C740EE">
          <w:rPr>
            <w:noProof/>
            <w:webHidden/>
          </w:rPr>
          <w:tab/>
        </w:r>
        <w:r w:rsidR="00C740EE">
          <w:rPr>
            <w:noProof/>
            <w:webHidden/>
          </w:rPr>
          <w:fldChar w:fldCharType="begin"/>
        </w:r>
        <w:r w:rsidR="00C740EE">
          <w:rPr>
            <w:noProof/>
            <w:webHidden/>
          </w:rPr>
          <w:instrText xml:space="preserve"> PAGEREF _Toc167880262 \h </w:instrText>
        </w:r>
        <w:r w:rsidR="00C740EE">
          <w:rPr>
            <w:noProof/>
            <w:webHidden/>
          </w:rPr>
        </w:r>
        <w:r w:rsidR="00C740EE">
          <w:rPr>
            <w:noProof/>
            <w:webHidden/>
          </w:rPr>
          <w:fldChar w:fldCharType="separate"/>
        </w:r>
        <w:r w:rsidR="009B7E38">
          <w:rPr>
            <w:noProof/>
            <w:webHidden/>
          </w:rPr>
          <w:t>38</w:t>
        </w:r>
        <w:r w:rsidR="00C740EE">
          <w:rPr>
            <w:noProof/>
            <w:webHidden/>
          </w:rPr>
          <w:fldChar w:fldCharType="end"/>
        </w:r>
      </w:hyperlink>
    </w:p>
    <w:p w14:paraId="5345F013" w14:textId="17B9C5A4"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63" w:history="1">
        <w:r w:rsidR="00C740EE" w:rsidRPr="00EE3D04">
          <w:rPr>
            <w:rStyle w:val="Hyperlink"/>
            <w:rFonts w:eastAsia="Arial"/>
            <w:bCs/>
            <w:noProof/>
            <w:lang w:bidi="kn-IN"/>
          </w:rPr>
          <w:t>4.</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One Tender per Tenderer:</w:t>
        </w:r>
        <w:r w:rsidR="00C740EE">
          <w:rPr>
            <w:noProof/>
            <w:webHidden/>
          </w:rPr>
          <w:tab/>
        </w:r>
        <w:r w:rsidR="00C740EE">
          <w:rPr>
            <w:noProof/>
            <w:webHidden/>
          </w:rPr>
          <w:fldChar w:fldCharType="begin"/>
        </w:r>
        <w:r w:rsidR="00C740EE">
          <w:rPr>
            <w:noProof/>
            <w:webHidden/>
          </w:rPr>
          <w:instrText xml:space="preserve"> PAGEREF _Toc167880263 \h </w:instrText>
        </w:r>
        <w:r w:rsidR="00C740EE">
          <w:rPr>
            <w:noProof/>
            <w:webHidden/>
          </w:rPr>
        </w:r>
        <w:r w:rsidR="00C740EE">
          <w:rPr>
            <w:noProof/>
            <w:webHidden/>
          </w:rPr>
          <w:fldChar w:fldCharType="separate"/>
        </w:r>
        <w:r w:rsidR="009B7E38">
          <w:rPr>
            <w:noProof/>
            <w:webHidden/>
          </w:rPr>
          <w:t>44</w:t>
        </w:r>
        <w:r w:rsidR="00C740EE">
          <w:rPr>
            <w:noProof/>
            <w:webHidden/>
          </w:rPr>
          <w:fldChar w:fldCharType="end"/>
        </w:r>
      </w:hyperlink>
    </w:p>
    <w:p w14:paraId="3D17D9C0" w14:textId="43845658"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64" w:history="1">
        <w:r w:rsidR="00C740EE" w:rsidRPr="00EE3D04">
          <w:rPr>
            <w:rStyle w:val="Hyperlink"/>
            <w:rFonts w:eastAsia="Arial"/>
            <w:bCs/>
            <w:noProof/>
            <w:lang w:bidi="kn-IN"/>
          </w:rPr>
          <w:t>5.</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Cost of Tendering:</w:t>
        </w:r>
        <w:r w:rsidR="00C740EE">
          <w:rPr>
            <w:noProof/>
            <w:webHidden/>
          </w:rPr>
          <w:tab/>
        </w:r>
        <w:r w:rsidR="00C740EE">
          <w:rPr>
            <w:noProof/>
            <w:webHidden/>
          </w:rPr>
          <w:fldChar w:fldCharType="begin"/>
        </w:r>
        <w:r w:rsidR="00C740EE">
          <w:rPr>
            <w:noProof/>
            <w:webHidden/>
          </w:rPr>
          <w:instrText xml:space="preserve"> PAGEREF _Toc167880264 \h </w:instrText>
        </w:r>
        <w:r w:rsidR="00C740EE">
          <w:rPr>
            <w:noProof/>
            <w:webHidden/>
          </w:rPr>
        </w:r>
        <w:r w:rsidR="00C740EE">
          <w:rPr>
            <w:noProof/>
            <w:webHidden/>
          </w:rPr>
          <w:fldChar w:fldCharType="separate"/>
        </w:r>
        <w:r w:rsidR="009B7E38">
          <w:rPr>
            <w:noProof/>
            <w:webHidden/>
          </w:rPr>
          <w:t>44</w:t>
        </w:r>
        <w:r w:rsidR="00C740EE">
          <w:rPr>
            <w:noProof/>
            <w:webHidden/>
          </w:rPr>
          <w:fldChar w:fldCharType="end"/>
        </w:r>
      </w:hyperlink>
    </w:p>
    <w:p w14:paraId="57097437" w14:textId="2F7F7757"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65" w:history="1">
        <w:r w:rsidR="00C740EE" w:rsidRPr="00EE3D04">
          <w:rPr>
            <w:rStyle w:val="Hyperlink"/>
            <w:rFonts w:eastAsia="Arial"/>
            <w:bCs/>
            <w:noProof/>
            <w:lang w:bidi="kn-IN"/>
          </w:rPr>
          <w:t>6.</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Site visit:</w:t>
        </w:r>
        <w:r w:rsidR="00C740EE">
          <w:rPr>
            <w:noProof/>
            <w:webHidden/>
          </w:rPr>
          <w:tab/>
        </w:r>
        <w:r w:rsidR="00C740EE">
          <w:rPr>
            <w:noProof/>
            <w:webHidden/>
          </w:rPr>
          <w:fldChar w:fldCharType="begin"/>
        </w:r>
        <w:r w:rsidR="00C740EE">
          <w:rPr>
            <w:noProof/>
            <w:webHidden/>
          </w:rPr>
          <w:instrText xml:space="preserve"> PAGEREF _Toc167880265 \h </w:instrText>
        </w:r>
        <w:r w:rsidR="00C740EE">
          <w:rPr>
            <w:noProof/>
            <w:webHidden/>
          </w:rPr>
        </w:r>
        <w:r w:rsidR="00C740EE">
          <w:rPr>
            <w:noProof/>
            <w:webHidden/>
          </w:rPr>
          <w:fldChar w:fldCharType="separate"/>
        </w:r>
        <w:r w:rsidR="009B7E38">
          <w:rPr>
            <w:noProof/>
            <w:webHidden/>
          </w:rPr>
          <w:t>44</w:t>
        </w:r>
        <w:r w:rsidR="00C740EE">
          <w:rPr>
            <w:noProof/>
            <w:webHidden/>
          </w:rPr>
          <w:fldChar w:fldCharType="end"/>
        </w:r>
      </w:hyperlink>
    </w:p>
    <w:p w14:paraId="20BC372D" w14:textId="791E58FB" w:rsidR="00C740EE" w:rsidRDefault="003219C2">
      <w:pPr>
        <w:pStyle w:val="TOC2"/>
        <w:tabs>
          <w:tab w:val="left" w:pos="660"/>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266" w:history="1">
        <w:r w:rsidR="00C740EE" w:rsidRPr="00EE3D04">
          <w:rPr>
            <w:rStyle w:val="Hyperlink"/>
            <w:noProof/>
            <w:lang w:bidi="kn-IN"/>
          </w:rPr>
          <w:t>B.</w:t>
        </w:r>
        <w:r w:rsidR="00C740EE">
          <w:rPr>
            <w:rFonts w:asciiTheme="minorHAnsi" w:eastAsiaTheme="minorEastAsia" w:hAnsiTheme="minorHAnsi" w:cstheme="minorBidi"/>
            <w:b w:val="0"/>
            <w:bCs w:val="0"/>
            <w:noProof/>
            <w:kern w:val="2"/>
            <w:lang w:eastAsia="en-IN"/>
            <w14:ligatures w14:val="standardContextual"/>
          </w:rPr>
          <w:tab/>
        </w:r>
        <w:r w:rsidR="00C740EE" w:rsidRPr="00EE3D04">
          <w:rPr>
            <w:rStyle w:val="Hyperlink"/>
            <w:noProof/>
            <w:lang w:bidi="kn-IN"/>
          </w:rPr>
          <w:t>TENDER DOCUMENTS</w:t>
        </w:r>
        <w:r w:rsidR="00C740EE">
          <w:rPr>
            <w:noProof/>
            <w:webHidden/>
          </w:rPr>
          <w:tab/>
        </w:r>
        <w:r w:rsidR="00C740EE">
          <w:rPr>
            <w:noProof/>
            <w:webHidden/>
          </w:rPr>
          <w:fldChar w:fldCharType="begin"/>
        </w:r>
        <w:r w:rsidR="00C740EE">
          <w:rPr>
            <w:noProof/>
            <w:webHidden/>
          </w:rPr>
          <w:instrText xml:space="preserve"> PAGEREF _Toc167880266 \h </w:instrText>
        </w:r>
        <w:r w:rsidR="00C740EE">
          <w:rPr>
            <w:noProof/>
            <w:webHidden/>
          </w:rPr>
        </w:r>
        <w:r w:rsidR="00C740EE">
          <w:rPr>
            <w:noProof/>
            <w:webHidden/>
          </w:rPr>
          <w:fldChar w:fldCharType="separate"/>
        </w:r>
        <w:r w:rsidR="009B7E38">
          <w:rPr>
            <w:noProof/>
            <w:webHidden/>
          </w:rPr>
          <w:t>44</w:t>
        </w:r>
        <w:r w:rsidR="00C740EE">
          <w:rPr>
            <w:noProof/>
            <w:webHidden/>
          </w:rPr>
          <w:fldChar w:fldCharType="end"/>
        </w:r>
      </w:hyperlink>
    </w:p>
    <w:p w14:paraId="6F9D80FA" w14:textId="26DA1140"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67" w:history="1">
        <w:r w:rsidR="00C740EE" w:rsidRPr="00EE3D04">
          <w:rPr>
            <w:rStyle w:val="Hyperlink"/>
            <w:rFonts w:eastAsia="Arial"/>
            <w:bCs/>
            <w:noProof/>
            <w:lang w:bidi="kn-IN"/>
          </w:rPr>
          <w:t>7.</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Content of Tender documents</w:t>
        </w:r>
        <w:r w:rsidR="00C740EE">
          <w:rPr>
            <w:noProof/>
            <w:webHidden/>
          </w:rPr>
          <w:tab/>
        </w:r>
        <w:r w:rsidR="00C740EE">
          <w:rPr>
            <w:noProof/>
            <w:webHidden/>
          </w:rPr>
          <w:fldChar w:fldCharType="begin"/>
        </w:r>
        <w:r w:rsidR="00C740EE">
          <w:rPr>
            <w:noProof/>
            <w:webHidden/>
          </w:rPr>
          <w:instrText xml:space="preserve"> PAGEREF _Toc167880267 \h </w:instrText>
        </w:r>
        <w:r w:rsidR="00C740EE">
          <w:rPr>
            <w:noProof/>
            <w:webHidden/>
          </w:rPr>
        </w:r>
        <w:r w:rsidR="00C740EE">
          <w:rPr>
            <w:noProof/>
            <w:webHidden/>
          </w:rPr>
          <w:fldChar w:fldCharType="separate"/>
        </w:r>
        <w:r w:rsidR="009B7E38">
          <w:rPr>
            <w:noProof/>
            <w:webHidden/>
          </w:rPr>
          <w:t>44</w:t>
        </w:r>
        <w:r w:rsidR="00C740EE">
          <w:rPr>
            <w:noProof/>
            <w:webHidden/>
          </w:rPr>
          <w:fldChar w:fldCharType="end"/>
        </w:r>
      </w:hyperlink>
    </w:p>
    <w:p w14:paraId="0869E98A" w14:textId="71803B0A"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68" w:history="1">
        <w:r w:rsidR="00C740EE" w:rsidRPr="00EE3D04">
          <w:rPr>
            <w:rStyle w:val="Hyperlink"/>
            <w:rFonts w:eastAsia="Arial"/>
            <w:bCs/>
            <w:noProof/>
            <w:lang w:bidi="kn-IN"/>
          </w:rPr>
          <w:t>8.</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Clarification of Tender Documents</w:t>
        </w:r>
        <w:r w:rsidR="00C740EE">
          <w:rPr>
            <w:noProof/>
            <w:webHidden/>
          </w:rPr>
          <w:tab/>
        </w:r>
        <w:r w:rsidR="00C740EE">
          <w:rPr>
            <w:noProof/>
            <w:webHidden/>
          </w:rPr>
          <w:fldChar w:fldCharType="begin"/>
        </w:r>
        <w:r w:rsidR="00C740EE">
          <w:rPr>
            <w:noProof/>
            <w:webHidden/>
          </w:rPr>
          <w:instrText xml:space="preserve"> PAGEREF _Toc167880268 \h </w:instrText>
        </w:r>
        <w:r w:rsidR="00C740EE">
          <w:rPr>
            <w:noProof/>
            <w:webHidden/>
          </w:rPr>
        </w:r>
        <w:r w:rsidR="00C740EE">
          <w:rPr>
            <w:noProof/>
            <w:webHidden/>
          </w:rPr>
          <w:fldChar w:fldCharType="separate"/>
        </w:r>
        <w:r w:rsidR="009B7E38">
          <w:rPr>
            <w:noProof/>
            <w:webHidden/>
          </w:rPr>
          <w:t>44</w:t>
        </w:r>
        <w:r w:rsidR="00C740EE">
          <w:rPr>
            <w:noProof/>
            <w:webHidden/>
          </w:rPr>
          <w:fldChar w:fldCharType="end"/>
        </w:r>
      </w:hyperlink>
    </w:p>
    <w:p w14:paraId="62310A34" w14:textId="62D08D59"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69" w:history="1">
        <w:r w:rsidR="00C740EE" w:rsidRPr="00EE3D04">
          <w:rPr>
            <w:rStyle w:val="Hyperlink"/>
            <w:rFonts w:eastAsia="Arial"/>
            <w:bCs/>
            <w:noProof/>
            <w:lang w:bidi="kn-IN"/>
          </w:rPr>
          <w:t>9.</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Amendment of Tender documents</w:t>
        </w:r>
        <w:r w:rsidR="00C740EE">
          <w:rPr>
            <w:noProof/>
            <w:webHidden/>
          </w:rPr>
          <w:tab/>
        </w:r>
        <w:r w:rsidR="00C740EE">
          <w:rPr>
            <w:noProof/>
            <w:webHidden/>
          </w:rPr>
          <w:fldChar w:fldCharType="begin"/>
        </w:r>
        <w:r w:rsidR="00C740EE">
          <w:rPr>
            <w:noProof/>
            <w:webHidden/>
          </w:rPr>
          <w:instrText xml:space="preserve"> PAGEREF _Toc167880269 \h </w:instrText>
        </w:r>
        <w:r w:rsidR="00C740EE">
          <w:rPr>
            <w:noProof/>
            <w:webHidden/>
          </w:rPr>
        </w:r>
        <w:r w:rsidR="00C740EE">
          <w:rPr>
            <w:noProof/>
            <w:webHidden/>
          </w:rPr>
          <w:fldChar w:fldCharType="separate"/>
        </w:r>
        <w:r w:rsidR="009B7E38">
          <w:rPr>
            <w:noProof/>
            <w:webHidden/>
          </w:rPr>
          <w:t>45</w:t>
        </w:r>
        <w:r w:rsidR="00C740EE">
          <w:rPr>
            <w:noProof/>
            <w:webHidden/>
          </w:rPr>
          <w:fldChar w:fldCharType="end"/>
        </w:r>
      </w:hyperlink>
    </w:p>
    <w:p w14:paraId="0E615A24" w14:textId="1C14FA8A" w:rsidR="00C740EE" w:rsidRDefault="003219C2">
      <w:pPr>
        <w:pStyle w:val="TOC2"/>
        <w:tabs>
          <w:tab w:val="left" w:pos="660"/>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270" w:history="1">
        <w:r w:rsidR="00C740EE" w:rsidRPr="00EE3D04">
          <w:rPr>
            <w:rStyle w:val="Hyperlink"/>
            <w:noProof/>
            <w:lang w:bidi="kn-IN"/>
          </w:rPr>
          <w:t>C.</w:t>
        </w:r>
        <w:r w:rsidR="00C740EE">
          <w:rPr>
            <w:rFonts w:asciiTheme="minorHAnsi" w:eastAsiaTheme="minorEastAsia" w:hAnsiTheme="minorHAnsi" w:cstheme="minorBidi"/>
            <w:b w:val="0"/>
            <w:bCs w:val="0"/>
            <w:noProof/>
            <w:kern w:val="2"/>
            <w:lang w:eastAsia="en-IN"/>
            <w14:ligatures w14:val="standardContextual"/>
          </w:rPr>
          <w:tab/>
        </w:r>
        <w:r w:rsidR="00C740EE" w:rsidRPr="00EE3D04">
          <w:rPr>
            <w:rStyle w:val="Hyperlink"/>
            <w:noProof/>
            <w:lang w:bidi="kn-IN"/>
          </w:rPr>
          <w:t>PREPARATION OF TENDERS</w:t>
        </w:r>
        <w:r w:rsidR="00C740EE">
          <w:rPr>
            <w:noProof/>
            <w:webHidden/>
          </w:rPr>
          <w:tab/>
        </w:r>
        <w:r w:rsidR="00C740EE">
          <w:rPr>
            <w:noProof/>
            <w:webHidden/>
          </w:rPr>
          <w:fldChar w:fldCharType="begin"/>
        </w:r>
        <w:r w:rsidR="00C740EE">
          <w:rPr>
            <w:noProof/>
            <w:webHidden/>
          </w:rPr>
          <w:instrText xml:space="preserve"> PAGEREF _Toc167880270 \h </w:instrText>
        </w:r>
        <w:r w:rsidR="00C740EE">
          <w:rPr>
            <w:noProof/>
            <w:webHidden/>
          </w:rPr>
        </w:r>
        <w:r w:rsidR="00C740EE">
          <w:rPr>
            <w:noProof/>
            <w:webHidden/>
          </w:rPr>
          <w:fldChar w:fldCharType="separate"/>
        </w:r>
        <w:r w:rsidR="009B7E38">
          <w:rPr>
            <w:noProof/>
            <w:webHidden/>
          </w:rPr>
          <w:t>45</w:t>
        </w:r>
        <w:r w:rsidR="00C740EE">
          <w:rPr>
            <w:noProof/>
            <w:webHidden/>
          </w:rPr>
          <w:fldChar w:fldCharType="end"/>
        </w:r>
      </w:hyperlink>
    </w:p>
    <w:p w14:paraId="47CBC41C" w14:textId="7DB9CB0B"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71" w:history="1">
        <w:r w:rsidR="00C740EE" w:rsidRPr="00EE3D04">
          <w:rPr>
            <w:rStyle w:val="Hyperlink"/>
            <w:rFonts w:eastAsia="Arial"/>
            <w:bCs/>
            <w:noProof/>
            <w:lang w:bidi="kn-IN"/>
          </w:rPr>
          <w:t>10.</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Documents comprising the Tender</w:t>
        </w:r>
        <w:r w:rsidR="00C740EE">
          <w:rPr>
            <w:noProof/>
            <w:webHidden/>
          </w:rPr>
          <w:tab/>
        </w:r>
        <w:r w:rsidR="00C740EE">
          <w:rPr>
            <w:noProof/>
            <w:webHidden/>
          </w:rPr>
          <w:fldChar w:fldCharType="begin"/>
        </w:r>
        <w:r w:rsidR="00C740EE">
          <w:rPr>
            <w:noProof/>
            <w:webHidden/>
          </w:rPr>
          <w:instrText xml:space="preserve"> PAGEREF _Toc167880271 \h </w:instrText>
        </w:r>
        <w:r w:rsidR="00C740EE">
          <w:rPr>
            <w:noProof/>
            <w:webHidden/>
          </w:rPr>
        </w:r>
        <w:r w:rsidR="00C740EE">
          <w:rPr>
            <w:noProof/>
            <w:webHidden/>
          </w:rPr>
          <w:fldChar w:fldCharType="separate"/>
        </w:r>
        <w:r w:rsidR="009B7E38">
          <w:rPr>
            <w:noProof/>
            <w:webHidden/>
          </w:rPr>
          <w:t>45</w:t>
        </w:r>
        <w:r w:rsidR="00C740EE">
          <w:rPr>
            <w:noProof/>
            <w:webHidden/>
          </w:rPr>
          <w:fldChar w:fldCharType="end"/>
        </w:r>
      </w:hyperlink>
    </w:p>
    <w:p w14:paraId="6F2F4661" w14:textId="7018464F"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72" w:history="1">
        <w:r w:rsidR="00C740EE" w:rsidRPr="00EE3D04">
          <w:rPr>
            <w:rStyle w:val="Hyperlink"/>
            <w:rFonts w:eastAsia="Arial"/>
            <w:bCs/>
            <w:noProof/>
            <w:lang w:bidi="kn-IN"/>
          </w:rPr>
          <w:t>11.</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Tender prices</w:t>
        </w:r>
        <w:r w:rsidR="00C740EE">
          <w:rPr>
            <w:noProof/>
            <w:webHidden/>
          </w:rPr>
          <w:tab/>
        </w:r>
        <w:r w:rsidR="00C740EE">
          <w:rPr>
            <w:noProof/>
            <w:webHidden/>
          </w:rPr>
          <w:fldChar w:fldCharType="begin"/>
        </w:r>
        <w:r w:rsidR="00C740EE">
          <w:rPr>
            <w:noProof/>
            <w:webHidden/>
          </w:rPr>
          <w:instrText xml:space="preserve"> PAGEREF _Toc167880272 \h </w:instrText>
        </w:r>
        <w:r w:rsidR="00C740EE">
          <w:rPr>
            <w:noProof/>
            <w:webHidden/>
          </w:rPr>
        </w:r>
        <w:r w:rsidR="00C740EE">
          <w:rPr>
            <w:noProof/>
            <w:webHidden/>
          </w:rPr>
          <w:fldChar w:fldCharType="separate"/>
        </w:r>
        <w:r w:rsidR="009B7E38">
          <w:rPr>
            <w:noProof/>
            <w:webHidden/>
          </w:rPr>
          <w:t>48</w:t>
        </w:r>
        <w:r w:rsidR="00C740EE">
          <w:rPr>
            <w:noProof/>
            <w:webHidden/>
          </w:rPr>
          <w:fldChar w:fldCharType="end"/>
        </w:r>
      </w:hyperlink>
    </w:p>
    <w:p w14:paraId="03ABD9C6" w14:textId="4B6E46F9"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73" w:history="1">
        <w:r w:rsidR="00C740EE" w:rsidRPr="00EE3D04">
          <w:rPr>
            <w:rStyle w:val="Hyperlink"/>
            <w:rFonts w:eastAsia="Arial"/>
            <w:bCs/>
            <w:noProof/>
            <w:lang w:bidi="kn-IN"/>
          </w:rPr>
          <w:t>12.</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Tender validity</w:t>
        </w:r>
        <w:r w:rsidR="00C740EE">
          <w:rPr>
            <w:noProof/>
            <w:webHidden/>
          </w:rPr>
          <w:tab/>
        </w:r>
        <w:r w:rsidR="00C740EE">
          <w:rPr>
            <w:noProof/>
            <w:webHidden/>
          </w:rPr>
          <w:fldChar w:fldCharType="begin"/>
        </w:r>
        <w:r w:rsidR="00C740EE">
          <w:rPr>
            <w:noProof/>
            <w:webHidden/>
          </w:rPr>
          <w:instrText xml:space="preserve"> PAGEREF _Toc167880273 \h </w:instrText>
        </w:r>
        <w:r w:rsidR="00C740EE">
          <w:rPr>
            <w:noProof/>
            <w:webHidden/>
          </w:rPr>
        </w:r>
        <w:r w:rsidR="00C740EE">
          <w:rPr>
            <w:noProof/>
            <w:webHidden/>
          </w:rPr>
          <w:fldChar w:fldCharType="separate"/>
        </w:r>
        <w:r w:rsidR="009B7E38">
          <w:rPr>
            <w:noProof/>
            <w:webHidden/>
          </w:rPr>
          <w:t>49</w:t>
        </w:r>
        <w:r w:rsidR="00C740EE">
          <w:rPr>
            <w:noProof/>
            <w:webHidden/>
          </w:rPr>
          <w:fldChar w:fldCharType="end"/>
        </w:r>
      </w:hyperlink>
    </w:p>
    <w:p w14:paraId="72CE2F02" w14:textId="4C09EAB2"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74" w:history="1">
        <w:r w:rsidR="00C740EE" w:rsidRPr="00EE3D04">
          <w:rPr>
            <w:rStyle w:val="Hyperlink"/>
            <w:rFonts w:eastAsia="Arial"/>
            <w:bCs/>
            <w:noProof/>
            <w:lang w:bidi="kn-IN"/>
          </w:rPr>
          <w:t>13.</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Earnest Money Deposit</w:t>
        </w:r>
        <w:r w:rsidR="00C740EE">
          <w:rPr>
            <w:noProof/>
            <w:webHidden/>
          </w:rPr>
          <w:tab/>
        </w:r>
        <w:r w:rsidR="00C740EE">
          <w:rPr>
            <w:noProof/>
            <w:webHidden/>
          </w:rPr>
          <w:fldChar w:fldCharType="begin"/>
        </w:r>
        <w:r w:rsidR="00C740EE">
          <w:rPr>
            <w:noProof/>
            <w:webHidden/>
          </w:rPr>
          <w:instrText xml:space="preserve"> PAGEREF _Toc167880274 \h </w:instrText>
        </w:r>
        <w:r w:rsidR="00C740EE">
          <w:rPr>
            <w:noProof/>
            <w:webHidden/>
          </w:rPr>
        </w:r>
        <w:r w:rsidR="00C740EE">
          <w:rPr>
            <w:noProof/>
            <w:webHidden/>
          </w:rPr>
          <w:fldChar w:fldCharType="separate"/>
        </w:r>
        <w:r w:rsidR="009B7E38">
          <w:rPr>
            <w:noProof/>
            <w:webHidden/>
          </w:rPr>
          <w:t>49</w:t>
        </w:r>
        <w:r w:rsidR="00C740EE">
          <w:rPr>
            <w:noProof/>
            <w:webHidden/>
          </w:rPr>
          <w:fldChar w:fldCharType="end"/>
        </w:r>
      </w:hyperlink>
    </w:p>
    <w:p w14:paraId="6AEE54C3" w14:textId="70FED923"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75" w:history="1">
        <w:r w:rsidR="00C740EE" w:rsidRPr="00EE3D04">
          <w:rPr>
            <w:rStyle w:val="Hyperlink"/>
            <w:rFonts w:eastAsia="Arial"/>
            <w:bCs/>
            <w:noProof/>
            <w:lang w:bidi="kn-IN"/>
          </w:rPr>
          <w:t>14.</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Format and signing of Tender</w:t>
        </w:r>
        <w:r w:rsidR="00C740EE">
          <w:rPr>
            <w:noProof/>
            <w:webHidden/>
          </w:rPr>
          <w:tab/>
        </w:r>
        <w:r w:rsidR="00C740EE">
          <w:rPr>
            <w:noProof/>
            <w:webHidden/>
          </w:rPr>
          <w:fldChar w:fldCharType="begin"/>
        </w:r>
        <w:r w:rsidR="00C740EE">
          <w:rPr>
            <w:noProof/>
            <w:webHidden/>
          </w:rPr>
          <w:instrText xml:space="preserve"> PAGEREF _Toc167880275 \h </w:instrText>
        </w:r>
        <w:r w:rsidR="00C740EE">
          <w:rPr>
            <w:noProof/>
            <w:webHidden/>
          </w:rPr>
        </w:r>
        <w:r w:rsidR="00C740EE">
          <w:rPr>
            <w:noProof/>
            <w:webHidden/>
          </w:rPr>
          <w:fldChar w:fldCharType="separate"/>
        </w:r>
        <w:r w:rsidR="009B7E38">
          <w:rPr>
            <w:noProof/>
            <w:webHidden/>
          </w:rPr>
          <w:t>50</w:t>
        </w:r>
        <w:r w:rsidR="00C740EE">
          <w:rPr>
            <w:noProof/>
            <w:webHidden/>
          </w:rPr>
          <w:fldChar w:fldCharType="end"/>
        </w:r>
      </w:hyperlink>
    </w:p>
    <w:p w14:paraId="5436B28D" w14:textId="6A26FD91" w:rsidR="00C740EE" w:rsidRDefault="003219C2">
      <w:pPr>
        <w:pStyle w:val="TOC2"/>
        <w:tabs>
          <w:tab w:val="left" w:pos="660"/>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276" w:history="1">
        <w:r w:rsidR="00C740EE" w:rsidRPr="00EE3D04">
          <w:rPr>
            <w:rStyle w:val="Hyperlink"/>
            <w:noProof/>
            <w:lang w:bidi="kn-IN"/>
          </w:rPr>
          <w:t>D.</w:t>
        </w:r>
        <w:r w:rsidR="00C740EE">
          <w:rPr>
            <w:rFonts w:asciiTheme="minorHAnsi" w:eastAsiaTheme="minorEastAsia" w:hAnsiTheme="minorHAnsi" w:cstheme="minorBidi"/>
            <w:b w:val="0"/>
            <w:bCs w:val="0"/>
            <w:noProof/>
            <w:kern w:val="2"/>
            <w:lang w:eastAsia="en-IN"/>
            <w14:ligatures w14:val="standardContextual"/>
          </w:rPr>
          <w:tab/>
        </w:r>
        <w:r w:rsidR="00C740EE" w:rsidRPr="00EE3D04">
          <w:rPr>
            <w:rStyle w:val="Hyperlink"/>
            <w:noProof/>
            <w:lang w:bidi="kn-IN"/>
          </w:rPr>
          <w:t>SUBMISSION OF TENDERS</w:t>
        </w:r>
        <w:r w:rsidR="00C740EE">
          <w:rPr>
            <w:noProof/>
            <w:webHidden/>
          </w:rPr>
          <w:tab/>
        </w:r>
        <w:r w:rsidR="00C740EE">
          <w:rPr>
            <w:noProof/>
            <w:webHidden/>
          </w:rPr>
          <w:fldChar w:fldCharType="begin"/>
        </w:r>
        <w:r w:rsidR="00C740EE">
          <w:rPr>
            <w:noProof/>
            <w:webHidden/>
          </w:rPr>
          <w:instrText xml:space="preserve"> PAGEREF _Toc167880276 \h </w:instrText>
        </w:r>
        <w:r w:rsidR="00C740EE">
          <w:rPr>
            <w:noProof/>
            <w:webHidden/>
          </w:rPr>
        </w:r>
        <w:r w:rsidR="00C740EE">
          <w:rPr>
            <w:noProof/>
            <w:webHidden/>
          </w:rPr>
          <w:fldChar w:fldCharType="separate"/>
        </w:r>
        <w:r w:rsidR="009B7E38">
          <w:rPr>
            <w:noProof/>
            <w:webHidden/>
          </w:rPr>
          <w:t>50</w:t>
        </w:r>
        <w:r w:rsidR="00C740EE">
          <w:rPr>
            <w:noProof/>
            <w:webHidden/>
          </w:rPr>
          <w:fldChar w:fldCharType="end"/>
        </w:r>
      </w:hyperlink>
    </w:p>
    <w:p w14:paraId="516CB2D9" w14:textId="7F07EBDC"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77" w:history="1">
        <w:r w:rsidR="00C740EE" w:rsidRPr="00EE3D04">
          <w:rPr>
            <w:rStyle w:val="Hyperlink"/>
            <w:rFonts w:eastAsia="Arial"/>
            <w:bCs/>
            <w:noProof/>
            <w:lang w:bidi="kn-IN"/>
          </w:rPr>
          <w:t>15.</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Online Tender Submission</w:t>
        </w:r>
        <w:r w:rsidR="00C740EE">
          <w:rPr>
            <w:noProof/>
            <w:webHidden/>
          </w:rPr>
          <w:tab/>
        </w:r>
        <w:r w:rsidR="00C740EE">
          <w:rPr>
            <w:noProof/>
            <w:webHidden/>
          </w:rPr>
          <w:fldChar w:fldCharType="begin"/>
        </w:r>
        <w:r w:rsidR="00C740EE">
          <w:rPr>
            <w:noProof/>
            <w:webHidden/>
          </w:rPr>
          <w:instrText xml:space="preserve"> PAGEREF _Toc167880277 \h </w:instrText>
        </w:r>
        <w:r w:rsidR="00C740EE">
          <w:rPr>
            <w:noProof/>
            <w:webHidden/>
          </w:rPr>
        </w:r>
        <w:r w:rsidR="00C740EE">
          <w:rPr>
            <w:noProof/>
            <w:webHidden/>
          </w:rPr>
          <w:fldChar w:fldCharType="separate"/>
        </w:r>
        <w:r w:rsidR="009B7E38">
          <w:rPr>
            <w:noProof/>
            <w:webHidden/>
          </w:rPr>
          <w:t>50</w:t>
        </w:r>
        <w:r w:rsidR="00C740EE">
          <w:rPr>
            <w:noProof/>
            <w:webHidden/>
          </w:rPr>
          <w:fldChar w:fldCharType="end"/>
        </w:r>
      </w:hyperlink>
    </w:p>
    <w:p w14:paraId="521610B0" w14:textId="38C9B2AF"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78" w:history="1">
        <w:r w:rsidR="00C740EE" w:rsidRPr="00EE3D04">
          <w:rPr>
            <w:rStyle w:val="Hyperlink"/>
            <w:rFonts w:eastAsia="Arial"/>
            <w:bCs/>
            <w:noProof/>
            <w:lang w:bidi="kn-IN"/>
          </w:rPr>
          <w:t>16.</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Deadline for submission of the Tenders</w:t>
        </w:r>
        <w:r w:rsidR="00C740EE">
          <w:rPr>
            <w:noProof/>
            <w:webHidden/>
          </w:rPr>
          <w:tab/>
        </w:r>
        <w:r w:rsidR="00C740EE">
          <w:rPr>
            <w:noProof/>
            <w:webHidden/>
          </w:rPr>
          <w:fldChar w:fldCharType="begin"/>
        </w:r>
        <w:r w:rsidR="00C740EE">
          <w:rPr>
            <w:noProof/>
            <w:webHidden/>
          </w:rPr>
          <w:instrText xml:space="preserve"> PAGEREF _Toc167880278 \h </w:instrText>
        </w:r>
        <w:r w:rsidR="00C740EE">
          <w:rPr>
            <w:noProof/>
            <w:webHidden/>
          </w:rPr>
        </w:r>
        <w:r w:rsidR="00C740EE">
          <w:rPr>
            <w:noProof/>
            <w:webHidden/>
          </w:rPr>
          <w:fldChar w:fldCharType="separate"/>
        </w:r>
        <w:r w:rsidR="009B7E38">
          <w:rPr>
            <w:noProof/>
            <w:webHidden/>
          </w:rPr>
          <w:t>51</w:t>
        </w:r>
        <w:r w:rsidR="00C740EE">
          <w:rPr>
            <w:noProof/>
            <w:webHidden/>
          </w:rPr>
          <w:fldChar w:fldCharType="end"/>
        </w:r>
      </w:hyperlink>
    </w:p>
    <w:p w14:paraId="338B1252" w14:textId="0EB701E9"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79" w:history="1">
        <w:r w:rsidR="00C740EE" w:rsidRPr="00EE3D04">
          <w:rPr>
            <w:rStyle w:val="Hyperlink"/>
            <w:rFonts w:eastAsia="Arial"/>
            <w:bCs/>
            <w:noProof/>
            <w:lang w:bidi="kn-IN"/>
          </w:rPr>
          <w:t>17.</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Late Tenders</w:t>
        </w:r>
        <w:r w:rsidR="00C740EE">
          <w:rPr>
            <w:noProof/>
            <w:webHidden/>
          </w:rPr>
          <w:tab/>
        </w:r>
        <w:r w:rsidR="00C740EE">
          <w:rPr>
            <w:noProof/>
            <w:webHidden/>
          </w:rPr>
          <w:fldChar w:fldCharType="begin"/>
        </w:r>
        <w:r w:rsidR="00C740EE">
          <w:rPr>
            <w:noProof/>
            <w:webHidden/>
          </w:rPr>
          <w:instrText xml:space="preserve"> PAGEREF _Toc167880279 \h </w:instrText>
        </w:r>
        <w:r w:rsidR="00C740EE">
          <w:rPr>
            <w:noProof/>
            <w:webHidden/>
          </w:rPr>
        </w:r>
        <w:r w:rsidR="00C740EE">
          <w:rPr>
            <w:noProof/>
            <w:webHidden/>
          </w:rPr>
          <w:fldChar w:fldCharType="separate"/>
        </w:r>
        <w:r w:rsidR="009B7E38">
          <w:rPr>
            <w:noProof/>
            <w:webHidden/>
          </w:rPr>
          <w:t>51</w:t>
        </w:r>
        <w:r w:rsidR="00C740EE">
          <w:rPr>
            <w:noProof/>
            <w:webHidden/>
          </w:rPr>
          <w:fldChar w:fldCharType="end"/>
        </w:r>
      </w:hyperlink>
    </w:p>
    <w:p w14:paraId="794A9A38" w14:textId="7818C515"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80" w:history="1">
        <w:r w:rsidR="00C740EE" w:rsidRPr="00EE3D04">
          <w:rPr>
            <w:rStyle w:val="Hyperlink"/>
            <w:rFonts w:eastAsia="Arial"/>
            <w:bCs/>
            <w:noProof/>
            <w:lang w:bidi="kn-IN"/>
          </w:rPr>
          <w:t>18.</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Modification and Withdrawal of Tenders</w:t>
        </w:r>
        <w:r w:rsidR="00C740EE">
          <w:rPr>
            <w:noProof/>
            <w:webHidden/>
          </w:rPr>
          <w:tab/>
        </w:r>
        <w:r w:rsidR="00C740EE">
          <w:rPr>
            <w:noProof/>
            <w:webHidden/>
          </w:rPr>
          <w:fldChar w:fldCharType="begin"/>
        </w:r>
        <w:r w:rsidR="00C740EE">
          <w:rPr>
            <w:noProof/>
            <w:webHidden/>
          </w:rPr>
          <w:instrText xml:space="preserve"> PAGEREF _Toc167880280 \h </w:instrText>
        </w:r>
        <w:r w:rsidR="00C740EE">
          <w:rPr>
            <w:noProof/>
            <w:webHidden/>
          </w:rPr>
        </w:r>
        <w:r w:rsidR="00C740EE">
          <w:rPr>
            <w:noProof/>
            <w:webHidden/>
          </w:rPr>
          <w:fldChar w:fldCharType="separate"/>
        </w:r>
        <w:r w:rsidR="009B7E38">
          <w:rPr>
            <w:noProof/>
            <w:webHidden/>
          </w:rPr>
          <w:t>51</w:t>
        </w:r>
        <w:r w:rsidR="00C740EE">
          <w:rPr>
            <w:noProof/>
            <w:webHidden/>
          </w:rPr>
          <w:fldChar w:fldCharType="end"/>
        </w:r>
      </w:hyperlink>
    </w:p>
    <w:p w14:paraId="3E0B4CA8" w14:textId="63B6EEC8" w:rsidR="00C740EE" w:rsidRDefault="003219C2">
      <w:pPr>
        <w:pStyle w:val="TOC2"/>
        <w:tabs>
          <w:tab w:val="left" w:pos="660"/>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281" w:history="1">
        <w:r w:rsidR="00C740EE" w:rsidRPr="00EE3D04">
          <w:rPr>
            <w:rStyle w:val="Hyperlink"/>
            <w:noProof/>
            <w:lang w:bidi="kn-IN"/>
          </w:rPr>
          <w:t>E.</w:t>
        </w:r>
        <w:r w:rsidR="00C740EE">
          <w:rPr>
            <w:rFonts w:asciiTheme="minorHAnsi" w:eastAsiaTheme="minorEastAsia" w:hAnsiTheme="minorHAnsi" w:cstheme="minorBidi"/>
            <w:b w:val="0"/>
            <w:bCs w:val="0"/>
            <w:noProof/>
            <w:kern w:val="2"/>
            <w:lang w:eastAsia="en-IN"/>
            <w14:ligatures w14:val="standardContextual"/>
          </w:rPr>
          <w:tab/>
        </w:r>
        <w:r w:rsidR="00C740EE" w:rsidRPr="00EE3D04">
          <w:rPr>
            <w:rStyle w:val="Hyperlink"/>
            <w:noProof/>
            <w:lang w:bidi="kn-IN"/>
          </w:rPr>
          <w:t>TENDER OPENING AND EVALUATION</w:t>
        </w:r>
        <w:r w:rsidR="00C740EE">
          <w:rPr>
            <w:noProof/>
            <w:webHidden/>
          </w:rPr>
          <w:tab/>
        </w:r>
        <w:r w:rsidR="00C740EE">
          <w:rPr>
            <w:noProof/>
            <w:webHidden/>
          </w:rPr>
          <w:fldChar w:fldCharType="begin"/>
        </w:r>
        <w:r w:rsidR="00C740EE">
          <w:rPr>
            <w:noProof/>
            <w:webHidden/>
          </w:rPr>
          <w:instrText xml:space="preserve"> PAGEREF _Toc167880281 \h </w:instrText>
        </w:r>
        <w:r w:rsidR="00C740EE">
          <w:rPr>
            <w:noProof/>
            <w:webHidden/>
          </w:rPr>
        </w:r>
        <w:r w:rsidR="00C740EE">
          <w:rPr>
            <w:noProof/>
            <w:webHidden/>
          </w:rPr>
          <w:fldChar w:fldCharType="separate"/>
        </w:r>
        <w:r w:rsidR="009B7E38">
          <w:rPr>
            <w:noProof/>
            <w:webHidden/>
          </w:rPr>
          <w:t>52</w:t>
        </w:r>
        <w:r w:rsidR="00C740EE">
          <w:rPr>
            <w:noProof/>
            <w:webHidden/>
          </w:rPr>
          <w:fldChar w:fldCharType="end"/>
        </w:r>
      </w:hyperlink>
    </w:p>
    <w:p w14:paraId="52889BAD" w14:textId="420E00D5"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82" w:history="1">
        <w:r w:rsidR="00C740EE" w:rsidRPr="00EE3D04">
          <w:rPr>
            <w:rStyle w:val="Hyperlink"/>
            <w:rFonts w:eastAsia="Arial"/>
            <w:bCs/>
            <w:noProof/>
            <w:lang w:bidi="kn-IN"/>
          </w:rPr>
          <w:t>19.</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Opening of Technical proposal of all Tenders and evaluation to determine technically qualified Tenderers:</w:t>
        </w:r>
        <w:r w:rsidR="00C740EE">
          <w:rPr>
            <w:noProof/>
            <w:webHidden/>
          </w:rPr>
          <w:tab/>
        </w:r>
        <w:r w:rsidR="00C740EE">
          <w:rPr>
            <w:noProof/>
            <w:webHidden/>
          </w:rPr>
          <w:fldChar w:fldCharType="begin"/>
        </w:r>
        <w:r w:rsidR="00C740EE">
          <w:rPr>
            <w:noProof/>
            <w:webHidden/>
          </w:rPr>
          <w:instrText xml:space="preserve"> PAGEREF _Toc167880282 \h </w:instrText>
        </w:r>
        <w:r w:rsidR="00C740EE">
          <w:rPr>
            <w:noProof/>
            <w:webHidden/>
          </w:rPr>
        </w:r>
        <w:r w:rsidR="00C740EE">
          <w:rPr>
            <w:noProof/>
            <w:webHidden/>
          </w:rPr>
          <w:fldChar w:fldCharType="separate"/>
        </w:r>
        <w:r w:rsidR="009B7E38">
          <w:rPr>
            <w:noProof/>
            <w:webHidden/>
          </w:rPr>
          <w:t>52</w:t>
        </w:r>
        <w:r w:rsidR="00C740EE">
          <w:rPr>
            <w:noProof/>
            <w:webHidden/>
          </w:rPr>
          <w:fldChar w:fldCharType="end"/>
        </w:r>
      </w:hyperlink>
    </w:p>
    <w:p w14:paraId="5DC92319" w14:textId="5044A1A8"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83" w:history="1">
        <w:r w:rsidR="00C740EE" w:rsidRPr="00EE3D04">
          <w:rPr>
            <w:rStyle w:val="Hyperlink"/>
            <w:rFonts w:eastAsia="Arial"/>
            <w:bCs/>
            <w:noProof/>
            <w:lang w:bidi="kn-IN"/>
          </w:rPr>
          <w:t>20.</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Opening of Financial Proposal of qualified Tenderers and evaluation: As per e-Portal</w:t>
        </w:r>
        <w:r w:rsidR="00C740EE">
          <w:rPr>
            <w:noProof/>
            <w:webHidden/>
          </w:rPr>
          <w:tab/>
        </w:r>
        <w:r w:rsidR="00C740EE">
          <w:rPr>
            <w:noProof/>
            <w:webHidden/>
          </w:rPr>
          <w:fldChar w:fldCharType="begin"/>
        </w:r>
        <w:r w:rsidR="00C740EE">
          <w:rPr>
            <w:noProof/>
            <w:webHidden/>
          </w:rPr>
          <w:instrText xml:space="preserve"> PAGEREF _Toc167880283 \h </w:instrText>
        </w:r>
        <w:r w:rsidR="00C740EE">
          <w:rPr>
            <w:noProof/>
            <w:webHidden/>
          </w:rPr>
        </w:r>
        <w:r w:rsidR="00C740EE">
          <w:rPr>
            <w:noProof/>
            <w:webHidden/>
          </w:rPr>
          <w:fldChar w:fldCharType="separate"/>
        </w:r>
        <w:r w:rsidR="009B7E38">
          <w:rPr>
            <w:noProof/>
            <w:webHidden/>
          </w:rPr>
          <w:t>53</w:t>
        </w:r>
        <w:r w:rsidR="00C740EE">
          <w:rPr>
            <w:noProof/>
            <w:webHidden/>
          </w:rPr>
          <w:fldChar w:fldCharType="end"/>
        </w:r>
      </w:hyperlink>
    </w:p>
    <w:p w14:paraId="08545B77" w14:textId="6D4E4BEC"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84" w:history="1">
        <w:r w:rsidR="00C740EE" w:rsidRPr="00EE3D04">
          <w:rPr>
            <w:rStyle w:val="Hyperlink"/>
            <w:rFonts w:eastAsia="Arial"/>
            <w:bCs/>
            <w:noProof/>
            <w:lang w:bidi="kn-IN"/>
          </w:rPr>
          <w:t>21.</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Process to be confidential</w:t>
        </w:r>
        <w:r w:rsidR="00C740EE">
          <w:rPr>
            <w:noProof/>
            <w:webHidden/>
          </w:rPr>
          <w:tab/>
        </w:r>
        <w:r w:rsidR="00C740EE">
          <w:rPr>
            <w:noProof/>
            <w:webHidden/>
          </w:rPr>
          <w:fldChar w:fldCharType="begin"/>
        </w:r>
        <w:r w:rsidR="00C740EE">
          <w:rPr>
            <w:noProof/>
            <w:webHidden/>
          </w:rPr>
          <w:instrText xml:space="preserve"> PAGEREF _Toc167880284 \h </w:instrText>
        </w:r>
        <w:r w:rsidR="00C740EE">
          <w:rPr>
            <w:noProof/>
            <w:webHidden/>
          </w:rPr>
        </w:r>
        <w:r w:rsidR="00C740EE">
          <w:rPr>
            <w:noProof/>
            <w:webHidden/>
          </w:rPr>
          <w:fldChar w:fldCharType="separate"/>
        </w:r>
        <w:r w:rsidR="009B7E38">
          <w:rPr>
            <w:noProof/>
            <w:webHidden/>
          </w:rPr>
          <w:t>53</w:t>
        </w:r>
        <w:r w:rsidR="00C740EE">
          <w:rPr>
            <w:noProof/>
            <w:webHidden/>
          </w:rPr>
          <w:fldChar w:fldCharType="end"/>
        </w:r>
      </w:hyperlink>
    </w:p>
    <w:p w14:paraId="27458E7E" w14:textId="3BCD92F0"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85" w:history="1">
        <w:r w:rsidR="00C740EE" w:rsidRPr="00EE3D04">
          <w:rPr>
            <w:rStyle w:val="Hyperlink"/>
            <w:rFonts w:eastAsia="Arial"/>
            <w:bCs/>
            <w:noProof/>
            <w:lang w:bidi="kn-IN"/>
          </w:rPr>
          <w:t>22.</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Clarification of Tenders</w:t>
        </w:r>
        <w:r w:rsidR="00C740EE">
          <w:rPr>
            <w:noProof/>
            <w:webHidden/>
          </w:rPr>
          <w:tab/>
        </w:r>
        <w:r w:rsidR="00C740EE">
          <w:rPr>
            <w:noProof/>
            <w:webHidden/>
          </w:rPr>
          <w:fldChar w:fldCharType="begin"/>
        </w:r>
        <w:r w:rsidR="00C740EE">
          <w:rPr>
            <w:noProof/>
            <w:webHidden/>
          </w:rPr>
          <w:instrText xml:space="preserve"> PAGEREF _Toc167880285 \h </w:instrText>
        </w:r>
        <w:r w:rsidR="00C740EE">
          <w:rPr>
            <w:noProof/>
            <w:webHidden/>
          </w:rPr>
        </w:r>
        <w:r w:rsidR="00C740EE">
          <w:rPr>
            <w:noProof/>
            <w:webHidden/>
          </w:rPr>
          <w:fldChar w:fldCharType="separate"/>
        </w:r>
        <w:r w:rsidR="009B7E38">
          <w:rPr>
            <w:noProof/>
            <w:webHidden/>
          </w:rPr>
          <w:t>53</w:t>
        </w:r>
        <w:r w:rsidR="00C740EE">
          <w:rPr>
            <w:noProof/>
            <w:webHidden/>
          </w:rPr>
          <w:fldChar w:fldCharType="end"/>
        </w:r>
      </w:hyperlink>
    </w:p>
    <w:p w14:paraId="32783C55" w14:textId="628B6701"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86" w:history="1">
        <w:r w:rsidR="00C740EE" w:rsidRPr="00EE3D04">
          <w:rPr>
            <w:rStyle w:val="Hyperlink"/>
            <w:rFonts w:eastAsia="Arial"/>
            <w:bCs/>
            <w:noProof/>
            <w:lang w:bidi="kn-IN"/>
          </w:rPr>
          <w:t>23.</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Examination of Tenders and determination of responsiveness</w:t>
        </w:r>
        <w:r w:rsidR="00C740EE">
          <w:rPr>
            <w:noProof/>
            <w:webHidden/>
          </w:rPr>
          <w:tab/>
        </w:r>
        <w:r w:rsidR="00C740EE">
          <w:rPr>
            <w:noProof/>
            <w:webHidden/>
          </w:rPr>
          <w:fldChar w:fldCharType="begin"/>
        </w:r>
        <w:r w:rsidR="00C740EE">
          <w:rPr>
            <w:noProof/>
            <w:webHidden/>
          </w:rPr>
          <w:instrText xml:space="preserve"> PAGEREF _Toc167880286 \h </w:instrText>
        </w:r>
        <w:r w:rsidR="00C740EE">
          <w:rPr>
            <w:noProof/>
            <w:webHidden/>
          </w:rPr>
        </w:r>
        <w:r w:rsidR="00C740EE">
          <w:rPr>
            <w:noProof/>
            <w:webHidden/>
          </w:rPr>
          <w:fldChar w:fldCharType="separate"/>
        </w:r>
        <w:r w:rsidR="009B7E38">
          <w:rPr>
            <w:noProof/>
            <w:webHidden/>
          </w:rPr>
          <w:t>53</w:t>
        </w:r>
        <w:r w:rsidR="00C740EE">
          <w:rPr>
            <w:noProof/>
            <w:webHidden/>
          </w:rPr>
          <w:fldChar w:fldCharType="end"/>
        </w:r>
      </w:hyperlink>
    </w:p>
    <w:p w14:paraId="49AF6A6F" w14:textId="05150479"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87" w:history="1">
        <w:r w:rsidR="00C740EE" w:rsidRPr="00EE3D04">
          <w:rPr>
            <w:rStyle w:val="Hyperlink"/>
            <w:rFonts w:eastAsia="Arial"/>
            <w:bCs/>
            <w:noProof/>
            <w:lang w:bidi="kn-IN"/>
          </w:rPr>
          <w:t>24.</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Correction of errors</w:t>
        </w:r>
        <w:r w:rsidR="00C740EE">
          <w:rPr>
            <w:noProof/>
            <w:webHidden/>
          </w:rPr>
          <w:tab/>
        </w:r>
        <w:r w:rsidR="00C740EE">
          <w:rPr>
            <w:noProof/>
            <w:webHidden/>
          </w:rPr>
          <w:fldChar w:fldCharType="begin"/>
        </w:r>
        <w:r w:rsidR="00C740EE">
          <w:rPr>
            <w:noProof/>
            <w:webHidden/>
          </w:rPr>
          <w:instrText xml:space="preserve"> PAGEREF _Toc167880287 \h </w:instrText>
        </w:r>
        <w:r w:rsidR="00C740EE">
          <w:rPr>
            <w:noProof/>
            <w:webHidden/>
          </w:rPr>
        </w:r>
        <w:r w:rsidR="00C740EE">
          <w:rPr>
            <w:noProof/>
            <w:webHidden/>
          </w:rPr>
          <w:fldChar w:fldCharType="separate"/>
        </w:r>
        <w:r w:rsidR="009B7E38">
          <w:rPr>
            <w:noProof/>
            <w:webHidden/>
          </w:rPr>
          <w:t>54</w:t>
        </w:r>
        <w:r w:rsidR="00C740EE">
          <w:rPr>
            <w:noProof/>
            <w:webHidden/>
          </w:rPr>
          <w:fldChar w:fldCharType="end"/>
        </w:r>
      </w:hyperlink>
    </w:p>
    <w:p w14:paraId="69931131" w14:textId="07B069FF"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88" w:history="1">
        <w:r w:rsidR="00C740EE" w:rsidRPr="00EE3D04">
          <w:rPr>
            <w:rStyle w:val="Hyperlink"/>
            <w:rFonts w:eastAsia="Arial"/>
            <w:bCs/>
            <w:noProof/>
            <w:lang w:bidi="kn-IN"/>
          </w:rPr>
          <w:t>25.</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Evaluation and comparison of Tenders</w:t>
        </w:r>
        <w:r w:rsidR="00C740EE">
          <w:rPr>
            <w:noProof/>
            <w:webHidden/>
          </w:rPr>
          <w:tab/>
        </w:r>
        <w:r w:rsidR="00C740EE">
          <w:rPr>
            <w:noProof/>
            <w:webHidden/>
          </w:rPr>
          <w:fldChar w:fldCharType="begin"/>
        </w:r>
        <w:r w:rsidR="00C740EE">
          <w:rPr>
            <w:noProof/>
            <w:webHidden/>
          </w:rPr>
          <w:instrText xml:space="preserve"> PAGEREF _Toc167880288 \h </w:instrText>
        </w:r>
        <w:r w:rsidR="00C740EE">
          <w:rPr>
            <w:noProof/>
            <w:webHidden/>
          </w:rPr>
        </w:r>
        <w:r w:rsidR="00C740EE">
          <w:rPr>
            <w:noProof/>
            <w:webHidden/>
          </w:rPr>
          <w:fldChar w:fldCharType="separate"/>
        </w:r>
        <w:r w:rsidR="009B7E38">
          <w:rPr>
            <w:noProof/>
            <w:webHidden/>
          </w:rPr>
          <w:t>54</w:t>
        </w:r>
        <w:r w:rsidR="00C740EE">
          <w:rPr>
            <w:noProof/>
            <w:webHidden/>
          </w:rPr>
          <w:fldChar w:fldCharType="end"/>
        </w:r>
      </w:hyperlink>
    </w:p>
    <w:p w14:paraId="4A078215" w14:textId="2C5BBA4A" w:rsidR="00C740EE" w:rsidRDefault="003219C2">
      <w:pPr>
        <w:pStyle w:val="TOC2"/>
        <w:tabs>
          <w:tab w:val="left" w:pos="660"/>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289" w:history="1">
        <w:r w:rsidR="00C740EE" w:rsidRPr="00EE3D04">
          <w:rPr>
            <w:rStyle w:val="Hyperlink"/>
            <w:noProof/>
            <w:lang w:bidi="kn-IN"/>
          </w:rPr>
          <w:t>F.</w:t>
        </w:r>
        <w:r w:rsidR="00C740EE">
          <w:rPr>
            <w:rFonts w:asciiTheme="minorHAnsi" w:eastAsiaTheme="minorEastAsia" w:hAnsiTheme="minorHAnsi" w:cstheme="minorBidi"/>
            <w:b w:val="0"/>
            <w:bCs w:val="0"/>
            <w:noProof/>
            <w:kern w:val="2"/>
            <w:lang w:eastAsia="en-IN"/>
            <w14:ligatures w14:val="standardContextual"/>
          </w:rPr>
          <w:tab/>
        </w:r>
        <w:r w:rsidR="00C740EE" w:rsidRPr="00EE3D04">
          <w:rPr>
            <w:rStyle w:val="Hyperlink"/>
            <w:noProof/>
            <w:lang w:bidi="kn-IN"/>
          </w:rPr>
          <w:t>AWARD OF CONTRACT</w:t>
        </w:r>
        <w:r w:rsidR="00C740EE">
          <w:rPr>
            <w:noProof/>
            <w:webHidden/>
          </w:rPr>
          <w:tab/>
        </w:r>
        <w:r w:rsidR="00C740EE">
          <w:rPr>
            <w:noProof/>
            <w:webHidden/>
          </w:rPr>
          <w:fldChar w:fldCharType="begin"/>
        </w:r>
        <w:r w:rsidR="00C740EE">
          <w:rPr>
            <w:noProof/>
            <w:webHidden/>
          </w:rPr>
          <w:instrText xml:space="preserve"> PAGEREF _Toc167880289 \h </w:instrText>
        </w:r>
        <w:r w:rsidR="00C740EE">
          <w:rPr>
            <w:noProof/>
            <w:webHidden/>
          </w:rPr>
        </w:r>
        <w:r w:rsidR="00C740EE">
          <w:rPr>
            <w:noProof/>
            <w:webHidden/>
          </w:rPr>
          <w:fldChar w:fldCharType="separate"/>
        </w:r>
        <w:r w:rsidR="009B7E38">
          <w:rPr>
            <w:noProof/>
            <w:webHidden/>
          </w:rPr>
          <w:t>55</w:t>
        </w:r>
        <w:r w:rsidR="00C740EE">
          <w:rPr>
            <w:noProof/>
            <w:webHidden/>
          </w:rPr>
          <w:fldChar w:fldCharType="end"/>
        </w:r>
      </w:hyperlink>
    </w:p>
    <w:p w14:paraId="1D162E15" w14:textId="52BAC5EA"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90" w:history="1">
        <w:r w:rsidR="00C740EE" w:rsidRPr="00EE3D04">
          <w:rPr>
            <w:rStyle w:val="Hyperlink"/>
            <w:rFonts w:eastAsia="Arial"/>
            <w:bCs/>
            <w:noProof/>
            <w:lang w:bidi="kn-IN"/>
          </w:rPr>
          <w:t>26.</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Award criteria</w:t>
        </w:r>
        <w:r w:rsidR="00C740EE">
          <w:rPr>
            <w:noProof/>
            <w:webHidden/>
          </w:rPr>
          <w:tab/>
        </w:r>
        <w:r w:rsidR="00C740EE">
          <w:rPr>
            <w:noProof/>
            <w:webHidden/>
          </w:rPr>
          <w:fldChar w:fldCharType="begin"/>
        </w:r>
        <w:r w:rsidR="00C740EE">
          <w:rPr>
            <w:noProof/>
            <w:webHidden/>
          </w:rPr>
          <w:instrText xml:space="preserve"> PAGEREF _Toc167880290 \h </w:instrText>
        </w:r>
        <w:r w:rsidR="00C740EE">
          <w:rPr>
            <w:noProof/>
            <w:webHidden/>
          </w:rPr>
        </w:r>
        <w:r w:rsidR="00C740EE">
          <w:rPr>
            <w:noProof/>
            <w:webHidden/>
          </w:rPr>
          <w:fldChar w:fldCharType="separate"/>
        </w:r>
        <w:r w:rsidR="009B7E38">
          <w:rPr>
            <w:noProof/>
            <w:webHidden/>
          </w:rPr>
          <w:t>55</w:t>
        </w:r>
        <w:r w:rsidR="00C740EE">
          <w:rPr>
            <w:noProof/>
            <w:webHidden/>
          </w:rPr>
          <w:fldChar w:fldCharType="end"/>
        </w:r>
      </w:hyperlink>
    </w:p>
    <w:p w14:paraId="76F295EC" w14:textId="6A86CF97"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91" w:history="1">
        <w:r w:rsidR="00C740EE" w:rsidRPr="00EE3D04">
          <w:rPr>
            <w:rStyle w:val="Hyperlink"/>
            <w:rFonts w:eastAsia="Arial"/>
            <w:bCs/>
            <w:noProof/>
            <w:lang w:bidi="kn-IN"/>
          </w:rPr>
          <w:t>27.</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Employer’s right to accept any Tender and to reject any or all Tenders</w:t>
        </w:r>
        <w:r w:rsidR="00C740EE">
          <w:rPr>
            <w:noProof/>
            <w:webHidden/>
          </w:rPr>
          <w:tab/>
        </w:r>
        <w:r w:rsidR="00C740EE">
          <w:rPr>
            <w:noProof/>
            <w:webHidden/>
          </w:rPr>
          <w:fldChar w:fldCharType="begin"/>
        </w:r>
        <w:r w:rsidR="00C740EE">
          <w:rPr>
            <w:noProof/>
            <w:webHidden/>
          </w:rPr>
          <w:instrText xml:space="preserve"> PAGEREF _Toc167880291 \h </w:instrText>
        </w:r>
        <w:r w:rsidR="00C740EE">
          <w:rPr>
            <w:noProof/>
            <w:webHidden/>
          </w:rPr>
        </w:r>
        <w:r w:rsidR="00C740EE">
          <w:rPr>
            <w:noProof/>
            <w:webHidden/>
          </w:rPr>
          <w:fldChar w:fldCharType="separate"/>
        </w:r>
        <w:r w:rsidR="009B7E38">
          <w:rPr>
            <w:noProof/>
            <w:webHidden/>
          </w:rPr>
          <w:t>55</w:t>
        </w:r>
        <w:r w:rsidR="00C740EE">
          <w:rPr>
            <w:noProof/>
            <w:webHidden/>
          </w:rPr>
          <w:fldChar w:fldCharType="end"/>
        </w:r>
      </w:hyperlink>
    </w:p>
    <w:p w14:paraId="536E64B6" w14:textId="58EEBF05"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92" w:history="1">
        <w:r w:rsidR="00C740EE" w:rsidRPr="00EE3D04">
          <w:rPr>
            <w:rStyle w:val="Hyperlink"/>
            <w:rFonts w:eastAsia="Arial"/>
            <w:bCs/>
            <w:noProof/>
            <w:lang w:bidi="kn-IN"/>
          </w:rPr>
          <w:t>28.</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Notification of award and signing of Agreement</w:t>
        </w:r>
        <w:r w:rsidR="00C740EE">
          <w:rPr>
            <w:noProof/>
            <w:webHidden/>
          </w:rPr>
          <w:tab/>
        </w:r>
        <w:r w:rsidR="00C740EE">
          <w:rPr>
            <w:noProof/>
            <w:webHidden/>
          </w:rPr>
          <w:fldChar w:fldCharType="begin"/>
        </w:r>
        <w:r w:rsidR="00C740EE">
          <w:rPr>
            <w:noProof/>
            <w:webHidden/>
          </w:rPr>
          <w:instrText xml:space="preserve"> PAGEREF _Toc167880292 \h </w:instrText>
        </w:r>
        <w:r w:rsidR="00C740EE">
          <w:rPr>
            <w:noProof/>
            <w:webHidden/>
          </w:rPr>
        </w:r>
        <w:r w:rsidR="00C740EE">
          <w:rPr>
            <w:noProof/>
            <w:webHidden/>
          </w:rPr>
          <w:fldChar w:fldCharType="separate"/>
        </w:r>
        <w:r w:rsidR="009B7E38">
          <w:rPr>
            <w:noProof/>
            <w:webHidden/>
          </w:rPr>
          <w:t>55</w:t>
        </w:r>
        <w:r w:rsidR="00C740EE">
          <w:rPr>
            <w:noProof/>
            <w:webHidden/>
          </w:rPr>
          <w:fldChar w:fldCharType="end"/>
        </w:r>
      </w:hyperlink>
    </w:p>
    <w:p w14:paraId="4D1A7C33" w14:textId="0FD29633"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93" w:history="1">
        <w:r w:rsidR="00C740EE" w:rsidRPr="00EE3D04">
          <w:rPr>
            <w:rStyle w:val="Hyperlink"/>
            <w:rFonts w:eastAsia="Arial"/>
            <w:bCs/>
            <w:noProof/>
            <w:lang w:bidi="kn-IN"/>
          </w:rPr>
          <w:t>29.</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Security Deposit / Performance Security</w:t>
        </w:r>
        <w:r w:rsidR="00C740EE">
          <w:rPr>
            <w:noProof/>
            <w:webHidden/>
          </w:rPr>
          <w:tab/>
        </w:r>
        <w:r w:rsidR="00C740EE">
          <w:rPr>
            <w:noProof/>
            <w:webHidden/>
          </w:rPr>
          <w:fldChar w:fldCharType="begin"/>
        </w:r>
        <w:r w:rsidR="00C740EE">
          <w:rPr>
            <w:noProof/>
            <w:webHidden/>
          </w:rPr>
          <w:instrText xml:space="preserve"> PAGEREF _Toc167880293 \h </w:instrText>
        </w:r>
        <w:r w:rsidR="00C740EE">
          <w:rPr>
            <w:noProof/>
            <w:webHidden/>
          </w:rPr>
        </w:r>
        <w:r w:rsidR="00C740EE">
          <w:rPr>
            <w:noProof/>
            <w:webHidden/>
          </w:rPr>
          <w:fldChar w:fldCharType="separate"/>
        </w:r>
        <w:r w:rsidR="009B7E38">
          <w:rPr>
            <w:noProof/>
            <w:webHidden/>
          </w:rPr>
          <w:t>56</w:t>
        </w:r>
        <w:r w:rsidR="00C740EE">
          <w:rPr>
            <w:noProof/>
            <w:webHidden/>
          </w:rPr>
          <w:fldChar w:fldCharType="end"/>
        </w:r>
      </w:hyperlink>
    </w:p>
    <w:p w14:paraId="0C1B8174" w14:textId="47BE9D34"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94" w:history="1">
        <w:r w:rsidR="00C740EE" w:rsidRPr="00EE3D04">
          <w:rPr>
            <w:rStyle w:val="Hyperlink"/>
            <w:rFonts w:eastAsia="Arial"/>
            <w:bCs/>
            <w:noProof/>
            <w:lang w:bidi="kn-IN"/>
          </w:rPr>
          <w:t>30.</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Advance Payment and Security:</w:t>
        </w:r>
        <w:r w:rsidR="00C740EE">
          <w:rPr>
            <w:noProof/>
            <w:webHidden/>
          </w:rPr>
          <w:tab/>
        </w:r>
        <w:r w:rsidR="00C740EE">
          <w:rPr>
            <w:noProof/>
            <w:webHidden/>
          </w:rPr>
          <w:fldChar w:fldCharType="begin"/>
        </w:r>
        <w:r w:rsidR="00C740EE">
          <w:rPr>
            <w:noProof/>
            <w:webHidden/>
          </w:rPr>
          <w:instrText xml:space="preserve"> PAGEREF _Toc167880294 \h </w:instrText>
        </w:r>
        <w:r w:rsidR="00C740EE">
          <w:rPr>
            <w:noProof/>
            <w:webHidden/>
          </w:rPr>
        </w:r>
        <w:r w:rsidR="00C740EE">
          <w:rPr>
            <w:noProof/>
            <w:webHidden/>
          </w:rPr>
          <w:fldChar w:fldCharType="separate"/>
        </w:r>
        <w:r w:rsidR="009B7E38">
          <w:rPr>
            <w:noProof/>
            <w:webHidden/>
          </w:rPr>
          <w:t>57</w:t>
        </w:r>
        <w:r w:rsidR="00C740EE">
          <w:rPr>
            <w:noProof/>
            <w:webHidden/>
          </w:rPr>
          <w:fldChar w:fldCharType="end"/>
        </w:r>
      </w:hyperlink>
    </w:p>
    <w:p w14:paraId="1641F937" w14:textId="35A9588D"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295" w:history="1">
        <w:r w:rsidR="00C740EE" w:rsidRPr="00EE3D04">
          <w:rPr>
            <w:rStyle w:val="Hyperlink"/>
            <w:rFonts w:eastAsia="Arial"/>
            <w:bCs/>
            <w:noProof/>
            <w:lang w:bidi="kn-IN"/>
          </w:rPr>
          <w:t>31.</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Corrupt or Fraudulent practices</w:t>
        </w:r>
        <w:r w:rsidR="00C740EE">
          <w:rPr>
            <w:noProof/>
            <w:webHidden/>
          </w:rPr>
          <w:tab/>
        </w:r>
        <w:r w:rsidR="00C740EE">
          <w:rPr>
            <w:noProof/>
            <w:webHidden/>
          </w:rPr>
          <w:fldChar w:fldCharType="begin"/>
        </w:r>
        <w:r w:rsidR="00C740EE">
          <w:rPr>
            <w:noProof/>
            <w:webHidden/>
          </w:rPr>
          <w:instrText xml:space="preserve"> PAGEREF _Toc167880295 \h </w:instrText>
        </w:r>
        <w:r w:rsidR="00C740EE">
          <w:rPr>
            <w:noProof/>
            <w:webHidden/>
          </w:rPr>
        </w:r>
        <w:r w:rsidR="00C740EE">
          <w:rPr>
            <w:noProof/>
            <w:webHidden/>
          </w:rPr>
          <w:fldChar w:fldCharType="separate"/>
        </w:r>
        <w:r w:rsidR="009B7E38">
          <w:rPr>
            <w:noProof/>
            <w:webHidden/>
          </w:rPr>
          <w:t>57</w:t>
        </w:r>
        <w:r w:rsidR="00C740EE">
          <w:rPr>
            <w:noProof/>
            <w:webHidden/>
          </w:rPr>
          <w:fldChar w:fldCharType="end"/>
        </w:r>
      </w:hyperlink>
    </w:p>
    <w:p w14:paraId="7C025DB0" w14:textId="51A2FDF7" w:rsidR="00C740EE" w:rsidRDefault="003219C2">
      <w:pPr>
        <w:pStyle w:val="TOC1"/>
        <w:tabs>
          <w:tab w:val="right" w:leader="dot" w:pos="9064"/>
        </w:tabs>
        <w:rPr>
          <w:rFonts w:asciiTheme="minorHAnsi" w:eastAsiaTheme="minorEastAsia" w:hAnsiTheme="minorHAnsi" w:cstheme="minorBidi"/>
          <w:b w:val="0"/>
          <w:bCs w:val="0"/>
          <w:noProof/>
          <w:kern w:val="2"/>
          <w:sz w:val="22"/>
          <w:szCs w:val="22"/>
          <w:lang w:eastAsia="en-IN"/>
          <w14:ligatures w14:val="standardContextual"/>
        </w:rPr>
      </w:pPr>
      <w:hyperlink w:anchor="_Toc167880296" w:history="1">
        <w:r w:rsidR="00C740EE" w:rsidRPr="00EE3D04">
          <w:rPr>
            <w:rStyle w:val="Hyperlink"/>
            <w:noProof/>
          </w:rPr>
          <w:t>SECTION 3: QUALIFICATION INFORMATION</w:t>
        </w:r>
        <w:r w:rsidR="00C740EE">
          <w:rPr>
            <w:noProof/>
            <w:webHidden/>
          </w:rPr>
          <w:tab/>
        </w:r>
        <w:r w:rsidR="00C740EE">
          <w:rPr>
            <w:noProof/>
            <w:webHidden/>
          </w:rPr>
          <w:fldChar w:fldCharType="begin"/>
        </w:r>
        <w:r w:rsidR="00C740EE">
          <w:rPr>
            <w:noProof/>
            <w:webHidden/>
          </w:rPr>
          <w:instrText xml:space="preserve"> PAGEREF _Toc167880296 \h </w:instrText>
        </w:r>
        <w:r w:rsidR="00C740EE">
          <w:rPr>
            <w:noProof/>
            <w:webHidden/>
          </w:rPr>
        </w:r>
        <w:r w:rsidR="00C740EE">
          <w:rPr>
            <w:noProof/>
            <w:webHidden/>
          </w:rPr>
          <w:fldChar w:fldCharType="separate"/>
        </w:r>
        <w:r w:rsidR="009B7E38">
          <w:rPr>
            <w:noProof/>
            <w:webHidden/>
          </w:rPr>
          <w:t>63</w:t>
        </w:r>
        <w:r w:rsidR="00C740EE">
          <w:rPr>
            <w:noProof/>
            <w:webHidden/>
          </w:rPr>
          <w:fldChar w:fldCharType="end"/>
        </w:r>
      </w:hyperlink>
    </w:p>
    <w:p w14:paraId="01D11750" w14:textId="1705BBBA" w:rsidR="00C740EE" w:rsidRDefault="003219C2">
      <w:pPr>
        <w:pStyle w:val="TOC1"/>
        <w:tabs>
          <w:tab w:val="right" w:leader="dot" w:pos="9064"/>
        </w:tabs>
        <w:rPr>
          <w:rFonts w:asciiTheme="minorHAnsi" w:eastAsiaTheme="minorEastAsia" w:hAnsiTheme="minorHAnsi" w:cstheme="minorBidi"/>
          <w:b w:val="0"/>
          <w:bCs w:val="0"/>
          <w:noProof/>
          <w:kern w:val="2"/>
          <w:sz w:val="22"/>
          <w:szCs w:val="22"/>
          <w:lang w:eastAsia="en-IN"/>
          <w14:ligatures w14:val="standardContextual"/>
        </w:rPr>
      </w:pPr>
      <w:hyperlink w:anchor="_Toc167880297" w:history="1">
        <w:r w:rsidR="00C740EE" w:rsidRPr="00EE3D04">
          <w:rPr>
            <w:rStyle w:val="Hyperlink"/>
            <w:noProof/>
          </w:rPr>
          <w:t>SECTION 4: FORMS OF TENDER</w:t>
        </w:r>
        <w:r w:rsidR="00C740EE">
          <w:rPr>
            <w:noProof/>
            <w:webHidden/>
          </w:rPr>
          <w:tab/>
        </w:r>
        <w:r w:rsidR="00C740EE">
          <w:rPr>
            <w:noProof/>
            <w:webHidden/>
          </w:rPr>
          <w:fldChar w:fldCharType="begin"/>
        </w:r>
        <w:r w:rsidR="00C740EE">
          <w:rPr>
            <w:noProof/>
            <w:webHidden/>
          </w:rPr>
          <w:instrText xml:space="preserve"> PAGEREF _Toc167880297 \h </w:instrText>
        </w:r>
        <w:r w:rsidR="00C740EE">
          <w:rPr>
            <w:noProof/>
            <w:webHidden/>
          </w:rPr>
        </w:r>
        <w:r w:rsidR="00C740EE">
          <w:rPr>
            <w:noProof/>
            <w:webHidden/>
          </w:rPr>
          <w:fldChar w:fldCharType="separate"/>
        </w:r>
        <w:r w:rsidR="009B7E38">
          <w:rPr>
            <w:noProof/>
            <w:webHidden/>
          </w:rPr>
          <w:t>114</w:t>
        </w:r>
        <w:r w:rsidR="00C740EE">
          <w:rPr>
            <w:noProof/>
            <w:webHidden/>
          </w:rPr>
          <w:fldChar w:fldCharType="end"/>
        </w:r>
      </w:hyperlink>
    </w:p>
    <w:p w14:paraId="4D77FA9B" w14:textId="53B3C671" w:rsidR="00C740EE" w:rsidRDefault="003219C2">
      <w:pPr>
        <w:pStyle w:val="TOC1"/>
        <w:tabs>
          <w:tab w:val="right" w:leader="dot" w:pos="9064"/>
        </w:tabs>
        <w:rPr>
          <w:rFonts w:asciiTheme="minorHAnsi" w:eastAsiaTheme="minorEastAsia" w:hAnsiTheme="minorHAnsi" w:cstheme="minorBidi"/>
          <w:b w:val="0"/>
          <w:bCs w:val="0"/>
          <w:noProof/>
          <w:kern w:val="2"/>
          <w:sz w:val="22"/>
          <w:szCs w:val="22"/>
          <w:lang w:eastAsia="en-IN"/>
          <w14:ligatures w14:val="standardContextual"/>
        </w:rPr>
      </w:pPr>
      <w:hyperlink w:anchor="_Toc167880298" w:history="1">
        <w:r w:rsidR="00C740EE" w:rsidRPr="00EE3D04">
          <w:rPr>
            <w:rStyle w:val="Hyperlink"/>
            <w:noProof/>
          </w:rPr>
          <w:t>SECTION 5: CONDITIONS OF CONTRACT</w:t>
        </w:r>
        <w:r w:rsidR="00C740EE">
          <w:rPr>
            <w:noProof/>
            <w:webHidden/>
          </w:rPr>
          <w:tab/>
        </w:r>
        <w:r w:rsidR="00C740EE">
          <w:rPr>
            <w:noProof/>
            <w:webHidden/>
          </w:rPr>
          <w:fldChar w:fldCharType="begin"/>
        </w:r>
        <w:r w:rsidR="00C740EE">
          <w:rPr>
            <w:noProof/>
            <w:webHidden/>
          </w:rPr>
          <w:instrText xml:space="preserve"> PAGEREF _Toc167880298 \h </w:instrText>
        </w:r>
        <w:r w:rsidR="00C740EE">
          <w:rPr>
            <w:noProof/>
            <w:webHidden/>
          </w:rPr>
        </w:r>
        <w:r w:rsidR="00C740EE">
          <w:rPr>
            <w:noProof/>
            <w:webHidden/>
          </w:rPr>
          <w:fldChar w:fldCharType="separate"/>
        </w:r>
        <w:r w:rsidR="009B7E38">
          <w:rPr>
            <w:noProof/>
            <w:webHidden/>
          </w:rPr>
          <w:t>121</w:t>
        </w:r>
        <w:r w:rsidR="00C740EE">
          <w:rPr>
            <w:noProof/>
            <w:webHidden/>
          </w:rPr>
          <w:fldChar w:fldCharType="end"/>
        </w:r>
      </w:hyperlink>
    </w:p>
    <w:p w14:paraId="0ED5DC0A" w14:textId="0E32C16A" w:rsidR="00C740EE" w:rsidRDefault="003219C2">
      <w:pPr>
        <w:pStyle w:val="TOC2"/>
        <w:tabs>
          <w:tab w:val="left" w:pos="660"/>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299" w:history="1">
        <w:r w:rsidR="00C740EE" w:rsidRPr="00EE3D04">
          <w:rPr>
            <w:rStyle w:val="Hyperlink"/>
            <w:noProof/>
            <w:lang w:bidi="kn-IN"/>
          </w:rPr>
          <w:t>A.</w:t>
        </w:r>
        <w:r w:rsidR="00C740EE">
          <w:rPr>
            <w:rFonts w:asciiTheme="minorHAnsi" w:eastAsiaTheme="minorEastAsia" w:hAnsiTheme="minorHAnsi" w:cstheme="minorBidi"/>
            <w:b w:val="0"/>
            <w:bCs w:val="0"/>
            <w:noProof/>
            <w:kern w:val="2"/>
            <w:lang w:eastAsia="en-IN"/>
            <w14:ligatures w14:val="standardContextual"/>
          </w:rPr>
          <w:tab/>
        </w:r>
        <w:r w:rsidR="00C740EE" w:rsidRPr="00EE3D04">
          <w:rPr>
            <w:rStyle w:val="Hyperlink"/>
            <w:noProof/>
            <w:lang w:bidi="kn-IN"/>
          </w:rPr>
          <w:t>General</w:t>
        </w:r>
        <w:r w:rsidR="00C740EE">
          <w:rPr>
            <w:noProof/>
            <w:webHidden/>
          </w:rPr>
          <w:tab/>
        </w:r>
        <w:r w:rsidR="00C740EE">
          <w:rPr>
            <w:noProof/>
            <w:webHidden/>
          </w:rPr>
          <w:fldChar w:fldCharType="begin"/>
        </w:r>
        <w:r w:rsidR="00C740EE">
          <w:rPr>
            <w:noProof/>
            <w:webHidden/>
          </w:rPr>
          <w:instrText xml:space="preserve"> PAGEREF _Toc167880299 \h </w:instrText>
        </w:r>
        <w:r w:rsidR="00C740EE">
          <w:rPr>
            <w:noProof/>
            <w:webHidden/>
          </w:rPr>
        </w:r>
        <w:r w:rsidR="00C740EE">
          <w:rPr>
            <w:noProof/>
            <w:webHidden/>
          </w:rPr>
          <w:fldChar w:fldCharType="separate"/>
        </w:r>
        <w:r w:rsidR="009B7E38">
          <w:rPr>
            <w:noProof/>
            <w:webHidden/>
          </w:rPr>
          <w:t>123</w:t>
        </w:r>
        <w:r w:rsidR="00C740EE">
          <w:rPr>
            <w:noProof/>
            <w:webHidden/>
          </w:rPr>
          <w:fldChar w:fldCharType="end"/>
        </w:r>
      </w:hyperlink>
    </w:p>
    <w:p w14:paraId="3D6719F0" w14:textId="50E3B564"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00" w:history="1">
        <w:r w:rsidR="00C740EE" w:rsidRPr="00EE3D04">
          <w:rPr>
            <w:rStyle w:val="Hyperlink"/>
            <w:rFonts w:eastAsia="Arial"/>
            <w:bCs/>
            <w:noProof/>
            <w:lang w:bidi="kn-IN"/>
          </w:rPr>
          <w:t>1.</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Definitions</w:t>
        </w:r>
        <w:r w:rsidR="00C740EE">
          <w:rPr>
            <w:noProof/>
            <w:webHidden/>
          </w:rPr>
          <w:tab/>
        </w:r>
        <w:r w:rsidR="00C740EE">
          <w:rPr>
            <w:noProof/>
            <w:webHidden/>
          </w:rPr>
          <w:fldChar w:fldCharType="begin"/>
        </w:r>
        <w:r w:rsidR="00C740EE">
          <w:rPr>
            <w:noProof/>
            <w:webHidden/>
          </w:rPr>
          <w:instrText xml:space="preserve"> PAGEREF _Toc167880300 \h </w:instrText>
        </w:r>
        <w:r w:rsidR="00C740EE">
          <w:rPr>
            <w:noProof/>
            <w:webHidden/>
          </w:rPr>
        </w:r>
        <w:r w:rsidR="00C740EE">
          <w:rPr>
            <w:noProof/>
            <w:webHidden/>
          </w:rPr>
          <w:fldChar w:fldCharType="separate"/>
        </w:r>
        <w:r w:rsidR="009B7E38">
          <w:rPr>
            <w:noProof/>
            <w:webHidden/>
          </w:rPr>
          <w:t>123</w:t>
        </w:r>
        <w:r w:rsidR="00C740EE">
          <w:rPr>
            <w:noProof/>
            <w:webHidden/>
          </w:rPr>
          <w:fldChar w:fldCharType="end"/>
        </w:r>
      </w:hyperlink>
    </w:p>
    <w:p w14:paraId="375AEFC5" w14:textId="3F5B69EF"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01" w:history="1">
        <w:r w:rsidR="00C740EE" w:rsidRPr="00EE3D04">
          <w:rPr>
            <w:rStyle w:val="Hyperlink"/>
            <w:rFonts w:eastAsia="Arial"/>
            <w:bCs/>
            <w:noProof/>
            <w:lang w:bidi="kn-IN"/>
          </w:rPr>
          <w:t>2.</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Interpretation</w:t>
        </w:r>
        <w:r w:rsidR="00C740EE">
          <w:rPr>
            <w:noProof/>
            <w:webHidden/>
          </w:rPr>
          <w:tab/>
        </w:r>
        <w:r w:rsidR="00C740EE">
          <w:rPr>
            <w:noProof/>
            <w:webHidden/>
          </w:rPr>
          <w:fldChar w:fldCharType="begin"/>
        </w:r>
        <w:r w:rsidR="00C740EE">
          <w:rPr>
            <w:noProof/>
            <w:webHidden/>
          </w:rPr>
          <w:instrText xml:space="preserve"> PAGEREF _Toc167880301 \h </w:instrText>
        </w:r>
        <w:r w:rsidR="00C740EE">
          <w:rPr>
            <w:noProof/>
            <w:webHidden/>
          </w:rPr>
        </w:r>
        <w:r w:rsidR="00C740EE">
          <w:rPr>
            <w:noProof/>
            <w:webHidden/>
          </w:rPr>
          <w:fldChar w:fldCharType="separate"/>
        </w:r>
        <w:r w:rsidR="009B7E38">
          <w:rPr>
            <w:noProof/>
            <w:webHidden/>
          </w:rPr>
          <w:t>124</w:t>
        </w:r>
        <w:r w:rsidR="00C740EE">
          <w:rPr>
            <w:noProof/>
            <w:webHidden/>
          </w:rPr>
          <w:fldChar w:fldCharType="end"/>
        </w:r>
      </w:hyperlink>
    </w:p>
    <w:p w14:paraId="36AD1B67" w14:textId="45609531"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02" w:history="1">
        <w:r w:rsidR="00C740EE" w:rsidRPr="00EE3D04">
          <w:rPr>
            <w:rStyle w:val="Hyperlink"/>
            <w:rFonts w:eastAsia="Arial"/>
            <w:bCs/>
            <w:noProof/>
            <w:lang w:bidi="kn-IN"/>
          </w:rPr>
          <w:t>3.</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Law governing contract</w:t>
        </w:r>
        <w:r w:rsidR="00C740EE">
          <w:rPr>
            <w:noProof/>
            <w:webHidden/>
          </w:rPr>
          <w:tab/>
        </w:r>
        <w:r w:rsidR="00C740EE">
          <w:rPr>
            <w:noProof/>
            <w:webHidden/>
          </w:rPr>
          <w:fldChar w:fldCharType="begin"/>
        </w:r>
        <w:r w:rsidR="00C740EE">
          <w:rPr>
            <w:noProof/>
            <w:webHidden/>
          </w:rPr>
          <w:instrText xml:space="preserve"> PAGEREF _Toc167880302 \h </w:instrText>
        </w:r>
        <w:r w:rsidR="00C740EE">
          <w:rPr>
            <w:noProof/>
            <w:webHidden/>
          </w:rPr>
        </w:r>
        <w:r w:rsidR="00C740EE">
          <w:rPr>
            <w:noProof/>
            <w:webHidden/>
          </w:rPr>
          <w:fldChar w:fldCharType="separate"/>
        </w:r>
        <w:r w:rsidR="009B7E38">
          <w:rPr>
            <w:noProof/>
            <w:webHidden/>
          </w:rPr>
          <w:t>124</w:t>
        </w:r>
        <w:r w:rsidR="00C740EE">
          <w:rPr>
            <w:noProof/>
            <w:webHidden/>
          </w:rPr>
          <w:fldChar w:fldCharType="end"/>
        </w:r>
      </w:hyperlink>
    </w:p>
    <w:p w14:paraId="2A011928" w14:textId="61FBF63B"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03" w:history="1">
        <w:r w:rsidR="00C740EE" w:rsidRPr="00EE3D04">
          <w:rPr>
            <w:rStyle w:val="Hyperlink"/>
            <w:rFonts w:eastAsia="Arial"/>
            <w:bCs/>
            <w:noProof/>
            <w:lang w:bidi="kn-IN"/>
          </w:rPr>
          <w:t>4.</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Employer's decisions</w:t>
        </w:r>
        <w:r w:rsidR="00C740EE">
          <w:rPr>
            <w:noProof/>
            <w:webHidden/>
          </w:rPr>
          <w:tab/>
        </w:r>
        <w:r w:rsidR="00C740EE">
          <w:rPr>
            <w:noProof/>
            <w:webHidden/>
          </w:rPr>
          <w:fldChar w:fldCharType="begin"/>
        </w:r>
        <w:r w:rsidR="00C740EE">
          <w:rPr>
            <w:noProof/>
            <w:webHidden/>
          </w:rPr>
          <w:instrText xml:space="preserve"> PAGEREF _Toc167880303 \h </w:instrText>
        </w:r>
        <w:r w:rsidR="00C740EE">
          <w:rPr>
            <w:noProof/>
            <w:webHidden/>
          </w:rPr>
        </w:r>
        <w:r w:rsidR="00C740EE">
          <w:rPr>
            <w:noProof/>
            <w:webHidden/>
          </w:rPr>
          <w:fldChar w:fldCharType="separate"/>
        </w:r>
        <w:r w:rsidR="009B7E38">
          <w:rPr>
            <w:noProof/>
            <w:webHidden/>
          </w:rPr>
          <w:t>124</w:t>
        </w:r>
        <w:r w:rsidR="00C740EE">
          <w:rPr>
            <w:noProof/>
            <w:webHidden/>
          </w:rPr>
          <w:fldChar w:fldCharType="end"/>
        </w:r>
      </w:hyperlink>
    </w:p>
    <w:p w14:paraId="072EEC1A" w14:textId="2C3A0DDB"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04" w:history="1">
        <w:r w:rsidR="00C740EE" w:rsidRPr="00EE3D04">
          <w:rPr>
            <w:rStyle w:val="Hyperlink"/>
            <w:rFonts w:eastAsia="Arial"/>
            <w:bCs/>
            <w:noProof/>
            <w:lang w:bidi="kn-IN"/>
          </w:rPr>
          <w:t>5.</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Delegation</w:t>
        </w:r>
        <w:r w:rsidR="00C740EE">
          <w:rPr>
            <w:noProof/>
            <w:webHidden/>
          </w:rPr>
          <w:tab/>
        </w:r>
        <w:r w:rsidR="00C740EE">
          <w:rPr>
            <w:noProof/>
            <w:webHidden/>
          </w:rPr>
          <w:fldChar w:fldCharType="begin"/>
        </w:r>
        <w:r w:rsidR="00C740EE">
          <w:rPr>
            <w:noProof/>
            <w:webHidden/>
          </w:rPr>
          <w:instrText xml:space="preserve"> PAGEREF _Toc167880304 \h </w:instrText>
        </w:r>
        <w:r w:rsidR="00C740EE">
          <w:rPr>
            <w:noProof/>
            <w:webHidden/>
          </w:rPr>
        </w:r>
        <w:r w:rsidR="00C740EE">
          <w:rPr>
            <w:noProof/>
            <w:webHidden/>
          </w:rPr>
          <w:fldChar w:fldCharType="separate"/>
        </w:r>
        <w:r w:rsidR="009B7E38">
          <w:rPr>
            <w:noProof/>
            <w:webHidden/>
          </w:rPr>
          <w:t>125</w:t>
        </w:r>
        <w:r w:rsidR="00C740EE">
          <w:rPr>
            <w:noProof/>
            <w:webHidden/>
          </w:rPr>
          <w:fldChar w:fldCharType="end"/>
        </w:r>
      </w:hyperlink>
    </w:p>
    <w:p w14:paraId="2E244962" w14:textId="07E6C9E4"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05" w:history="1">
        <w:r w:rsidR="00C740EE" w:rsidRPr="00EE3D04">
          <w:rPr>
            <w:rStyle w:val="Hyperlink"/>
            <w:rFonts w:eastAsia="Arial"/>
            <w:bCs/>
            <w:noProof/>
            <w:lang w:bidi="kn-IN"/>
          </w:rPr>
          <w:t>6.</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Communications</w:t>
        </w:r>
        <w:r w:rsidR="00C740EE">
          <w:rPr>
            <w:noProof/>
            <w:webHidden/>
          </w:rPr>
          <w:tab/>
        </w:r>
        <w:r w:rsidR="00C740EE">
          <w:rPr>
            <w:noProof/>
            <w:webHidden/>
          </w:rPr>
          <w:fldChar w:fldCharType="begin"/>
        </w:r>
        <w:r w:rsidR="00C740EE">
          <w:rPr>
            <w:noProof/>
            <w:webHidden/>
          </w:rPr>
          <w:instrText xml:space="preserve"> PAGEREF _Toc167880305 \h </w:instrText>
        </w:r>
        <w:r w:rsidR="00C740EE">
          <w:rPr>
            <w:noProof/>
            <w:webHidden/>
          </w:rPr>
        </w:r>
        <w:r w:rsidR="00C740EE">
          <w:rPr>
            <w:noProof/>
            <w:webHidden/>
          </w:rPr>
          <w:fldChar w:fldCharType="separate"/>
        </w:r>
        <w:r w:rsidR="009B7E38">
          <w:rPr>
            <w:noProof/>
            <w:webHidden/>
          </w:rPr>
          <w:t>125</w:t>
        </w:r>
        <w:r w:rsidR="00C740EE">
          <w:rPr>
            <w:noProof/>
            <w:webHidden/>
          </w:rPr>
          <w:fldChar w:fldCharType="end"/>
        </w:r>
      </w:hyperlink>
    </w:p>
    <w:p w14:paraId="41200753" w14:textId="7B111702"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06" w:history="1">
        <w:r w:rsidR="00C740EE" w:rsidRPr="00EE3D04">
          <w:rPr>
            <w:rStyle w:val="Hyperlink"/>
            <w:rFonts w:eastAsia="Arial"/>
            <w:bCs/>
            <w:noProof/>
            <w:lang w:bidi="kn-IN"/>
          </w:rPr>
          <w:t>7.</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Sub –Contracting: deleted</w:t>
        </w:r>
        <w:r w:rsidR="00C740EE">
          <w:rPr>
            <w:noProof/>
            <w:webHidden/>
          </w:rPr>
          <w:tab/>
        </w:r>
        <w:r w:rsidR="00C740EE">
          <w:rPr>
            <w:noProof/>
            <w:webHidden/>
          </w:rPr>
          <w:fldChar w:fldCharType="begin"/>
        </w:r>
        <w:r w:rsidR="00C740EE">
          <w:rPr>
            <w:noProof/>
            <w:webHidden/>
          </w:rPr>
          <w:instrText xml:space="preserve"> PAGEREF _Toc167880306 \h </w:instrText>
        </w:r>
        <w:r w:rsidR="00C740EE">
          <w:rPr>
            <w:noProof/>
            <w:webHidden/>
          </w:rPr>
        </w:r>
        <w:r w:rsidR="00C740EE">
          <w:rPr>
            <w:noProof/>
            <w:webHidden/>
          </w:rPr>
          <w:fldChar w:fldCharType="separate"/>
        </w:r>
        <w:r w:rsidR="009B7E38">
          <w:rPr>
            <w:noProof/>
            <w:webHidden/>
          </w:rPr>
          <w:t>125</w:t>
        </w:r>
        <w:r w:rsidR="00C740EE">
          <w:rPr>
            <w:noProof/>
            <w:webHidden/>
          </w:rPr>
          <w:fldChar w:fldCharType="end"/>
        </w:r>
      </w:hyperlink>
    </w:p>
    <w:p w14:paraId="04C5C303" w14:textId="4F2EED28"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07" w:history="1">
        <w:r w:rsidR="00C740EE" w:rsidRPr="00EE3D04">
          <w:rPr>
            <w:rStyle w:val="Hyperlink"/>
            <w:rFonts w:eastAsia="Arial"/>
            <w:bCs/>
            <w:noProof/>
            <w:lang w:bidi="kn-IN"/>
          </w:rPr>
          <w:t>8.</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Other Contractors</w:t>
        </w:r>
        <w:r w:rsidR="00C740EE">
          <w:rPr>
            <w:noProof/>
            <w:webHidden/>
          </w:rPr>
          <w:tab/>
        </w:r>
        <w:r w:rsidR="00C740EE">
          <w:rPr>
            <w:noProof/>
            <w:webHidden/>
          </w:rPr>
          <w:fldChar w:fldCharType="begin"/>
        </w:r>
        <w:r w:rsidR="00C740EE">
          <w:rPr>
            <w:noProof/>
            <w:webHidden/>
          </w:rPr>
          <w:instrText xml:space="preserve"> PAGEREF _Toc167880307 \h </w:instrText>
        </w:r>
        <w:r w:rsidR="00C740EE">
          <w:rPr>
            <w:noProof/>
            <w:webHidden/>
          </w:rPr>
        </w:r>
        <w:r w:rsidR="00C740EE">
          <w:rPr>
            <w:noProof/>
            <w:webHidden/>
          </w:rPr>
          <w:fldChar w:fldCharType="separate"/>
        </w:r>
        <w:r w:rsidR="009B7E38">
          <w:rPr>
            <w:noProof/>
            <w:webHidden/>
          </w:rPr>
          <w:t>125</w:t>
        </w:r>
        <w:r w:rsidR="00C740EE">
          <w:rPr>
            <w:noProof/>
            <w:webHidden/>
          </w:rPr>
          <w:fldChar w:fldCharType="end"/>
        </w:r>
      </w:hyperlink>
    </w:p>
    <w:p w14:paraId="31D704FC" w14:textId="617873CF"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08" w:history="1">
        <w:r w:rsidR="00C740EE" w:rsidRPr="00EE3D04">
          <w:rPr>
            <w:rStyle w:val="Hyperlink"/>
            <w:rFonts w:eastAsia="Arial"/>
            <w:bCs/>
            <w:noProof/>
            <w:lang w:bidi="kn-IN"/>
          </w:rPr>
          <w:t>9.</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Personnel</w:t>
        </w:r>
        <w:r w:rsidR="00C740EE">
          <w:rPr>
            <w:noProof/>
            <w:webHidden/>
          </w:rPr>
          <w:tab/>
        </w:r>
        <w:r w:rsidR="00C740EE">
          <w:rPr>
            <w:noProof/>
            <w:webHidden/>
          </w:rPr>
          <w:fldChar w:fldCharType="begin"/>
        </w:r>
        <w:r w:rsidR="00C740EE">
          <w:rPr>
            <w:noProof/>
            <w:webHidden/>
          </w:rPr>
          <w:instrText xml:space="preserve"> PAGEREF _Toc167880308 \h </w:instrText>
        </w:r>
        <w:r w:rsidR="00C740EE">
          <w:rPr>
            <w:noProof/>
            <w:webHidden/>
          </w:rPr>
        </w:r>
        <w:r w:rsidR="00C740EE">
          <w:rPr>
            <w:noProof/>
            <w:webHidden/>
          </w:rPr>
          <w:fldChar w:fldCharType="separate"/>
        </w:r>
        <w:r w:rsidR="009B7E38">
          <w:rPr>
            <w:noProof/>
            <w:webHidden/>
          </w:rPr>
          <w:t>125</w:t>
        </w:r>
        <w:r w:rsidR="00C740EE">
          <w:rPr>
            <w:noProof/>
            <w:webHidden/>
          </w:rPr>
          <w:fldChar w:fldCharType="end"/>
        </w:r>
      </w:hyperlink>
    </w:p>
    <w:p w14:paraId="20E7088C" w14:textId="438B0603"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09" w:history="1">
        <w:r w:rsidR="00C740EE" w:rsidRPr="00EE3D04">
          <w:rPr>
            <w:rStyle w:val="Hyperlink"/>
            <w:rFonts w:eastAsia="Arial"/>
            <w:bCs/>
            <w:noProof/>
            <w:lang w:bidi="kn-IN"/>
          </w:rPr>
          <w:t>10.</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Employer’s and Contractor's risks</w:t>
        </w:r>
        <w:r w:rsidR="00C740EE">
          <w:rPr>
            <w:noProof/>
            <w:webHidden/>
          </w:rPr>
          <w:tab/>
        </w:r>
        <w:r w:rsidR="00C740EE">
          <w:rPr>
            <w:noProof/>
            <w:webHidden/>
          </w:rPr>
          <w:fldChar w:fldCharType="begin"/>
        </w:r>
        <w:r w:rsidR="00C740EE">
          <w:rPr>
            <w:noProof/>
            <w:webHidden/>
          </w:rPr>
          <w:instrText xml:space="preserve"> PAGEREF _Toc167880309 \h </w:instrText>
        </w:r>
        <w:r w:rsidR="00C740EE">
          <w:rPr>
            <w:noProof/>
            <w:webHidden/>
          </w:rPr>
        </w:r>
        <w:r w:rsidR="00C740EE">
          <w:rPr>
            <w:noProof/>
            <w:webHidden/>
          </w:rPr>
          <w:fldChar w:fldCharType="separate"/>
        </w:r>
        <w:r w:rsidR="009B7E38">
          <w:rPr>
            <w:noProof/>
            <w:webHidden/>
          </w:rPr>
          <w:t>125</w:t>
        </w:r>
        <w:r w:rsidR="00C740EE">
          <w:rPr>
            <w:noProof/>
            <w:webHidden/>
          </w:rPr>
          <w:fldChar w:fldCharType="end"/>
        </w:r>
      </w:hyperlink>
    </w:p>
    <w:p w14:paraId="5A3FA3E5" w14:textId="103013A0"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10" w:history="1">
        <w:r w:rsidR="00C740EE" w:rsidRPr="00EE3D04">
          <w:rPr>
            <w:rStyle w:val="Hyperlink"/>
            <w:rFonts w:eastAsia="Arial"/>
            <w:bCs/>
            <w:noProof/>
            <w:lang w:bidi="kn-IN"/>
          </w:rPr>
          <w:t>11.</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Employer's risks</w:t>
        </w:r>
        <w:r w:rsidR="00C740EE">
          <w:rPr>
            <w:noProof/>
            <w:webHidden/>
          </w:rPr>
          <w:tab/>
        </w:r>
        <w:r w:rsidR="00C740EE">
          <w:rPr>
            <w:noProof/>
            <w:webHidden/>
          </w:rPr>
          <w:fldChar w:fldCharType="begin"/>
        </w:r>
        <w:r w:rsidR="00C740EE">
          <w:rPr>
            <w:noProof/>
            <w:webHidden/>
          </w:rPr>
          <w:instrText xml:space="preserve"> PAGEREF _Toc167880310 \h </w:instrText>
        </w:r>
        <w:r w:rsidR="00C740EE">
          <w:rPr>
            <w:noProof/>
            <w:webHidden/>
          </w:rPr>
        </w:r>
        <w:r w:rsidR="00C740EE">
          <w:rPr>
            <w:noProof/>
            <w:webHidden/>
          </w:rPr>
          <w:fldChar w:fldCharType="separate"/>
        </w:r>
        <w:r w:rsidR="009B7E38">
          <w:rPr>
            <w:noProof/>
            <w:webHidden/>
          </w:rPr>
          <w:t>125</w:t>
        </w:r>
        <w:r w:rsidR="00C740EE">
          <w:rPr>
            <w:noProof/>
            <w:webHidden/>
          </w:rPr>
          <w:fldChar w:fldCharType="end"/>
        </w:r>
      </w:hyperlink>
    </w:p>
    <w:p w14:paraId="567F7B81" w14:textId="49B9CBD1"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11" w:history="1">
        <w:r w:rsidR="00C740EE" w:rsidRPr="00EE3D04">
          <w:rPr>
            <w:rStyle w:val="Hyperlink"/>
            <w:rFonts w:eastAsia="Arial"/>
            <w:bCs/>
            <w:noProof/>
            <w:lang w:bidi="kn-IN"/>
          </w:rPr>
          <w:t>12.</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Contractor’s risks</w:t>
        </w:r>
        <w:r w:rsidR="00C740EE">
          <w:rPr>
            <w:noProof/>
            <w:webHidden/>
          </w:rPr>
          <w:tab/>
        </w:r>
        <w:r w:rsidR="00C740EE">
          <w:rPr>
            <w:noProof/>
            <w:webHidden/>
          </w:rPr>
          <w:fldChar w:fldCharType="begin"/>
        </w:r>
        <w:r w:rsidR="00C740EE">
          <w:rPr>
            <w:noProof/>
            <w:webHidden/>
          </w:rPr>
          <w:instrText xml:space="preserve"> PAGEREF _Toc167880311 \h </w:instrText>
        </w:r>
        <w:r w:rsidR="00C740EE">
          <w:rPr>
            <w:noProof/>
            <w:webHidden/>
          </w:rPr>
        </w:r>
        <w:r w:rsidR="00C740EE">
          <w:rPr>
            <w:noProof/>
            <w:webHidden/>
          </w:rPr>
          <w:fldChar w:fldCharType="separate"/>
        </w:r>
        <w:r w:rsidR="009B7E38">
          <w:rPr>
            <w:noProof/>
            <w:webHidden/>
          </w:rPr>
          <w:t>125</w:t>
        </w:r>
        <w:r w:rsidR="00C740EE">
          <w:rPr>
            <w:noProof/>
            <w:webHidden/>
          </w:rPr>
          <w:fldChar w:fldCharType="end"/>
        </w:r>
      </w:hyperlink>
    </w:p>
    <w:p w14:paraId="73B1F29B" w14:textId="0A461F2A"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12" w:history="1">
        <w:r w:rsidR="00C740EE" w:rsidRPr="00EE3D04">
          <w:rPr>
            <w:rStyle w:val="Hyperlink"/>
            <w:rFonts w:eastAsia="Arial"/>
            <w:bCs/>
            <w:noProof/>
            <w:lang w:bidi="kn-IN"/>
          </w:rPr>
          <w:t>13.</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Insurance:</w:t>
        </w:r>
        <w:r w:rsidR="00C740EE">
          <w:rPr>
            <w:noProof/>
            <w:webHidden/>
          </w:rPr>
          <w:tab/>
        </w:r>
        <w:r w:rsidR="00C740EE">
          <w:rPr>
            <w:noProof/>
            <w:webHidden/>
          </w:rPr>
          <w:fldChar w:fldCharType="begin"/>
        </w:r>
        <w:r w:rsidR="00C740EE">
          <w:rPr>
            <w:noProof/>
            <w:webHidden/>
          </w:rPr>
          <w:instrText xml:space="preserve"> PAGEREF _Toc167880312 \h </w:instrText>
        </w:r>
        <w:r w:rsidR="00C740EE">
          <w:rPr>
            <w:noProof/>
            <w:webHidden/>
          </w:rPr>
        </w:r>
        <w:r w:rsidR="00C740EE">
          <w:rPr>
            <w:noProof/>
            <w:webHidden/>
          </w:rPr>
          <w:fldChar w:fldCharType="separate"/>
        </w:r>
        <w:r w:rsidR="009B7E38">
          <w:rPr>
            <w:noProof/>
            <w:webHidden/>
          </w:rPr>
          <w:t>126</w:t>
        </w:r>
        <w:r w:rsidR="00C740EE">
          <w:rPr>
            <w:noProof/>
            <w:webHidden/>
          </w:rPr>
          <w:fldChar w:fldCharType="end"/>
        </w:r>
      </w:hyperlink>
    </w:p>
    <w:p w14:paraId="0CB50FFC" w14:textId="3AD40E09"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13" w:history="1">
        <w:r w:rsidR="00C740EE" w:rsidRPr="00EE3D04">
          <w:rPr>
            <w:rStyle w:val="Hyperlink"/>
            <w:rFonts w:eastAsia="Arial"/>
            <w:bCs/>
            <w:noProof/>
            <w:lang w:bidi="kn-IN"/>
          </w:rPr>
          <w:t>14.</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Site Investigation Reports:</w:t>
        </w:r>
        <w:r w:rsidR="00C740EE">
          <w:rPr>
            <w:noProof/>
            <w:webHidden/>
          </w:rPr>
          <w:tab/>
        </w:r>
        <w:r w:rsidR="00C740EE">
          <w:rPr>
            <w:noProof/>
            <w:webHidden/>
          </w:rPr>
          <w:fldChar w:fldCharType="begin"/>
        </w:r>
        <w:r w:rsidR="00C740EE">
          <w:rPr>
            <w:noProof/>
            <w:webHidden/>
          </w:rPr>
          <w:instrText xml:space="preserve"> PAGEREF _Toc167880313 \h </w:instrText>
        </w:r>
        <w:r w:rsidR="00C740EE">
          <w:rPr>
            <w:noProof/>
            <w:webHidden/>
          </w:rPr>
        </w:r>
        <w:r w:rsidR="00C740EE">
          <w:rPr>
            <w:noProof/>
            <w:webHidden/>
          </w:rPr>
          <w:fldChar w:fldCharType="separate"/>
        </w:r>
        <w:r w:rsidR="009B7E38">
          <w:rPr>
            <w:noProof/>
            <w:webHidden/>
          </w:rPr>
          <w:t>126</w:t>
        </w:r>
        <w:r w:rsidR="00C740EE">
          <w:rPr>
            <w:noProof/>
            <w:webHidden/>
          </w:rPr>
          <w:fldChar w:fldCharType="end"/>
        </w:r>
      </w:hyperlink>
    </w:p>
    <w:p w14:paraId="1932EAC6" w14:textId="3D0AB88D"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14" w:history="1">
        <w:r w:rsidR="00C740EE" w:rsidRPr="00EE3D04">
          <w:rPr>
            <w:rStyle w:val="Hyperlink"/>
            <w:rFonts w:eastAsia="Arial"/>
            <w:bCs/>
            <w:noProof/>
            <w:lang w:bidi="kn-IN"/>
          </w:rPr>
          <w:t>15.</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Queries about the Contract Data</w:t>
        </w:r>
        <w:r w:rsidR="00C740EE">
          <w:rPr>
            <w:noProof/>
            <w:webHidden/>
          </w:rPr>
          <w:tab/>
        </w:r>
        <w:r w:rsidR="00C740EE">
          <w:rPr>
            <w:noProof/>
            <w:webHidden/>
          </w:rPr>
          <w:fldChar w:fldCharType="begin"/>
        </w:r>
        <w:r w:rsidR="00C740EE">
          <w:rPr>
            <w:noProof/>
            <w:webHidden/>
          </w:rPr>
          <w:instrText xml:space="preserve"> PAGEREF _Toc167880314 \h </w:instrText>
        </w:r>
        <w:r w:rsidR="00C740EE">
          <w:rPr>
            <w:noProof/>
            <w:webHidden/>
          </w:rPr>
        </w:r>
        <w:r w:rsidR="00C740EE">
          <w:rPr>
            <w:noProof/>
            <w:webHidden/>
          </w:rPr>
          <w:fldChar w:fldCharType="separate"/>
        </w:r>
        <w:r w:rsidR="009B7E38">
          <w:rPr>
            <w:noProof/>
            <w:webHidden/>
          </w:rPr>
          <w:t>126</w:t>
        </w:r>
        <w:r w:rsidR="00C740EE">
          <w:rPr>
            <w:noProof/>
            <w:webHidden/>
          </w:rPr>
          <w:fldChar w:fldCharType="end"/>
        </w:r>
      </w:hyperlink>
    </w:p>
    <w:p w14:paraId="5165788F" w14:textId="1DC702B3"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15" w:history="1">
        <w:r w:rsidR="00C740EE" w:rsidRPr="00EE3D04">
          <w:rPr>
            <w:rStyle w:val="Hyperlink"/>
            <w:rFonts w:eastAsia="Arial"/>
            <w:bCs/>
            <w:noProof/>
            <w:lang w:bidi="kn-IN"/>
          </w:rPr>
          <w:t>16.</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Contractor to construct the Works</w:t>
        </w:r>
        <w:r w:rsidR="00C740EE">
          <w:rPr>
            <w:noProof/>
            <w:webHidden/>
          </w:rPr>
          <w:tab/>
        </w:r>
        <w:r w:rsidR="00C740EE">
          <w:rPr>
            <w:noProof/>
            <w:webHidden/>
          </w:rPr>
          <w:fldChar w:fldCharType="begin"/>
        </w:r>
        <w:r w:rsidR="00C740EE">
          <w:rPr>
            <w:noProof/>
            <w:webHidden/>
          </w:rPr>
          <w:instrText xml:space="preserve"> PAGEREF _Toc167880315 \h </w:instrText>
        </w:r>
        <w:r w:rsidR="00C740EE">
          <w:rPr>
            <w:noProof/>
            <w:webHidden/>
          </w:rPr>
        </w:r>
        <w:r w:rsidR="00C740EE">
          <w:rPr>
            <w:noProof/>
            <w:webHidden/>
          </w:rPr>
          <w:fldChar w:fldCharType="separate"/>
        </w:r>
        <w:r w:rsidR="009B7E38">
          <w:rPr>
            <w:noProof/>
            <w:webHidden/>
          </w:rPr>
          <w:t>126</w:t>
        </w:r>
        <w:r w:rsidR="00C740EE">
          <w:rPr>
            <w:noProof/>
            <w:webHidden/>
          </w:rPr>
          <w:fldChar w:fldCharType="end"/>
        </w:r>
      </w:hyperlink>
    </w:p>
    <w:p w14:paraId="3CCEDC7E" w14:textId="227C2224"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16" w:history="1">
        <w:r w:rsidR="00C740EE" w:rsidRPr="00EE3D04">
          <w:rPr>
            <w:rStyle w:val="Hyperlink"/>
            <w:rFonts w:eastAsia="Arial"/>
            <w:bCs/>
            <w:noProof/>
            <w:lang w:bidi="kn-IN"/>
          </w:rPr>
          <w:t>17.</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The Works to be completed by the Intended Completion Date</w:t>
        </w:r>
        <w:r w:rsidR="00C740EE">
          <w:rPr>
            <w:noProof/>
            <w:webHidden/>
          </w:rPr>
          <w:tab/>
        </w:r>
        <w:r w:rsidR="00C740EE">
          <w:rPr>
            <w:noProof/>
            <w:webHidden/>
          </w:rPr>
          <w:fldChar w:fldCharType="begin"/>
        </w:r>
        <w:r w:rsidR="00C740EE">
          <w:rPr>
            <w:noProof/>
            <w:webHidden/>
          </w:rPr>
          <w:instrText xml:space="preserve"> PAGEREF _Toc167880316 \h </w:instrText>
        </w:r>
        <w:r w:rsidR="00C740EE">
          <w:rPr>
            <w:noProof/>
            <w:webHidden/>
          </w:rPr>
        </w:r>
        <w:r w:rsidR="00C740EE">
          <w:rPr>
            <w:noProof/>
            <w:webHidden/>
          </w:rPr>
          <w:fldChar w:fldCharType="separate"/>
        </w:r>
        <w:r w:rsidR="009B7E38">
          <w:rPr>
            <w:noProof/>
            <w:webHidden/>
          </w:rPr>
          <w:t>126</w:t>
        </w:r>
        <w:r w:rsidR="00C740EE">
          <w:rPr>
            <w:noProof/>
            <w:webHidden/>
          </w:rPr>
          <w:fldChar w:fldCharType="end"/>
        </w:r>
      </w:hyperlink>
    </w:p>
    <w:p w14:paraId="66ED9FBE" w14:textId="38C3ED04"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17" w:history="1">
        <w:r w:rsidR="00C740EE" w:rsidRPr="00EE3D04">
          <w:rPr>
            <w:rStyle w:val="Hyperlink"/>
            <w:rFonts w:eastAsia="Arial"/>
            <w:bCs/>
            <w:noProof/>
            <w:lang w:bidi="kn-IN"/>
          </w:rPr>
          <w:t>18.</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Approval by the Employer:</w:t>
        </w:r>
        <w:r w:rsidR="00C740EE">
          <w:rPr>
            <w:noProof/>
            <w:webHidden/>
          </w:rPr>
          <w:tab/>
        </w:r>
        <w:r w:rsidR="00C740EE">
          <w:rPr>
            <w:noProof/>
            <w:webHidden/>
          </w:rPr>
          <w:fldChar w:fldCharType="begin"/>
        </w:r>
        <w:r w:rsidR="00C740EE">
          <w:rPr>
            <w:noProof/>
            <w:webHidden/>
          </w:rPr>
          <w:instrText xml:space="preserve"> PAGEREF _Toc167880317 \h </w:instrText>
        </w:r>
        <w:r w:rsidR="00C740EE">
          <w:rPr>
            <w:noProof/>
            <w:webHidden/>
          </w:rPr>
        </w:r>
        <w:r w:rsidR="00C740EE">
          <w:rPr>
            <w:noProof/>
            <w:webHidden/>
          </w:rPr>
          <w:fldChar w:fldCharType="separate"/>
        </w:r>
        <w:r w:rsidR="009B7E38">
          <w:rPr>
            <w:noProof/>
            <w:webHidden/>
          </w:rPr>
          <w:t>127</w:t>
        </w:r>
        <w:r w:rsidR="00C740EE">
          <w:rPr>
            <w:noProof/>
            <w:webHidden/>
          </w:rPr>
          <w:fldChar w:fldCharType="end"/>
        </w:r>
      </w:hyperlink>
    </w:p>
    <w:p w14:paraId="45163149" w14:textId="760C4B3F"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18" w:history="1">
        <w:r w:rsidR="00C740EE" w:rsidRPr="00EE3D04">
          <w:rPr>
            <w:rStyle w:val="Hyperlink"/>
            <w:rFonts w:eastAsia="Arial"/>
            <w:bCs/>
            <w:noProof/>
            <w:lang w:bidi="kn-IN"/>
          </w:rPr>
          <w:t>19.</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Safety</w:t>
        </w:r>
        <w:r w:rsidR="00C740EE">
          <w:rPr>
            <w:noProof/>
            <w:webHidden/>
          </w:rPr>
          <w:tab/>
        </w:r>
        <w:r w:rsidR="00C740EE">
          <w:rPr>
            <w:noProof/>
            <w:webHidden/>
          </w:rPr>
          <w:fldChar w:fldCharType="begin"/>
        </w:r>
        <w:r w:rsidR="00C740EE">
          <w:rPr>
            <w:noProof/>
            <w:webHidden/>
          </w:rPr>
          <w:instrText xml:space="preserve"> PAGEREF _Toc167880318 \h </w:instrText>
        </w:r>
        <w:r w:rsidR="00C740EE">
          <w:rPr>
            <w:noProof/>
            <w:webHidden/>
          </w:rPr>
        </w:r>
        <w:r w:rsidR="00C740EE">
          <w:rPr>
            <w:noProof/>
            <w:webHidden/>
          </w:rPr>
          <w:fldChar w:fldCharType="separate"/>
        </w:r>
        <w:r w:rsidR="009B7E38">
          <w:rPr>
            <w:noProof/>
            <w:webHidden/>
          </w:rPr>
          <w:t>127</w:t>
        </w:r>
        <w:r w:rsidR="00C740EE">
          <w:rPr>
            <w:noProof/>
            <w:webHidden/>
          </w:rPr>
          <w:fldChar w:fldCharType="end"/>
        </w:r>
      </w:hyperlink>
    </w:p>
    <w:p w14:paraId="7F6DA19F" w14:textId="7E1D3E72"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19" w:history="1">
        <w:r w:rsidR="00C740EE" w:rsidRPr="00EE3D04">
          <w:rPr>
            <w:rStyle w:val="Hyperlink"/>
            <w:rFonts w:eastAsia="Arial"/>
            <w:bCs/>
            <w:noProof/>
            <w:lang w:bidi="kn-IN"/>
          </w:rPr>
          <w:t>20.</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Discoveries</w:t>
        </w:r>
        <w:r w:rsidR="00C740EE">
          <w:rPr>
            <w:noProof/>
            <w:webHidden/>
          </w:rPr>
          <w:tab/>
        </w:r>
        <w:r w:rsidR="00C740EE">
          <w:rPr>
            <w:noProof/>
            <w:webHidden/>
          </w:rPr>
          <w:fldChar w:fldCharType="begin"/>
        </w:r>
        <w:r w:rsidR="00C740EE">
          <w:rPr>
            <w:noProof/>
            <w:webHidden/>
          </w:rPr>
          <w:instrText xml:space="preserve"> PAGEREF _Toc167880319 \h </w:instrText>
        </w:r>
        <w:r w:rsidR="00C740EE">
          <w:rPr>
            <w:noProof/>
            <w:webHidden/>
          </w:rPr>
        </w:r>
        <w:r w:rsidR="00C740EE">
          <w:rPr>
            <w:noProof/>
            <w:webHidden/>
          </w:rPr>
          <w:fldChar w:fldCharType="separate"/>
        </w:r>
        <w:r w:rsidR="009B7E38">
          <w:rPr>
            <w:noProof/>
            <w:webHidden/>
          </w:rPr>
          <w:t>127</w:t>
        </w:r>
        <w:r w:rsidR="00C740EE">
          <w:rPr>
            <w:noProof/>
            <w:webHidden/>
          </w:rPr>
          <w:fldChar w:fldCharType="end"/>
        </w:r>
      </w:hyperlink>
    </w:p>
    <w:p w14:paraId="2BDE4461" w14:textId="488FFDDE"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20" w:history="1">
        <w:r w:rsidR="00C740EE" w:rsidRPr="00EE3D04">
          <w:rPr>
            <w:rStyle w:val="Hyperlink"/>
            <w:rFonts w:eastAsia="Arial"/>
            <w:bCs/>
            <w:noProof/>
            <w:lang w:bidi="kn-IN"/>
          </w:rPr>
          <w:t>21.</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Possession of the Site</w:t>
        </w:r>
        <w:r w:rsidR="00C740EE">
          <w:rPr>
            <w:noProof/>
            <w:webHidden/>
          </w:rPr>
          <w:tab/>
        </w:r>
        <w:r w:rsidR="00C740EE">
          <w:rPr>
            <w:noProof/>
            <w:webHidden/>
          </w:rPr>
          <w:fldChar w:fldCharType="begin"/>
        </w:r>
        <w:r w:rsidR="00C740EE">
          <w:rPr>
            <w:noProof/>
            <w:webHidden/>
          </w:rPr>
          <w:instrText xml:space="preserve"> PAGEREF _Toc167880320 \h </w:instrText>
        </w:r>
        <w:r w:rsidR="00C740EE">
          <w:rPr>
            <w:noProof/>
            <w:webHidden/>
          </w:rPr>
        </w:r>
        <w:r w:rsidR="00C740EE">
          <w:rPr>
            <w:noProof/>
            <w:webHidden/>
          </w:rPr>
          <w:fldChar w:fldCharType="separate"/>
        </w:r>
        <w:r w:rsidR="009B7E38">
          <w:rPr>
            <w:noProof/>
            <w:webHidden/>
          </w:rPr>
          <w:t>127</w:t>
        </w:r>
        <w:r w:rsidR="00C740EE">
          <w:rPr>
            <w:noProof/>
            <w:webHidden/>
          </w:rPr>
          <w:fldChar w:fldCharType="end"/>
        </w:r>
      </w:hyperlink>
    </w:p>
    <w:p w14:paraId="08F1FB35" w14:textId="5F2DA0EE"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21" w:history="1">
        <w:r w:rsidR="00C740EE" w:rsidRPr="00EE3D04">
          <w:rPr>
            <w:rStyle w:val="Hyperlink"/>
            <w:rFonts w:eastAsia="Arial"/>
            <w:bCs/>
            <w:noProof/>
            <w:lang w:bidi="kn-IN"/>
          </w:rPr>
          <w:t>22.</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Access to the Site</w:t>
        </w:r>
        <w:r w:rsidR="00C740EE">
          <w:rPr>
            <w:noProof/>
            <w:webHidden/>
          </w:rPr>
          <w:tab/>
        </w:r>
        <w:r w:rsidR="00C740EE">
          <w:rPr>
            <w:noProof/>
            <w:webHidden/>
          </w:rPr>
          <w:fldChar w:fldCharType="begin"/>
        </w:r>
        <w:r w:rsidR="00C740EE">
          <w:rPr>
            <w:noProof/>
            <w:webHidden/>
          </w:rPr>
          <w:instrText xml:space="preserve"> PAGEREF _Toc167880321 \h </w:instrText>
        </w:r>
        <w:r w:rsidR="00C740EE">
          <w:rPr>
            <w:noProof/>
            <w:webHidden/>
          </w:rPr>
        </w:r>
        <w:r w:rsidR="00C740EE">
          <w:rPr>
            <w:noProof/>
            <w:webHidden/>
          </w:rPr>
          <w:fldChar w:fldCharType="separate"/>
        </w:r>
        <w:r w:rsidR="009B7E38">
          <w:rPr>
            <w:noProof/>
            <w:webHidden/>
          </w:rPr>
          <w:t>127</w:t>
        </w:r>
        <w:r w:rsidR="00C740EE">
          <w:rPr>
            <w:noProof/>
            <w:webHidden/>
          </w:rPr>
          <w:fldChar w:fldCharType="end"/>
        </w:r>
      </w:hyperlink>
    </w:p>
    <w:p w14:paraId="463EDC0C" w14:textId="7DA11D55"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22" w:history="1">
        <w:r w:rsidR="00C740EE" w:rsidRPr="00EE3D04">
          <w:rPr>
            <w:rStyle w:val="Hyperlink"/>
            <w:rFonts w:eastAsia="Arial"/>
            <w:bCs/>
            <w:noProof/>
            <w:lang w:bidi="kn-IN"/>
          </w:rPr>
          <w:t>23.</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Instructions</w:t>
        </w:r>
        <w:r w:rsidR="00C740EE">
          <w:rPr>
            <w:noProof/>
            <w:webHidden/>
          </w:rPr>
          <w:tab/>
        </w:r>
        <w:r w:rsidR="00C740EE">
          <w:rPr>
            <w:noProof/>
            <w:webHidden/>
          </w:rPr>
          <w:fldChar w:fldCharType="begin"/>
        </w:r>
        <w:r w:rsidR="00C740EE">
          <w:rPr>
            <w:noProof/>
            <w:webHidden/>
          </w:rPr>
          <w:instrText xml:space="preserve"> PAGEREF _Toc167880322 \h </w:instrText>
        </w:r>
        <w:r w:rsidR="00C740EE">
          <w:rPr>
            <w:noProof/>
            <w:webHidden/>
          </w:rPr>
        </w:r>
        <w:r w:rsidR="00C740EE">
          <w:rPr>
            <w:noProof/>
            <w:webHidden/>
          </w:rPr>
          <w:fldChar w:fldCharType="separate"/>
        </w:r>
        <w:r w:rsidR="009B7E38">
          <w:rPr>
            <w:noProof/>
            <w:webHidden/>
          </w:rPr>
          <w:t>127</w:t>
        </w:r>
        <w:r w:rsidR="00C740EE">
          <w:rPr>
            <w:noProof/>
            <w:webHidden/>
          </w:rPr>
          <w:fldChar w:fldCharType="end"/>
        </w:r>
      </w:hyperlink>
    </w:p>
    <w:p w14:paraId="748C903F" w14:textId="7F8B57EC"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23" w:history="1">
        <w:r w:rsidR="00C740EE" w:rsidRPr="00EE3D04">
          <w:rPr>
            <w:rStyle w:val="Hyperlink"/>
            <w:rFonts w:eastAsia="Arial"/>
            <w:bCs/>
            <w:noProof/>
            <w:lang w:bidi="kn-IN"/>
          </w:rPr>
          <w:t>24.</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Procedure for resolution of Disputes:</w:t>
        </w:r>
        <w:r w:rsidR="00C740EE">
          <w:rPr>
            <w:noProof/>
            <w:webHidden/>
          </w:rPr>
          <w:tab/>
        </w:r>
        <w:r w:rsidR="00C740EE">
          <w:rPr>
            <w:noProof/>
            <w:webHidden/>
          </w:rPr>
          <w:fldChar w:fldCharType="begin"/>
        </w:r>
        <w:r w:rsidR="00C740EE">
          <w:rPr>
            <w:noProof/>
            <w:webHidden/>
          </w:rPr>
          <w:instrText xml:space="preserve"> PAGEREF _Toc167880323 \h </w:instrText>
        </w:r>
        <w:r w:rsidR="00C740EE">
          <w:rPr>
            <w:noProof/>
            <w:webHidden/>
          </w:rPr>
        </w:r>
        <w:r w:rsidR="00C740EE">
          <w:rPr>
            <w:noProof/>
            <w:webHidden/>
          </w:rPr>
          <w:fldChar w:fldCharType="separate"/>
        </w:r>
        <w:r w:rsidR="009B7E38">
          <w:rPr>
            <w:noProof/>
            <w:webHidden/>
          </w:rPr>
          <w:t>128</w:t>
        </w:r>
        <w:r w:rsidR="00C740EE">
          <w:rPr>
            <w:noProof/>
            <w:webHidden/>
          </w:rPr>
          <w:fldChar w:fldCharType="end"/>
        </w:r>
      </w:hyperlink>
    </w:p>
    <w:p w14:paraId="4F86C390" w14:textId="16300124" w:rsidR="00C740EE" w:rsidRDefault="003219C2">
      <w:pPr>
        <w:pStyle w:val="TOC2"/>
        <w:tabs>
          <w:tab w:val="left" w:pos="660"/>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324" w:history="1">
        <w:r w:rsidR="00C740EE" w:rsidRPr="00EE3D04">
          <w:rPr>
            <w:rStyle w:val="Hyperlink"/>
            <w:noProof/>
            <w:lang w:bidi="kn-IN"/>
          </w:rPr>
          <w:t>B.</w:t>
        </w:r>
        <w:r w:rsidR="00C740EE">
          <w:rPr>
            <w:rFonts w:asciiTheme="minorHAnsi" w:eastAsiaTheme="minorEastAsia" w:hAnsiTheme="minorHAnsi" w:cstheme="minorBidi"/>
            <w:b w:val="0"/>
            <w:bCs w:val="0"/>
            <w:noProof/>
            <w:kern w:val="2"/>
            <w:lang w:eastAsia="en-IN"/>
            <w14:ligatures w14:val="standardContextual"/>
          </w:rPr>
          <w:tab/>
        </w:r>
        <w:r w:rsidR="00C740EE" w:rsidRPr="00EE3D04">
          <w:rPr>
            <w:rStyle w:val="Hyperlink"/>
            <w:noProof/>
            <w:lang w:bidi="kn-IN"/>
          </w:rPr>
          <w:t>Time Control</w:t>
        </w:r>
        <w:r w:rsidR="00C740EE">
          <w:rPr>
            <w:noProof/>
            <w:webHidden/>
          </w:rPr>
          <w:tab/>
        </w:r>
        <w:r w:rsidR="00C740EE">
          <w:rPr>
            <w:noProof/>
            <w:webHidden/>
          </w:rPr>
          <w:fldChar w:fldCharType="begin"/>
        </w:r>
        <w:r w:rsidR="00C740EE">
          <w:rPr>
            <w:noProof/>
            <w:webHidden/>
          </w:rPr>
          <w:instrText xml:space="preserve"> PAGEREF _Toc167880324 \h </w:instrText>
        </w:r>
        <w:r w:rsidR="00C740EE">
          <w:rPr>
            <w:noProof/>
            <w:webHidden/>
          </w:rPr>
        </w:r>
        <w:r w:rsidR="00C740EE">
          <w:rPr>
            <w:noProof/>
            <w:webHidden/>
          </w:rPr>
          <w:fldChar w:fldCharType="separate"/>
        </w:r>
        <w:r w:rsidR="009B7E38">
          <w:rPr>
            <w:noProof/>
            <w:webHidden/>
          </w:rPr>
          <w:t>128</w:t>
        </w:r>
        <w:r w:rsidR="00C740EE">
          <w:rPr>
            <w:noProof/>
            <w:webHidden/>
          </w:rPr>
          <w:fldChar w:fldCharType="end"/>
        </w:r>
      </w:hyperlink>
    </w:p>
    <w:p w14:paraId="00093CC4" w14:textId="3E561BDE"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25" w:history="1">
        <w:r w:rsidR="00C740EE" w:rsidRPr="00EE3D04">
          <w:rPr>
            <w:rStyle w:val="Hyperlink"/>
            <w:rFonts w:eastAsia="Arial"/>
            <w:bCs/>
            <w:noProof/>
            <w:lang w:bidi="kn-IN"/>
          </w:rPr>
          <w:t>25.</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Program</w:t>
        </w:r>
        <w:r w:rsidR="00C740EE">
          <w:rPr>
            <w:noProof/>
            <w:webHidden/>
          </w:rPr>
          <w:tab/>
        </w:r>
        <w:r w:rsidR="00C740EE">
          <w:rPr>
            <w:noProof/>
            <w:webHidden/>
          </w:rPr>
          <w:fldChar w:fldCharType="begin"/>
        </w:r>
        <w:r w:rsidR="00C740EE">
          <w:rPr>
            <w:noProof/>
            <w:webHidden/>
          </w:rPr>
          <w:instrText xml:space="preserve"> PAGEREF _Toc167880325 \h </w:instrText>
        </w:r>
        <w:r w:rsidR="00C740EE">
          <w:rPr>
            <w:noProof/>
            <w:webHidden/>
          </w:rPr>
        </w:r>
        <w:r w:rsidR="00C740EE">
          <w:rPr>
            <w:noProof/>
            <w:webHidden/>
          </w:rPr>
          <w:fldChar w:fldCharType="separate"/>
        </w:r>
        <w:r w:rsidR="009B7E38">
          <w:rPr>
            <w:noProof/>
            <w:webHidden/>
          </w:rPr>
          <w:t>128</w:t>
        </w:r>
        <w:r w:rsidR="00C740EE">
          <w:rPr>
            <w:noProof/>
            <w:webHidden/>
          </w:rPr>
          <w:fldChar w:fldCharType="end"/>
        </w:r>
      </w:hyperlink>
    </w:p>
    <w:p w14:paraId="7D6CC952" w14:textId="7A661705"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26" w:history="1">
        <w:r w:rsidR="00C740EE" w:rsidRPr="00EE3D04">
          <w:rPr>
            <w:rStyle w:val="Hyperlink"/>
            <w:rFonts w:eastAsia="Arial"/>
            <w:bCs/>
            <w:noProof/>
            <w:lang w:bidi="kn-IN"/>
          </w:rPr>
          <w:t>26.</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Extension of the Intended Completion Date</w:t>
        </w:r>
        <w:r w:rsidR="00C740EE">
          <w:rPr>
            <w:noProof/>
            <w:webHidden/>
          </w:rPr>
          <w:tab/>
        </w:r>
        <w:r w:rsidR="00C740EE">
          <w:rPr>
            <w:noProof/>
            <w:webHidden/>
          </w:rPr>
          <w:fldChar w:fldCharType="begin"/>
        </w:r>
        <w:r w:rsidR="00C740EE">
          <w:rPr>
            <w:noProof/>
            <w:webHidden/>
          </w:rPr>
          <w:instrText xml:space="preserve"> PAGEREF _Toc167880326 \h </w:instrText>
        </w:r>
        <w:r w:rsidR="00C740EE">
          <w:rPr>
            <w:noProof/>
            <w:webHidden/>
          </w:rPr>
        </w:r>
        <w:r w:rsidR="00C740EE">
          <w:rPr>
            <w:noProof/>
            <w:webHidden/>
          </w:rPr>
          <w:fldChar w:fldCharType="separate"/>
        </w:r>
        <w:r w:rsidR="009B7E38">
          <w:rPr>
            <w:noProof/>
            <w:webHidden/>
          </w:rPr>
          <w:t>128</w:t>
        </w:r>
        <w:r w:rsidR="00C740EE">
          <w:rPr>
            <w:noProof/>
            <w:webHidden/>
          </w:rPr>
          <w:fldChar w:fldCharType="end"/>
        </w:r>
      </w:hyperlink>
    </w:p>
    <w:p w14:paraId="51744FBE" w14:textId="1C087CA2"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27" w:history="1">
        <w:r w:rsidR="00C740EE" w:rsidRPr="00EE3D04">
          <w:rPr>
            <w:rStyle w:val="Hyperlink"/>
            <w:rFonts w:eastAsia="Arial"/>
            <w:bCs/>
            <w:noProof/>
            <w:lang w:bidi="kn-IN"/>
          </w:rPr>
          <w:t>27.</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Delays ordered by the Employer</w:t>
        </w:r>
        <w:r w:rsidR="00C740EE">
          <w:rPr>
            <w:noProof/>
            <w:webHidden/>
          </w:rPr>
          <w:tab/>
        </w:r>
        <w:r w:rsidR="00C740EE">
          <w:rPr>
            <w:noProof/>
            <w:webHidden/>
          </w:rPr>
          <w:fldChar w:fldCharType="begin"/>
        </w:r>
        <w:r w:rsidR="00C740EE">
          <w:rPr>
            <w:noProof/>
            <w:webHidden/>
          </w:rPr>
          <w:instrText xml:space="preserve"> PAGEREF _Toc167880327 \h </w:instrText>
        </w:r>
        <w:r w:rsidR="00C740EE">
          <w:rPr>
            <w:noProof/>
            <w:webHidden/>
          </w:rPr>
        </w:r>
        <w:r w:rsidR="00C740EE">
          <w:rPr>
            <w:noProof/>
            <w:webHidden/>
          </w:rPr>
          <w:fldChar w:fldCharType="separate"/>
        </w:r>
        <w:r w:rsidR="009B7E38">
          <w:rPr>
            <w:noProof/>
            <w:webHidden/>
          </w:rPr>
          <w:t>128</w:t>
        </w:r>
        <w:r w:rsidR="00C740EE">
          <w:rPr>
            <w:noProof/>
            <w:webHidden/>
          </w:rPr>
          <w:fldChar w:fldCharType="end"/>
        </w:r>
      </w:hyperlink>
    </w:p>
    <w:p w14:paraId="7624045C" w14:textId="3EF934C4"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28" w:history="1">
        <w:r w:rsidR="00C740EE" w:rsidRPr="00EE3D04">
          <w:rPr>
            <w:rStyle w:val="Hyperlink"/>
            <w:rFonts w:eastAsia="Arial"/>
            <w:bCs/>
            <w:noProof/>
            <w:lang w:bidi="kn-IN"/>
          </w:rPr>
          <w:t>28.</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Management meetings</w:t>
        </w:r>
        <w:r w:rsidR="00C740EE">
          <w:rPr>
            <w:noProof/>
            <w:webHidden/>
          </w:rPr>
          <w:tab/>
        </w:r>
        <w:r w:rsidR="00C740EE">
          <w:rPr>
            <w:noProof/>
            <w:webHidden/>
          </w:rPr>
          <w:fldChar w:fldCharType="begin"/>
        </w:r>
        <w:r w:rsidR="00C740EE">
          <w:rPr>
            <w:noProof/>
            <w:webHidden/>
          </w:rPr>
          <w:instrText xml:space="preserve"> PAGEREF _Toc167880328 \h </w:instrText>
        </w:r>
        <w:r w:rsidR="00C740EE">
          <w:rPr>
            <w:noProof/>
            <w:webHidden/>
          </w:rPr>
        </w:r>
        <w:r w:rsidR="00C740EE">
          <w:rPr>
            <w:noProof/>
            <w:webHidden/>
          </w:rPr>
          <w:fldChar w:fldCharType="separate"/>
        </w:r>
        <w:r w:rsidR="009B7E38">
          <w:rPr>
            <w:noProof/>
            <w:webHidden/>
          </w:rPr>
          <w:t>128</w:t>
        </w:r>
        <w:r w:rsidR="00C740EE">
          <w:rPr>
            <w:noProof/>
            <w:webHidden/>
          </w:rPr>
          <w:fldChar w:fldCharType="end"/>
        </w:r>
      </w:hyperlink>
    </w:p>
    <w:p w14:paraId="5EC8438B" w14:textId="75CC6D78" w:rsidR="00C740EE" w:rsidRDefault="003219C2">
      <w:pPr>
        <w:pStyle w:val="TOC2"/>
        <w:tabs>
          <w:tab w:val="left" w:pos="660"/>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329" w:history="1">
        <w:r w:rsidR="00C740EE" w:rsidRPr="00EE3D04">
          <w:rPr>
            <w:rStyle w:val="Hyperlink"/>
            <w:noProof/>
            <w:lang w:bidi="kn-IN"/>
          </w:rPr>
          <w:t>C.</w:t>
        </w:r>
        <w:r w:rsidR="00C740EE">
          <w:rPr>
            <w:rFonts w:asciiTheme="minorHAnsi" w:eastAsiaTheme="minorEastAsia" w:hAnsiTheme="minorHAnsi" w:cstheme="minorBidi"/>
            <w:b w:val="0"/>
            <w:bCs w:val="0"/>
            <w:noProof/>
            <w:kern w:val="2"/>
            <w:lang w:eastAsia="en-IN"/>
            <w14:ligatures w14:val="standardContextual"/>
          </w:rPr>
          <w:tab/>
        </w:r>
        <w:r w:rsidR="00C740EE" w:rsidRPr="00EE3D04">
          <w:rPr>
            <w:rStyle w:val="Hyperlink"/>
            <w:noProof/>
            <w:lang w:bidi="kn-IN"/>
          </w:rPr>
          <w:t>QUALITY CONTROL</w:t>
        </w:r>
        <w:r w:rsidR="00C740EE">
          <w:rPr>
            <w:noProof/>
            <w:webHidden/>
          </w:rPr>
          <w:tab/>
        </w:r>
        <w:r w:rsidR="00C740EE">
          <w:rPr>
            <w:noProof/>
            <w:webHidden/>
          </w:rPr>
          <w:fldChar w:fldCharType="begin"/>
        </w:r>
        <w:r w:rsidR="00C740EE">
          <w:rPr>
            <w:noProof/>
            <w:webHidden/>
          </w:rPr>
          <w:instrText xml:space="preserve"> PAGEREF _Toc167880329 \h </w:instrText>
        </w:r>
        <w:r w:rsidR="00C740EE">
          <w:rPr>
            <w:noProof/>
            <w:webHidden/>
          </w:rPr>
        </w:r>
        <w:r w:rsidR="00C740EE">
          <w:rPr>
            <w:noProof/>
            <w:webHidden/>
          </w:rPr>
          <w:fldChar w:fldCharType="separate"/>
        </w:r>
        <w:r w:rsidR="009B7E38">
          <w:rPr>
            <w:noProof/>
            <w:webHidden/>
          </w:rPr>
          <w:t>129</w:t>
        </w:r>
        <w:r w:rsidR="00C740EE">
          <w:rPr>
            <w:noProof/>
            <w:webHidden/>
          </w:rPr>
          <w:fldChar w:fldCharType="end"/>
        </w:r>
      </w:hyperlink>
    </w:p>
    <w:p w14:paraId="43D40ABB" w14:textId="498140B0"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30" w:history="1">
        <w:r w:rsidR="00C740EE" w:rsidRPr="00EE3D04">
          <w:rPr>
            <w:rStyle w:val="Hyperlink"/>
            <w:rFonts w:eastAsia="Arial"/>
            <w:bCs/>
            <w:noProof/>
            <w:lang w:bidi="kn-IN"/>
          </w:rPr>
          <w:t>29.</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Identifying defects</w:t>
        </w:r>
        <w:r w:rsidR="00C740EE">
          <w:rPr>
            <w:noProof/>
            <w:webHidden/>
          </w:rPr>
          <w:tab/>
        </w:r>
        <w:r w:rsidR="00C740EE">
          <w:rPr>
            <w:noProof/>
            <w:webHidden/>
          </w:rPr>
          <w:fldChar w:fldCharType="begin"/>
        </w:r>
        <w:r w:rsidR="00C740EE">
          <w:rPr>
            <w:noProof/>
            <w:webHidden/>
          </w:rPr>
          <w:instrText xml:space="preserve"> PAGEREF _Toc167880330 \h </w:instrText>
        </w:r>
        <w:r w:rsidR="00C740EE">
          <w:rPr>
            <w:noProof/>
            <w:webHidden/>
          </w:rPr>
        </w:r>
        <w:r w:rsidR="00C740EE">
          <w:rPr>
            <w:noProof/>
            <w:webHidden/>
          </w:rPr>
          <w:fldChar w:fldCharType="separate"/>
        </w:r>
        <w:r w:rsidR="009B7E38">
          <w:rPr>
            <w:noProof/>
            <w:webHidden/>
          </w:rPr>
          <w:t>129</w:t>
        </w:r>
        <w:r w:rsidR="00C740EE">
          <w:rPr>
            <w:noProof/>
            <w:webHidden/>
          </w:rPr>
          <w:fldChar w:fldCharType="end"/>
        </w:r>
      </w:hyperlink>
    </w:p>
    <w:p w14:paraId="38AC7C9A" w14:textId="2C6DC68C"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31" w:history="1">
        <w:r w:rsidR="00C740EE" w:rsidRPr="00EE3D04">
          <w:rPr>
            <w:rStyle w:val="Hyperlink"/>
            <w:rFonts w:eastAsia="Arial"/>
            <w:bCs/>
            <w:noProof/>
            <w:lang w:bidi="kn-IN"/>
          </w:rPr>
          <w:t>30.</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Tests</w:t>
        </w:r>
        <w:r w:rsidR="00C740EE">
          <w:rPr>
            <w:noProof/>
            <w:webHidden/>
          </w:rPr>
          <w:tab/>
        </w:r>
        <w:r w:rsidR="00C740EE">
          <w:rPr>
            <w:noProof/>
            <w:webHidden/>
          </w:rPr>
          <w:fldChar w:fldCharType="begin"/>
        </w:r>
        <w:r w:rsidR="00C740EE">
          <w:rPr>
            <w:noProof/>
            <w:webHidden/>
          </w:rPr>
          <w:instrText xml:space="preserve"> PAGEREF _Toc167880331 \h </w:instrText>
        </w:r>
        <w:r w:rsidR="00C740EE">
          <w:rPr>
            <w:noProof/>
            <w:webHidden/>
          </w:rPr>
        </w:r>
        <w:r w:rsidR="00C740EE">
          <w:rPr>
            <w:noProof/>
            <w:webHidden/>
          </w:rPr>
          <w:fldChar w:fldCharType="separate"/>
        </w:r>
        <w:r w:rsidR="009B7E38">
          <w:rPr>
            <w:noProof/>
            <w:webHidden/>
          </w:rPr>
          <w:t>129</w:t>
        </w:r>
        <w:r w:rsidR="00C740EE">
          <w:rPr>
            <w:noProof/>
            <w:webHidden/>
          </w:rPr>
          <w:fldChar w:fldCharType="end"/>
        </w:r>
      </w:hyperlink>
    </w:p>
    <w:p w14:paraId="4C350386" w14:textId="1F150F12"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32" w:history="1">
        <w:r w:rsidR="00C740EE" w:rsidRPr="00EE3D04">
          <w:rPr>
            <w:rStyle w:val="Hyperlink"/>
            <w:rFonts w:eastAsia="Arial"/>
            <w:bCs/>
            <w:noProof/>
            <w:lang w:bidi="kn-IN"/>
          </w:rPr>
          <w:t>31.</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Correction of defects</w:t>
        </w:r>
        <w:r w:rsidR="00C740EE">
          <w:rPr>
            <w:noProof/>
            <w:webHidden/>
          </w:rPr>
          <w:tab/>
        </w:r>
        <w:r w:rsidR="00C740EE">
          <w:rPr>
            <w:noProof/>
            <w:webHidden/>
          </w:rPr>
          <w:fldChar w:fldCharType="begin"/>
        </w:r>
        <w:r w:rsidR="00C740EE">
          <w:rPr>
            <w:noProof/>
            <w:webHidden/>
          </w:rPr>
          <w:instrText xml:space="preserve"> PAGEREF _Toc167880332 \h </w:instrText>
        </w:r>
        <w:r w:rsidR="00C740EE">
          <w:rPr>
            <w:noProof/>
            <w:webHidden/>
          </w:rPr>
        </w:r>
        <w:r w:rsidR="00C740EE">
          <w:rPr>
            <w:noProof/>
            <w:webHidden/>
          </w:rPr>
          <w:fldChar w:fldCharType="separate"/>
        </w:r>
        <w:r w:rsidR="009B7E38">
          <w:rPr>
            <w:noProof/>
            <w:webHidden/>
          </w:rPr>
          <w:t>129</w:t>
        </w:r>
        <w:r w:rsidR="00C740EE">
          <w:rPr>
            <w:noProof/>
            <w:webHidden/>
          </w:rPr>
          <w:fldChar w:fldCharType="end"/>
        </w:r>
      </w:hyperlink>
    </w:p>
    <w:p w14:paraId="28D514E1" w14:textId="5E56B543"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33" w:history="1">
        <w:r w:rsidR="00C740EE" w:rsidRPr="00EE3D04">
          <w:rPr>
            <w:rStyle w:val="Hyperlink"/>
            <w:rFonts w:eastAsia="Arial"/>
            <w:bCs/>
            <w:noProof/>
            <w:lang w:bidi="kn-IN"/>
          </w:rPr>
          <w:t>32.</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bCs/>
            <w:noProof/>
            <w:lang w:bidi="kn-IN"/>
          </w:rPr>
          <w:t>Uncorrected defects</w:t>
        </w:r>
        <w:r w:rsidR="00C740EE">
          <w:rPr>
            <w:noProof/>
            <w:webHidden/>
          </w:rPr>
          <w:tab/>
        </w:r>
        <w:r w:rsidR="00C740EE">
          <w:rPr>
            <w:noProof/>
            <w:webHidden/>
          </w:rPr>
          <w:fldChar w:fldCharType="begin"/>
        </w:r>
        <w:r w:rsidR="00C740EE">
          <w:rPr>
            <w:noProof/>
            <w:webHidden/>
          </w:rPr>
          <w:instrText xml:space="preserve"> PAGEREF _Toc167880333 \h </w:instrText>
        </w:r>
        <w:r w:rsidR="00C740EE">
          <w:rPr>
            <w:noProof/>
            <w:webHidden/>
          </w:rPr>
        </w:r>
        <w:r w:rsidR="00C740EE">
          <w:rPr>
            <w:noProof/>
            <w:webHidden/>
          </w:rPr>
          <w:fldChar w:fldCharType="separate"/>
        </w:r>
        <w:r w:rsidR="009B7E38">
          <w:rPr>
            <w:noProof/>
            <w:webHidden/>
          </w:rPr>
          <w:t>129</w:t>
        </w:r>
        <w:r w:rsidR="00C740EE">
          <w:rPr>
            <w:noProof/>
            <w:webHidden/>
          </w:rPr>
          <w:fldChar w:fldCharType="end"/>
        </w:r>
      </w:hyperlink>
    </w:p>
    <w:p w14:paraId="118ED67B" w14:textId="78BDE9B5" w:rsidR="00C740EE" w:rsidRDefault="003219C2">
      <w:pPr>
        <w:pStyle w:val="TOC2"/>
        <w:tabs>
          <w:tab w:val="left" w:pos="660"/>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334" w:history="1">
        <w:r w:rsidR="00C740EE" w:rsidRPr="00EE3D04">
          <w:rPr>
            <w:rStyle w:val="Hyperlink"/>
            <w:noProof/>
            <w:lang w:bidi="kn-IN"/>
          </w:rPr>
          <w:t>D.</w:t>
        </w:r>
        <w:r w:rsidR="00C740EE">
          <w:rPr>
            <w:rFonts w:asciiTheme="minorHAnsi" w:eastAsiaTheme="minorEastAsia" w:hAnsiTheme="minorHAnsi" w:cstheme="minorBidi"/>
            <w:b w:val="0"/>
            <w:bCs w:val="0"/>
            <w:noProof/>
            <w:kern w:val="2"/>
            <w:lang w:eastAsia="en-IN"/>
            <w14:ligatures w14:val="standardContextual"/>
          </w:rPr>
          <w:tab/>
        </w:r>
        <w:r w:rsidR="00C740EE" w:rsidRPr="00EE3D04">
          <w:rPr>
            <w:rStyle w:val="Hyperlink"/>
            <w:noProof/>
            <w:lang w:bidi="kn-IN"/>
          </w:rPr>
          <w:t>COST CONTROL</w:t>
        </w:r>
        <w:r w:rsidR="00C740EE">
          <w:rPr>
            <w:noProof/>
            <w:webHidden/>
          </w:rPr>
          <w:tab/>
        </w:r>
        <w:r w:rsidR="00C740EE">
          <w:rPr>
            <w:noProof/>
            <w:webHidden/>
          </w:rPr>
          <w:fldChar w:fldCharType="begin"/>
        </w:r>
        <w:r w:rsidR="00C740EE">
          <w:rPr>
            <w:noProof/>
            <w:webHidden/>
          </w:rPr>
          <w:instrText xml:space="preserve"> PAGEREF _Toc167880334 \h </w:instrText>
        </w:r>
        <w:r w:rsidR="00C740EE">
          <w:rPr>
            <w:noProof/>
            <w:webHidden/>
          </w:rPr>
        </w:r>
        <w:r w:rsidR="00C740EE">
          <w:rPr>
            <w:noProof/>
            <w:webHidden/>
          </w:rPr>
          <w:fldChar w:fldCharType="separate"/>
        </w:r>
        <w:r w:rsidR="009B7E38">
          <w:rPr>
            <w:noProof/>
            <w:webHidden/>
          </w:rPr>
          <w:t>129</w:t>
        </w:r>
        <w:r w:rsidR="00C740EE">
          <w:rPr>
            <w:noProof/>
            <w:webHidden/>
          </w:rPr>
          <w:fldChar w:fldCharType="end"/>
        </w:r>
      </w:hyperlink>
    </w:p>
    <w:p w14:paraId="2FC6DEE3" w14:textId="460CC1EC"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35" w:history="1">
        <w:r w:rsidR="00C740EE" w:rsidRPr="00EE3D04">
          <w:rPr>
            <w:rStyle w:val="Hyperlink"/>
            <w:rFonts w:eastAsia="Arial"/>
            <w:bCs/>
            <w:noProof/>
            <w:lang w:bidi="kn-IN"/>
          </w:rPr>
          <w:t>33.</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Bill of Quantities (BOQ)</w:t>
        </w:r>
        <w:r w:rsidR="00C740EE">
          <w:rPr>
            <w:noProof/>
            <w:webHidden/>
          </w:rPr>
          <w:tab/>
        </w:r>
        <w:r w:rsidR="00C740EE">
          <w:rPr>
            <w:noProof/>
            <w:webHidden/>
          </w:rPr>
          <w:fldChar w:fldCharType="begin"/>
        </w:r>
        <w:r w:rsidR="00C740EE">
          <w:rPr>
            <w:noProof/>
            <w:webHidden/>
          </w:rPr>
          <w:instrText xml:space="preserve"> PAGEREF _Toc167880335 \h </w:instrText>
        </w:r>
        <w:r w:rsidR="00C740EE">
          <w:rPr>
            <w:noProof/>
            <w:webHidden/>
          </w:rPr>
        </w:r>
        <w:r w:rsidR="00C740EE">
          <w:rPr>
            <w:noProof/>
            <w:webHidden/>
          </w:rPr>
          <w:fldChar w:fldCharType="separate"/>
        </w:r>
        <w:r w:rsidR="009B7E38">
          <w:rPr>
            <w:noProof/>
            <w:webHidden/>
          </w:rPr>
          <w:t>129</w:t>
        </w:r>
        <w:r w:rsidR="00C740EE">
          <w:rPr>
            <w:noProof/>
            <w:webHidden/>
          </w:rPr>
          <w:fldChar w:fldCharType="end"/>
        </w:r>
      </w:hyperlink>
    </w:p>
    <w:p w14:paraId="7B6178C3" w14:textId="10005E2B"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36" w:history="1">
        <w:r w:rsidR="00C740EE" w:rsidRPr="00EE3D04">
          <w:rPr>
            <w:rStyle w:val="Hyperlink"/>
            <w:rFonts w:eastAsia="Arial"/>
            <w:bCs/>
            <w:noProof/>
            <w:lang w:bidi="kn-IN"/>
          </w:rPr>
          <w:t>34.</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Variations - NOT APPLICABLE</w:t>
        </w:r>
        <w:r w:rsidR="00C740EE">
          <w:rPr>
            <w:noProof/>
            <w:webHidden/>
          </w:rPr>
          <w:tab/>
        </w:r>
        <w:r w:rsidR="00C740EE">
          <w:rPr>
            <w:noProof/>
            <w:webHidden/>
          </w:rPr>
          <w:fldChar w:fldCharType="begin"/>
        </w:r>
        <w:r w:rsidR="00C740EE">
          <w:rPr>
            <w:noProof/>
            <w:webHidden/>
          </w:rPr>
          <w:instrText xml:space="preserve"> PAGEREF _Toc167880336 \h </w:instrText>
        </w:r>
        <w:r w:rsidR="00C740EE">
          <w:rPr>
            <w:noProof/>
            <w:webHidden/>
          </w:rPr>
        </w:r>
        <w:r w:rsidR="00C740EE">
          <w:rPr>
            <w:noProof/>
            <w:webHidden/>
          </w:rPr>
          <w:fldChar w:fldCharType="separate"/>
        </w:r>
        <w:r w:rsidR="009B7E38">
          <w:rPr>
            <w:noProof/>
            <w:webHidden/>
          </w:rPr>
          <w:t>129</w:t>
        </w:r>
        <w:r w:rsidR="00C740EE">
          <w:rPr>
            <w:noProof/>
            <w:webHidden/>
          </w:rPr>
          <w:fldChar w:fldCharType="end"/>
        </w:r>
      </w:hyperlink>
    </w:p>
    <w:p w14:paraId="6562C9EC" w14:textId="42047ACE"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37" w:history="1">
        <w:r w:rsidR="00C740EE" w:rsidRPr="00EE3D04">
          <w:rPr>
            <w:rStyle w:val="Hyperlink"/>
            <w:rFonts w:eastAsia="Arial"/>
            <w:bCs/>
            <w:noProof/>
            <w:lang w:bidi="kn-IN"/>
          </w:rPr>
          <w:t>35.</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Payments for Variations- NOT APPLICABLE</w:t>
        </w:r>
        <w:r w:rsidR="00C740EE">
          <w:rPr>
            <w:noProof/>
            <w:webHidden/>
          </w:rPr>
          <w:tab/>
        </w:r>
        <w:r w:rsidR="00C740EE">
          <w:rPr>
            <w:noProof/>
            <w:webHidden/>
          </w:rPr>
          <w:fldChar w:fldCharType="begin"/>
        </w:r>
        <w:r w:rsidR="00C740EE">
          <w:rPr>
            <w:noProof/>
            <w:webHidden/>
          </w:rPr>
          <w:instrText xml:space="preserve"> PAGEREF _Toc167880337 \h </w:instrText>
        </w:r>
        <w:r w:rsidR="00C740EE">
          <w:rPr>
            <w:noProof/>
            <w:webHidden/>
          </w:rPr>
        </w:r>
        <w:r w:rsidR="00C740EE">
          <w:rPr>
            <w:noProof/>
            <w:webHidden/>
          </w:rPr>
          <w:fldChar w:fldCharType="separate"/>
        </w:r>
        <w:r w:rsidR="009B7E38">
          <w:rPr>
            <w:noProof/>
            <w:webHidden/>
          </w:rPr>
          <w:t>129</w:t>
        </w:r>
        <w:r w:rsidR="00C740EE">
          <w:rPr>
            <w:noProof/>
            <w:webHidden/>
          </w:rPr>
          <w:fldChar w:fldCharType="end"/>
        </w:r>
      </w:hyperlink>
    </w:p>
    <w:p w14:paraId="19E950F5" w14:textId="1E8CFBF0"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38" w:history="1">
        <w:r w:rsidR="00C740EE" w:rsidRPr="00EE3D04">
          <w:rPr>
            <w:rStyle w:val="Hyperlink"/>
            <w:rFonts w:eastAsia="Arial"/>
            <w:bCs/>
            <w:noProof/>
            <w:lang w:bidi="kn-IN"/>
          </w:rPr>
          <w:t>36.</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Submission of bills for payment</w:t>
        </w:r>
        <w:r w:rsidR="00C740EE">
          <w:rPr>
            <w:noProof/>
            <w:webHidden/>
          </w:rPr>
          <w:tab/>
        </w:r>
        <w:r w:rsidR="00C740EE">
          <w:rPr>
            <w:noProof/>
            <w:webHidden/>
          </w:rPr>
          <w:fldChar w:fldCharType="begin"/>
        </w:r>
        <w:r w:rsidR="00C740EE">
          <w:rPr>
            <w:noProof/>
            <w:webHidden/>
          </w:rPr>
          <w:instrText xml:space="preserve"> PAGEREF _Toc167880338 \h </w:instrText>
        </w:r>
        <w:r w:rsidR="00C740EE">
          <w:rPr>
            <w:noProof/>
            <w:webHidden/>
          </w:rPr>
        </w:r>
        <w:r w:rsidR="00C740EE">
          <w:rPr>
            <w:noProof/>
            <w:webHidden/>
          </w:rPr>
          <w:fldChar w:fldCharType="separate"/>
        </w:r>
        <w:r w:rsidR="009B7E38">
          <w:rPr>
            <w:noProof/>
            <w:webHidden/>
          </w:rPr>
          <w:t>129</w:t>
        </w:r>
        <w:r w:rsidR="00C740EE">
          <w:rPr>
            <w:noProof/>
            <w:webHidden/>
          </w:rPr>
          <w:fldChar w:fldCharType="end"/>
        </w:r>
      </w:hyperlink>
    </w:p>
    <w:p w14:paraId="26D381E6" w14:textId="10712DFF"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39" w:history="1">
        <w:r w:rsidR="00C740EE" w:rsidRPr="00EE3D04">
          <w:rPr>
            <w:rStyle w:val="Hyperlink"/>
            <w:rFonts w:eastAsia="Arial"/>
            <w:bCs/>
            <w:noProof/>
            <w:lang w:bidi="kn-IN"/>
          </w:rPr>
          <w:t>37.</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Payments</w:t>
        </w:r>
        <w:r w:rsidR="00C740EE">
          <w:rPr>
            <w:noProof/>
            <w:webHidden/>
          </w:rPr>
          <w:tab/>
        </w:r>
        <w:r w:rsidR="00C740EE">
          <w:rPr>
            <w:noProof/>
            <w:webHidden/>
          </w:rPr>
          <w:fldChar w:fldCharType="begin"/>
        </w:r>
        <w:r w:rsidR="00C740EE">
          <w:rPr>
            <w:noProof/>
            <w:webHidden/>
          </w:rPr>
          <w:instrText xml:space="preserve"> PAGEREF _Toc167880339 \h </w:instrText>
        </w:r>
        <w:r w:rsidR="00C740EE">
          <w:rPr>
            <w:noProof/>
            <w:webHidden/>
          </w:rPr>
        </w:r>
        <w:r w:rsidR="00C740EE">
          <w:rPr>
            <w:noProof/>
            <w:webHidden/>
          </w:rPr>
          <w:fldChar w:fldCharType="separate"/>
        </w:r>
        <w:r w:rsidR="009B7E38">
          <w:rPr>
            <w:noProof/>
            <w:webHidden/>
          </w:rPr>
          <w:t>130</w:t>
        </w:r>
        <w:r w:rsidR="00C740EE">
          <w:rPr>
            <w:noProof/>
            <w:webHidden/>
          </w:rPr>
          <w:fldChar w:fldCharType="end"/>
        </w:r>
      </w:hyperlink>
    </w:p>
    <w:p w14:paraId="1B2B258E" w14:textId="15EB7B01"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40" w:history="1">
        <w:r w:rsidR="00C740EE" w:rsidRPr="00EE3D04">
          <w:rPr>
            <w:rStyle w:val="Hyperlink"/>
            <w:rFonts w:eastAsia="Arial"/>
            <w:bCs/>
            <w:noProof/>
            <w:lang w:bidi="kn-IN"/>
          </w:rPr>
          <w:t>38.</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Compensation events</w:t>
        </w:r>
        <w:r w:rsidR="00C740EE">
          <w:rPr>
            <w:noProof/>
            <w:webHidden/>
          </w:rPr>
          <w:tab/>
        </w:r>
        <w:r w:rsidR="00C740EE">
          <w:rPr>
            <w:noProof/>
            <w:webHidden/>
          </w:rPr>
          <w:fldChar w:fldCharType="begin"/>
        </w:r>
        <w:r w:rsidR="00C740EE">
          <w:rPr>
            <w:noProof/>
            <w:webHidden/>
          </w:rPr>
          <w:instrText xml:space="preserve"> PAGEREF _Toc167880340 \h </w:instrText>
        </w:r>
        <w:r w:rsidR="00C740EE">
          <w:rPr>
            <w:noProof/>
            <w:webHidden/>
          </w:rPr>
        </w:r>
        <w:r w:rsidR="00C740EE">
          <w:rPr>
            <w:noProof/>
            <w:webHidden/>
          </w:rPr>
          <w:fldChar w:fldCharType="separate"/>
        </w:r>
        <w:r w:rsidR="009B7E38">
          <w:rPr>
            <w:noProof/>
            <w:webHidden/>
          </w:rPr>
          <w:t>130</w:t>
        </w:r>
        <w:r w:rsidR="00C740EE">
          <w:rPr>
            <w:noProof/>
            <w:webHidden/>
          </w:rPr>
          <w:fldChar w:fldCharType="end"/>
        </w:r>
      </w:hyperlink>
    </w:p>
    <w:p w14:paraId="614C799F" w14:textId="2AC93CE7"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41" w:history="1">
        <w:r w:rsidR="00C740EE" w:rsidRPr="00EE3D04">
          <w:rPr>
            <w:rStyle w:val="Hyperlink"/>
            <w:rFonts w:eastAsia="Arial"/>
            <w:bCs/>
            <w:noProof/>
            <w:lang w:bidi="kn-IN"/>
          </w:rPr>
          <w:t>39.</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Tax</w:t>
        </w:r>
        <w:r w:rsidR="00C740EE">
          <w:rPr>
            <w:noProof/>
            <w:webHidden/>
          </w:rPr>
          <w:tab/>
        </w:r>
        <w:r w:rsidR="00C740EE">
          <w:rPr>
            <w:noProof/>
            <w:webHidden/>
          </w:rPr>
          <w:fldChar w:fldCharType="begin"/>
        </w:r>
        <w:r w:rsidR="00C740EE">
          <w:rPr>
            <w:noProof/>
            <w:webHidden/>
          </w:rPr>
          <w:instrText xml:space="preserve"> PAGEREF _Toc167880341 \h </w:instrText>
        </w:r>
        <w:r w:rsidR="00C740EE">
          <w:rPr>
            <w:noProof/>
            <w:webHidden/>
          </w:rPr>
        </w:r>
        <w:r w:rsidR="00C740EE">
          <w:rPr>
            <w:noProof/>
            <w:webHidden/>
          </w:rPr>
          <w:fldChar w:fldCharType="separate"/>
        </w:r>
        <w:r w:rsidR="009B7E38">
          <w:rPr>
            <w:noProof/>
            <w:webHidden/>
          </w:rPr>
          <w:t>131</w:t>
        </w:r>
        <w:r w:rsidR="00C740EE">
          <w:rPr>
            <w:noProof/>
            <w:webHidden/>
          </w:rPr>
          <w:fldChar w:fldCharType="end"/>
        </w:r>
      </w:hyperlink>
    </w:p>
    <w:p w14:paraId="4DE2BC13" w14:textId="6FEBEE5C"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42" w:history="1">
        <w:r w:rsidR="00C740EE" w:rsidRPr="00EE3D04">
          <w:rPr>
            <w:rStyle w:val="Hyperlink"/>
            <w:rFonts w:eastAsia="Arial"/>
            <w:bCs/>
            <w:noProof/>
            <w:lang w:bidi="kn-IN"/>
          </w:rPr>
          <w:t>40.</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Price Adjustment: (Applicable for civil works only&amp; not applicable for electro-mechanical and O&amp;M works)</w:t>
        </w:r>
        <w:r w:rsidR="00C740EE">
          <w:rPr>
            <w:noProof/>
            <w:webHidden/>
          </w:rPr>
          <w:tab/>
        </w:r>
        <w:r w:rsidR="00C740EE">
          <w:rPr>
            <w:noProof/>
            <w:webHidden/>
          </w:rPr>
          <w:fldChar w:fldCharType="begin"/>
        </w:r>
        <w:r w:rsidR="00C740EE">
          <w:rPr>
            <w:noProof/>
            <w:webHidden/>
          </w:rPr>
          <w:instrText xml:space="preserve"> PAGEREF _Toc167880342 \h </w:instrText>
        </w:r>
        <w:r w:rsidR="00C740EE">
          <w:rPr>
            <w:noProof/>
            <w:webHidden/>
          </w:rPr>
        </w:r>
        <w:r w:rsidR="00C740EE">
          <w:rPr>
            <w:noProof/>
            <w:webHidden/>
          </w:rPr>
          <w:fldChar w:fldCharType="separate"/>
        </w:r>
        <w:r w:rsidR="009B7E38">
          <w:rPr>
            <w:noProof/>
            <w:webHidden/>
          </w:rPr>
          <w:t>131</w:t>
        </w:r>
        <w:r w:rsidR="00C740EE">
          <w:rPr>
            <w:noProof/>
            <w:webHidden/>
          </w:rPr>
          <w:fldChar w:fldCharType="end"/>
        </w:r>
      </w:hyperlink>
    </w:p>
    <w:p w14:paraId="0E5613A6" w14:textId="0BF20E2C"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43" w:history="1">
        <w:r w:rsidR="00C740EE" w:rsidRPr="00EE3D04">
          <w:rPr>
            <w:rStyle w:val="Hyperlink"/>
            <w:rFonts w:eastAsia="Arial"/>
            <w:bCs/>
            <w:noProof/>
            <w:lang w:bidi="kn-IN"/>
          </w:rPr>
          <w:t>41.</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Liquidated damages</w:t>
        </w:r>
        <w:r w:rsidR="00C740EE">
          <w:rPr>
            <w:noProof/>
            <w:webHidden/>
          </w:rPr>
          <w:tab/>
        </w:r>
        <w:r w:rsidR="00C740EE">
          <w:rPr>
            <w:noProof/>
            <w:webHidden/>
          </w:rPr>
          <w:fldChar w:fldCharType="begin"/>
        </w:r>
        <w:r w:rsidR="00C740EE">
          <w:rPr>
            <w:noProof/>
            <w:webHidden/>
          </w:rPr>
          <w:instrText xml:space="preserve"> PAGEREF _Toc167880343 \h </w:instrText>
        </w:r>
        <w:r w:rsidR="00C740EE">
          <w:rPr>
            <w:noProof/>
            <w:webHidden/>
          </w:rPr>
        </w:r>
        <w:r w:rsidR="00C740EE">
          <w:rPr>
            <w:noProof/>
            <w:webHidden/>
          </w:rPr>
          <w:fldChar w:fldCharType="separate"/>
        </w:r>
        <w:r w:rsidR="009B7E38">
          <w:rPr>
            <w:noProof/>
            <w:webHidden/>
          </w:rPr>
          <w:t>131</w:t>
        </w:r>
        <w:r w:rsidR="00C740EE">
          <w:rPr>
            <w:noProof/>
            <w:webHidden/>
          </w:rPr>
          <w:fldChar w:fldCharType="end"/>
        </w:r>
      </w:hyperlink>
    </w:p>
    <w:p w14:paraId="173C8C9E" w14:textId="569A128C"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44" w:history="1">
        <w:r w:rsidR="00C740EE" w:rsidRPr="00EE3D04">
          <w:rPr>
            <w:rStyle w:val="Hyperlink"/>
            <w:rFonts w:eastAsia="Arial"/>
            <w:bCs/>
            <w:noProof/>
            <w:lang w:bidi="kn-IN"/>
          </w:rPr>
          <w:t>42.</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Advance Payments:</w:t>
        </w:r>
        <w:r w:rsidR="00C740EE">
          <w:rPr>
            <w:noProof/>
            <w:webHidden/>
          </w:rPr>
          <w:tab/>
        </w:r>
        <w:r w:rsidR="00C740EE">
          <w:rPr>
            <w:noProof/>
            <w:webHidden/>
          </w:rPr>
          <w:fldChar w:fldCharType="begin"/>
        </w:r>
        <w:r w:rsidR="00C740EE">
          <w:rPr>
            <w:noProof/>
            <w:webHidden/>
          </w:rPr>
          <w:instrText xml:space="preserve"> PAGEREF _Toc167880344 \h </w:instrText>
        </w:r>
        <w:r w:rsidR="00C740EE">
          <w:rPr>
            <w:noProof/>
            <w:webHidden/>
          </w:rPr>
        </w:r>
        <w:r w:rsidR="00C740EE">
          <w:rPr>
            <w:noProof/>
            <w:webHidden/>
          </w:rPr>
          <w:fldChar w:fldCharType="separate"/>
        </w:r>
        <w:r w:rsidR="009B7E38">
          <w:rPr>
            <w:noProof/>
            <w:webHidden/>
          </w:rPr>
          <w:t>132</w:t>
        </w:r>
        <w:r w:rsidR="00C740EE">
          <w:rPr>
            <w:noProof/>
            <w:webHidden/>
          </w:rPr>
          <w:fldChar w:fldCharType="end"/>
        </w:r>
      </w:hyperlink>
    </w:p>
    <w:p w14:paraId="08EB3D8D" w14:textId="2759F424"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45" w:history="1">
        <w:r w:rsidR="00C740EE" w:rsidRPr="00EE3D04">
          <w:rPr>
            <w:rStyle w:val="Hyperlink"/>
            <w:rFonts w:eastAsia="Arial"/>
            <w:bCs/>
            <w:noProof/>
            <w:lang w:bidi="kn-IN"/>
          </w:rPr>
          <w:t>43.</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Securities:</w:t>
        </w:r>
        <w:r w:rsidR="00C740EE">
          <w:rPr>
            <w:noProof/>
            <w:webHidden/>
          </w:rPr>
          <w:tab/>
        </w:r>
        <w:r w:rsidR="00C740EE">
          <w:rPr>
            <w:noProof/>
            <w:webHidden/>
          </w:rPr>
          <w:fldChar w:fldCharType="begin"/>
        </w:r>
        <w:r w:rsidR="00C740EE">
          <w:rPr>
            <w:noProof/>
            <w:webHidden/>
          </w:rPr>
          <w:instrText xml:space="preserve"> PAGEREF _Toc167880345 \h </w:instrText>
        </w:r>
        <w:r w:rsidR="00C740EE">
          <w:rPr>
            <w:noProof/>
            <w:webHidden/>
          </w:rPr>
        </w:r>
        <w:r w:rsidR="00C740EE">
          <w:rPr>
            <w:noProof/>
            <w:webHidden/>
          </w:rPr>
          <w:fldChar w:fldCharType="separate"/>
        </w:r>
        <w:r w:rsidR="009B7E38">
          <w:rPr>
            <w:noProof/>
            <w:webHidden/>
          </w:rPr>
          <w:t>132</w:t>
        </w:r>
        <w:r w:rsidR="00C740EE">
          <w:rPr>
            <w:noProof/>
            <w:webHidden/>
          </w:rPr>
          <w:fldChar w:fldCharType="end"/>
        </w:r>
      </w:hyperlink>
    </w:p>
    <w:p w14:paraId="43A50DE2" w14:textId="7FD1EE29"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46" w:history="1">
        <w:r w:rsidR="00C740EE" w:rsidRPr="00EE3D04">
          <w:rPr>
            <w:rStyle w:val="Hyperlink"/>
            <w:rFonts w:eastAsia="Arial"/>
            <w:bCs/>
            <w:noProof/>
            <w:lang w:bidi="kn-IN"/>
          </w:rPr>
          <w:t>44.</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Cost of Repairs:</w:t>
        </w:r>
        <w:r w:rsidR="00C740EE">
          <w:rPr>
            <w:noProof/>
            <w:webHidden/>
          </w:rPr>
          <w:tab/>
        </w:r>
        <w:r w:rsidR="00C740EE">
          <w:rPr>
            <w:noProof/>
            <w:webHidden/>
          </w:rPr>
          <w:fldChar w:fldCharType="begin"/>
        </w:r>
        <w:r w:rsidR="00C740EE">
          <w:rPr>
            <w:noProof/>
            <w:webHidden/>
          </w:rPr>
          <w:instrText xml:space="preserve"> PAGEREF _Toc167880346 \h </w:instrText>
        </w:r>
        <w:r w:rsidR="00C740EE">
          <w:rPr>
            <w:noProof/>
            <w:webHidden/>
          </w:rPr>
        </w:r>
        <w:r w:rsidR="00C740EE">
          <w:rPr>
            <w:noProof/>
            <w:webHidden/>
          </w:rPr>
          <w:fldChar w:fldCharType="separate"/>
        </w:r>
        <w:r w:rsidR="009B7E38">
          <w:rPr>
            <w:noProof/>
            <w:webHidden/>
          </w:rPr>
          <w:t>132</w:t>
        </w:r>
        <w:r w:rsidR="00C740EE">
          <w:rPr>
            <w:noProof/>
            <w:webHidden/>
          </w:rPr>
          <w:fldChar w:fldCharType="end"/>
        </w:r>
      </w:hyperlink>
    </w:p>
    <w:p w14:paraId="2E1271C4" w14:textId="345A50D4" w:rsidR="00C740EE" w:rsidRDefault="003219C2">
      <w:pPr>
        <w:pStyle w:val="TOC2"/>
        <w:tabs>
          <w:tab w:val="left" w:pos="660"/>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347" w:history="1">
        <w:r w:rsidR="00C740EE" w:rsidRPr="00EE3D04">
          <w:rPr>
            <w:rStyle w:val="Hyperlink"/>
            <w:noProof/>
            <w:lang w:bidi="kn-IN"/>
          </w:rPr>
          <w:t>E.</w:t>
        </w:r>
        <w:r w:rsidR="00C740EE">
          <w:rPr>
            <w:rFonts w:asciiTheme="minorHAnsi" w:eastAsiaTheme="minorEastAsia" w:hAnsiTheme="minorHAnsi" w:cstheme="minorBidi"/>
            <w:b w:val="0"/>
            <w:bCs w:val="0"/>
            <w:noProof/>
            <w:kern w:val="2"/>
            <w:lang w:eastAsia="en-IN"/>
            <w14:ligatures w14:val="standardContextual"/>
          </w:rPr>
          <w:tab/>
        </w:r>
        <w:r w:rsidR="00C740EE" w:rsidRPr="00EE3D04">
          <w:rPr>
            <w:rStyle w:val="Hyperlink"/>
            <w:noProof/>
            <w:lang w:bidi="kn-IN"/>
          </w:rPr>
          <w:t>FINISHING THE CONTRACT</w:t>
        </w:r>
        <w:r w:rsidR="00C740EE">
          <w:rPr>
            <w:noProof/>
            <w:webHidden/>
          </w:rPr>
          <w:tab/>
        </w:r>
        <w:r w:rsidR="00C740EE">
          <w:rPr>
            <w:noProof/>
            <w:webHidden/>
          </w:rPr>
          <w:fldChar w:fldCharType="begin"/>
        </w:r>
        <w:r w:rsidR="00C740EE">
          <w:rPr>
            <w:noProof/>
            <w:webHidden/>
          </w:rPr>
          <w:instrText xml:space="preserve"> PAGEREF _Toc167880347 \h </w:instrText>
        </w:r>
        <w:r w:rsidR="00C740EE">
          <w:rPr>
            <w:noProof/>
            <w:webHidden/>
          </w:rPr>
        </w:r>
        <w:r w:rsidR="00C740EE">
          <w:rPr>
            <w:noProof/>
            <w:webHidden/>
          </w:rPr>
          <w:fldChar w:fldCharType="separate"/>
        </w:r>
        <w:r w:rsidR="009B7E38">
          <w:rPr>
            <w:noProof/>
            <w:webHidden/>
          </w:rPr>
          <w:t>132</w:t>
        </w:r>
        <w:r w:rsidR="00C740EE">
          <w:rPr>
            <w:noProof/>
            <w:webHidden/>
          </w:rPr>
          <w:fldChar w:fldCharType="end"/>
        </w:r>
      </w:hyperlink>
    </w:p>
    <w:p w14:paraId="14A33DCE" w14:textId="10238C81"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48" w:history="1">
        <w:r w:rsidR="00C740EE" w:rsidRPr="00EE3D04">
          <w:rPr>
            <w:rStyle w:val="Hyperlink"/>
            <w:rFonts w:eastAsia="Arial"/>
            <w:bCs/>
            <w:noProof/>
            <w:lang w:bidi="kn-IN"/>
          </w:rPr>
          <w:t>45.</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Completion</w:t>
        </w:r>
        <w:r w:rsidR="00C740EE">
          <w:rPr>
            <w:noProof/>
            <w:webHidden/>
          </w:rPr>
          <w:tab/>
        </w:r>
        <w:r w:rsidR="00C740EE">
          <w:rPr>
            <w:noProof/>
            <w:webHidden/>
          </w:rPr>
          <w:fldChar w:fldCharType="begin"/>
        </w:r>
        <w:r w:rsidR="00C740EE">
          <w:rPr>
            <w:noProof/>
            <w:webHidden/>
          </w:rPr>
          <w:instrText xml:space="preserve"> PAGEREF _Toc167880348 \h </w:instrText>
        </w:r>
        <w:r w:rsidR="00C740EE">
          <w:rPr>
            <w:noProof/>
            <w:webHidden/>
          </w:rPr>
        </w:r>
        <w:r w:rsidR="00C740EE">
          <w:rPr>
            <w:noProof/>
            <w:webHidden/>
          </w:rPr>
          <w:fldChar w:fldCharType="separate"/>
        </w:r>
        <w:r w:rsidR="009B7E38">
          <w:rPr>
            <w:noProof/>
            <w:webHidden/>
          </w:rPr>
          <w:t>132</w:t>
        </w:r>
        <w:r w:rsidR="00C740EE">
          <w:rPr>
            <w:noProof/>
            <w:webHidden/>
          </w:rPr>
          <w:fldChar w:fldCharType="end"/>
        </w:r>
      </w:hyperlink>
    </w:p>
    <w:p w14:paraId="5586B3E5" w14:textId="15290FAB"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49" w:history="1">
        <w:r w:rsidR="00C740EE" w:rsidRPr="00EE3D04">
          <w:rPr>
            <w:rStyle w:val="Hyperlink"/>
            <w:rFonts w:eastAsia="Arial"/>
            <w:bCs/>
            <w:noProof/>
            <w:lang w:bidi="kn-IN"/>
          </w:rPr>
          <w:t>46.</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Taking over</w:t>
        </w:r>
        <w:r w:rsidR="00C740EE">
          <w:rPr>
            <w:noProof/>
            <w:webHidden/>
          </w:rPr>
          <w:tab/>
        </w:r>
        <w:r w:rsidR="00C740EE">
          <w:rPr>
            <w:noProof/>
            <w:webHidden/>
          </w:rPr>
          <w:fldChar w:fldCharType="begin"/>
        </w:r>
        <w:r w:rsidR="00C740EE">
          <w:rPr>
            <w:noProof/>
            <w:webHidden/>
          </w:rPr>
          <w:instrText xml:space="preserve"> PAGEREF _Toc167880349 \h </w:instrText>
        </w:r>
        <w:r w:rsidR="00C740EE">
          <w:rPr>
            <w:noProof/>
            <w:webHidden/>
          </w:rPr>
        </w:r>
        <w:r w:rsidR="00C740EE">
          <w:rPr>
            <w:noProof/>
            <w:webHidden/>
          </w:rPr>
          <w:fldChar w:fldCharType="separate"/>
        </w:r>
        <w:r w:rsidR="009B7E38">
          <w:rPr>
            <w:noProof/>
            <w:webHidden/>
          </w:rPr>
          <w:t>132</w:t>
        </w:r>
        <w:r w:rsidR="00C740EE">
          <w:rPr>
            <w:noProof/>
            <w:webHidden/>
          </w:rPr>
          <w:fldChar w:fldCharType="end"/>
        </w:r>
      </w:hyperlink>
    </w:p>
    <w:p w14:paraId="2BB02A8A" w14:textId="487AB8B1"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50" w:history="1">
        <w:r w:rsidR="00C740EE" w:rsidRPr="00EE3D04">
          <w:rPr>
            <w:rStyle w:val="Hyperlink"/>
            <w:rFonts w:eastAsia="Arial"/>
            <w:bCs/>
            <w:noProof/>
            <w:lang w:bidi="kn-IN"/>
          </w:rPr>
          <w:t>47.</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Final account</w:t>
        </w:r>
        <w:r w:rsidR="00C740EE">
          <w:rPr>
            <w:noProof/>
            <w:webHidden/>
          </w:rPr>
          <w:tab/>
        </w:r>
        <w:r w:rsidR="00C740EE">
          <w:rPr>
            <w:noProof/>
            <w:webHidden/>
          </w:rPr>
          <w:fldChar w:fldCharType="begin"/>
        </w:r>
        <w:r w:rsidR="00C740EE">
          <w:rPr>
            <w:noProof/>
            <w:webHidden/>
          </w:rPr>
          <w:instrText xml:space="preserve"> PAGEREF _Toc167880350 \h </w:instrText>
        </w:r>
        <w:r w:rsidR="00C740EE">
          <w:rPr>
            <w:noProof/>
            <w:webHidden/>
          </w:rPr>
        </w:r>
        <w:r w:rsidR="00C740EE">
          <w:rPr>
            <w:noProof/>
            <w:webHidden/>
          </w:rPr>
          <w:fldChar w:fldCharType="separate"/>
        </w:r>
        <w:r w:rsidR="009B7E38">
          <w:rPr>
            <w:noProof/>
            <w:webHidden/>
          </w:rPr>
          <w:t>133</w:t>
        </w:r>
        <w:r w:rsidR="00C740EE">
          <w:rPr>
            <w:noProof/>
            <w:webHidden/>
          </w:rPr>
          <w:fldChar w:fldCharType="end"/>
        </w:r>
      </w:hyperlink>
    </w:p>
    <w:p w14:paraId="205CBB83" w14:textId="1A4B74D5"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51" w:history="1">
        <w:r w:rsidR="00C740EE" w:rsidRPr="00EE3D04">
          <w:rPr>
            <w:rStyle w:val="Hyperlink"/>
            <w:rFonts w:eastAsia="Arial"/>
            <w:bCs/>
            <w:noProof/>
            <w:lang w:bidi="kn-IN"/>
          </w:rPr>
          <w:t>48.</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As built drawings and /or Operating and Maintenance Manuals</w:t>
        </w:r>
        <w:r w:rsidR="00C740EE">
          <w:rPr>
            <w:noProof/>
            <w:webHidden/>
          </w:rPr>
          <w:tab/>
        </w:r>
        <w:r w:rsidR="00C740EE">
          <w:rPr>
            <w:noProof/>
            <w:webHidden/>
          </w:rPr>
          <w:fldChar w:fldCharType="begin"/>
        </w:r>
        <w:r w:rsidR="00C740EE">
          <w:rPr>
            <w:noProof/>
            <w:webHidden/>
          </w:rPr>
          <w:instrText xml:space="preserve"> PAGEREF _Toc167880351 \h </w:instrText>
        </w:r>
        <w:r w:rsidR="00C740EE">
          <w:rPr>
            <w:noProof/>
            <w:webHidden/>
          </w:rPr>
        </w:r>
        <w:r w:rsidR="00C740EE">
          <w:rPr>
            <w:noProof/>
            <w:webHidden/>
          </w:rPr>
          <w:fldChar w:fldCharType="separate"/>
        </w:r>
        <w:r w:rsidR="009B7E38">
          <w:rPr>
            <w:noProof/>
            <w:webHidden/>
          </w:rPr>
          <w:t>133</w:t>
        </w:r>
        <w:r w:rsidR="00C740EE">
          <w:rPr>
            <w:noProof/>
            <w:webHidden/>
          </w:rPr>
          <w:fldChar w:fldCharType="end"/>
        </w:r>
      </w:hyperlink>
    </w:p>
    <w:p w14:paraId="20926017" w14:textId="7FEFBAC5"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52" w:history="1">
        <w:r w:rsidR="00C740EE" w:rsidRPr="00EE3D04">
          <w:rPr>
            <w:rStyle w:val="Hyperlink"/>
            <w:rFonts w:eastAsia="Arial"/>
            <w:bCs/>
            <w:noProof/>
            <w:lang w:bidi="kn-IN"/>
          </w:rPr>
          <w:t>49.</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Termination</w:t>
        </w:r>
        <w:r w:rsidR="00C740EE">
          <w:rPr>
            <w:noProof/>
            <w:webHidden/>
          </w:rPr>
          <w:tab/>
        </w:r>
        <w:r w:rsidR="00C740EE">
          <w:rPr>
            <w:noProof/>
            <w:webHidden/>
          </w:rPr>
          <w:fldChar w:fldCharType="begin"/>
        </w:r>
        <w:r w:rsidR="00C740EE">
          <w:rPr>
            <w:noProof/>
            <w:webHidden/>
          </w:rPr>
          <w:instrText xml:space="preserve"> PAGEREF _Toc167880352 \h </w:instrText>
        </w:r>
        <w:r w:rsidR="00C740EE">
          <w:rPr>
            <w:noProof/>
            <w:webHidden/>
          </w:rPr>
        </w:r>
        <w:r w:rsidR="00C740EE">
          <w:rPr>
            <w:noProof/>
            <w:webHidden/>
          </w:rPr>
          <w:fldChar w:fldCharType="separate"/>
        </w:r>
        <w:r w:rsidR="009B7E38">
          <w:rPr>
            <w:noProof/>
            <w:webHidden/>
          </w:rPr>
          <w:t>133</w:t>
        </w:r>
        <w:r w:rsidR="00C740EE">
          <w:rPr>
            <w:noProof/>
            <w:webHidden/>
          </w:rPr>
          <w:fldChar w:fldCharType="end"/>
        </w:r>
      </w:hyperlink>
    </w:p>
    <w:p w14:paraId="2A7D217B" w14:textId="7E9815BA"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53" w:history="1">
        <w:r w:rsidR="00C740EE" w:rsidRPr="00EE3D04">
          <w:rPr>
            <w:rStyle w:val="Hyperlink"/>
            <w:rFonts w:eastAsia="Arial"/>
            <w:bCs/>
            <w:noProof/>
            <w:lang w:bidi="kn-IN"/>
          </w:rPr>
          <w:t>50.</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Payment upon Termination</w:t>
        </w:r>
        <w:r w:rsidR="00C740EE">
          <w:rPr>
            <w:noProof/>
            <w:webHidden/>
          </w:rPr>
          <w:tab/>
        </w:r>
        <w:r w:rsidR="00C740EE">
          <w:rPr>
            <w:noProof/>
            <w:webHidden/>
          </w:rPr>
          <w:fldChar w:fldCharType="begin"/>
        </w:r>
        <w:r w:rsidR="00C740EE">
          <w:rPr>
            <w:noProof/>
            <w:webHidden/>
          </w:rPr>
          <w:instrText xml:space="preserve"> PAGEREF _Toc167880353 \h </w:instrText>
        </w:r>
        <w:r w:rsidR="00C740EE">
          <w:rPr>
            <w:noProof/>
            <w:webHidden/>
          </w:rPr>
        </w:r>
        <w:r w:rsidR="00C740EE">
          <w:rPr>
            <w:noProof/>
            <w:webHidden/>
          </w:rPr>
          <w:fldChar w:fldCharType="separate"/>
        </w:r>
        <w:r w:rsidR="009B7E38">
          <w:rPr>
            <w:noProof/>
            <w:webHidden/>
          </w:rPr>
          <w:t>134</w:t>
        </w:r>
        <w:r w:rsidR="00C740EE">
          <w:rPr>
            <w:noProof/>
            <w:webHidden/>
          </w:rPr>
          <w:fldChar w:fldCharType="end"/>
        </w:r>
      </w:hyperlink>
    </w:p>
    <w:p w14:paraId="1D7A3E55" w14:textId="6163251F"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54" w:history="1">
        <w:r w:rsidR="00C740EE" w:rsidRPr="00EE3D04">
          <w:rPr>
            <w:rStyle w:val="Hyperlink"/>
            <w:rFonts w:eastAsia="Arial"/>
            <w:bCs/>
            <w:noProof/>
            <w:lang w:bidi="kn-IN"/>
          </w:rPr>
          <w:t>51.</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Property</w:t>
        </w:r>
        <w:r w:rsidR="00C740EE">
          <w:rPr>
            <w:noProof/>
            <w:webHidden/>
          </w:rPr>
          <w:tab/>
        </w:r>
        <w:r w:rsidR="00C740EE">
          <w:rPr>
            <w:noProof/>
            <w:webHidden/>
          </w:rPr>
          <w:fldChar w:fldCharType="begin"/>
        </w:r>
        <w:r w:rsidR="00C740EE">
          <w:rPr>
            <w:noProof/>
            <w:webHidden/>
          </w:rPr>
          <w:instrText xml:space="preserve"> PAGEREF _Toc167880354 \h </w:instrText>
        </w:r>
        <w:r w:rsidR="00C740EE">
          <w:rPr>
            <w:noProof/>
            <w:webHidden/>
          </w:rPr>
        </w:r>
        <w:r w:rsidR="00C740EE">
          <w:rPr>
            <w:noProof/>
            <w:webHidden/>
          </w:rPr>
          <w:fldChar w:fldCharType="separate"/>
        </w:r>
        <w:r w:rsidR="009B7E38">
          <w:rPr>
            <w:noProof/>
            <w:webHidden/>
          </w:rPr>
          <w:t>134</w:t>
        </w:r>
        <w:r w:rsidR="00C740EE">
          <w:rPr>
            <w:noProof/>
            <w:webHidden/>
          </w:rPr>
          <w:fldChar w:fldCharType="end"/>
        </w:r>
      </w:hyperlink>
    </w:p>
    <w:p w14:paraId="75B603C4" w14:textId="502967B1"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55" w:history="1">
        <w:r w:rsidR="00C740EE" w:rsidRPr="00EE3D04">
          <w:rPr>
            <w:rStyle w:val="Hyperlink"/>
            <w:rFonts w:eastAsia="Arial"/>
            <w:bCs/>
            <w:noProof/>
            <w:lang w:bidi="kn-IN"/>
          </w:rPr>
          <w:t>52.</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Release from performance</w:t>
        </w:r>
        <w:r w:rsidR="00C740EE">
          <w:rPr>
            <w:noProof/>
            <w:webHidden/>
          </w:rPr>
          <w:tab/>
        </w:r>
        <w:r w:rsidR="00C740EE">
          <w:rPr>
            <w:noProof/>
            <w:webHidden/>
          </w:rPr>
          <w:fldChar w:fldCharType="begin"/>
        </w:r>
        <w:r w:rsidR="00C740EE">
          <w:rPr>
            <w:noProof/>
            <w:webHidden/>
          </w:rPr>
          <w:instrText xml:space="preserve"> PAGEREF _Toc167880355 \h </w:instrText>
        </w:r>
        <w:r w:rsidR="00C740EE">
          <w:rPr>
            <w:noProof/>
            <w:webHidden/>
          </w:rPr>
        </w:r>
        <w:r w:rsidR="00C740EE">
          <w:rPr>
            <w:noProof/>
            <w:webHidden/>
          </w:rPr>
          <w:fldChar w:fldCharType="separate"/>
        </w:r>
        <w:r w:rsidR="009B7E38">
          <w:rPr>
            <w:noProof/>
            <w:webHidden/>
          </w:rPr>
          <w:t>134</w:t>
        </w:r>
        <w:r w:rsidR="00C740EE">
          <w:rPr>
            <w:noProof/>
            <w:webHidden/>
          </w:rPr>
          <w:fldChar w:fldCharType="end"/>
        </w:r>
      </w:hyperlink>
    </w:p>
    <w:p w14:paraId="62BB5B94" w14:textId="2A835D62" w:rsidR="00C740EE" w:rsidRDefault="003219C2">
      <w:pPr>
        <w:pStyle w:val="TOC3"/>
        <w:rPr>
          <w:rFonts w:asciiTheme="minorHAnsi" w:eastAsiaTheme="minorEastAsia" w:hAnsiTheme="minorHAnsi" w:cstheme="minorBidi"/>
          <w:noProof/>
          <w:kern w:val="2"/>
          <w:sz w:val="22"/>
          <w:lang w:val="en-IN" w:eastAsia="en-IN"/>
          <w14:ligatures w14:val="standardContextual"/>
        </w:rPr>
      </w:pPr>
      <w:hyperlink w:anchor="_Toc167880356" w:history="1">
        <w:r w:rsidR="00C740EE" w:rsidRPr="00EE3D04">
          <w:rPr>
            <w:rStyle w:val="Hyperlink"/>
            <w:rFonts w:eastAsia="Arial"/>
            <w:bCs/>
            <w:noProof/>
            <w:lang w:bidi="kn-IN"/>
          </w:rPr>
          <w:t>53.</w:t>
        </w:r>
        <w:r w:rsidR="00C740EE">
          <w:rPr>
            <w:rFonts w:asciiTheme="minorHAnsi" w:eastAsiaTheme="minorEastAsia" w:hAnsiTheme="minorHAnsi" w:cstheme="minorBidi"/>
            <w:noProof/>
            <w:kern w:val="2"/>
            <w:sz w:val="22"/>
            <w:lang w:val="en-IN" w:eastAsia="en-IN"/>
            <w14:ligatures w14:val="standardContextual"/>
          </w:rPr>
          <w:tab/>
        </w:r>
        <w:r w:rsidR="00C740EE" w:rsidRPr="00EE3D04">
          <w:rPr>
            <w:rStyle w:val="Hyperlink"/>
            <w:rFonts w:eastAsia="Arial"/>
            <w:noProof/>
            <w:lang w:bidi="kn-IN"/>
          </w:rPr>
          <w:t>Additional Clauses:</w:t>
        </w:r>
        <w:r w:rsidR="00C740EE">
          <w:rPr>
            <w:noProof/>
            <w:webHidden/>
          </w:rPr>
          <w:tab/>
        </w:r>
        <w:r w:rsidR="00C740EE">
          <w:rPr>
            <w:noProof/>
            <w:webHidden/>
          </w:rPr>
          <w:fldChar w:fldCharType="begin"/>
        </w:r>
        <w:r w:rsidR="00C740EE">
          <w:rPr>
            <w:noProof/>
            <w:webHidden/>
          </w:rPr>
          <w:instrText xml:space="preserve"> PAGEREF _Toc167880356 \h </w:instrText>
        </w:r>
        <w:r w:rsidR="00C740EE">
          <w:rPr>
            <w:noProof/>
            <w:webHidden/>
          </w:rPr>
        </w:r>
        <w:r w:rsidR="00C740EE">
          <w:rPr>
            <w:noProof/>
            <w:webHidden/>
          </w:rPr>
          <w:fldChar w:fldCharType="separate"/>
        </w:r>
        <w:r w:rsidR="009B7E38">
          <w:rPr>
            <w:noProof/>
            <w:webHidden/>
          </w:rPr>
          <w:t>134</w:t>
        </w:r>
        <w:r w:rsidR="00C740EE">
          <w:rPr>
            <w:noProof/>
            <w:webHidden/>
          </w:rPr>
          <w:fldChar w:fldCharType="end"/>
        </w:r>
      </w:hyperlink>
    </w:p>
    <w:p w14:paraId="48B533D4" w14:textId="4661D757" w:rsidR="00C740EE" w:rsidRDefault="003219C2">
      <w:pPr>
        <w:pStyle w:val="TOC2"/>
        <w:tabs>
          <w:tab w:val="left" w:pos="660"/>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357" w:history="1">
        <w:r w:rsidR="00C740EE" w:rsidRPr="00EE3D04">
          <w:rPr>
            <w:rStyle w:val="Hyperlink"/>
            <w:noProof/>
            <w:lang w:bidi="kn-IN"/>
          </w:rPr>
          <w:t>F.</w:t>
        </w:r>
        <w:r w:rsidR="00C740EE">
          <w:rPr>
            <w:rFonts w:asciiTheme="minorHAnsi" w:eastAsiaTheme="minorEastAsia" w:hAnsiTheme="minorHAnsi" w:cstheme="minorBidi"/>
            <w:b w:val="0"/>
            <w:bCs w:val="0"/>
            <w:noProof/>
            <w:kern w:val="2"/>
            <w:lang w:eastAsia="en-IN"/>
            <w14:ligatures w14:val="standardContextual"/>
          </w:rPr>
          <w:tab/>
        </w:r>
        <w:r w:rsidR="00C740EE" w:rsidRPr="00EE3D04">
          <w:rPr>
            <w:rStyle w:val="Hyperlink"/>
            <w:noProof/>
            <w:lang w:bidi="kn-IN"/>
          </w:rPr>
          <w:t>SPECIAL CONDITIONS OF CONTRACT</w:t>
        </w:r>
        <w:r w:rsidR="00C740EE">
          <w:rPr>
            <w:noProof/>
            <w:webHidden/>
          </w:rPr>
          <w:tab/>
        </w:r>
        <w:r w:rsidR="00C740EE">
          <w:rPr>
            <w:noProof/>
            <w:webHidden/>
          </w:rPr>
          <w:fldChar w:fldCharType="begin"/>
        </w:r>
        <w:r w:rsidR="00C740EE">
          <w:rPr>
            <w:noProof/>
            <w:webHidden/>
          </w:rPr>
          <w:instrText xml:space="preserve"> PAGEREF _Toc167880357 \h </w:instrText>
        </w:r>
        <w:r w:rsidR="00C740EE">
          <w:rPr>
            <w:noProof/>
            <w:webHidden/>
          </w:rPr>
        </w:r>
        <w:r w:rsidR="00C740EE">
          <w:rPr>
            <w:noProof/>
            <w:webHidden/>
          </w:rPr>
          <w:fldChar w:fldCharType="separate"/>
        </w:r>
        <w:r w:rsidR="009B7E38">
          <w:rPr>
            <w:noProof/>
            <w:webHidden/>
          </w:rPr>
          <w:t>136</w:t>
        </w:r>
        <w:r w:rsidR="00C740EE">
          <w:rPr>
            <w:noProof/>
            <w:webHidden/>
          </w:rPr>
          <w:fldChar w:fldCharType="end"/>
        </w:r>
      </w:hyperlink>
    </w:p>
    <w:p w14:paraId="6A92178B" w14:textId="330C09DB" w:rsidR="00C740EE" w:rsidRDefault="003219C2">
      <w:pPr>
        <w:pStyle w:val="TOC1"/>
        <w:tabs>
          <w:tab w:val="right" w:leader="dot" w:pos="9064"/>
        </w:tabs>
        <w:rPr>
          <w:rFonts w:asciiTheme="minorHAnsi" w:eastAsiaTheme="minorEastAsia" w:hAnsiTheme="minorHAnsi" w:cstheme="minorBidi"/>
          <w:b w:val="0"/>
          <w:bCs w:val="0"/>
          <w:noProof/>
          <w:kern w:val="2"/>
          <w:sz w:val="22"/>
          <w:szCs w:val="22"/>
          <w:lang w:eastAsia="en-IN"/>
          <w14:ligatures w14:val="standardContextual"/>
        </w:rPr>
      </w:pPr>
      <w:hyperlink w:anchor="_Toc167880358" w:history="1">
        <w:r w:rsidR="00C740EE" w:rsidRPr="00EE3D04">
          <w:rPr>
            <w:rStyle w:val="Hyperlink"/>
            <w:noProof/>
          </w:rPr>
          <w:t>SECTION 6: CONTRACT DATA</w:t>
        </w:r>
        <w:r w:rsidR="00C740EE">
          <w:rPr>
            <w:noProof/>
            <w:webHidden/>
          </w:rPr>
          <w:tab/>
        </w:r>
        <w:r w:rsidR="00C740EE">
          <w:rPr>
            <w:noProof/>
            <w:webHidden/>
          </w:rPr>
          <w:fldChar w:fldCharType="begin"/>
        </w:r>
        <w:r w:rsidR="00C740EE">
          <w:rPr>
            <w:noProof/>
            <w:webHidden/>
          </w:rPr>
          <w:instrText xml:space="preserve"> PAGEREF _Toc167880358 \h </w:instrText>
        </w:r>
        <w:r w:rsidR="00C740EE">
          <w:rPr>
            <w:noProof/>
            <w:webHidden/>
          </w:rPr>
        </w:r>
        <w:r w:rsidR="00C740EE">
          <w:rPr>
            <w:noProof/>
            <w:webHidden/>
          </w:rPr>
          <w:fldChar w:fldCharType="separate"/>
        </w:r>
        <w:r w:rsidR="009B7E38">
          <w:rPr>
            <w:noProof/>
            <w:webHidden/>
          </w:rPr>
          <w:t>137</w:t>
        </w:r>
        <w:r w:rsidR="00C740EE">
          <w:rPr>
            <w:noProof/>
            <w:webHidden/>
          </w:rPr>
          <w:fldChar w:fldCharType="end"/>
        </w:r>
      </w:hyperlink>
    </w:p>
    <w:p w14:paraId="019E0CF0" w14:textId="6C2B18E5" w:rsidR="00C740EE" w:rsidRDefault="003219C2">
      <w:pPr>
        <w:pStyle w:val="TOC2"/>
        <w:tabs>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359" w:history="1">
        <w:r w:rsidR="00C740EE" w:rsidRPr="00EE3D04">
          <w:rPr>
            <w:rStyle w:val="Hyperlink"/>
            <w:noProof/>
            <w:lang w:bidi="kn-IN"/>
          </w:rPr>
          <w:t>ANNEXURE-F: QUALITY ASSURANCE PLAN FOR MATERIALS</w:t>
        </w:r>
        <w:r w:rsidR="00C740EE">
          <w:rPr>
            <w:noProof/>
            <w:webHidden/>
          </w:rPr>
          <w:tab/>
        </w:r>
        <w:r w:rsidR="00C740EE">
          <w:rPr>
            <w:noProof/>
            <w:webHidden/>
          </w:rPr>
          <w:fldChar w:fldCharType="begin"/>
        </w:r>
        <w:r w:rsidR="00C740EE">
          <w:rPr>
            <w:noProof/>
            <w:webHidden/>
          </w:rPr>
          <w:instrText xml:space="preserve"> PAGEREF _Toc167880359 \h </w:instrText>
        </w:r>
        <w:r w:rsidR="00C740EE">
          <w:rPr>
            <w:noProof/>
            <w:webHidden/>
          </w:rPr>
        </w:r>
        <w:r w:rsidR="00C740EE">
          <w:rPr>
            <w:noProof/>
            <w:webHidden/>
          </w:rPr>
          <w:fldChar w:fldCharType="separate"/>
        </w:r>
        <w:r w:rsidR="009B7E38">
          <w:rPr>
            <w:noProof/>
            <w:webHidden/>
          </w:rPr>
          <w:t>198</w:t>
        </w:r>
        <w:r w:rsidR="00C740EE">
          <w:rPr>
            <w:noProof/>
            <w:webHidden/>
          </w:rPr>
          <w:fldChar w:fldCharType="end"/>
        </w:r>
      </w:hyperlink>
    </w:p>
    <w:p w14:paraId="2762F3B5" w14:textId="2414A527" w:rsidR="00C740EE" w:rsidRDefault="003219C2">
      <w:pPr>
        <w:pStyle w:val="TOC2"/>
        <w:tabs>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360" w:history="1">
        <w:r w:rsidR="00C740EE" w:rsidRPr="00EE3D04">
          <w:rPr>
            <w:rStyle w:val="Hyperlink"/>
            <w:noProof/>
            <w:lang w:bidi="kn-IN"/>
          </w:rPr>
          <w:t>SCHEDULE-1: PHYSICAL AND FINANCIAL ACTIVITY PROGRESS</w:t>
        </w:r>
        <w:r w:rsidR="00C740EE">
          <w:rPr>
            <w:noProof/>
            <w:webHidden/>
          </w:rPr>
          <w:tab/>
        </w:r>
        <w:r w:rsidR="00C740EE">
          <w:rPr>
            <w:noProof/>
            <w:webHidden/>
          </w:rPr>
          <w:fldChar w:fldCharType="begin"/>
        </w:r>
        <w:r w:rsidR="00C740EE">
          <w:rPr>
            <w:noProof/>
            <w:webHidden/>
          </w:rPr>
          <w:instrText xml:space="preserve"> PAGEREF _Toc167880360 \h </w:instrText>
        </w:r>
        <w:r w:rsidR="00C740EE">
          <w:rPr>
            <w:noProof/>
            <w:webHidden/>
          </w:rPr>
        </w:r>
        <w:r w:rsidR="00C740EE">
          <w:rPr>
            <w:noProof/>
            <w:webHidden/>
          </w:rPr>
          <w:fldChar w:fldCharType="separate"/>
        </w:r>
        <w:r w:rsidR="009B7E38">
          <w:rPr>
            <w:noProof/>
            <w:webHidden/>
          </w:rPr>
          <w:t>210</w:t>
        </w:r>
        <w:r w:rsidR="00C740EE">
          <w:rPr>
            <w:noProof/>
            <w:webHidden/>
          </w:rPr>
          <w:fldChar w:fldCharType="end"/>
        </w:r>
      </w:hyperlink>
    </w:p>
    <w:p w14:paraId="1A2C3A27" w14:textId="614AD7ED" w:rsidR="00C740EE" w:rsidRDefault="003219C2">
      <w:pPr>
        <w:pStyle w:val="TOC2"/>
        <w:tabs>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361" w:history="1">
        <w:r w:rsidR="00C740EE" w:rsidRPr="00EE3D04">
          <w:rPr>
            <w:rStyle w:val="Hyperlink"/>
            <w:noProof/>
            <w:lang w:bidi="kn-IN"/>
          </w:rPr>
          <w:t>SCHEDULE 2: OPERATION AND MAINTENANCE</w:t>
        </w:r>
        <w:r w:rsidR="00C740EE">
          <w:rPr>
            <w:noProof/>
            <w:webHidden/>
          </w:rPr>
          <w:tab/>
        </w:r>
        <w:r w:rsidR="00C740EE">
          <w:rPr>
            <w:noProof/>
            <w:webHidden/>
          </w:rPr>
          <w:fldChar w:fldCharType="begin"/>
        </w:r>
        <w:r w:rsidR="00C740EE">
          <w:rPr>
            <w:noProof/>
            <w:webHidden/>
          </w:rPr>
          <w:instrText xml:space="preserve"> PAGEREF _Toc167880361 \h </w:instrText>
        </w:r>
        <w:r w:rsidR="00C740EE">
          <w:rPr>
            <w:noProof/>
            <w:webHidden/>
          </w:rPr>
        </w:r>
        <w:r w:rsidR="00C740EE">
          <w:rPr>
            <w:noProof/>
            <w:webHidden/>
          </w:rPr>
          <w:fldChar w:fldCharType="separate"/>
        </w:r>
        <w:r w:rsidR="009B7E38">
          <w:rPr>
            <w:noProof/>
            <w:webHidden/>
          </w:rPr>
          <w:t>233</w:t>
        </w:r>
        <w:r w:rsidR="00C740EE">
          <w:rPr>
            <w:noProof/>
            <w:webHidden/>
          </w:rPr>
          <w:fldChar w:fldCharType="end"/>
        </w:r>
      </w:hyperlink>
    </w:p>
    <w:p w14:paraId="2DBFAF84" w14:textId="3AE85480" w:rsidR="00C740EE" w:rsidRDefault="003219C2">
      <w:pPr>
        <w:pStyle w:val="TOC2"/>
        <w:tabs>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362" w:history="1">
        <w:r w:rsidR="00C740EE" w:rsidRPr="00EE3D04">
          <w:rPr>
            <w:rStyle w:val="Hyperlink"/>
            <w:noProof/>
            <w:lang w:bidi="kn-IN"/>
          </w:rPr>
          <w:t>SCHEDULE 3: SCHEDULE OF PAYMENT</w:t>
        </w:r>
        <w:r w:rsidR="00C740EE">
          <w:rPr>
            <w:noProof/>
            <w:webHidden/>
          </w:rPr>
          <w:tab/>
        </w:r>
        <w:r w:rsidR="00C740EE">
          <w:rPr>
            <w:noProof/>
            <w:webHidden/>
          </w:rPr>
          <w:fldChar w:fldCharType="begin"/>
        </w:r>
        <w:r w:rsidR="00C740EE">
          <w:rPr>
            <w:noProof/>
            <w:webHidden/>
          </w:rPr>
          <w:instrText xml:space="preserve"> PAGEREF _Toc167880362 \h </w:instrText>
        </w:r>
        <w:r w:rsidR="00C740EE">
          <w:rPr>
            <w:noProof/>
            <w:webHidden/>
          </w:rPr>
        </w:r>
        <w:r w:rsidR="00C740EE">
          <w:rPr>
            <w:noProof/>
            <w:webHidden/>
          </w:rPr>
          <w:fldChar w:fldCharType="separate"/>
        </w:r>
        <w:r w:rsidR="009B7E38">
          <w:rPr>
            <w:noProof/>
            <w:webHidden/>
          </w:rPr>
          <w:t>235</w:t>
        </w:r>
        <w:r w:rsidR="00C740EE">
          <w:rPr>
            <w:noProof/>
            <w:webHidden/>
          </w:rPr>
          <w:fldChar w:fldCharType="end"/>
        </w:r>
      </w:hyperlink>
    </w:p>
    <w:p w14:paraId="2DBD25C5" w14:textId="2A2C8DD7" w:rsidR="00C740EE" w:rsidRDefault="003219C2">
      <w:pPr>
        <w:pStyle w:val="TOC2"/>
        <w:tabs>
          <w:tab w:val="right" w:leader="dot" w:pos="9064"/>
        </w:tabs>
        <w:rPr>
          <w:rFonts w:asciiTheme="minorHAnsi" w:eastAsiaTheme="minorEastAsia" w:hAnsiTheme="minorHAnsi" w:cstheme="minorBidi"/>
          <w:b w:val="0"/>
          <w:bCs w:val="0"/>
          <w:noProof/>
          <w:kern w:val="2"/>
          <w:lang w:eastAsia="en-IN"/>
          <w14:ligatures w14:val="standardContextual"/>
        </w:rPr>
      </w:pPr>
      <w:hyperlink w:anchor="_Toc167880363" w:history="1">
        <w:r w:rsidR="00C740EE" w:rsidRPr="00EE3D04">
          <w:rPr>
            <w:rStyle w:val="Hyperlink"/>
            <w:noProof/>
            <w:lang w:bidi="kn-IN"/>
          </w:rPr>
          <w:t>ANNEXURE-A: Construction Supervision and Contract Management</w:t>
        </w:r>
        <w:r w:rsidR="00C740EE">
          <w:rPr>
            <w:noProof/>
            <w:webHidden/>
          </w:rPr>
          <w:tab/>
        </w:r>
        <w:r w:rsidR="00C740EE">
          <w:rPr>
            <w:noProof/>
            <w:webHidden/>
          </w:rPr>
          <w:fldChar w:fldCharType="begin"/>
        </w:r>
        <w:r w:rsidR="00C740EE">
          <w:rPr>
            <w:noProof/>
            <w:webHidden/>
          </w:rPr>
          <w:instrText xml:space="preserve"> PAGEREF _Toc167880363 \h </w:instrText>
        </w:r>
        <w:r w:rsidR="00C740EE">
          <w:rPr>
            <w:noProof/>
            <w:webHidden/>
          </w:rPr>
        </w:r>
        <w:r w:rsidR="00C740EE">
          <w:rPr>
            <w:noProof/>
            <w:webHidden/>
          </w:rPr>
          <w:fldChar w:fldCharType="separate"/>
        </w:r>
        <w:r w:rsidR="009B7E38">
          <w:rPr>
            <w:noProof/>
            <w:webHidden/>
          </w:rPr>
          <w:t>236</w:t>
        </w:r>
        <w:r w:rsidR="00C740EE">
          <w:rPr>
            <w:noProof/>
            <w:webHidden/>
          </w:rPr>
          <w:fldChar w:fldCharType="end"/>
        </w:r>
      </w:hyperlink>
    </w:p>
    <w:p w14:paraId="4C5ECB59" w14:textId="5A44AFF8" w:rsidR="00C740EE" w:rsidRDefault="003219C2">
      <w:pPr>
        <w:pStyle w:val="TOC1"/>
        <w:tabs>
          <w:tab w:val="right" w:leader="dot" w:pos="9064"/>
        </w:tabs>
        <w:rPr>
          <w:rFonts w:asciiTheme="minorHAnsi" w:eastAsiaTheme="minorEastAsia" w:hAnsiTheme="minorHAnsi" w:cstheme="minorBidi"/>
          <w:b w:val="0"/>
          <w:bCs w:val="0"/>
          <w:noProof/>
          <w:kern w:val="2"/>
          <w:sz w:val="22"/>
          <w:szCs w:val="22"/>
          <w:lang w:eastAsia="en-IN"/>
          <w14:ligatures w14:val="standardContextual"/>
        </w:rPr>
      </w:pPr>
      <w:hyperlink w:anchor="_Toc167880364" w:history="1">
        <w:r w:rsidR="00C740EE" w:rsidRPr="00EE3D04">
          <w:rPr>
            <w:rStyle w:val="Hyperlink"/>
            <w:noProof/>
          </w:rPr>
          <w:t>SECTION 7: TECHNICAL SPECIFICATIONS</w:t>
        </w:r>
        <w:r w:rsidR="00C740EE">
          <w:rPr>
            <w:noProof/>
            <w:webHidden/>
          </w:rPr>
          <w:tab/>
        </w:r>
        <w:r w:rsidR="00C740EE">
          <w:rPr>
            <w:noProof/>
            <w:webHidden/>
          </w:rPr>
          <w:fldChar w:fldCharType="begin"/>
        </w:r>
        <w:r w:rsidR="00C740EE">
          <w:rPr>
            <w:noProof/>
            <w:webHidden/>
          </w:rPr>
          <w:instrText xml:space="preserve"> PAGEREF _Toc167880364 \h </w:instrText>
        </w:r>
        <w:r w:rsidR="00C740EE">
          <w:rPr>
            <w:noProof/>
            <w:webHidden/>
          </w:rPr>
        </w:r>
        <w:r w:rsidR="00C740EE">
          <w:rPr>
            <w:noProof/>
            <w:webHidden/>
          </w:rPr>
          <w:fldChar w:fldCharType="separate"/>
        </w:r>
        <w:r w:rsidR="009B7E38">
          <w:rPr>
            <w:noProof/>
            <w:webHidden/>
          </w:rPr>
          <w:t>238</w:t>
        </w:r>
        <w:r w:rsidR="00C740EE">
          <w:rPr>
            <w:noProof/>
            <w:webHidden/>
          </w:rPr>
          <w:fldChar w:fldCharType="end"/>
        </w:r>
      </w:hyperlink>
    </w:p>
    <w:p w14:paraId="6BABF02E" w14:textId="13AB29EC" w:rsidR="00C740EE" w:rsidRDefault="003219C2">
      <w:pPr>
        <w:pStyle w:val="TOC1"/>
        <w:tabs>
          <w:tab w:val="right" w:leader="dot" w:pos="9064"/>
        </w:tabs>
        <w:rPr>
          <w:rFonts w:asciiTheme="minorHAnsi" w:eastAsiaTheme="minorEastAsia" w:hAnsiTheme="minorHAnsi" w:cstheme="minorBidi"/>
          <w:b w:val="0"/>
          <w:bCs w:val="0"/>
          <w:noProof/>
          <w:kern w:val="2"/>
          <w:sz w:val="22"/>
          <w:szCs w:val="22"/>
          <w:lang w:eastAsia="en-IN"/>
          <w14:ligatures w14:val="standardContextual"/>
        </w:rPr>
      </w:pPr>
      <w:hyperlink w:anchor="_Toc167880365" w:history="1">
        <w:r w:rsidR="00C740EE" w:rsidRPr="00EE3D04">
          <w:rPr>
            <w:rStyle w:val="Hyperlink"/>
            <w:noProof/>
          </w:rPr>
          <w:t>SECTION 8: DRAWINGS</w:t>
        </w:r>
        <w:r w:rsidR="00C740EE">
          <w:rPr>
            <w:noProof/>
            <w:webHidden/>
          </w:rPr>
          <w:tab/>
        </w:r>
        <w:r w:rsidR="00C740EE">
          <w:rPr>
            <w:noProof/>
            <w:webHidden/>
          </w:rPr>
          <w:fldChar w:fldCharType="begin"/>
        </w:r>
        <w:r w:rsidR="00C740EE">
          <w:rPr>
            <w:noProof/>
            <w:webHidden/>
          </w:rPr>
          <w:instrText xml:space="preserve"> PAGEREF _Toc167880365 \h </w:instrText>
        </w:r>
        <w:r w:rsidR="00C740EE">
          <w:rPr>
            <w:noProof/>
            <w:webHidden/>
          </w:rPr>
        </w:r>
        <w:r w:rsidR="00C740EE">
          <w:rPr>
            <w:noProof/>
            <w:webHidden/>
          </w:rPr>
          <w:fldChar w:fldCharType="separate"/>
        </w:r>
        <w:r w:rsidR="009B7E38">
          <w:rPr>
            <w:noProof/>
            <w:webHidden/>
          </w:rPr>
          <w:t>239</w:t>
        </w:r>
        <w:r w:rsidR="00C740EE">
          <w:rPr>
            <w:noProof/>
            <w:webHidden/>
          </w:rPr>
          <w:fldChar w:fldCharType="end"/>
        </w:r>
      </w:hyperlink>
    </w:p>
    <w:p w14:paraId="3E2A0AF3" w14:textId="077F1BD7" w:rsidR="00C740EE" w:rsidRDefault="003219C2">
      <w:pPr>
        <w:pStyle w:val="TOC1"/>
        <w:tabs>
          <w:tab w:val="right" w:leader="dot" w:pos="9064"/>
        </w:tabs>
        <w:rPr>
          <w:rFonts w:asciiTheme="minorHAnsi" w:eastAsiaTheme="minorEastAsia" w:hAnsiTheme="minorHAnsi" w:cstheme="minorBidi"/>
          <w:b w:val="0"/>
          <w:bCs w:val="0"/>
          <w:noProof/>
          <w:kern w:val="2"/>
          <w:sz w:val="22"/>
          <w:szCs w:val="22"/>
          <w:lang w:eastAsia="en-IN"/>
          <w14:ligatures w14:val="standardContextual"/>
        </w:rPr>
      </w:pPr>
      <w:hyperlink w:anchor="_Toc167880366" w:history="1">
        <w:r w:rsidR="00C740EE" w:rsidRPr="00EE3D04">
          <w:rPr>
            <w:rStyle w:val="Hyperlink"/>
            <w:noProof/>
          </w:rPr>
          <w:t>SECTION 9: BILL OF QUANTITIES (FINANCIAL PROPOSAL)</w:t>
        </w:r>
        <w:r w:rsidR="00C740EE">
          <w:rPr>
            <w:noProof/>
            <w:webHidden/>
          </w:rPr>
          <w:tab/>
        </w:r>
        <w:r w:rsidR="00C740EE">
          <w:rPr>
            <w:noProof/>
            <w:webHidden/>
          </w:rPr>
          <w:fldChar w:fldCharType="begin"/>
        </w:r>
        <w:r w:rsidR="00C740EE">
          <w:rPr>
            <w:noProof/>
            <w:webHidden/>
          </w:rPr>
          <w:instrText xml:space="preserve"> PAGEREF _Toc167880366 \h </w:instrText>
        </w:r>
        <w:r w:rsidR="00C740EE">
          <w:rPr>
            <w:noProof/>
            <w:webHidden/>
          </w:rPr>
        </w:r>
        <w:r w:rsidR="00C740EE">
          <w:rPr>
            <w:noProof/>
            <w:webHidden/>
          </w:rPr>
          <w:fldChar w:fldCharType="separate"/>
        </w:r>
        <w:r w:rsidR="009B7E38">
          <w:rPr>
            <w:noProof/>
            <w:webHidden/>
          </w:rPr>
          <w:t>240</w:t>
        </w:r>
        <w:r w:rsidR="00C740EE">
          <w:rPr>
            <w:noProof/>
            <w:webHidden/>
          </w:rPr>
          <w:fldChar w:fldCharType="end"/>
        </w:r>
      </w:hyperlink>
    </w:p>
    <w:p w14:paraId="6DF2D807" w14:textId="03767ECA" w:rsidR="00C740EE" w:rsidRDefault="003219C2">
      <w:pPr>
        <w:pStyle w:val="TOC1"/>
        <w:tabs>
          <w:tab w:val="right" w:leader="dot" w:pos="9064"/>
        </w:tabs>
        <w:rPr>
          <w:rFonts w:asciiTheme="minorHAnsi" w:eastAsiaTheme="minorEastAsia" w:hAnsiTheme="minorHAnsi" w:cstheme="minorBidi"/>
          <w:b w:val="0"/>
          <w:bCs w:val="0"/>
          <w:noProof/>
          <w:kern w:val="2"/>
          <w:sz w:val="22"/>
          <w:szCs w:val="22"/>
          <w:lang w:eastAsia="en-IN"/>
          <w14:ligatures w14:val="standardContextual"/>
        </w:rPr>
      </w:pPr>
      <w:hyperlink w:anchor="_Toc167880367" w:history="1">
        <w:r w:rsidR="00C740EE" w:rsidRPr="00EE3D04">
          <w:rPr>
            <w:rStyle w:val="Hyperlink"/>
            <w:noProof/>
          </w:rPr>
          <w:t>SECTION 10: FORMAT OF BANK GUARANTEE FOR SECURITY DEPOSIT</w:t>
        </w:r>
        <w:r w:rsidR="00C740EE">
          <w:rPr>
            <w:noProof/>
            <w:webHidden/>
          </w:rPr>
          <w:tab/>
        </w:r>
        <w:r w:rsidR="00C740EE">
          <w:rPr>
            <w:noProof/>
            <w:webHidden/>
          </w:rPr>
          <w:fldChar w:fldCharType="begin"/>
        </w:r>
        <w:r w:rsidR="00C740EE">
          <w:rPr>
            <w:noProof/>
            <w:webHidden/>
          </w:rPr>
          <w:instrText xml:space="preserve"> PAGEREF _Toc167880367 \h </w:instrText>
        </w:r>
        <w:r w:rsidR="00C740EE">
          <w:rPr>
            <w:noProof/>
            <w:webHidden/>
          </w:rPr>
        </w:r>
        <w:r w:rsidR="00C740EE">
          <w:rPr>
            <w:noProof/>
            <w:webHidden/>
          </w:rPr>
          <w:fldChar w:fldCharType="separate"/>
        </w:r>
        <w:r w:rsidR="009B7E38">
          <w:rPr>
            <w:noProof/>
            <w:webHidden/>
          </w:rPr>
          <w:t>243</w:t>
        </w:r>
        <w:r w:rsidR="00C740EE">
          <w:rPr>
            <w:noProof/>
            <w:webHidden/>
          </w:rPr>
          <w:fldChar w:fldCharType="end"/>
        </w:r>
      </w:hyperlink>
    </w:p>
    <w:p w14:paraId="069A0CAB" w14:textId="77777777" w:rsidR="008F203B" w:rsidRPr="002A6FFB" w:rsidRDefault="00B4326D">
      <w:pPr>
        <w:widowControl/>
        <w:spacing w:after="160" w:line="259" w:lineRule="auto"/>
        <w:rPr>
          <w:kern w:val="2"/>
        </w:rPr>
      </w:pPr>
      <w:r w:rsidRPr="002A6FFB">
        <w:rPr>
          <w:kern w:val="2"/>
        </w:rPr>
        <w:fldChar w:fldCharType="end"/>
      </w:r>
      <w:r w:rsidR="008F203B" w:rsidRPr="002A6FFB">
        <w:rPr>
          <w:kern w:val="2"/>
        </w:rPr>
        <w:br w:type="page"/>
      </w:r>
    </w:p>
    <w:p w14:paraId="5EE4BECE" w14:textId="77777777" w:rsidR="001A0545" w:rsidRPr="002A6FFB" w:rsidRDefault="003015B6" w:rsidP="00D45417">
      <w:pPr>
        <w:pStyle w:val="Heading1"/>
      </w:pPr>
      <w:bookmarkStart w:id="35" w:name="_Toc150340350"/>
      <w:bookmarkStart w:id="36" w:name="_Toc150340473"/>
      <w:bookmarkStart w:id="37" w:name="_Toc157342057"/>
      <w:bookmarkStart w:id="38" w:name="_Toc167880258"/>
      <w:r w:rsidRPr="002A6FFB">
        <w:lastRenderedPageBreak/>
        <w:t>SECTION 2: INSTRUCTIONS TO TENDERERS</w:t>
      </w:r>
      <w:bookmarkEnd w:id="24"/>
      <w:bookmarkEnd w:id="25"/>
      <w:bookmarkEnd w:id="26"/>
      <w:bookmarkEnd w:id="27"/>
      <w:bookmarkEnd w:id="28"/>
      <w:bookmarkEnd w:id="29"/>
      <w:bookmarkEnd w:id="30"/>
      <w:bookmarkEnd w:id="31"/>
      <w:r w:rsidRPr="002A6FFB">
        <w:t xml:space="preserve"> (ITT)</w:t>
      </w:r>
      <w:bookmarkEnd w:id="32"/>
      <w:bookmarkEnd w:id="33"/>
      <w:bookmarkEnd w:id="35"/>
      <w:bookmarkEnd w:id="36"/>
      <w:bookmarkEnd w:id="37"/>
      <w:bookmarkEnd w:id="38"/>
    </w:p>
    <w:p w14:paraId="0878D801" w14:textId="77777777" w:rsidR="00DB373B" w:rsidRPr="002A6FFB" w:rsidRDefault="0008693F" w:rsidP="006D5EB0">
      <w:pPr>
        <w:pStyle w:val="Heading2"/>
      </w:pPr>
      <w:bookmarkStart w:id="39" w:name="_Toc150340474"/>
      <w:bookmarkStart w:id="40" w:name="_Toc167880259"/>
      <w:r w:rsidRPr="002A6FFB">
        <w:t>A.</w:t>
      </w:r>
      <w:r w:rsidRPr="002A6FFB">
        <w:tab/>
        <w:t>GENERAL</w:t>
      </w:r>
      <w:bookmarkEnd w:id="39"/>
      <w:bookmarkEnd w:id="40"/>
    </w:p>
    <w:p w14:paraId="1F0358CF" w14:textId="77777777" w:rsidR="00DB373B" w:rsidRPr="002A6FFB" w:rsidRDefault="0008693F" w:rsidP="00E05CD4">
      <w:pPr>
        <w:pStyle w:val="Heading3"/>
        <w:rPr>
          <w:rFonts w:ascii="Times New Roman" w:hAnsi="Times New Roman" w:cs="Times New Roman"/>
          <w:b w:val="0"/>
          <w:kern w:val="2"/>
        </w:rPr>
      </w:pPr>
      <w:bookmarkStart w:id="41" w:name="_Toc150340475"/>
      <w:bookmarkStart w:id="42" w:name="_Toc167880260"/>
      <w:r w:rsidRPr="002A6FFB">
        <w:rPr>
          <w:rFonts w:ascii="Times New Roman" w:hAnsi="Times New Roman" w:cs="Times New Roman"/>
          <w:kern w:val="2"/>
        </w:rPr>
        <w:t>Scope of Tender</w:t>
      </w:r>
      <w:bookmarkEnd w:id="41"/>
      <w:bookmarkEnd w:id="42"/>
    </w:p>
    <w:p w14:paraId="5E72CAC0" w14:textId="77777777" w:rsidR="00DB373B" w:rsidRPr="002A6FFB" w:rsidRDefault="0008693F" w:rsidP="003938DF">
      <w:pPr>
        <w:pStyle w:val="ListParagraph"/>
        <w:numPr>
          <w:ilvl w:val="1"/>
          <w:numId w:val="4"/>
        </w:numPr>
        <w:ind w:left="851" w:hanging="851"/>
        <w:jc w:val="both"/>
        <w:rPr>
          <w:rFonts w:cs="Times New Roman"/>
          <w:kern w:val="2"/>
        </w:rPr>
      </w:pPr>
      <w:r w:rsidRPr="002A6FFB">
        <w:rPr>
          <w:rFonts w:cs="Times New Roman"/>
          <w:kern w:val="2"/>
        </w:rPr>
        <w:t xml:space="preserve">The CHIEF ENGINEER, KUWSDB, </w:t>
      </w:r>
      <w:r w:rsidR="005C03A6" w:rsidRPr="002A6FFB">
        <w:rPr>
          <w:rFonts w:cs="Times New Roman"/>
          <w:kern w:val="2"/>
        </w:rPr>
        <w:t>Kalaburagi</w:t>
      </w:r>
      <w:r w:rsidRPr="002A6FFB">
        <w:rPr>
          <w:rFonts w:cs="Times New Roman"/>
          <w:kern w:val="2"/>
        </w:rPr>
        <w:t xml:space="preserve">, Karnataka (referred to as Employer in these documents invites Tender following the Two cover Document Tender procedure through e-Procurement Portal of e-Governance Department, Government of Karnataka (https://kppp.karnataka.gov.in), from eligible Tenderers, for the work (as defined in these documents and referred to as "the Works") detailed in the Table given in the </w:t>
      </w:r>
      <w:r w:rsidR="008E7AF4" w:rsidRPr="002A6FFB">
        <w:rPr>
          <w:rFonts w:cs="Times New Roman"/>
          <w:kern w:val="2"/>
        </w:rPr>
        <w:t>Invitation for Tenderers (IFT).</w:t>
      </w:r>
    </w:p>
    <w:p w14:paraId="74D90183" w14:textId="5EC5EB67" w:rsidR="0008693F" w:rsidRPr="002A6FFB" w:rsidRDefault="0008693F" w:rsidP="003938DF">
      <w:pPr>
        <w:pStyle w:val="ListParagraph"/>
        <w:numPr>
          <w:ilvl w:val="1"/>
          <w:numId w:val="4"/>
        </w:numPr>
        <w:spacing w:after="240"/>
        <w:ind w:left="851" w:hanging="851"/>
        <w:jc w:val="both"/>
        <w:rPr>
          <w:rFonts w:cs="Times New Roman"/>
          <w:kern w:val="2"/>
        </w:rPr>
      </w:pPr>
      <w:r w:rsidRPr="002A6FFB">
        <w:rPr>
          <w:rFonts w:cs="Times New Roman"/>
          <w:kern w:val="2"/>
        </w:rPr>
        <w:t>The Project Description and KUWSBD is in process of hiring contractor / operator on Design, Built, Operate and Transfer (DBOT) basis for</w:t>
      </w:r>
      <w:r w:rsidR="005B2C58">
        <w:rPr>
          <w:rFonts w:cs="Times New Roman"/>
          <w:kern w:val="2"/>
        </w:rPr>
        <w:t xml:space="preserve"> </w:t>
      </w:r>
      <w:r w:rsidR="00D30BE6">
        <w:rPr>
          <w:rFonts w:cs="Times New Roman"/>
          <w:b/>
          <w:bCs/>
          <w:color w:val="000000"/>
          <w:kern w:val="2"/>
        </w:rPr>
        <w:t xml:space="preserve"> </w:t>
      </w:r>
      <w:r w:rsidR="00912B97">
        <w:rPr>
          <w:rFonts w:cs="Times New Roman"/>
          <w:b/>
          <w:bCs/>
          <w:color w:val="000000"/>
          <w:kern w:val="2"/>
        </w:rPr>
        <w:t>PROVIDING DRINKING WATER SUPPLY TO PROPOSED TEXTILE PARK (UNDER PM MITRA SCHEME) NEAR NADISINOOR VILLAGE FROM PROPOSED BARRAGE ACROSS BHIMA RIVER NEAR MADRI VILLAGE  UNDER DC WORKS INCLUDING OPERATION &amp; MAINTENANCE FOR A PERIOD OF 5 YEARS (INCLUDING 1 YEAR DLP) THROUGH  DESIGN, BUILD OPERATION AND TRANSFER (DBOT) MODE LUMPSUM - NO VARIATION</w:t>
      </w:r>
      <w:r w:rsidR="000632FD">
        <w:rPr>
          <w:rFonts w:cs="Times New Roman"/>
          <w:b/>
          <w:bCs/>
          <w:color w:val="000000"/>
          <w:kern w:val="2"/>
        </w:rPr>
        <w:t xml:space="preserve"> </w:t>
      </w:r>
      <w:r w:rsidR="00BD2E35" w:rsidRPr="002A6FFB">
        <w:rPr>
          <w:rFonts w:cs="Times New Roman"/>
          <w:kern w:val="2"/>
        </w:rPr>
        <w:t xml:space="preserve"> Technical</w:t>
      </w:r>
      <w:r w:rsidRPr="002A6FFB">
        <w:rPr>
          <w:rFonts w:cs="Times New Roman"/>
          <w:kern w:val="2"/>
        </w:rPr>
        <w:t xml:space="preserve"> (To be added description of </w:t>
      </w:r>
      <w:r w:rsidR="00BD2E35" w:rsidRPr="002A6FFB">
        <w:rPr>
          <w:rFonts w:cs="Times New Roman"/>
          <w:kern w:val="2"/>
        </w:rPr>
        <w:t>each</w:t>
      </w:r>
      <w:r w:rsidRPr="002A6FFB">
        <w:rPr>
          <w:rFonts w:cs="Times New Roman"/>
          <w:kern w:val="2"/>
        </w:rPr>
        <w:t xml:space="preserve"> project along with its various components &amp; project boundary)</w:t>
      </w:r>
    </w:p>
    <w:p w14:paraId="441BEFA8" w14:textId="77777777" w:rsidR="00DB373B" w:rsidRPr="002A6FFB" w:rsidRDefault="0008693F" w:rsidP="00490AD1">
      <w:pPr>
        <w:pStyle w:val="Heading3"/>
        <w:rPr>
          <w:rFonts w:ascii="Times New Roman" w:hAnsi="Times New Roman" w:cs="Times New Roman"/>
          <w:kern w:val="2"/>
        </w:rPr>
      </w:pPr>
      <w:bookmarkStart w:id="43" w:name="_Toc150340476"/>
      <w:bookmarkStart w:id="44" w:name="_Toc167880261"/>
      <w:r w:rsidRPr="002A6FFB">
        <w:rPr>
          <w:rFonts w:ascii="Times New Roman" w:hAnsi="Times New Roman" w:cs="Times New Roman"/>
          <w:kern w:val="2"/>
        </w:rPr>
        <w:t>Eligible Tenderers:</w:t>
      </w:r>
      <w:bookmarkEnd w:id="43"/>
      <w:bookmarkEnd w:id="44"/>
    </w:p>
    <w:p w14:paraId="7EC5DD9D" w14:textId="77777777" w:rsidR="00490AD1" w:rsidRPr="002A6FFB" w:rsidRDefault="0008693F" w:rsidP="00BE1900">
      <w:pPr>
        <w:pStyle w:val="ListParagraph"/>
        <w:numPr>
          <w:ilvl w:val="1"/>
          <w:numId w:val="143"/>
        </w:numPr>
        <w:ind w:hanging="820"/>
        <w:jc w:val="both"/>
        <w:rPr>
          <w:rFonts w:cs="Times New Roman"/>
          <w:kern w:val="2"/>
        </w:rPr>
      </w:pPr>
      <w:r w:rsidRPr="002A6FFB">
        <w:rPr>
          <w:rFonts w:cs="Times New Roman"/>
          <w:kern w:val="2"/>
        </w:rPr>
        <w:t>Tenderers shall not be under a declaration of ineligibility for corrupt and fraudulent practices issued by the Government of Karnataka or Government of India or any another state / central government.</w:t>
      </w:r>
    </w:p>
    <w:p w14:paraId="07D3CB39" w14:textId="7FF3CE95" w:rsidR="0008693F" w:rsidRPr="002A6FFB" w:rsidRDefault="0008693F" w:rsidP="00BE1900">
      <w:pPr>
        <w:pStyle w:val="ListParagraph"/>
        <w:numPr>
          <w:ilvl w:val="1"/>
          <w:numId w:val="143"/>
        </w:numPr>
        <w:ind w:hanging="820"/>
        <w:jc w:val="both"/>
        <w:rPr>
          <w:rFonts w:cs="Times New Roman"/>
          <w:kern w:val="2"/>
        </w:rPr>
      </w:pPr>
      <w:r w:rsidRPr="002A6FFB">
        <w:rPr>
          <w:rFonts w:cs="Times New Roman"/>
          <w:kern w:val="2"/>
        </w:rPr>
        <w:t>Tenders from Joint Ventures are acceptable.</w:t>
      </w:r>
      <w:r w:rsidR="00B90EB6">
        <w:rPr>
          <w:rFonts w:cs="Times New Roman"/>
          <w:kern w:val="2"/>
        </w:rPr>
        <w:t xml:space="preserve"> </w:t>
      </w:r>
      <w:r w:rsidRPr="002A6FFB">
        <w:rPr>
          <w:rFonts w:cs="Times New Roman"/>
          <w:kern w:val="2"/>
        </w:rPr>
        <w:t>Please refer “Tender Data Sheet”</w:t>
      </w:r>
      <w:r w:rsidR="008123F6" w:rsidRPr="002A6FFB">
        <w:rPr>
          <w:rFonts w:cs="Times New Roman"/>
          <w:kern w:val="2"/>
        </w:rPr>
        <w:t>.</w:t>
      </w:r>
    </w:p>
    <w:p w14:paraId="6327EE7F" w14:textId="77777777" w:rsidR="008123F6" w:rsidRPr="002A6FFB" w:rsidRDefault="008123F6" w:rsidP="00BE1900">
      <w:pPr>
        <w:pStyle w:val="ListParagraph"/>
        <w:numPr>
          <w:ilvl w:val="1"/>
          <w:numId w:val="143"/>
        </w:numPr>
        <w:ind w:hanging="820"/>
        <w:jc w:val="both"/>
        <w:rPr>
          <w:rFonts w:cs="Times New Roman"/>
          <w:b/>
          <w:bCs/>
          <w:kern w:val="2"/>
        </w:rPr>
      </w:pPr>
      <w:r w:rsidRPr="002A6FFB">
        <w:rPr>
          <w:rFonts w:cs="Times New Roman"/>
          <w:kern w:val="2"/>
        </w:rPr>
        <w:t>The Tenderers must be eligible as per the Finance Department Government Order No. FD 455 Exp-12 2020 Bengaluru Dated: 25-08-2020., who are coming from countries which are sharing the land border with India and if they are intended to participate in the Government of Karnataka Tenders.</w:t>
      </w:r>
    </w:p>
    <w:p w14:paraId="0DF55F19" w14:textId="77777777" w:rsidR="008123F6" w:rsidRPr="002A6FFB" w:rsidRDefault="008123F6" w:rsidP="00BE1900">
      <w:pPr>
        <w:pStyle w:val="ListParagraph"/>
        <w:numPr>
          <w:ilvl w:val="2"/>
          <w:numId w:val="143"/>
        </w:numPr>
        <w:jc w:val="both"/>
        <w:rPr>
          <w:rFonts w:cs="Times New Roman"/>
          <w:b/>
          <w:bCs/>
          <w:kern w:val="2"/>
        </w:rPr>
      </w:pPr>
      <w:r w:rsidRPr="002A6FFB">
        <w:rPr>
          <w:rFonts w:cs="Times New Roman"/>
          <w:b/>
          <w:bCs/>
          <w:kern w:val="2"/>
        </w:rPr>
        <w:t>Competent Authority and Procedure for Registration</w:t>
      </w:r>
    </w:p>
    <w:p w14:paraId="194DF735" w14:textId="77777777" w:rsidR="008123F6" w:rsidRPr="002A6FFB" w:rsidRDefault="008123F6" w:rsidP="00BE1900">
      <w:pPr>
        <w:numPr>
          <w:ilvl w:val="0"/>
          <w:numId w:val="145"/>
        </w:numPr>
        <w:spacing w:after="120"/>
        <w:ind w:left="1434" w:hanging="357"/>
        <w:jc w:val="both"/>
        <w:rPr>
          <w:kern w:val="2"/>
          <w:lang w:bidi="kn-IN"/>
        </w:rPr>
      </w:pPr>
      <w:r w:rsidRPr="002A6FFB">
        <w:rPr>
          <w:kern w:val="2"/>
          <w:lang w:bidi="kn-IN"/>
        </w:rPr>
        <w:t>The Competent Authority for the purpose of registration of bidders under this order has been constituted in the department of Commerce &amp; Industries, Government of Karnataka.</w:t>
      </w:r>
    </w:p>
    <w:p w14:paraId="5F117DC6" w14:textId="77777777" w:rsidR="008123F6" w:rsidRPr="002A6FFB" w:rsidRDefault="008123F6" w:rsidP="00BE1900">
      <w:pPr>
        <w:numPr>
          <w:ilvl w:val="0"/>
          <w:numId w:val="145"/>
        </w:numPr>
        <w:spacing w:after="120"/>
        <w:ind w:left="1434" w:hanging="357"/>
        <w:jc w:val="both"/>
        <w:rPr>
          <w:kern w:val="2"/>
          <w:lang w:bidi="kn-IN"/>
        </w:rPr>
      </w:pPr>
      <w:r w:rsidRPr="002A6FFB">
        <w:rPr>
          <w:kern w:val="2"/>
          <w:lang w:bidi="kn-IN"/>
        </w:rPr>
        <w:t>The Registration Committee Shall have the following members:</w:t>
      </w:r>
    </w:p>
    <w:p w14:paraId="3D1306BF" w14:textId="77777777" w:rsidR="008123F6" w:rsidRPr="002A6FFB" w:rsidRDefault="008123F6" w:rsidP="00BE1900">
      <w:pPr>
        <w:numPr>
          <w:ilvl w:val="0"/>
          <w:numId w:val="146"/>
        </w:numPr>
        <w:jc w:val="both"/>
        <w:rPr>
          <w:kern w:val="2"/>
          <w:lang w:bidi="kn-IN"/>
        </w:rPr>
      </w:pPr>
      <w:r w:rsidRPr="002A6FFB">
        <w:rPr>
          <w:kern w:val="2"/>
          <w:lang w:bidi="kn-IN"/>
        </w:rPr>
        <w:t>Principal Secretary/Secretary to Govt. Department of Commerce and Industries shall be the Chairman.</w:t>
      </w:r>
    </w:p>
    <w:p w14:paraId="1DF6A3DB" w14:textId="77777777" w:rsidR="008123F6" w:rsidRPr="002A6FFB" w:rsidRDefault="008123F6" w:rsidP="00BE1900">
      <w:pPr>
        <w:numPr>
          <w:ilvl w:val="0"/>
          <w:numId w:val="146"/>
        </w:numPr>
        <w:jc w:val="both"/>
        <w:rPr>
          <w:kern w:val="2"/>
          <w:lang w:bidi="kn-IN"/>
        </w:rPr>
      </w:pPr>
      <w:r w:rsidRPr="002A6FFB">
        <w:rPr>
          <w:kern w:val="2"/>
          <w:lang w:bidi="kn-IN"/>
        </w:rPr>
        <w:t>An officer not below the rank of Secretary to Govt., Home Department.</w:t>
      </w:r>
    </w:p>
    <w:p w14:paraId="19F8D391" w14:textId="77777777" w:rsidR="008123F6" w:rsidRPr="002A6FFB" w:rsidRDefault="008123F6" w:rsidP="00BE1900">
      <w:pPr>
        <w:numPr>
          <w:ilvl w:val="0"/>
          <w:numId w:val="146"/>
        </w:numPr>
        <w:jc w:val="both"/>
        <w:rPr>
          <w:kern w:val="2"/>
          <w:lang w:bidi="kn-IN"/>
        </w:rPr>
      </w:pPr>
      <w:r w:rsidRPr="002A6FFB">
        <w:rPr>
          <w:kern w:val="2"/>
          <w:lang w:bidi="kn-IN"/>
        </w:rPr>
        <w:t xml:space="preserve">An officer not below the rank of Secretary to Govt., of </w:t>
      </w:r>
      <w:r w:rsidR="004A0148" w:rsidRPr="002A6FFB">
        <w:rPr>
          <w:kern w:val="2"/>
          <w:lang w:bidi="kn-IN"/>
        </w:rPr>
        <w:t>those Departments</w:t>
      </w:r>
      <w:r w:rsidRPr="002A6FFB">
        <w:rPr>
          <w:kern w:val="2"/>
          <w:lang w:bidi="kn-IN"/>
        </w:rPr>
        <w:t xml:space="preserve"> whose procurements are covered by applications under consideration.</w:t>
      </w:r>
    </w:p>
    <w:p w14:paraId="79D90E54" w14:textId="77777777" w:rsidR="008123F6" w:rsidRPr="002A6FFB" w:rsidRDefault="008123F6" w:rsidP="00BE1900">
      <w:pPr>
        <w:numPr>
          <w:ilvl w:val="0"/>
          <w:numId w:val="146"/>
        </w:numPr>
        <w:spacing w:after="120"/>
        <w:ind w:left="2211" w:hanging="357"/>
        <w:jc w:val="both"/>
        <w:rPr>
          <w:kern w:val="2"/>
          <w:lang w:bidi="kn-IN"/>
        </w:rPr>
      </w:pPr>
      <w:r w:rsidRPr="002A6FFB">
        <w:rPr>
          <w:kern w:val="2"/>
          <w:lang w:bidi="kn-IN"/>
        </w:rPr>
        <w:t>Any other officer whose presence is deemed necessary b the Chairman of the Committee.</w:t>
      </w:r>
    </w:p>
    <w:p w14:paraId="1707B69C" w14:textId="77777777" w:rsidR="008123F6" w:rsidRPr="002A6FFB" w:rsidRDefault="008123F6" w:rsidP="00BE1900">
      <w:pPr>
        <w:numPr>
          <w:ilvl w:val="0"/>
          <w:numId w:val="145"/>
        </w:numPr>
        <w:spacing w:after="120"/>
        <w:ind w:left="1434" w:hanging="357"/>
        <w:jc w:val="both"/>
        <w:rPr>
          <w:kern w:val="2"/>
          <w:lang w:bidi="kn-IN"/>
        </w:rPr>
      </w:pPr>
      <w:r w:rsidRPr="002A6FFB">
        <w:rPr>
          <w:kern w:val="2"/>
          <w:lang w:bidi="kn-IN"/>
        </w:rPr>
        <w:t>Department of Commerce and /industries shall lay down the method of applicant, format etc. for such bidders as stated in para (1) of this order.</w:t>
      </w:r>
    </w:p>
    <w:p w14:paraId="1DF54F86" w14:textId="77777777" w:rsidR="008123F6" w:rsidRPr="002A6FFB" w:rsidRDefault="008123F6" w:rsidP="00BE1900">
      <w:pPr>
        <w:numPr>
          <w:ilvl w:val="0"/>
          <w:numId w:val="145"/>
        </w:numPr>
        <w:spacing w:after="120"/>
        <w:ind w:left="1434" w:hanging="357"/>
        <w:jc w:val="both"/>
        <w:rPr>
          <w:kern w:val="2"/>
          <w:lang w:bidi="kn-IN"/>
        </w:rPr>
      </w:pPr>
      <w:r w:rsidRPr="002A6FFB">
        <w:rPr>
          <w:kern w:val="2"/>
          <w:lang w:bidi="kn-IN"/>
        </w:rPr>
        <w:t>On receipt of an application seeking registration from a bidder from a country covered by para (1) of this order, the Competent Authority shall first seek political and security clearances from the Ministry of External Affairs and Ministry of Home Affairs, Government of India as per guidelines issued from time to time. Registration shall not be given unless political and security clearance have both been received.</w:t>
      </w:r>
    </w:p>
    <w:p w14:paraId="66F87AC7" w14:textId="77777777" w:rsidR="008123F6" w:rsidRPr="002A6FFB" w:rsidRDefault="008123F6" w:rsidP="00BE1900">
      <w:pPr>
        <w:numPr>
          <w:ilvl w:val="0"/>
          <w:numId w:val="145"/>
        </w:numPr>
        <w:spacing w:after="120"/>
        <w:ind w:left="1434" w:hanging="357"/>
        <w:jc w:val="both"/>
        <w:rPr>
          <w:kern w:val="2"/>
          <w:lang w:bidi="kn-IN"/>
        </w:rPr>
      </w:pPr>
      <w:r w:rsidRPr="002A6FFB">
        <w:rPr>
          <w:kern w:val="2"/>
          <w:lang w:bidi="kn-IN"/>
        </w:rPr>
        <w:t xml:space="preserve">The department of Commerce and Industries in consultation with Home Department </w:t>
      </w:r>
      <w:r w:rsidRPr="002A6FFB">
        <w:rPr>
          <w:kern w:val="2"/>
          <w:lang w:bidi="kn-IN"/>
        </w:rPr>
        <w:lastRenderedPageBreak/>
        <w:t>may issue guidelines for internal use regarding the procedure for scrutiny of such applications by them.</w:t>
      </w:r>
    </w:p>
    <w:p w14:paraId="658B1FD9" w14:textId="77777777" w:rsidR="008123F6" w:rsidRPr="002A6FFB" w:rsidRDefault="008123F6" w:rsidP="00BE1900">
      <w:pPr>
        <w:numPr>
          <w:ilvl w:val="0"/>
          <w:numId w:val="145"/>
        </w:numPr>
        <w:spacing w:after="120"/>
        <w:ind w:left="1434" w:hanging="357"/>
        <w:jc w:val="both"/>
        <w:rPr>
          <w:kern w:val="2"/>
          <w:lang w:bidi="kn-IN"/>
        </w:rPr>
      </w:pPr>
      <w:r w:rsidRPr="002A6FFB">
        <w:rPr>
          <w:kern w:val="2"/>
          <w:lang w:bidi="kn-IN"/>
        </w:rPr>
        <w:t>The decision of the Competent Authority to register such bidder may be for all kinds of tenders or for a specified type(s) of goods or services, and may be for a specified or unspecified duration of time, as deemed fit. The decision of the Competent Authority shall be final.</w:t>
      </w:r>
    </w:p>
    <w:p w14:paraId="2551B5D4" w14:textId="77777777" w:rsidR="008123F6" w:rsidRPr="002A6FFB" w:rsidRDefault="008123F6" w:rsidP="00BE1900">
      <w:pPr>
        <w:numPr>
          <w:ilvl w:val="0"/>
          <w:numId w:val="145"/>
        </w:numPr>
        <w:spacing w:after="120"/>
        <w:ind w:left="1434" w:hanging="357"/>
        <w:jc w:val="both"/>
        <w:rPr>
          <w:kern w:val="2"/>
          <w:lang w:bidi="kn-IN"/>
        </w:rPr>
      </w:pPr>
      <w:r w:rsidRPr="002A6FFB">
        <w:rPr>
          <w:kern w:val="2"/>
          <w:lang w:bidi="kn-IN"/>
        </w:rPr>
        <w:t xml:space="preserve">Registration granted by the Competent Authority of the Government of Karnataka shall be valid only for procurements by the Procurement Entities as defined in the Section 2(d) of Karnataka Transparency in Public Procurements Act, 1999. </w:t>
      </w:r>
    </w:p>
    <w:p w14:paraId="4AB9525E" w14:textId="77777777" w:rsidR="008123F6" w:rsidRPr="002A6FFB" w:rsidRDefault="008123F6" w:rsidP="00BE1900">
      <w:pPr>
        <w:numPr>
          <w:ilvl w:val="0"/>
          <w:numId w:val="145"/>
        </w:numPr>
        <w:spacing w:after="120"/>
        <w:ind w:left="1434" w:hanging="357"/>
        <w:jc w:val="both"/>
        <w:rPr>
          <w:kern w:val="2"/>
          <w:lang w:bidi="kn-IN"/>
        </w:rPr>
      </w:pPr>
      <w:r w:rsidRPr="002A6FFB">
        <w:rPr>
          <w:kern w:val="2"/>
          <w:lang w:bidi="kn-IN"/>
        </w:rPr>
        <w:t>The Competent Authority is empowered to cancel the registration already granted if it determines that there is sufficient cause. Such cancellation by itself, however, will not affect the execution of contracts already awarded. Pending cancellation, it may also suspend the registration of a bidder, and the bidder shall not be eligible to bid in any further tenders during the period of suspension.</w:t>
      </w:r>
    </w:p>
    <w:p w14:paraId="4299BD82" w14:textId="77777777" w:rsidR="008123F6" w:rsidRPr="002A6FFB" w:rsidRDefault="008123F6" w:rsidP="00BE1900">
      <w:pPr>
        <w:numPr>
          <w:ilvl w:val="0"/>
          <w:numId w:val="145"/>
        </w:numPr>
        <w:spacing w:after="120"/>
        <w:ind w:left="1434" w:hanging="357"/>
        <w:jc w:val="both"/>
        <w:rPr>
          <w:kern w:val="2"/>
          <w:lang w:bidi="kn-IN"/>
        </w:rPr>
      </w:pPr>
      <w:r w:rsidRPr="002A6FFB">
        <w:rPr>
          <w:kern w:val="2"/>
          <w:lang w:bidi="kn-IN"/>
        </w:rPr>
        <w:t>In transitional cases failing under para (6) of this Order, where it is felt that it will not be practicable to exclude bidders from a country which shares a land border with India, a reference seeking permission to consider such bidders shall be made by the procuring entity to the Competent Authority giving full information and detailed reasons. The competent Authority shall decide whether such bidders may be considered, and if so, shall follow the procedure laid down in the above paras.</w:t>
      </w:r>
    </w:p>
    <w:p w14:paraId="1F080A82" w14:textId="77777777" w:rsidR="008123F6" w:rsidRPr="002A6FFB" w:rsidRDefault="008123F6" w:rsidP="00BE1900">
      <w:pPr>
        <w:numPr>
          <w:ilvl w:val="0"/>
          <w:numId w:val="145"/>
        </w:numPr>
        <w:spacing w:after="120"/>
        <w:ind w:left="1434" w:hanging="357"/>
        <w:jc w:val="both"/>
        <w:rPr>
          <w:kern w:val="2"/>
          <w:lang w:bidi="kn-IN"/>
        </w:rPr>
      </w:pPr>
      <w:r w:rsidRPr="002A6FFB">
        <w:rPr>
          <w:kern w:val="2"/>
          <w:lang w:bidi="kn-IN"/>
        </w:rPr>
        <w:t>The Competent Authority is required to send a quarterly report to the Cabinet Secretary, Government of India regarding the cases of registration given and denied.</w:t>
      </w:r>
    </w:p>
    <w:p w14:paraId="1287CE62" w14:textId="77777777" w:rsidR="008123F6" w:rsidRPr="002A6FFB" w:rsidRDefault="008123F6" w:rsidP="00BE1900">
      <w:pPr>
        <w:pStyle w:val="ListParagraph"/>
        <w:numPr>
          <w:ilvl w:val="2"/>
          <w:numId w:val="143"/>
        </w:numPr>
        <w:jc w:val="both"/>
        <w:rPr>
          <w:rFonts w:cs="Times New Roman"/>
          <w:b/>
          <w:bCs/>
          <w:kern w:val="2"/>
        </w:rPr>
      </w:pPr>
      <w:r w:rsidRPr="002A6FFB">
        <w:rPr>
          <w:rFonts w:cs="Times New Roman"/>
          <w:b/>
          <w:bCs/>
          <w:kern w:val="2"/>
        </w:rPr>
        <w:t>Restrictions of procurement</w:t>
      </w:r>
    </w:p>
    <w:p w14:paraId="7F053F11" w14:textId="77777777" w:rsidR="008123F6" w:rsidRPr="002A6FFB" w:rsidRDefault="008123F6" w:rsidP="008123F6">
      <w:pPr>
        <w:ind w:left="1418"/>
        <w:rPr>
          <w:kern w:val="2"/>
          <w:lang w:bidi="kn-IN"/>
        </w:rPr>
      </w:pPr>
      <w:r w:rsidRPr="002A6FFB">
        <w:rPr>
          <w:kern w:val="2"/>
          <w:lang w:bidi="kn-IN"/>
        </w:rPr>
        <w:t>Any bidder from a country which shares a land with India will be eligible to bid in this tender only if the bidder is registered with the Competent Authority</w:t>
      </w:r>
    </w:p>
    <w:p w14:paraId="07517B98" w14:textId="77777777" w:rsidR="008123F6" w:rsidRPr="002A6FFB" w:rsidRDefault="008123F6" w:rsidP="008123F6">
      <w:pPr>
        <w:rPr>
          <w:kern w:val="2"/>
          <w:lang w:bidi="kn-IN"/>
        </w:rPr>
      </w:pPr>
    </w:p>
    <w:p w14:paraId="5BFF38FA" w14:textId="77777777" w:rsidR="008123F6" w:rsidRPr="002A6FFB" w:rsidRDefault="008123F6" w:rsidP="00BE1900">
      <w:pPr>
        <w:numPr>
          <w:ilvl w:val="0"/>
          <w:numId w:val="147"/>
        </w:numPr>
        <w:spacing w:after="120"/>
        <w:ind w:left="1276" w:hanging="357"/>
        <w:jc w:val="both"/>
        <w:rPr>
          <w:kern w:val="2"/>
          <w:lang w:bidi="kn-IN"/>
        </w:rPr>
      </w:pPr>
      <w:r w:rsidRPr="002A6FFB">
        <w:rPr>
          <w:kern w:val="2"/>
          <w:lang w:bidi="kn-IN"/>
        </w:rPr>
        <w:t>“Bidder” (including the term ‘tenderer’, ‘consultant’ or ‘service provider’ in certain contexts) means any person or firm or company, including any member of a consortium or joint venture (that is an association of several persons, or firms or companies), every artificial juridical person not falling in any of the descriptions of bidders stated hereinbefore, including any agency branch or office controlled by such person, participating in a procurement process.</w:t>
      </w:r>
    </w:p>
    <w:p w14:paraId="6939C8F4" w14:textId="77777777" w:rsidR="008123F6" w:rsidRPr="002A6FFB" w:rsidRDefault="008123F6" w:rsidP="00BE1900">
      <w:pPr>
        <w:numPr>
          <w:ilvl w:val="0"/>
          <w:numId w:val="147"/>
        </w:numPr>
        <w:ind w:left="1276"/>
        <w:jc w:val="both"/>
        <w:rPr>
          <w:kern w:val="2"/>
          <w:lang w:bidi="kn-IN"/>
        </w:rPr>
      </w:pPr>
      <w:r w:rsidRPr="002A6FFB">
        <w:rPr>
          <w:kern w:val="2"/>
          <w:lang w:bidi="kn-IN"/>
        </w:rPr>
        <w:t>“Bidder from a country which shares a land border with India” for the purpose means:</w:t>
      </w:r>
    </w:p>
    <w:p w14:paraId="68DF1553" w14:textId="77777777" w:rsidR="008123F6" w:rsidRPr="002A6FFB" w:rsidRDefault="008123F6" w:rsidP="008123F6">
      <w:pPr>
        <w:ind w:left="1276"/>
        <w:jc w:val="both"/>
        <w:rPr>
          <w:kern w:val="2"/>
          <w:lang w:bidi="kn-IN"/>
        </w:rPr>
      </w:pPr>
    </w:p>
    <w:p w14:paraId="51420571" w14:textId="77777777" w:rsidR="008123F6" w:rsidRPr="002A6FFB" w:rsidRDefault="008123F6" w:rsidP="00BE1900">
      <w:pPr>
        <w:pStyle w:val="ListParagraph"/>
        <w:widowControl/>
        <w:numPr>
          <w:ilvl w:val="0"/>
          <w:numId w:val="148"/>
        </w:numPr>
        <w:spacing w:line="259" w:lineRule="auto"/>
        <w:jc w:val="both"/>
        <w:rPr>
          <w:rFonts w:cs="Times New Roman"/>
          <w:color w:val="000000"/>
          <w:kern w:val="2"/>
        </w:rPr>
      </w:pPr>
      <w:r w:rsidRPr="002A6FFB">
        <w:rPr>
          <w:rFonts w:cs="Times New Roman"/>
          <w:color w:val="000000"/>
          <w:kern w:val="2"/>
        </w:rPr>
        <w:t>An entity incorporated, established or registered in such a country; or</w:t>
      </w:r>
    </w:p>
    <w:p w14:paraId="6CD7964A" w14:textId="77777777" w:rsidR="008123F6" w:rsidRPr="002A6FFB" w:rsidRDefault="008123F6" w:rsidP="00BE1900">
      <w:pPr>
        <w:pStyle w:val="ListParagraph"/>
        <w:widowControl/>
        <w:numPr>
          <w:ilvl w:val="0"/>
          <w:numId w:val="148"/>
        </w:numPr>
        <w:spacing w:line="259" w:lineRule="auto"/>
        <w:jc w:val="both"/>
        <w:rPr>
          <w:rFonts w:cs="Times New Roman"/>
          <w:color w:val="000000"/>
          <w:kern w:val="2"/>
        </w:rPr>
      </w:pPr>
      <w:r w:rsidRPr="002A6FFB">
        <w:rPr>
          <w:rFonts w:cs="Times New Roman"/>
          <w:color w:val="000000"/>
          <w:kern w:val="2"/>
        </w:rPr>
        <w:t>A subsidiary of an entity incorporated, established or registered in such a country; or</w:t>
      </w:r>
    </w:p>
    <w:p w14:paraId="25AD97B6" w14:textId="77777777" w:rsidR="008123F6" w:rsidRPr="002A6FFB" w:rsidRDefault="008123F6" w:rsidP="00BE1900">
      <w:pPr>
        <w:pStyle w:val="ListParagraph"/>
        <w:widowControl/>
        <w:numPr>
          <w:ilvl w:val="0"/>
          <w:numId w:val="148"/>
        </w:numPr>
        <w:spacing w:line="259" w:lineRule="auto"/>
        <w:jc w:val="both"/>
        <w:rPr>
          <w:rFonts w:cs="Times New Roman"/>
          <w:color w:val="000000"/>
          <w:kern w:val="2"/>
        </w:rPr>
      </w:pPr>
      <w:r w:rsidRPr="002A6FFB">
        <w:rPr>
          <w:rFonts w:cs="Times New Roman"/>
          <w:color w:val="000000"/>
          <w:kern w:val="2"/>
        </w:rPr>
        <w:t>An entity substantially controlled through entities incorporated, established or registered in such a country; or</w:t>
      </w:r>
    </w:p>
    <w:p w14:paraId="0FA1DA4A" w14:textId="77777777" w:rsidR="008123F6" w:rsidRPr="002A6FFB" w:rsidRDefault="008123F6" w:rsidP="00BE1900">
      <w:pPr>
        <w:pStyle w:val="ListParagraph"/>
        <w:widowControl/>
        <w:numPr>
          <w:ilvl w:val="0"/>
          <w:numId w:val="148"/>
        </w:numPr>
        <w:spacing w:line="259" w:lineRule="auto"/>
        <w:jc w:val="both"/>
        <w:rPr>
          <w:rFonts w:cs="Times New Roman"/>
          <w:color w:val="000000"/>
          <w:kern w:val="2"/>
        </w:rPr>
      </w:pPr>
      <w:r w:rsidRPr="002A6FFB">
        <w:rPr>
          <w:rFonts w:cs="Times New Roman"/>
          <w:color w:val="000000"/>
          <w:kern w:val="2"/>
        </w:rPr>
        <w:t>An entity whose beneficial owner is situated in such a country: or</w:t>
      </w:r>
    </w:p>
    <w:p w14:paraId="4F401310" w14:textId="77777777" w:rsidR="008123F6" w:rsidRPr="002A6FFB" w:rsidRDefault="008123F6" w:rsidP="00BE1900">
      <w:pPr>
        <w:pStyle w:val="ListParagraph"/>
        <w:widowControl/>
        <w:numPr>
          <w:ilvl w:val="0"/>
          <w:numId w:val="148"/>
        </w:numPr>
        <w:spacing w:line="259" w:lineRule="auto"/>
        <w:jc w:val="both"/>
        <w:rPr>
          <w:rFonts w:cs="Times New Roman"/>
          <w:color w:val="000000"/>
          <w:kern w:val="2"/>
        </w:rPr>
      </w:pPr>
      <w:r w:rsidRPr="002A6FFB">
        <w:rPr>
          <w:rFonts w:cs="Times New Roman"/>
          <w:color w:val="000000"/>
          <w:kern w:val="2"/>
        </w:rPr>
        <w:t xml:space="preserve">An Indian (or other) agent of such an entity; or </w:t>
      </w:r>
    </w:p>
    <w:p w14:paraId="68281FE8" w14:textId="77777777" w:rsidR="008123F6" w:rsidRPr="002A6FFB" w:rsidRDefault="008123F6" w:rsidP="00BE1900">
      <w:pPr>
        <w:pStyle w:val="ListParagraph"/>
        <w:widowControl/>
        <w:numPr>
          <w:ilvl w:val="0"/>
          <w:numId w:val="148"/>
        </w:numPr>
        <w:spacing w:line="259" w:lineRule="auto"/>
        <w:jc w:val="both"/>
        <w:rPr>
          <w:rFonts w:cs="Times New Roman"/>
          <w:color w:val="000000"/>
          <w:kern w:val="2"/>
        </w:rPr>
      </w:pPr>
      <w:r w:rsidRPr="002A6FFB">
        <w:rPr>
          <w:rFonts w:cs="Times New Roman"/>
          <w:color w:val="000000"/>
          <w:kern w:val="2"/>
        </w:rPr>
        <w:t>A natural person who is a citizen of such a country; or</w:t>
      </w:r>
    </w:p>
    <w:p w14:paraId="665CF1FA" w14:textId="77777777" w:rsidR="008123F6" w:rsidRPr="002A6FFB" w:rsidRDefault="008123F6" w:rsidP="00BE1900">
      <w:pPr>
        <w:pStyle w:val="ListParagraph"/>
        <w:widowControl/>
        <w:numPr>
          <w:ilvl w:val="0"/>
          <w:numId w:val="148"/>
        </w:numPr>
        <w:spacing w:line="259" w:lineRule="auto"/>
        <w:jc w:val="both"/>
        <w:rPr>
          <w:rFonts w:cs="Times New Roman"/>
          <w:color w:val="000000"/>
          <w:kern w:val="2"/>
        </w:rPr>
      </w:pPr>
      <w:r w:rsidRPr="002A6FFB">
        <w:rPr>
          <w:rFonts w:cs="Times New Roman"/>
          <w:color w:val="000000"/>
          <w:kern w:val="2"/>
        </w:rPr>
        <w:t>A consortium or joint venture where any member of the consortium or joint venture falls under any of the above.</w:t>
      </w:r>
    </w:p>
    <w:p w14:paraId="16BBF6D7" w14:textId="77777777" w:rsidR="008123F6" w:rsidRPr="002A6FFB" w:rsidRDefault="008123F6" w:rsidP="00BE1900">
      <w:pPr>
        <w:pStyle w:val="ListParagraph"/>
        <w:widowControl/>
        <w:numPr>
          <w:ilvl w:val="0"/>
          <w:numId w:val="147"/>
        </w:numPr>
        <w:spacing w:line="259" w:lineRule="auto"/>
        <w:jc w:val="both"/>
        <w:rPr>
          <w:rFonts w:cs="Times New Roman"/>
          <w:color w:val="000000"/>
          <w:kern w:val="2"/>
        </w:rPr>
      </w:pPr>
      <w:r w:rsidRPr="002A6FFB">
        <w:rPr>
          <w:rFonts w:cs="Times New Roman"/>
          <w:color w:val="000000"/>
          <w:kern w:val="2"/>
        </w:rPr>
        <w:t>The beneficial owner for the purpose of above clause will be as under:</w:t>
      </w:r>
    </w:p>
    <w:p w14:paraId="43F9429D" w14:textId="77777777" w:rsidR="008123F6" w:rsidRPr="002A6FFB" w:rsidRDefault="008123F6" w:rsidP="00BE1900">
      <w:pPr>
        <w:pStyle w:val="ListParagraph"/>
        <w:widowControl/>
        <w:numPr>
          <w:ilvl w:val="0"/>
          <w:numId w:val="149"/>
        </w:numPr>
        <w:spacing w:line="259" w:lineRule="auto"/>
        <w:jc w:val="both"/>
        <w:rPr>
          <w:rFonts w:cs="Times New Roman"/>
          <w:color w:val="000000"/>
          <w:kern w:val="2"/>
        </w:rPr>
      </w:pPr>
      <w:r w:rsidRPr="002A6FFB">
        <w:rPr>
          <w:rFonts w:cs="Times New Roman"/>
          <w:color w:val="000000"/>
          <w:kern w:val="2"/>
        </w:rPr>
        <w:lastRenderedPageBreak/>
        <w:t>In case of a company or Limited Liability Partnership, the beneficial owner is the natural person(s), who, whether acting alone or together, or through one or more juridical person, has a controlling ownership interest or who exercises control through other means.</w:t>
      </w:r>
    </w:p>
    <w:p w14:paraId="4C7D56D4" w14:textId="77777777" w:rsidR="008123F6" w:rsidRPr="002A6FFB" w:rsidRDefault="008123F6" w:rsidP="00BE1900">
      <w:pPr>
        <w:numPr>
          <w:ilvl w:val="0"/>
          <w:numId w:val="150"/>
        </w:numPr>
        <w:spacing w:after="120"/>
        <w:ind w:left="1536" w:hanging="357"/>
        <w:rPr>
          <w:color w:val="000000"/>
          <w:kern w:val="2"/>
          <w:lang w:bidi="kn-IN"/>
        </w:rPr>
      </w:pPr>
      <w:r w:rsidRPr="002A6FFB">
        <w:rPr>
          <w:color w:val="000000"/>
          <w:kern w:val="2"/>
          <w:lang w:bidi="kn-IN"/>
        </w:rPr>
        <w:t>“Controlling ownership interest” means ownership of or entitlement to more than twenty- five percent of shares or capital or profits of the company;</w:t>
      </w:r>
    </w:p>
    <w:p w14:paraId="7F78DC07" w14:textId="77777777" w:rsidR="008123F6" w:rsidRPr="002A6FFB" w:rsidRDefault="008123F6" w:rsidP="00BE1900">
      <w:pPr>
        <w:numPr>
          <w:ilvl w:val="0"/>
          <w:numId w:val="150"/>
        </w:numPr>
        <w:spacing w:after="120"/>
        <w:ind w:left="1536" w:hanging="357"/>
        <w:rPr>
          <w:color w:val="000000"/>
          <w:kern w:val="2"/>
          <w:lang w:bidi="kn-IN"/>
        </w:rPr>
      </w:pPr>
      <w:r w:rsidRPr="002A6FFB">
        <w:rPr>
          <w:color w:val="000000"/>
          <w:kern w:val="2"/>
          <w:lang w:bidi="kn-IN"/>
        </w:rPr>
        <w:t>“Control” shall include the right to appoint majority of the directors or to control the management or policy decisions including by virtue of their shareholding or management rights or shareholders agreements or voting agreements;</w:t>
      </w:r>
    </w:p>
    <w:p w14:paraId="5A9DF0A7" w14:textId="77777777" w:rsidR="008123F6" w:rsidRPr="002A6FFB" w:rsidRDefault="008123F6" w:rsidP="00BE1900">
      <w:pPr>
        <w:pStyle w:val="ListParagraph"/>
        <w:widowControl/>
        <w:numPr>
          <w:ilvl w:val="0"/>
          <w:numId w:val="149"/>
        </w:numPr>
        <w:spacing w:line="259" w:lineRule="auto"/>
        <w:jc w:val="both"/>
        <w:rPr>
          <w:rFonts w:cs="Times New Roman"/>
          <w:color w:val="000000"/>
          <w:kern w:val="2"/>
        </w:rPr>
      </w:pPr>
      <w:r w:rsidRPr="002A6FFB">
        <w:rPr>
          <w:rFonts w:cs="Times New Roman"/>
          <w:color w:val="000000"/>
          <w:kern w:val="2"/>
        </w:rPr>
        <w:t>In case of a partnership firm, the beneficial owner is the natural person(s) who, whether acting alone or together, or through one or more juridical person, has ownership of entitlement to more than fifteen percent of capital or profits of the partnership;</w:t>
      </w:r>
    </w:p>
    <w:p w14:paraId="78261719" w14:textId="77777777" w:rsidR="008123F6" w:rsidRPr="002A6FFB" w:rsidRDefault="008123F6" w:rsidP="00BE1900">
      <w:pPr>
        <w:pStyle w:val="ListParagraph"/>
        <w:widowControl/>
        <w:numPr>
          <w:ilvl w:val="0"/>
          <w:numId w:val="149"/>
        </w:numPr>
        <w:spacing w:line="259" w:lineRule="auto"/>
        <w:jc w:val="both"/>
        <w:rPr>
          <w:rFonts w:cs="Times New Roman"/>
          <w:color w:val="000000"/>
          <w:kern w:val="2"/>
        </w:rPr>
      </w:pPr>
      <w:r w:rsidRPr="002A6FFB">
        <w:rPr>
          <w:rFonts w:cs="Times New Roman"/>
          <w:color w:val="000000"/>
          <w:kern w:val="2"/>
        </w:rPr>
        <w:t>In case of an unincorporated association or body of individuals, the beneficial owner is the natural person(s), who, whether acting alone or together, or through one or more juridical person, has ownership of or entitlement to more than fifteen percent of the property or capital or profits of such association or body of individuals;</w:t>
      </w:r>
    </w:p>
    <w:p w14:paraId="68511184" w14:textId="77777777" w:rsidR="008123F6" w:rsidRPr="002A6FFB" w:rsidRDefault="008123F6" w:rsidP="00BE1900">
      <w:pPr>
        <w:pStyle w:val="ListParagraph"/>
        <w:widowControl/>
        <w:numPr>
          <w:ilvl w:val="0"/>
          <w:numId w:val="149"/>
        </w:numPr>
        <w:spacing w:line="259" w:lineRule="auto"/>
        <w:jc w:val="both"/>
        <w:rPr>
          <w:rFonts w:cs="Times New Roman"/>
          <w:color w:val="000000"/>
          <w:kern w:val="2"/>
        </w:rPr>
      </w:pPr>
      <w:r w:rsidRPr="002A6FFB">
        <w:rPr>
          <w:rFonts w:cs="Times New Roman"/>
          <w:color w:val="000000"/>
          <w:kern w:val="2"/>
        </w:rPr>
        <w:t>Where no natural person is identified under A, B &amp; C above, the beneficial owner is the relevant natural person who holds the position of senior managing official;</w:t>
      </w:r>
    </w:p>
    <w:p w14:paraId="0919E37A" w14:textId="77777777" w:rsidR="008123F6" w:rsidRPr="002A6FFB" w:rsidRDefault="008123F6" w:rsidP="00BE1900">
      <w:pPr>
        <w:pStyle w:val="ListParagraph"/>
        <w:widowControl/>
        <w:numPr>
          <w:ilvl w:val="0"/>
          <w:numId w:val="149"/>
        </w:numPr>
        <w:spacing w:line="259" w:lineRule="auto"/>
        <w:jc w:val="both"/>
        <w:rPr>
          <w:rFonts w:cs="Times New Roman"/>
          <w:color w:val="000000"/>
          <w:kern w:val="2"/>
        </w:rPr>
      </w:pPr>
      <w:r w:rsidRPr="002A6FFB">
        <w:rPr>
          <w:rFonts w:cs="Times New Roman"/>
          <w:color w:val="000000"/>
          <w:kern w:val="2"/>
        </w:rPr>
        <w:t>In case of a trust, the identification of beneficial owner(s) shall include identification of the author of the trust, the trustee, the beneficiaries with fifteen percent or more interest in the trust and any other natural person exercising ultimate effective control over the trust through a chain of control or ownership.</w:t>
      </w:r>
    </w:p>
    <w:p w14:paraId="41386FB9" w14:textId="77777777" w:rsidR="008123F6" w:rsidRPr="002A6FFB" w:rsidRDefault="008123F6" w:rsidP="00BE1900">
      <w:pPr>
        <w:pStyle w:val="ListParagraph"/>
        <w:widowControl/>
        <w:numPr>
          <w:ilvl w:val="0"/>
          <w:numId w:val="147"/>
        </w:numPr>
        <w:spacing w:line="259" w:lineRule="auto"/>
        <w:jc w:val="both"/>
        <w:rPr>
          <w:rFonts w:cs="Times New Roman"/>
          <w:color w:val="000000"/>
          <w:kern w:val="2"/>
        </w:rPr>
      </w:pPr>
      <w:r w:rsidRPr="002A6FFB">
        <w:rPr>
          <w:rFonts w:cs="Times New Roman"/>
          <w:color w:val="000000"/>
          <w:kern w:val="2"/>
        </w:rPr>
        <w:t>An agent is a person employed to do any act for another, or to represent another in dealings with third person.</w:t>
      </w:r>
    </w:p>
    <w:p w14:paraId="2D22F316" w14:textId="77777777" w:rsidR="008123F6" w:rsidRPr="002A6FFB" w:rsidRDefault="008123F6" w:rsidP="00BE1900">
      <w:pPr>
        <w:pStyle w:val="ListParagraph"/>
        <w:widowControl/>
        <w:numPr>
          <w:ilvl w:val="0"/>
          <w:numId w:val="147"/>
        </w:numPr>
        <w:spacing w:line="259" w:lineRule="auto"/>
        <w:jc w:val="both"/>
        <w:rPr>
          <w:rFonts w:cs="Times New Roman"/>
          <w:color w:val="000000"/>
          <w:kern w:val="2"/>
        </w:rPr>
      </w:pPr>
      <w:r w:rsidRPr="002A6FFB">
        <w:rPr>
          <w:rFonts w:cs="Times New Roman"/>
          <w:color w:val="000000"/>
          <w:kern w:val="2"/>
        </w:rPr>
        <w:t>A certificate for having read the above clauses is required to be submitted / uploaded by the tenderer separately in the following format:</w:t>
      </w:r>
    </w:p>
    <w:p w14:paraId="30D45588" w14:textId="77777777" w:rsidR="008123F6" w:rsidRPr="002A6FFB" w:rsidRDefault="008123F6" w:rsidP="008123F6">
      <w:pPr>
        <w:pStyle w:val="ListParagraph"/>
        <w:widowControl/>
        <w:spacing w:line="259" w:lineRule="auto"/>
        <w:ind w:left="720" w:firstLine="0"/>
        <w:jc w:val="both"/>
        <w:rPr>
          <w:rFonts w:cs="Times New Roman"/>
          <w:color w:val="000000"/>
          <w:kern w:val="2"/>
        </w:rPr>
      </w:pPr>
      <w:r w:rsidRPr="002A6FFB">
        <w:rPr>
          <w:rFonts w:cs="Times New Roman"/>
          <w:color w:val="000000"/>
          <w:kern w:val="2"/>
        </w:rPr>
        <w:t xml:space="preserve">“I have read the clause regarding restrictions on procurement from a bidder of a country which shares a land border with India; I certify that this bidder is not from such a country or, if from such a country, has been registered with the Competent Authority. I hereby certify that this bidder </w:t>
      </w:r>
      <w:proofErr w:type="spellStart"/>
      <w:r w:rsidRPr="002A6FFB">
        <w:rPr>
          <w:rFonts w:cs="Times New Roman"/>
          <w:color w:val="000000"/>
          <w:kern w:val="2"/>
        </w:rPr>
        <w:t>fulfills</w:t>
      </w:r>
      <w:proofErr w:type="spellEnd"/>
      <w:r w:rsidRPr="002A6FFB">
        <w:rPr>
          <w:rFonts w:cs="Times New Roman"/>
          <w:color w:val="000000"/>
          <w:kern w:val="2"/>
        </w:rPr>
        <w:t xml:space="preserve"> all requirements in this regard and is eligible to be considered. (Where applicable, evidence of valid registration by the Competent Authority shall be attached.)”</w:t>
      </w:r>
    </w:p>
    <w:p w14:paraId="5CE20145" w14:textId="77777777" w:rsidR="008123F6" w:rsidRPr="002A6FFB" w:rsidRDefault="008123F6" w:rsidP="00BE1900">
      <w:pPr>
        <w:numPr>
          <w:ilvl w:val="0"/>
          <w:numId w:val="147"/>
        </w:numPr>
        <w:rPr>
          <w:color w:val="000000"/>
          <w:kern w:val="2"/>
          <w:lang w:bidi="kn-IN"/>
        </w:rPr>
      </w:pPr>
      <w:r w:rsidRPr="002A6FFB">
        <w:rPr>
          <w:color w:val="000000"/>
          <w:kern w:val="2"/>
          <w:lang w:bidi="kn-IN"/>
        </w:rPr>
        <w:t>IN CASES WHERE SUB CONTRACTING IS PROVIDED:</w:t>
      </w:r>
    </w:p>
    <w:p w14:paraId="65579D1D" w14:textId="77777777" w:rsidR="008123F6" w:rsidRPr="002A6FFB" w:rsidRDefault="008123F6" w:rsidP="008123F6">
      <w:pPr>
        <w:ind w:left="720"/>
        <w:rPr>
          <w:color w:val="000000"/>
          <w:kern w:val="2"/>
          <w:lang w:bidi="kn-IN"/>
        </w:rPr>
      </w:pPr>
    </w:p>
    <w:p w14:paraId="6D3354B3" w14:textId="77777777" w:rsidR="008123F6" w:rsidRPr="002A6FFB" w:rsidRDefault="008123F6" w:rsidP="008123F6">
      <w:pPr>
        <w:pStyle w:val="ListParagraph"/>
        <w:widowControl/>
        <w:spacing w:line="259" w:lineRule="auto"/>
        <w:ind w:left="720" w:firstLine="0"/>
        <w:jc w:val="both"/>
        <w:rPr>
          <w:rFonts w:cs="Times New Roman"/>
          <w:color w:val="000000"/>
          <w:kern w:val="2"/>
        </w:rPr>
      </w:pPr>
      <w:r w:rsidRPr="002A6FFB">
        <w:rPr>
          <w:rFonts w:cs="Times New Roman"/>
          <w:color w:val="000000"/>
          <w:kern w:val="2"/>
        </w:rPr>
        <w:t>A certificate is required to be submitted / uploaded by the Tenderer in respect of sub-contracting separately in the following format:</w:t>
      </w:r>
    </w:p>
    <w:p w14:paraId="654537D5" w14:textId="77777777" w:rsidR="008123F6" w:rsidRDefault="008123F6" w:rsidP="008123F6">
      <w:pPr>
        <w:pStyle w:val="ListParagraph"/>
        <w:widowControl/>
        <w:spacing w:line="259" w:lineRule="auto"/>
        <w:ind w:left="720" w:firstLine="0"/>
        <w:jc w:val="both"/>
        <w:rPr>
          <w:rFonts w:cs="Times New Roman"/>
          <w:color w:val="000000"/>
          <w:kern w:val="2"/>
        </w:rPr>
      </w:pPr>
      <w:r w:rsidRPr="002A6FFB">
        <w:rPr>
          <w:rFonts w:cs="Times New Roman"/>
          <w:color w:val="000000"/>
          <w:kern w:val="2"/>
        </w:rPr>
        <w:t xml:space="preserve">“I have read the clause regarding restrictions on procurement from a bidder of a country which shares a land border with India and on sub-contracting to contractors from such countries; I certify that this bidder is not from such a country or, if from such a country, has been registered which Competent Authority and will not sub-contract any work to a contractor from such countries unless such contractor is registered with the Competent Authority. I hereby certify that this bidder </w:t>
      </w:r>
      <w:proofErr w:type="spellStart"/>
      <w:r w:rsidRPr="002A6FFB">
        <w:rPr>
          <w:rFonts w:cs="Times New Roman"/>
          <w:color w:val="000000"/>
          <w:kern w:val="2"/>
        </w:rPr>
        <w:t>fulfills</w:t>
      </w:r>
      <w:proofErr w:type="spellEnd"/>
      <w:r w:rsidRPr="002A6FFB">
        <w:rPr>
          <w:rFonts w:cs="Times New Roman"/>
          <w:color w:val="000000"/>
          <w:kern w:val="2"/>
        </w:rPr>
        <w:t xml:space="preserve"> all requirements in this regard and is eligible to be considered. [Where applicable, evidence of valid registration by the Competent Authority shall be attached.]”</w:t>
      </w:r>
    </w:p>
    <w:p w14:paraId="783E17C1" w14:textId="77777777" w:rsidR="000E7CCB" w:rsidRPr="000E7CCB" w:rsidRDefault="000E7CCB" w:rsidP="000E7CCB">
      <w:pPr>
        <w:tabs>
          <w:tab w:val="left" w:pos="798"/>
        </w:tabs>
        <w:spacing w:line="276" w:lineRule="auto"/>
        <w:ind w:left="792" w:hanging="843"/>
        <w:contextualSpacing/>
        <w:outlineLvl w:val="4"/>
        <w:rPr>
          <w:b/>
          <w:color w:val="000000"/>
          <w:kern w:val="2"/>
        </w:rPr>
      </w:pPr>
      <w:r w:rsidRPr="000E7CCB">
        <w:rPr>
          <w:b/>
          <w:color w:val="000000"/>
          <w:kern w:val="2"/>
        </w:rPr>
        <w:t>In case of Joint Venture</w:t>
      </w:r>
    </w:p>
    <w:p w14:paraId="01224C7D" w14:textId="1BDD172D" w:rsidR="000E7CCB" w:rsidRDefault="000E7CCB" w:rsidP="000E7CCB">
      <w:pPr>
        <w:ind w:left="851" w:hanging="851"/>
        <w:jc w:val="both"/>
      </w:pPr>
      <w:r w:rsidRPr="002A6FFB">
        <w:rPr>
          <w:color w:val="000000"/>
          <w:kern w:val="2"/>
        </w:rPr>
        <w:t>2.4.1</w:t>
      </w:r>
      <w:r>
        <w:rPr>
          <w:color w:val="000000"/>
          <w:kern w:val="2"/>
        </w:rPr>
        <w:t xml:space="preserve">       </w:t>
      </w:r>
      <w:r w:rsidRPr="002A6FFB">
        <w:rPr>
          <w:color w:val="000000"/>
          <w:kern w:val="2"/>
        </w:rPr>
        <w:t xml:space="preserve">One of the partners, who is responsible for performing a key function as per the Joint Venture Agreement or is executing a major component of the proposed contract, shall be nominated as being in-charge (hereinafter referred to as “Lead Partner”) for tendering period and, in the </w:t>
      </w:r>
      <w:r w:rsidRPr="000E7CCB">
        <w:rPr>
          <w:color w:val="000000"/>
          <w:kern w:val="2"/>
        </w:rPr>
        <w:t xml:space="preserve">event of a successful tender, during contract execution. The Lead Partner shall be authorized </w:t>
      </w:r>
      <w:r w:rsidRPr="000E7CCB">
        <w:rPr>
          <w:color w:val="000000"/>
          <w:kern w:val="2"/>
        </w:rPr>
        <w:lastRenderedPageBreak/>
        <w:t>to incur liabilities and receive instructions / take up all the matter related to the contract management and implementation for and on behalf of any and all partners of the joint venture; this authorization shall be evidenced by submitting a Power of Attorney signed by legally authorized signatories of all the partners. Role of parties/JV partners detailing Key functions under taken by each partner shall be provided in the JV agreement.</w:t>
      </w:r>
    </w:p>
    <w:p w14:paraId="4248A711" w14:textId="77777777" w:rsidR="000E7CCB" w:rsidRPr="002A6FFB" w:rsidRDefault="000E7CCB" w:rsidP="008123F6">
      <w:pPr>
        <w:pStyle w:val="ListParagraph"/>
        <w:widowControl/>
        <w:spacing w:line="259" w:lineRule="auto"/>
        <w:ind w:left="720" w:firstLine="0"/>
        <w:jc w:val="both"/>
        <w:rPr>
          <w:rFonts w:cs="Times New Roman"/>
          <w:color w:val="000000"/>
          <w:kern w:val="2"/>
        </w:rPr>
      </w:pPr>
    </w:p>
    <w:p w14:paraId="2B7BDA4B" w14:textId="77777777" w:rsidR="004E4F2B" w:rsidRPr="002A6FFB" w:rsidRDefault="0008693F" w:rsidP="00490AD1">
      <w:pPr>
        <w:pStyle w:val="Heading3"/>
        <w:rPr>
          <w:rFonts w:ascii="Times New Roman" w:hAnsi="Times New Roman" w:cs="Times New Roman"/>
          <w:kern w:val="2"/>
        </w:rPr>
      </w:pPr>
      <w:bookmarkStart w:id="45" w:name="_Toc150340477"/>
      <w:bookmarkStart w:id="46" w:name="_Toc167880262"/>
      <w:r w:rsidRPr="002A6FFB">
        <w:rPr>
          <w:rFonts w:ascii="Times New Roman" w:hAnsi="Times New Roman" w:cs="Times New Roman"/>
          <w:kern w:val="2"/>
        </w:rPr>
        <w:t>Qualification of the Tenderer</w:t>
      </w:r>
      <w:bookmarkEnd w:id="45"/>
      <w:bookmarkEnd w:id="46"/>
    </w:p>
    <w:p w14:paraId="49724903" w14:textId="77777777" w:rsidR="004E4F2B" w:rsidRPr="002A6FFB" w:rsidRDefault="0008693F" w:rsidP="00BE1900">
      <w:pPr>
        <w:pStyle w:val="ListParagraph"/>
        <w:numPr>
          <w:ilvl w:val="1"/>
          <w:numId w:val="143"/>
        </w:numPr>
        <w:ind w:hanging="820"/>
        <w:jc w:val="both"/>
        <w:rPr>
          <w:rFonts w:cs="Times New Roman"/>
          <w:kern w:val="2"/>
        </w:rPr>
      </w:pPr>
      <w:r w:rsidRPr="002A6FFB">
        <w:rPr>
          <w:rFonts w:cs="Times New Roman"/>
          <w:kern w:val="2"/>
        </w:rPr>
        <w:t>All Tenderers shall provide the requested information accurately and in sufficient detail in Section 3: Qualification information. [Requirements as listed in Clause 3.2, 3.3 &amp; 3.4 are minimum qualification conditions and any Tenderer failing to meet the same shall stand disqualified at the technical evaluation stage].</w:t>
      </w:r>
    </w:p>
    <w:p w14:paraId="4067C2CB" w14:textId="5EB5DA46" w:rsidR="0008693F" w:rsidRPr="002A6FFB" w:rsidRDefault="0008693F" w:rsidP="00BE1900">
      <w:pPr>
        <w:pStyle w:val="ListParagraph"/>
        <w:numPr>
          <w:ilvl w:val="1"/>
          <w:numId w:val="143"/>
        </w:numPr>
        <w:ind w:hanging="820"/>
        <w:jc w:val="both"/>
        <w:rPr>
          <w:rFonts w:cs="Times New Roman"/>
          <w:kern w:val="2"/>
        </w:rPr>
      </w:pPr>
      <w:r w:rsidRPr="002A6FFB">
        <w:rPr>
          <w:rFonts w:cs="Times New Roman"/>
          <w:kern w:val="2"/>
        </w:rPr>
        <w:t>To qualify for this Tender, each Tenderer in its name should have in the last five years i.e., 20</w:t>
      </w:r>
      <w:r w:rsidR="00F15D64">
        <w:rPr>
          <w:rFonts w:cs="Times New Roman"/>
          <w:kern w:val="2"/>
        </w:rPr>
        <w:t>21</w:t>
      </w:r>
      <w:r w:rsidRPr="002A6FFB">
        <w:rPr>
          <w:rFonts w:cs="Times New Roman"/>
          <w:kern w:val="2"/>
        </w:rPr>
        <w:t>-20</w:t>
      </w:r>
      <w:r w:rsidR="00F15D64">
        <w:rPr>
          <w:rFonts w:cs="Times New Roman"/>
          <w:kern w:val="2"/>
        </w:rPr>
        <w:t>22</w:t>
      </w:r>
      <w:r w:rsidRPr="002A6FFB">
        <w:rPr>
          <w:rFonts w:cs="Times New Roman"/>
          <w:kern w:val="2"/>
        </w:rPr>
        <w:t xml:space="preserve"> to 202</w:t>
      </w:r>
      <w:r w:rsidR="00F15D64">
        <w:rPr>
          <w:rFonts w:cs="Times New Roman"/>
          <w:kern w:val="2"/>
        </w:rPr>
        <w:t>5</w:t>
      </w:r>
      <w:r w:rsidRPr="002A6FFB">
        <w:rPr>
          <w:rFonts w:cs="Times New Roman"/>
          <w:kern w:val="2"/>
        </w:rPr>
        <w:t>-2</w:t>
      </w:r>
      <w:r w:rsidR="00F15D64">
        <w:rPr>
          <w:rFonts w:cs="Times New Roman"/>
          <w:kern w:val="2"/>
        </w:rPr>
        <w:t>6</w:t>
      </w:r>
      <w:r w:rsidRPr="002A6FFB">
        <w:rPr>
          <w:rFonts w:cs="Times New Roman"/>
          <w:kern w:val="2"/>
        </w:rPr>
        <w:t>.</w:t>
      </w:r>
    </w:p>
    <w:tbl>
      <w:tblPr>
        <w:tblStyle w:val="TableGrid"/>
        <w:tblW w:w="0" w:type="auto"/>
        <w:jc w:val="center"/>
        <w:tblLook w:val="04A0" w:firstRow="1" w:lastRow="0" w:firstColumn="1" w:lastColumn="0" w:noHBand="0" w:noVBand="1"/>
      </w:tblPr>
      <w:tblGrid>
        <w:gridCol w:w="846"/>
        <w:gridCol w:w="3504"/>
        <w:gridCol w:w="1729"/>
        <w:gridCol w:w="2623"/>
      </w:tblGrid>
      <w:tr w:rsidR="004E4F2B" w:rsidRPr="002A6FFB" w14:paraId="38B74B3E" w14:textId="77777777" w:rsidTr="00F67D33">
        <w:trPr>
          <w:jc w:val="center"/>
        </w:trPr>
        <w:tc>
          <w:tcPr>
            <w:tcW w:w="846" w:type="dxa"/>
          </w:tcPr>
          <w:p w14:paraId="67A8C341" w14:textId="77777777" w:rsidR="004E4F2B" w:rsidRPr="002A6FFB" w:rsidRDefault="004E4F2B" w:rsidP="004E4F2B">
            <w:pPr>
              <w:pStyle w:val="ListParagraph"/>
              <w:ind w:left="0" w:firstLine="0"/>
              <w:jc w:val="both"/>
              <w:rPr>
                <w:rFonts w:cs="Times New Roman"/>
                <w:b/>
                <w:bCs/>
                <w:kern w:val="2"/>
              </w:rPr>
            </w:pPr>
            <w:r w:rsidRPr="002A6FFB">
              <w:rPr>
                <w:rFonts w:cs="Times New Roman"/>
                <w:b/>
                <w:color w:val="000000"/>
                <w:kern w:val="2"/>
                <w:lang w:val="en-US" w:bidi="ar-SA"/>
              </w:rPr>
              <w:t>Si. No</w:t>
            </w:r>
          </w:p>
        </w:tc>
        <w:tc>
          <w:tcPr>
            <w:tcW w:w="3504" w:type="dxa"/>
          </w:tcPr>
          <w:p w14:paraId="505788D4" w14:textId="77777777" w:rsidR="004E4F2B" w:rsidRPr="002A6FFB" w:rsidRDefault="004E4F2B" w:rsidP="004E4F2B">
            <w:pPr>
              <w:pStyle w:val="ListParagraph"/>
              <w:ind w:left="0" w:firstLine="0"/>
              <w:jc w:val="both"/>
              <w:rPr>
                <w:rFonts w:cs="Times New Roman"/>
                <w:b/>
                <w:bCs/>
                <w:kern w:val="2"/>
              </w:rPr>
            </w:pPr>
            <w:r w:rsidRPr="002A6FFB">
              <w:rPr>
                <w:rFonts w:cs="Times New Roman"/>
                <w:b/>
                <w:color w:val="000000"/>
                <w:kern w:val="2"/>
                <w:lang w:val="en-US" w:bidi="ar-SA"/>
              </w:rPr>
              <w:t>Qualification criteria</w:t>
            </w:r>
          </w:p>
        </w:tc>
        <w:tc>
          <w:tcPr>
            <w:tcW w:w="1729" w:type="dxa"/>
          </w:tcPr>
          <w:p w14:paraId="4928FC4A" w14:textId="77777777" w:rsidR="004E4F2B" w:rsidRPr="002A6FFB" w:rsidRDefault="004E4F2B" w:rsidP="004E4F2B">
            <w:pPr>
              <w:pStyle w:val="ListParagraph"/>
              <w:ind w:left="0" w:firstLine="0"/>
              <w:jc w:val="both"/>
              <w:rPr>
                <w:rFonts w:cs="Times New Roman"/>
                <w:b/>
                <w:bCs/>
                <w:kern w:val="2"/>
              </w:rPr>
            </w:pPr>
            <w:r w:rsidRPr="002A6FFB">
              <w:rPr>
                <w:rFonts w:cs="Times New Roman"/>
                <w:b/>
                <w:color w:val="000000"/>
                <w:kern w:val="2"/>
                <w:lang w:val="en-US" w:bidi="ar-SA"/>
              </w:rPr>
              <w:t>Single Entity</w:t>
            </w:r>
          </w:p>
        </w:tc>
        <w:tc>
          <w:tcPr>
            <w:tcW w:w="2623" w:type="dxa"/>
          </w:tcPr>
          <w:p w14:paraId="44638377" w14:textId="77777777" w:rsidR="004E4F2B" w:rsidRPr="002A6FFB" w:rsidRDefault="004E4F2B" w:rsidP="004E4F2B">
            <w:pPr>
              <w:pStyle w:val="ListParagraph"/>
              <w:ind w:left="0" w:firstLine="0"/>
              <w:jc w:val="both"/>
              <w:rPr>
                <w:rFonts w:cs="Times New Roman"/>
                <w:b/>
                <w:bCs/>
                <w:kern w:val="2"/>
              </w:rPr>
            </w:pPr>
            <w:r w:rsidRPr="002A6FFB">
              <w:rPr>
                <w:rFonts w:cs="Times New Roman"/>
                <w:b/>
                <w:color w:val="000000"/>
                <w:kern w:val="2"/>
                <w:lang w:val="en-US" w:bidi="ar-SA"/>
              </w:rPr>
              <w:t>Joint Venture</w:t>
            </w:r>
          </w:p>
        </w:tc>
      </w:tr>
      <w:tr w:rsidR="004E4F2B" w:rsidRPr="002A6FFB" w14:paraId="08D5E800" w14:textId="77777777" w:rsidTr="00F67D33">
        <w:trPr>
          <w:jc w:val="center"/>
        </w:trPr>
        <w:tc>
          <w:tcPr>
            <w:tcW w:w="846" w:type="dxa"/>
          </w:tcPr>
          <w:p w14:paraId="6ACE4949" w14:textId="77777777" w:rsidR="004E4F2B" w:rsidRPr="002A6FFB" w:rsidRDefault="004E4F2B" w:rsidP="004E4F2B">
            <w:pPr>
              <w:pStyle w:val="ListParagraph"/>
              <w:ind w:left="0" w:firstLine="0"/>
              <w:jc w:val="both"/>
              <w:rPr>
                <w:rFonts w:cs="Times New Roman"/>
                <w:b/>
                <w:bCs/>
                <w:kern w:val="2"/>
              </w:rPr>
            </w:pPr>
            <w:r w:rsidRPr="002A6FFB">
              <w:rPr>
                <w:rFonts w:cs="Times New Roman"/>
                <w:color w:val="000000"/>
                <w:kern w:val="2"/>
                <w:lang w:val="en-US" w:bidi="ar-SA"/>
              </w:rPr>
              <w:t>3.2(a)</w:t>
            </w:r>
          </w:p>
        </w:tc>
        <w:tc>
          <w:tcPr>
            <w:tcW w:w="3504" w:type="dxa"/>
          </w:tcPr>
          <w:p w14:paraId="06DE6577" w14:textId="1C4C324B" w:rsidR="004E4F2B" w:rsidRPr="002A6FFB" w:rsidRDefault="004E4F2B" w:rsidP="00404493">
            <w:pPr>
              <w:pStyle w:val="ListParagraph"/>
              <w:spacing w:after="0"/>
              <w:ind w:left="0" w:firstLine="0"/>
              <w:jc w:val="both"/>
              <w:rPr>
                <w:rFonts w:cs="Times New Roman"/>
                <w:b/>
                <w:bCs/>
                <w:kern w:val="2"/>
              </w:rPr>
            </w:pPr>
            <w:r w:rsidRPr="002A6FFB">
              <w:rPr>
                <w:rFonts w:cs="Times New Roman"/>
                <w:color w:val="000000"/>
                <w:kern w:val="2"/>
                <w:lang w:val="en-US" w:bidi="ar-SA"/>
              </w:rPr>
              <w:t xml:space="preserve">Achieved in at least two financial year </w:t>
            </w:r>
            <w:r w:rsidRPr="002A6FFB">
              <w:rPr>
                <w:rFonts w:cs="Times New Roman"/>
                <w:color w:val="000000"/>
                <w:kern w:val="2"/>
                <w:lang w:bidi="ar-SA"/>
              </w:rPr>
              <w:t xml:space="preserve">a Minimum Financial </w:t>
            </w:r>
            <w:r w:rsidRPr="002A6FFB">
              <w:rPr>
                <w:rFonts w:cs="Times New Roman"/>
                <w:color w:val="000000"/>
                <w:kern w:val="2"/>
                <w:lang w:val="en-US" w:bidi="ar-SA"/>
              </w:rPr>
              <w:t xml:space="preserve">turnover of </w:t>
            </w:r>
            <w:r w:rsidRPr="002A6FFB">
              <w:rPr>
                <w:rFonts w:cs="Times New Roman"/>
                <w:b/>
                <w:color w:val="000000"/>
                <w:kern w:val="2"/>
                <w:lang w:val="en-US" w:bidi="ar-SA"/>
              </w:rPr>
              <w:t xml:space="preserve">INR. </w:t>
            </w:r>
            <w:r w:rsidR="0049469A">
              <w:rPr>
                <w:rFonts w:cs="Times New Roman"/>
                <w:b/>
                <w:color w:val="000000"/>
                <w:kern w:val="2"/>
                <w:lang w:val="en-US" w:bidi="ar-SA"/>
              </w:rPr>
              <w:t>39.</w:t>
            </w:r>
            <w:r w:rsidR="00404493">
              <w:rPr>
                <w:rFonts w:cs="Times New Roman"/>
                <w:b/>
                <w:color w:val="000000"/>
                <w:kern w:val="2"/>
                <w:lang w:val="en-US" w:bidi="ar-SA"/>
              </w:rPr>
              <w:t>21</w:t>
            </w:r>
            <w:r w:rsidR="002F0E2E">
              <w:rPr>
                <w:rFonts w:cs="Times New Roman"/>
                <w:b/>
                <w:color w:val="000000"/>
                <w:kern w:val="2"/>
                <w:lang w:val="en-US" w:bidi="ar-SA"/>
              </w:rPr>
              <w:t xml:space="preserve"> </w:t>
            </w:r>
            <w:proofErr w:type="spellStart"/>
            <w:r w:rsidRPr="002A6FFB">
              <w:rPr>
                <w:rFonts w:cs="Times New Roman"/>
                <w:b/>
                <w:color w:val="000000"/>
                <w:kern w:val="2"/>
                <w:lang w:val="en-US" w:bidi="ar-SA"/>
              </w:rPr>
              <w:t>Crores</w:t>
            </w:r>
            <w:proofErr w:type="spellEnd"/>
            <w:r w:rsidRPr="002A6FFB">
              <w:rPr>
                <w:rStyle w:val="FootnoteReference"/>
                <w:rFonts w:cs="Times New Roman"/>
                <w:b/>
                <w:color w:val="000000"/>
                <w:kern w:val="2"/>
                <w:lang w:val="en-US" w:bidi="ar-SA"/>
              </w:rPr>
              <w:footnoteReference w:id="1"/>
            </w:r>
            <w:r w:rsidRPr="002A6FFB">
              <w:rPr>
                <w:rFonts w:cs="Times New Roman"/>
                <w:bCs/>
                <w:color w:val="000000"/>
                <w:kern w:val="2"/>
                <w:lang w:val="en-US" w:bidi="ar-SA"/>
              </w:rPr>
              <w:t xml:space="preserve">in </w:t>
            </w:r>
            <w:r w:rsidRPr="002A6FFB">
              <w:rPr>
                <w:rFonts w:cs="Times New Roman"/>
                <w:color w:val="000000"/>
                <w:kern w:val="2"/>
                <w:lang w:val="en-US" w:bidi="ar-SA"/>
              </w:rPr>
              <w:t>the last five financial years (20</w:t>
            </w:r>
            <w:r w:rsidR="00404493">
              <w:rPr>
                <w:rFonts w:cs="Times New Roman"/>
                <w:color w:val="000000"/>
                <w:kern w:val="2"/>
                <w:lang w:val="en-US" w:bidi="ar-SA"/>
              </w:rPr>
              <w:t>21</w:t>
            </w:r>
            <w:r w:rsidRPr="002A6FFB">
              <w:rPr>
                <w:rFonts w:cs="Times New Roman"/>
                <w:color w:val="000000"/>
                <w:kern w:val="2"/>
                <w:lang w:val="en-US" w:bidi="ar-SA"/>
              </w:rPr>
              <w:t>-</w:t>
            </w:r>
            <w:r w:rsidR="00E62589">
              <w:rPr>
                <w:rFonts w:cs="Times New Roman"/>
                <w:color w:val="000000"/>
                <w:kern w:val="2"/>
                <w:lang w:val="en-US" w:bidi="ar-SA"/>
              </w:rPr>
              <w:t>20</w:t>
            </w:r>
            <w:r w:rsidR="00404493">
              <w:rPr>
                <w:rFonts w:cs="Times New Roman"/>
                <w:color w:val="000000"/>
                <w:kern w:val="2"/>
                <w:lang w:val="en-US" w:bidi="ar-SA"/>
              </w:rPr>
              <w:t>22</w:t>
            </w:r>
            <w:r w:rsidRPr="002A6FFB">
              <w:rPr>
                <w:rFonts w:cs="Times New Roman"/>
                <w:color w:val="000000"/>
                <w:kern w:val="2"/>
                <w:lang w:val="en-US" w:bidi="ar-SA"/>
              </w:rPr>
              <w:t xml:space="preserve"> to 202</w:t>
            </w:r>
            <w:r w:rsidR="00404493">
              <w:rPr>
                <w:rFonts w:cs="Times New Roman"/>
                <w:color w:val="000000"/>
                <w:kern w:val="2"/>
                <w:lang w:val="en-US" w:bidi="ar-SA"/>
              </w:rPr>
              <w:t>5</w:t>
            </w:r>
            <w:r w:rsidRPr="002A6FFB">
              <w:rPr>
                <w:rFonts w:cs="Times New Roman"/>
                <w:color w:val="000000"/>
                <w:kern w:val="2"/>
                <w:lang w:val="en-US" w:bidi="ar-SA"/>
              </w:rPr>
              <w:t>-</w:t>
            </w:r>
            <w:r w:rsidR="00404493">
              <w:rPr>
                <w:rFonts w:cs="Times New Roman"/>
                <w:color w:val="000000"/>
                <w:kern w:val="2"/>
                <w:lang w:val="en-US" w:bidi="ar-SA"/>
              </w:rPr>
              <w:t>20</w:t>
            </w:r>
            <w:r w:rsidRPr="002A6FFB">
              <w:rPr>
                <w:rFonts w:cs="Times New Roman"/>
                <w:color w:val="000000"/>
                <w:kern w:val="2"/>
                <w:lang w:val="en-US" w:bidi="ar-SA"/>
              </w:rPr>
              <w:t>2</w:t>
            </w:r>
            <w:r w:rsidR="00404493">
              <w:rPr>
                <w:rFonts w:cs="Times New Roman"/>
                <w:color w:val="000000"/>
                <w:kern w:val="2"/>
                <w:lang w:val="en-US" w:bidi="ar-SA"/>
              </w:rPr>
              <w:t>6</w:t>
            </w:r>
            <w:r w:rsidRPr="002A6FFB">
              <w:rPr>
                <w:rFonts w:cs="Times New Roman"/>
                <w:color w:val="000000"/>
                <w:kern w:val="2"/>
                <w:lang w:val="en-US" w:bidi="ar-SA"/>
              </w:rPr>
              <w:t>) (in all classes of civil engineering construction works only). The Consolidated Annual Financial turnover certificate for the relevant financial years certified by Statutory Auditor along with UDIN number (also the audited financial statements for each of the financial years) to be submitted.</w:t>
            </w:r>
          </w:p>
        </w:tc>
        <w:tc>
          <w:tcPr>
            <w:tcW w:w="1729" w:type="dxa"/>
          </w:tcPr>
          <w:p w14:paraId="1CE74818" w14:textId="77777777" w:rsidR="004E4F2B" w:rsidRPr="002A6FFB" w:rsidRDefault="004E4F2B" w:rsidP="004E4F2B">
            <w:pPr>
              <w:pStyle w:val="ListParagraph"/>
              <w:ind w:left="0" w:firstLine="0"/>
              <w:jc w:val="both"/>
              <w:rPr>
                <w:rFonts w:cs="Times New Roman"/>
                <w:b/>
                <w:bCs/>
                <w:kern w:val="2"/>
              </w:rPr>
            </w:pPr>
            <w:r w:rsidRPr="002A6FFB">
              <w:rPr>
                <w:rFonts w:cs="Times New Roman"/>
                <w:color w:val="000000"/>
                <w:kern w:val="2"/>
                <w:lang w:val="en-US" w:bidi="ar-SA"/>
              </w:rPr>
              <w:t>Has to meet this qualification criteria</w:t>
            </w:r>
          </w:p>
        </w:tc>
        <w:tc>
          <w:tcPr>
            <w:tcW w:w="2623" w:type="dxa"/>
          </w:tcPr>
          <w:p w14:paraId="6FC58D98" w14:textId="77777777" w:rsidR="004E4F2B" w:rsidRPr="002A6FFB" w:rsidRDefault="00E26F85" w:rsidP="004E4F2B">
            <w:pPr>
              <w:pStyle w:val="ListParagraph"/>
              <w:ind w:left="0" w:firstLine="0"/>
              <w:jc w:val="both"/>
              <w:rPr>
                <w:rFonts w:cs="Times New Roman"/>
                <w:b/>
                <w:bCs/>
                <w:kern w:val="2"/>
              </w:rPr>
            </w:pPr>
            <w:r w:rsidRPr="002A6FFB">
              <w:rPr>
                <w:rFonts w:eastAsia="Calibri" w:cs="Times New Roman"/>
                <w:color w:val="000000"/>
                <w:kern w:val="2"/>
              </w:rPr>
              <w:t xml:space="preserve">Partners may either individually or jointly meet this qualification criterion. However, each of the Partners of the JV shall </w:t>
            </w:r>
            <w:r w:rsidR="002A6FFB" w:rsidRPr="002A6FFB">
              <w:rPr>
                <w:rFonts w:eastAsia="Calibri" w:cs="Times New Roman"/>
                <w:color w:val="000000"/>
                <w:kern w:val="2"/>
              </w:rPr>
              <w:t>meet not</w:t>
            </w:r>
            <w:r w:rsidRPr="002A6FFB">
              <w:rPr>
                <w:rFonts w:eastAsia="Calibri" w:cs="Times New Roman"/>
                <w:color w:val="000000"/>
                <w:kern w:val="2"/>
              </w:rPr>
              <w:t xml:space="preserve"> less than 25% &amp; Lead partner shall meet not less than 50% of this qualification criteria</w:t>
            </w:r>
          </w:p>
        </w:tc>
      </w:tr>
      <w:tr w:rsidR="00E26F85" w:rsidRPr="002A6FFB" w14:paraId="0B4B332E" w14:textId="77777777" w:rsidTr="00F67D33">
        <w:trPr>
          <w:jc w:val="center"/>
        </w:trPr>
        <w:tc>
          <w:tcPr>
            <w:tcW w:w="846" w:type="dxa"/>
          </w:tcPr>
          <w:p w14:paraId="1131EB25" w14:textId="77777777" w:rsidR="00E26F85" w:rsidRPr="002A6FFB" w:rsidRDefault="00E26F85" w:rsidP="004A0148">
            <w:pPr>
              <w:pStyle w:val="ListParagraph"/>
              <w:ind w:left="0" w:firstLine="0"/>
              <w:jc w:val="both"/>
              <w:rPr>
                <w:rFonts w:cs="Times New Roman"/>
                <w:b/>
                <w:bCs/>
                <w:kern w:val="2"/>
              </w:rPr>
            </w:pPr>
            <w:r w:rsidRPr="002A6FFB">
              <w:rPr>
                <w:rFonts w:cs="Times New Roman"/>
                <w:color w:val="000000"/>
                <w:kern w:val="2"/>
                <w:lang w:val="en-US" w:bidi="ar-SA"/>
              </w:rPr>
              <w:t>3.2 (b)</w:t>
            </w:r>
          </w:p>
        </w:tc>
        <w:tc>
          <w:tcPr>
            <w:tcW w:w="3504" w:type="dxa"/>
          </w:tcPr>
          <w:p w14:paraId="4316A52F" w14:textId="4AC17424" w:rsidR="00E26F85" w:rsidRDefault="00E26F85" w:rsidP="004E4F2B">
            <w:pPr>
              <w:pStyle w:val="Heading5"/>
              <w:tabs>
                <w:tab w:val="left" w:pos="0"/>
              </w:tabs>
              <w:ind w:left="33" w:hanging="33"/>
              <w:outlineLvl w:val="4"/>
              <w:rPr>
                <w:rFonts w:ascii="Times New Roman" w:hAnsi="Times New Roman" w:cs="Times New Roman"/>
                <w:b/>
                <w:color w:val="000000"/>
                <w:kern w:val="2"/>
              </w:rPr>
            </w:pPr>
            <w:r w:rsidRPr="002A6FFB">
              <w:rPr>
                <w:rFonts w:ascii="Times New Roman" w:hAnsi="Times New Roman" w:cs="Times New Roman"/>
                <w:color w:val="000000"/>
                <w:kern w:val="2"/>
              </w:rPr>
              <w:t xml:space="preserve">Satisfactorily completed (90% of the Contract Value), as prime contractor </w:t>
            </w:r>
            <w:proofErr w:type="spellStart"/>
            <w:r w:rsidR="005E57D1">
              <w:rPr>
                <w:rFonts w:ascii="Times New Roman" w:hAnsi="Times New Roman" w:cs="Times New Roman"/>
                <w:color w:val="000000"/>
                <w:kern w:val="2"/>
              </w:rPr>
              <w:t>at</w:t>
            </w:r>
            <w:r w:rsidRPr="002A6FFB">
              <w:rPr>
                <w:rFonts w:ascii="Times New Roman" w:hAnsi="Times New Roman" w:cs="Times New Roman"/>
                <w:color w:val="000000"/>
                <w:kern w:val="2"/>
              </w:rPr>
              <w:t>least</w:t>
            </w:r>
            <w:proofErr w:type="spellEnd"/>
            <w:r w:rsidRPr="002A6FFB">
              <w:rPr>
                <w:rFonts w:ascii="Times New Roman" w:hAnsi="Times New Roman" w:cs="Times New Roman"/>
                <w:color w:val="000000"/>
                <w:kern w:val="2"/>
              </w:rPr>
              <w:t xml:space="preserve"> one water supply project/ lift irrigation projects of value not less than </w:t>
            </w:r>
            <w:r w:rsidRPr="00770B41">
              <w:rPr>
                <w:rFonts w:ascii="Times New Roman" w:hAnsi="Times New Roman" w:cs="Times New Roman"/>
                <w:b/>
                <w:color w:val="000000"/>
                <w:kern w:val="2"/>
              </w:rPr>
              <w:t xml:space="preserve">INR </w:t>
            </w:r>
            <w:r w:rsidR="00404493">
              <w:rPr>
                <w:rFonts w:ascii="Times New Roman" w:hAnsi="Times New Roman" w:cs="Times New Roman"/>
                <w:b/>
                <w:color w:val="000000"/>
                <w:kern w:val="2"/>
              </w:rPr>
              <w:t>12.46</w:t>
            </w:r>
            <w:r w:rsidRPr="00770B41">
              <w:rPr>
                <w:rFonts w:ascii="Times New Roman" w:hAnsi="Times New Roman" w:cs="Times New Roman"/>
                <w:b/>
                <w:color w:val="000000"/>
                <w:kern w:val="2"/>
              </w:rPr>
              <w:t xml:space="preserve"> </w:t>
            </w:r>
            <w:proofErr w:type="spellStart"/>
            <w:r w:rsidRPr="00770B41">
              <w:rPr>
                <w:rFonts w:ascii="Times New Roman" w:hAnsi="Times New Roman" w:cs="Times New Roman"/>
                <w:b/>
                <w:color w:val="000000"/>
                <w:kern w:val="2"/>
              </w:rPr>
              <w:t>Crores</w:t>
            </w:r>
            <w:proofErr w:type="spellEnd"/>
            <w:r w:rsidRPr="00770B41">
              <w:rPr>
                <w:rStyle w:val="FootnoteReference"/>
                <w:rFonts w:ascii="Times New Roman" w:hAnsi="Times New Roman" w:cs="Times New Roman"/>
                <w:b/>
                <w:color w:val="000000"/>
                <w:kern w:val="2"/>
              </w:rPr>
              <w:footnoteReference w:id="2"/>
            </w:r>
            <w:r w:rsidRPr="00770B41">
              <w:rPr>
                <w:rFonts w:ascii="Times New Roman" w:hAnsi="Times New Roman" w:cs="Times New Roman"/>
                <w:b/>
                <w:color w:val="000000"/>
                <w:kern w:val="2"/>
              </w:rPr>
              <w:t>.</w:t>
            </w:r>
          </w:p>
          <w:p w14:paraId="065816A7" w14:textId="77777777" w:rsidR="002F0E2E" w:rsidRPr="002F0E2E" w:rsidRDefault="002F0E2E" w:rsidP="002F0E2E"/>
          <w:p w14:paraId="56CBE57F" w14:textId="7E214FFD" w:rsidR="00E26F85" w:rsidRPr="002A6FFB" w:rsidRDefault="00E26F85" w:rsidP="004E4F2B">
            <w:pPr>
              <w:pStyle w:val="ListParagraph"/>
              <w:ind w:left="0" w:firstLine="0"/>
              <w:jc w:val="both"/>
              <w:rPr>
                <w:rFonts w:cs="Times New Roman"/>
                <w:b/>
                <w:bCs/>
                <w:kern w:val="2"/>
              </w:rPr>
            </w:pPr>
            <w:r w:rsidRPr="003F4F96">
              <w:rPr>
                <w:rFonts w:cs="Times New Roman"/>
                <w:b/>
                <w:color w:val="000000"/>
                <w:kern w:val="2"/>
                <w:lang w:val="en-US" w:bidi="ar-SA"/>
              </w:rPr>
              <w:t xml:space="preserve">Note: The value of work mentioned in the work done certificate shall be </w:t>
            </w:r>
            <w:r w:rsidR="00BA50FC" w:rsidRPr="003F4F96">
              <w:rPr>
                <w:rFonts w:cs="Times New Roman"/>
                <w:b/>
                <w:color w:val="000000"/>
                <w:kern w:val="2"/>
                <w:lang w:val="en-US" w:bidi="ar-SA"/>
              </w:rPr>
              <w:t>Ex</w:t>
            </w:r>
            <w:r w:rsidRPr="003F4F96">
              <w:rPr>
                <w:rFonts w:cs="Times New Roman"/>
                <w:b/>
                <w:color w:val="000000"/>
                <w:kern w:val="2"/>
                <w:lang w:val="en-US" w:bidi="ar-SA"/>
              </w:rPr>
              <w:t>cluding GST.</w:t>
            </w:r>
          </w:p>
        </w:tc>
        <w:tc>
          <w:tcPr>
            <w:tcW w:w="1729" w:type="dxa"/>
          </w:tcPr>
          <w:p w14:paraId="673028C7" w14:textId="77777777" w:rsidR="00E26F85" w:rsidRPr="002A6FFB" w:rsidRDefault="00E26F85" w:rsidP="004E4F2B">
            <w:pPr>
              <w:pStyle w:val="ListParagraph"/>
              <w:ind w:left="0" w:firstLine="0"/>
              <w:jc w:val="both"/>
              <w:rPr>
                <w:rFonts w:cs="Times New Roman"/>
                <w:b/>
                <w:bCs/>
                <w:kern w:val="2"/>
              </w:rPr>
            </w:pPr>
            <w:r w:rsidRPr="002A6FFB">
              <w:rPr>
                <w:rFonts w:cs="Times New Roman"/>
                <w:color w:val="000000"/>
                <w:kern w:val="2"/>
                <w:lang w:val="en-US" w:bidi="ar-SA"/>
              </w:rPr>
              <w:t>Has to meet this qualification criteria</w:t>
            </w:r>
          </w:p>
        </w:tc>
        <w:tc>
          <w:tcPr>
            <w:tcW w:w="2623" w:type="dxa"/>
          </w:tcPr>
          <w:p w14:paraId="3D994CDC" w14:textId="77777777" w:rsidR="00E26F85" w:rsidRPr="002A6FFB" w:rsidRDefault="00E26F85" w:rsidP="00727D9E">
            <w:pPr>
              <w:pStyle w:val="ListParagraph"/>
              <w:ind w:left="0" w:firstLine="0"/>
              <w:jc w:val="both"/>
              <w:rPr>
                <w:rFonts w:eastAsia="Calibri" w:cs="Times New Roman"/>
                <w:color w:val="000000"/>
                <w:kern w:val="2"/>
              </w:rPr>
            </w:pPr>
            <w:r w:rsidRPr="002A6FFB">
              <w:rPr>
                <w:rFonts w:eastAsia="Calibri" w:cs="Times New Roman"/>
                <w:color w:val="000000"/>
                <w:kern w:val="2"/>
                <w:lang w:val="en-US"/>
              </w:rPr>
              <w:t xml:space="preserve">Partners may </w:t>
            </w:r>
            <w:r w:rsidRPr="002A6FFB">
              <w:rPr>
                <w:rFonts w:eastAsia="Calibri" w:cs="Times New Roman"/>
                <w:color w:val="000000"/>
                <w:kern w:val="2"/>
              </w:rPr>
              <w:t>either individually or jointly meet</w:t>
            </w:r>
            <w:r w:rsidR="00CD788A">
              <w:rPr>
                <w:rFonts w:eastAsia="Calibri" w:cs="Times New Roman"/>
                <w:color w:val="000000"/>
                <w:kern w:val="2"/>
              </w:rPr>
              <w:t xml:space="preserve"> </w:t>
            </w:r>
            <w:r w:rsidRPr="002A6FFB">
              <w:rPr>
                <w:rFonts w:eastAsia="Calibri" w:cs="Times New Roman"/>
                <w:color w:val="000000"/>
                <w:kern w:val="2"/>
              </w:rPr>
              <w:t xml:space="preserve">this qualification criterion from one of their respective projects.     </w:t>
            </w:r>
          </w:p>
          <w:p w14:paraId="3D266359" w14:textId="77777777" w:rsidR="00E26F85" w:rsidRPr="002A6FFB" w:rsidRDefault="00E26F85" w:rsidP="00727D9E">
            <w:pPr>
              <w:pStyle w:val="ListParagraph"/>
              <w:ind w:left="0" w:firstLine="0"/>
              <w:jc w:val="both"/>
              <w:rPr>
                <w:rFonts w:eastAsia="Calibri" w:cs="Times New Roman"/>
                <w:color w:val="000000"/>
                <w:kern w:val="2"/>
              </w:rPr>
            </w:pPr>
            <w:r w:rsidRPr="002A6FFB">
              <w:rPr>
                <w:rFonts w:eastAsia="Calibri" w:cs="Times New Roman"/>
                <w:color w:val="000000"/>
                <w:kern w:val="2"/>
              </w:rPr>
              <w:t xml:space="preserve">However, any one of the </w:t>
            </w:r>
            <w:r w:rsidR="002A6FFB" w:rsidRPr="002A6FFB">
              <w:rPr>
                <w:rFonts w:eastAsia="Calibri" w:cs="Times New Roman"/>
                <w:color w:val="000000"/>
                <w:kern w:val="2"/>
              </w:rPr>
              <w:t>partners</w:t>
            </w:r>
            <w:r w:rsidRPr="002A6FFB">
              <w:rPr>
                <w:rFonts w:eastAsia="Calibri" w:cs="Times New Roman"/>
                <w:color w:val="000000"/>
                <w:kern w:val="2"/>
              </w:rPr>
              <w:t xml:space="preserve"> to meet not less than 50% of this qualification criterion.                               </w:t>
            </w:r>
          </w:p>
          <w:p w14:paraId="04BE157E" w14:textId="08E1DC52" w:rsidR="00E26F85" w:rsidRPr="002A6FFB" w:rsidRDefault="00E26F85" w:rsidP="00F67D33">
            <w:pPr>
              <w:pStyle w:val="ListParagraph"/>
              <w:spacing w:after="0"/>
              <w:ind w:left="0" w:firstLine="0"/>
              <w:jc w:val="both"/>
              <w:rPr>
                <w:rFonts w:eastAsia="Calibri" w:cs="Times New Roman"/>
                <w:color w:val="000000"/>
                <w:kern w:val="2"/>
                <w:lang w:val="en-US"/>
              </w:rPr>
            </w:pPr>
            <w:r w:rsidRPr="002A6FFB">
              <w:rPr>
                <w:rFonts w:eastAsia="Calibri" w:cs="Times New Roman"/>
                <w:color w:val="000000"/>
                <w:kern w:val="2"/>
              </w:rPr>
              <w:t>The partner meeting 50% of this qualification criteria shall be referred to as the ‘</w:t>
            </w:r>
            <w:r w:rsidR="002A6FFB" w:rsidRPr="002A6FFB">
              <w:rPr>
                <w:rFonts w:eastAsia="Calibri" w:cs="Times New Roman"/>
                <w:color w:val="000000"/>
                <w:kern w:val="2"/>
              </w:rPr>
              <w:t>Technical</w:t>
            </w:r>
            <w:r w:rsidRPr="002A6FFB">
              <w:rPr>
                <w:rFonts w:eastAsia="Calibri" w:cs="Times New Roman"/>
                <w:color w:val="000000"/>
                <w:kern w:val="2"/>
                <w:lang w:val="en-US"/>
              </w:rPr>
              <w:t xml:space="preserve"> Partner</w:t>
            </w:r>
            <w:r w:rsidR="002F0E2E">
              <w:rPr>
                <w:rFonts w:eastAsia="Calibri" w:cs="Times New Roman"/>
                <w:color w:val="000000"/>
                <w:kern w:val="2"/>
                <w:lang w:val="en-US"/>
              </w:rPr>
              <w:t>/Lead Partner</w:t>
            </w:r>
            <w:r w:rsidRPr="002A6FFB">
              <w:rPr>
                <w:rFonts w:eastAsia="Calibri" w:cs="Times New Roman"/>
                <w:color w:val="000000"/>
                <w:kern w:val="2"/>
                <w:lang w:val="en-US"/>
              </w:rPr>
              <w:t>’</w:t>
            </w:r>
            <w:r w:rsidR="002F0E2E">
              <w:rPr>
                <w:rFonts w:eastAsia="Calibri" w:cs="Times New Roman"/>
                <w:color w:val="000000"/>
                <w:kern w:val="2"/>
                <w:lang w:val="en-US"/>
              </w:rPr>
              <w:t>.</w:t>
            </w:r>
          </w:p>
        </w:tc>
      </w:tr>
      <w:tr w:rsidR="004E4F2B" w:rsidRPr="002A6FFB" w14:paraId="008E728A" w14:textId="77777777" w:rsidTr="004A0148">
        <w:trPr>
          <w:jc w:val="center"/>
        </w:trPr>
        <w:tc>
          <w:tcPr>
            <w:tcW w:w="846" w:type="dxa"/>
          </w:tcPr>
          <w:p w14:paraId="5EF72C39" w14:textId="77777777" w:rsidR="004E4F2B" w:rsidRPr="002A6FFB" w:rsidRDefault="004E4F2B" w:rsidP="004E4F2B">
            <w:pPr>
              <w:pStyle w:val="ListParagraph"/>
              <w:ind w:left="0" w:firstLine="0"/>
              <w:jc w:val="both"/>
              <w:rPr>
                <w:rFonts w:cs="Times New Roman"/>
                <w:color w:val="000000"/>
                <w:kern w:val="2"/>
                <w:lang w:val="en-US" w:bidi="ar-SA"/>
              </w:rPr>
            </w:pPr>
            <w:r w:rsidRPr="002A6FFB">
              <w:rPr>
                <w:rFonts w:cs="Times New Roman"/>
                <w:color w:val="000000"/>
                <w:kern w:val="2"/>
                <w:lang w:val="en-US" w:bidi="ar-SA"/>
              </w:rPr>
              <w:t>3.2 (c)</w:t>
            </w:r>
          </w:p>
        </w:tc>
        <w:tc>
          <w:tcPr>
            <w:tcW w:w="7856" w:type="dxa"/>
            <w:gridSpan w:val="3"/>
          </w:tcPr>
          <w:p w14:paraId="4B686F9B" w14:textId="77777777" w:rsidR="004E4F2B" w:rsidRPr="002A6FFB" w:rsidRDefault="004E4F2B" w:rsidP="004E4F2B">
            <w:pPr>
              <w:tabs>
                <w:tab w:val="left" w:pos="798"/>
              </w:tabs>
              <w:spacing w:line="276" w:lineRule="auto"/>
              <w:jc w:val="both"/>
              <w:outlineLvl w:val="4"/>
              <w:rPr>
                <w:color w:val="000000"/>
                <w:kern w:val="2"/>
              </w:rPr>
            </w:pPr>
            <w:r w:rsidRPr="002A6FFB">
              <w:rPr>
                <w:color w:val="000000"/>
                <w:kern w:val="2"/>
              </w:rPr>
              <w:t xml:space="preserve">Executed the following minimum quantities of work, executed in any one year </w:t>
            </w:r>
          </w:p>
        </w:tc>
      </w:tr>
      <w:tr w:rsidR="001446A8" w:rsidRPr="002A6FFB" w14:paraId="781F3203" w14:textId="77777777" w:rsidTr="00F67D33">
        <w:trPr>
          <w:jc w:val="center"/>
        </w:trPr>
        <w:tc>
          <w:tcPr>
            <w:tcW w:w="846" w:type="dxa"/>
          </w:tcPr>
          <w:p w14:paraId="73CCDAD1" w14:textId="77777777" w:rsidR="001446A8" w:rsidRPr="002A6FFB" w:rsidRDefault="001446A8" w:rsidP="004E4F2B">
            <w:pPr>
              <w:pStyle w:val="ListParagraph"/>
              <w:ind w:left="0" w:firstLine="0"/>
              <w:jc w:val="both"/>
              <w:rPr>
                <w:rFonts w:cs="Times New Roman"/>
                <w:color w:val="000000"/>
                <w:kern w:val="2"/>
                <w:lang w:val="en-US" w:bidi="ar-SA"/>
              </w:rPr>
            </w:pPr>
          </w:p>
        </w:tc>
        <w:tc>
          <w:tcPr>
            <w:tcW w:w="3504" w:type="dxa"/>
          </w:tcPr>
          <w:p w14:paraId="14F37718" w14:textId="330DCA48" w:rsidR="001446A8" w:rsidRPr="002A6FFB" w:rsidRDefault="001446A8" w:rsidP="006B32DA">
            <w:pPr>
              <w:pStyle w:val="Heading5"/>
              <w:numPr>
                <w:ilvl w:val="0"/>
                <w:numId w:val="151"/>
              </w:numPr>
              <w:tabs>
                <w:tab w:val="left" w:pos="278"/>
              </w:tabs>
              <w:ind w:left="136" w:right="-92" w:firstLine="0"/>
              <w:outlineLvl w:val="4"/>
              <w:rPr>
                <w:rFonts w:ascii="Times New Roman" w:hAnsi="Times New Roman" w:cs="Times New Roman"/>
                <w:color w:val="000000"/>
                <w:kern w:val="2"/>
              </w:rPr>
            </w:pPr>
            <w:r w:rsidRPr="002A6FFB">
              <w:rPr>
                <w:rFonts w:ascii="Times New Roman" w:hAnsi="Times New Roman" w:cs="Times New Roman"/>
                <w:color w:val="000000"/>
                <w:kern w:val="2"/>
              </w:rPr>
              <w:t>Providing &amp; laying of MS/DI/</w:t>
            </w:r>
            <w:r w:rsidR="0010092A">
              <w:rPr>
                <w:rFonts w:ascii="Times New Roman" w:hAnsi="Times New Roman" w:cs="Times New Roman"/>
                <w:color w:val="000000"/>
                <w:kern w:val="2"/>
              </w:rPr>
              <w:t xml:space="preserve"> </w:t>
            </w:r>
            <w:r w:rsidRPr="002A6FFB">
              <w:rPr>
                <w:rFonts w:ascii="Times New Roman" w:hAnsi="Times New Roman" w:cs="Times New Roman"/>
                <w:color w:val="000000"/>
                <w:kern w:val="2"/>
              </w:rPr>
              <w:t>HDPE or</w:t>
            </w:r>
            <w:r w:rsidR="000F38CF" w:rsidRPr="000F38CF">
              <w:rPr>
                <w:rFonts w:ascii="Times New Roman" w:hAnsi="Times New Roman" w:cs="Times New Roman"/>
                <w:b/>
                <w:bCs/>
                <w:color w:val="000000"/>
                <w:kern w:val="2"/>
              </w:rPr>
              <w:t>.</w:t>
            </w:r>
            <w:r w:rsidR="00A54F1D" w:rsidRPr="002A6FFB">
              <w:rPr>
                <w:rFonts w:ascii="Times New Roman" w:hAnsi="Times New Roman" w:cs="Times New Roman"/>
                <w:color w:val="000000"/>
                <w:kern w:val="2"/>
              </w:rPr>
              <w:t xml:space="preserve"> </w:t>
            </w:r>
            <w:proofErr w:type="gramStart"/>
            <w:r w:rsidR="00A54F1D" w:rsidRPr="002A6FFB">
              <w:rPr>
                <w:rFonts w:ascii="Times New Roman" w:hAnsi="Times New Roman" w:cs="Times New Roman"/>
                <w:color w:val="000000"/>
                <w:kern w:val="2"/>
              </w:rPr>
              <w:t>in</w:t>
            </w:r>
            <w:proofErr w:type="gramEnd"/>
            <w:r w:rsidR="00A54F1D" w:rsidRPr="002A6FFB">
              <w:rPr>
                <w:rFonts w:ascii="Times New Roman" w:hAnsi="Times New Roman" w:cs="Times New Roman"/>
                <w:color w:val="000000"/>
                <w:kern w:val="2"/>
              </w:rPr>
              <w:t xml:space="preserve"> combination of these </w:t>
            </w:r>
            <w:r w:rsidR="00A54F1D" w:rsidRPr="00B0422B">
              <w:rPr>
                <w:rFonts w:ascii="Times New Roman" w:hAnsi="Times New Roman" w:cs="Times New Roman"/>
                <w:color w:val="000000"/>
                <w:kern w:val="2"/>
              </w:rPr>
              <w:t xml:space="preserve">pipes – </w:t>
            </w:r>
            <w:r w:rsidR="006B32DA">
              <w:rPr>
                <w:rFonts w:ascii="Times New Roman" w:hAnsi="Times New Roman" w:cs="Times New Roman"/>
                <w:b/>
                <w:bCs/>
                <w:color w:val="000000"/>
                <w:kern w:val="2"/>
              </w:rPr>
              <w:t>14240</w:t>
            </w:r>
            <w:r w:rsidR="00B0422B" w:rsidRPr="00B0422B">
              <w:rPr>
                <w:rFonts w:ascii="Times New Roman" w:hAnsi="Times New Roman" w:cs="Times New Roman"/>
                <w:b/>
                <w:bCs/>
                <w:color w:val="000000"/>
                <w:kern w:val="2"/>
              </w:rPr>
              <w:t xml:space="preserve"> </w:t>
            </w:r>
            <w:r w:rsidRPr="00B0422B">
              <w:rPr>
                <w:rFonts w:ascii="Times New Roman" w:hAnsi="Times New Roman" w:cs="Times New Roman"/>
                <w:b/>
                <w:color w:val="000000"/>
                <w:kern w:val="2"/>
              </w:rPr>
              <w:t>m</w:t>
            </w:r>
            <w:r w:rsidRPr="00B0422B">
              <w:rPr>
                <w:rFonts w:ascii="Times New Roman" w:hAnsi="Times New Roman" w:cs="Times New Roman"/>
                <w:color w:val="000000"/>
                <w:kern w:val="2"/>
              </w:rPr>
              <w:t xml:space="preserve"> length.</w:t>
            </w:r>
            <w:r w:rsidRPr="002A6FFB">
              <w:rPr>
                <w:rFonts w:ascii="Times New Roman" w:hAnsi="Times New Roman" w:cs="Times New Roman"/>
                <w:color w:val="000000"/>
                <w:kern w:val="2"/>
              </w:rPr>
              <w:t xml:space="preserve"> </w:t>
            </w:r>
          </w:p>
        </w:tc>
        <w:tc>
          <w:tcPr>
            <w:tcW w:w="1729" w:type="dxa"/>
          </w:tcPr>
          <w:p w14:paraId="5B2C99C6" w14:textId="77777777" w:rsidR="001446A8" w:rsidRPr="002A6FFB" w:rsidRDefault="001446A8" w:rsidP="004E4F2B">
            <w:pPr>
              <w:pStyle w:val="ListParagraph"/>
              <w:ind w:left="0" w:firstLine="0"/>
              <w:jc w:val="both"/>
              <w:rPr>
                <w:rFonts w:cs="Times New Roman"/>
                <w:color w:val="000000"/>
                <w:kern w:val="2"/>
                <w:lang w:val="en-US" w:bidi="ar-SA"/>
              </w:rPr>
            </w:pPr>
            <w:r w:rsidRPr="002A6FFB">
              <w:rPr>
                <w:rFonts w:cs="Times New Roman"/>
                <w:color w:val="000000"/>
                <w:kern w:val="2"/>
                <w:lang w:val="en-US" w:bidi="ar-SA"/>
              </w:rPr>
              <w:t>Has to meet this qualification criteria</w:t>
            </w:r>
          </w:p>
        </w:tc>
        <w:tc>
          <w:tcPr>
            <w:tcW w:w="2623" w:type="dxa"/>
          </w:tcPr>
          <w:p w14:paraId="421F03DE" w14:textId="77777777" w:rsidR="001446A8" w:rsidRDefault="001446A8" w:rsidP="007C6FC4">
            <w:pPr>
              <w:tabs>
                <w:tab w:val="left" w:pos="798"/>
              </w:tabs>
              <w:spacing w:line="276" w:lineRule="auto"/>
              <w:jc w:val="both"/>
              <w:outlineLvl w:val="4"/>
              <w:rPr>
                <w:color w:val="000000"/>
                <w:kern w:val="2"/>
              </w:rPr>
            </w:pPr>
            <w:r w:rsidRPr="002A6FFB">
              <w:rPr>
                <w:color w:val="000000"/>
                <w:kern w:val="2"/>
              </w:rPr>
              <w:t xml:space="preserve">Any partner or partners jointly to meet this qualification criterion. </w:t>
            </w:r>
          </w:p>
          <w:p w14:paraId="59143AC3" w14:textId="3AE42EBF" w:rsidR="008B44E1" w:rsidRPr="002A6FFB" w:rsidRDefault="008B44E1" w:rsidP="007C6FC4">
            <w:pPr>
              <w:tabs>
                <w:tab w:val="left" w:pos="798"/>
              </w:tabs>
              <w:spacing w:line="276" w:lineRule="auto"/>
              <w:jc w:val="both"/>
              <w:outlineLvl w:val="4"/>
              <w:rPr>
                <w:color w:val="000000"/>
                <w:kern w:val="2"/>
              </w:rPr>
            </w:pPr>
            <w:r w:rsidRPr="002A6FFB">
              <w:rPr>
                <w:color w:val="000000"/>
                <w:kern w:val="2"/>
              </w:rPr>
              <w:t xml:space="preserve">However, the Lead partner </w:t>
            </w:r>
            <w:r w:rsidRPr="002A6FFB">
              <w:rPr>
                <w:color w:val="000000"/>
                <w:kern w:val="2"/>
              </w:rPr>
              <w:lastRenderedPageBreak/>
              <w:t>shall meet not less than 50% of this qualification criteria</w:t>
            </w:r>
          </w:p>
        </w:tc>
      </w:tr>
      <w:tr w:rsidR="004E4F2B" w:rsidRPr="002A6FFB" w14:paraId="78CB3713" w14:textId="77777777" w:rsidTr="00F67D33">
        <w:trPr>
          <w:jc w:val="center"/>
        </w:trPr>
        <w:tc>
          <w:tcPr>
            <w:tcW w:w="846" w:type="dxa"/>
          </w:tcPr>
          <w:p w14:paraId="7F7E98BA" w14:textId="77777777" w:rsidR="004E4F2B" w:rsidRPr="002A6FFB" w:rsidRDefault="004E4F2B" w:rsidP="004E4F2B">
            <w:pPr>
              <w:pStyle w:val="ListParagraph"/>
              <w:ind w:left="0" w:firstLine="0"/>
              <w:jc w:val="both"/>
              <w:rPr>
                <w:rFonts w:cs="Times New Roman"/>
                <w:color w:val="000000"/>
                <w:kern w:val="2"/>
                <w:lang w:val="en-US" w:bidi="ar-SA"/>
              </w:rPr>
            </w:pPr>
            <w:r w:rsidRPr="002A6FFB">
              <w:rPr>
                <w:rFonts w:cs="Times New Roman"/>
                <w:color w:val="000000"/>
                <w:kern w:val="2"/>
                <w:lang w:val="en-US" w:bidi="ar-SA"/>
              </w:rPr>
              <w:lastRenderedPageBreak/>
              <w:t>3.2 (d)</w:t>
            </w:r>
          </w:p>
        </w:tc>
        <w:tc>
          <w:tcPr>
            <w:tcW w:w="3504" w:type="dxa"/>
          </w:tcPr>
          <w:p w14:paraId="36B61DFE" w14:textId="351C603D" w:rsidR="004E4F2B" w:rsidRPr="002A6FFB" w:rsidRDefault="004E4F2B" w:rsidP="00A54F1D">
            <w:pPr>
              <w:pStyle w:val="Heading5"/>
              <w:tabs>
                <w:tab w:val="left" w:pos="0"/>
              </w:tabs>
              <w:ind w:left="33" w:hanging="33"/>
              <w:jc w:val="both"/>
              <w:outlineLvl w:val="4"/>
              <w:rPr>
                <w:rFonts w:ascii="Times New Roman" w:hAnsi="Times New Roman" w:cs="Times New Roman"/>
                <w:color w:val="000000"/>
                <w:kern w:val="2"/>
              </w:rPr>
            </w:pPr>
            <w:r w:rsidRPr="002A6FFB">
              <w:rPr>
                <w:rFonts w:ascii="Times New Roman" w:hAnsi="Times New Roman" w:cs="Times New Roman"/>
                <w:color w:val="000000"/>
                <w:kern w:val="2"/>
              </w:rPr>
              <w:t xml:space="preserve">The Tenderer should have constructed </w:t>
            </w:r>
            <w:proofErr w:type="spellStart"/>
            <w:r w:rsidR="00A54F1D">
              <w:rPr>
                <w:rFonts w:ascii="Times New Roman" w:hAnsi="Times New Roman" w:cs="Times New Roman"/>
                <w:color w:val="000000"/>
                <w:kern w:val="2"/>
              </w:rPr>
              <w:t>Jackwell</w:t>
            </w:r>
            <w:proofErr w:type="spellEnd"/>
            <w:r w:rsidR="00A54F1D">
              <w:rPr>
                <w:rFonts w:ascii="Times New Roman" w:hAnsi="Times New Roman" w:cs="Times New Roman"/>
                <w:color w:val="000000"/>
                <w:kern w:val="2"/>
              </w:rPr>
              <w:t>/</w:t>
            </w:r>
            <w:proofErr w:type="spellStart"/>
            <w:r w:rsidR="00A54F1D">
              <w:rPr>
                <w:rFonts w:ascii="Times New Roman" w:hAnsi="Times New Roman" w:cs="Times New Roman"/>
                <w:color w:val="000000"/>
                <w:kern w:val="2"/>
              </w:rPr>
              <w:t>Wetwell</w:t>
            </w:r>
            <w:proofErr w:type="spellEnd"/>
            <w:r w:rsidR="00A54F1D">
              <w:rPr>
                <w:rFonts w:ascii="Times New Roman" w:hAnsi="Times New Roman" w:cs="Times New Roman"/>
                <w:color w:val="000000"/>
                <w:kern w:val="2"/>
              </w:rPr>
              <w:t xml:space="preserve"> of min 3.0 m </w:t>
            </w:r>
            <w:proofErr w:type="spellStart"/>
            <w:r w:rsidR="00A54F1D">
              <w:rPr>
                <w:rFonts w:ascii="Times New Roman" w:hAnsi="Times New Roman" w:cs="Times New Roman"/>
                <w:color w:val="000000"/>
                <w:kern w:val="2"/>
              </w:rPr>
              <w:t>dia</w:t>
            </w:r>
            <w:proofErr w:type="spellEnd"/>
            <w:r w:rsidR="00A54F1D">
              <w:rPr>
                <w:rFonts w:ascii="Times New Roman" w:hAnsi="Times New Roman" w:cs="Times New Roman"/>
                <w:color w:val="000000"/>
                <w:kern w:val="2"/>
              </w:rPr>
              <w:t xml:space="preserve"> </w:t>
            </w:r>
            <w:r w:rsidRPr="002A6FFB">
              <w:rPr>
                <w:rFonts w:ascii="Times New Roman" w:hAnsi="Times New Roman" w:cs="Times New Roman"/>
                <w:color w:val="000000"/>
                <w:kern w:val="2"/>
              </w:rPr>
              <w:t>in any one year.</w:t>
            </w:r>
          </w:p>
        </w:tc>
        <w:tc>
          <w:tcPr>
            <w:tcW w:w="1729" w:type="dxa"/>
          </w:tcPr>
          <w:p w14:paraId="03A96E05" w14:textId="77777777" w:rsidR="004E4F2B" w:rsidRPr="002A6FFB" w:rsidRDefault="004E4F2B" w:rsidP="004E4F2B">
            <w:pPr>
              <w:pStyle w:val="ListParagraph"/>
              <w:ind w:left="0" w:firstLine="0"/>
              <w:jc w:val="both"/>
              <w:rPr>
                <w:rFonts w:cs="Times New Roman"/>
                <w:color w:val="000000"/>
                <w:kern w:val="2"/>
                <w:lang w:val="en-US" w:bidi="ar-SA"/>
              </w:rPr>
            </w:pPr>
            <w:r w:rsidRPr="002A6FFB">
              <w:rPr>
                <w:rFonts w:cs="Times New Roman"/>
                <w:color w:val="000000"/>
                <w:kern w:val="2"/>
                <w:lang w:val="en-US" w:bidi="ar-SA"/>
              </w:rPr>
              <w:t>Has to meet this qualification criteria</w:t>
            </w:r>
          </w:p>
        </w:tc>
        <w:tc>
          <w:tcPr>
            <w:tcW w:w="2623" w:type="dxa"/>
          </w:tcPr>
          <w:p w14:paraId="15EE7A01" w14:textId="77052E91" w:rsidR="004E4F2B" w:rsidRPr="002A6FFB" w:rsidRDefault="004E4F2B" w:rsidP="005E57D1">
            <w:pPr>
              <w:tabs>
                <w:tab w:val="left" w:pos="798"/>
              </w:tabs>
              <w:spacing w:line="276" w:lineRule="auto"/>
              <w:jc w:val="both"/>
              <w:outlineLvl w:val="4"/>
              <w:rPr>
                <w:color w:val="000000"/>
                <w:kern w:val="2"/>
              </w:rPr>
            </w:pPr>
            <w:r w:rsidRPr="002A6FFB">
              <w:rPr>
                <w:color w:val="000000"/>
                <w:kern w:val="2"/>
              </w:rPr>
              <w:t xml:space="preserve">Any partner or partners jointly to meet this qualification criterion. </w:t>
            </w:r>
          </w:p>
        </w:tc>
      </w:tr>
      <w:tr w:rsidR="00345D39" w:rsidRPr="002A6FFB" w14:paraId="34B2A304" w14:textId="77777777" w:rsidTr="00EE3751">
        <w:trPr>
          <w:trHeight w:val="1145"/>
          <w:jc w:val="center"/>
        </w:trPr>
        <w:tc>
          <w:tcPr>
            <w:tcW w:w="846" w:type="dxa"/>
          </w:tcPr>
          <w:p w14:paraId="270CD561" w14:textId="77777777" w:rsidR="00345D39" w:rsidRPr="002A6FFB" w:rsidRDefault="00345D39" w:rsidP="001B5360">
            <w:pPr>
              <w:pStyle w:val="Heading5"/>
              <w:jc w:val="center"/>
              <w:outlineLvl w:val="4"/>
              <w:rPr>
                <w:rFonts w:ascii="Times New Roman" w:hAnsi="Times New Roman" w:cs="Times New Roman"/>
                <w:color w:val="000000"/>
                <w:kern w:val="2"/>
                <w:lang w:val="en-US"/>
              </w:rPr>
            </w:pPr>
            <w:r w:rsidRPr="002A6FFB">
              <w:rPr>
                <w:rFonts w:ascii="Times New Roman" w:hAnsi="Times New Roman" w:cs="Times New Roman"/>
                <w:color w:val="000000"/>
                <w:kern w:val="2"/>
                <w:lang w:val="en-US"/>
              </w:rPr>
              <w:t>3.2 (e)</w:t>
            </w:r>
          </w:p>
        </w:tc>
        <w:tc>
          <w:tcPr>
            <w:tcW w:w="3504" w:type="dxa"/>
          </w:tcPr>
          <w:p w14:paraId="3262BF48" w14:textId="32E03CA1" w:rsidR="00345D39" w:rsidRPr="002A6FFB" w:rsidRDefault="00345D39" w:rsidP="00A54F1D">
            <w:pPr>
              <w:pStyle w:val="Heading5"/>
              <w:jc w:val="both"/>
              <w:outlineLvl w:val="4"/>
              <w:rPr>
                <w:rFonts w:ascii="Times New Roman" w:eastAsiaTheme="minorHAnsi" w:hAnsi="Times New Roman" w:cs="Times New Roman"/>
                <w:color w:val="000000"/>
                <w:kern w:val="2"/>
              </w:rPr>
            </w:pPr>
            <w:r w:rsidRPr="002A6FFB">
              <w:rPr>
                <w:rFonts w:ascii="Times New Roman" w:eastAsiaTheme="minorHAnsi" w:hAnsi="Times New Roman" w:cs="Times New Roman"/>
                <w:color w:val="000000"/>
                <w:kern w:val="2"/>
              </w:rPr>
              <w:t xml:space="preserve">The Tenderer should have constructed </w:t>
            </w:r>
            <w:r w:rsidR="005E57D1">
              <w:rPr>
                <w:rFonts w:ascii="Times New Roman" w:eastAsiaTheme="minorHAnsi" w:hAnsi="Times New Roman" w:cs="Times New Roman"/>
                <w:color w:val="000000"/>
                <w:kern w:val="2"/>
              </w:rPr>
              <w:t xml:space="preserve">a </w:t>
            </w:r>
            <w:r w:rsidR="00927A44" w:rsidRPr="002A6FFB">
              <w:rPr>
                <w:rFonts w:ascii="Times New Roman" w:eastAsiaTheme="minorHAnsi" w:hAnsi="Times New Roman" w:cs="Times New Roman"/>
                <w:color w:val="000000"/>
                <w:kern w:val="2"/>
              </w:rPr>
              <w:t>WTP</w:t>
            </w:r>
            <w:r w:rsidR="00CD788A">
              <w:rPr>
                <w:rFonts w:ascii="Times New Roman" w:eastAsiaTheme="minorHAnsi" w:hAnsi="Times New Roman" w:cs="Times New Roman"/>
                <w:color w:val="000000"/>
                <w:kern w:val="2"/>
              </w:rPr>
              <w:t xml:space="preserve"> </w:t>
            </w:r>
            <w:r w:rsidR="00CD788A" w:rsidRPr="005B2C58">
              <w:rPr>
                <w:rFonts w:ascii="Times New Roman" w:eastAsia="Times New Roman" w:hAnsi="Times New Roman" w:cs="Times New Roman"/>
                <w:color w:val="000000"/>
                <w:kern w:val="2"/>
              </w:rPr>
              <w:t>or in combination of</w:t>
            </w:r>
            <w:r w:rsidR="0005601C">
              <w:rPr>
                <w:rFonts w:ascii="Times New Roman" w:eastAsia="Times New Roman" w:hAnsi="Times New Roman" w:cs="Times New Roman"/>
                <w:color w:val="000000"/>
                <w:kern w:val="2"/>
              </w:rPr>
              <w:t xml:space="preserve"> minimum </w:t>
            </w:r>
            <w:proofErr w:type="gramStart"/>
            <w:r w:rsidR="00A54F1D">
              <w:rPr>
                <w:rFonts w:ascii="Times New Roman" w:eastAsia="Times New Roman" w:hAnsi="Times New Roman" w:cs="Times New Roman"/>
                <w:b/>
                <w:bCs/>
                <w:color w:val="000000"/>
                <w:kern w:val="2"/>
              </w:rPr>
              <w:t xml:space="preserve">1.82 </w:t>
            </w:r>
            <w:r w:rsidR="00050056">
              <w:rPr>
                <w:rFonts w:ascii="Times New Roman" w:eastAsiaTheme="minorHAnsi" w:hAnsi="Times New Roman" w:cs="Times New Roman"/>
                <w:b/>
                <w:bCs/>
                <w:color w:val="000000"/>
                <w:kern w:val="2"/>
              </w:rPr>
              <w:t xml:space="preserve"> </w:t>
            </w:r>
            <w:r w:rsidR="00927A44" w:rsidRPr="002A6FFB">
              <w:rPr>
                <w:rFonts w:ascii="Times New Roman" w:eastAsiaTheme="minorHAnsi" w:hAnsi="Times New Roman" w:cs="Times New Roman"/>
                <w:b/>
                <w:bCs/>
                <w:color w:val="000000"/>
                <w:kern w:val="2"/>
              </w:rPr>
              <w:t>MLD</w:t>
            </w:r>
            <w:proofErr w:type="gramEnd"/>
            <w:r w:rsidR="00927A44" w:rsidRPr="002A6FFB">
              <w:rPr>
                <w:rFonts w:ascii="Times New Roman" w:eastAsiaTheme="minorHAnsi" w:hAnsi="Times New Roman" w:cs="Times New Roman"/>
                <w:b/>
                <w:bCs/>
                <w:color w:val="000000"/>
                <w:kern w:val="2"/>
              </w:rPr>
              <w:t xml:space="preserve"> capacity</w:t>
            </w:r>
            <w:r w:rsidRPr="002A6FFB">
              <w:rPr>
                <w:rFonts w:ascii="Times New Roman" w:eastAsiaTheme="minorHAnsi" w:hAnsi="Times New Roman" w:cs="Times New Roman"/>
                <w:color w:val="000000"/>
                <w:kern w:val="2"/>
              </w:rPr>
              <w:t xml:space="preserve"> in any one year.</w:t>
            </w:r>
          </w:p>
        </w:tc>
        <w:tc>
          <w:tcPr>
            <w:tcW w:w="1729" w:type="dxa"/>
          </w:tcPr>
          <w:p w14:paraId="11510D38" w14:textId="77777777" w:rsidR="00345D39" w:rsidRPr="002A6FFB" w:rsidRDefault="00345D39" w:rsidP="001B5360">
            <w:pPr>
              <w:pStyle w:val="Heading5"/>
              <w:spacing w:line="276" w:lineRule="auto"/>
              <w:outlineLvl w:val="4"/>
              <w:rPr>
                <w:rFonts w:ascii="Times New Roman" w:eastAsiaTheme="minorHAnsi" w:hAnsi="Times New Roman" w:cs="Times New Roman"/>
                <w:color w:val="000000"/>
                <w:kern w:val="2"/>
              </w:rPr>
            </w:pPr>
            <w:r w:rsidRPr="002A6FFB">
              <w:rPr>
                <w:rFonts w:ascii="Times New Roman" w:eastAsiaTheme="minorHAnsi" w:hAnsi="Times New Roman" w:cs="Times New Roman"/>
                <w:color w:val="000000"/>
                <w:kern w:val="2"/>
              </w:rPr>
              <w:t>Has to meet this qualification criteria</w:t>
            </w:r>
          </w:p>
        </w:tc>
        <w:tc>
          <w:tcPr>
            <w:tcW w:w="2623" w:type="dxa"/>
          </w:tcPr>
          <w:p w14:paraId="6D74CB92" w14:textId="1CD85C0D" w:rsidR="00345D39" w:rsidRPr="002A6FFB" w:rsidRDefault="00345D39" w:rsidP="005E57D1">
            <w:pPr>
              <w:tabs>
                <w:tab w:val="left" w:pos="798"/>
              </w:tabs>
              <w:spacing w:line="276" w:lineRule="auto"/>
              <w:jc w:val="both"/>
              <w:outlineLvl w:val="4"/>
              <w:rPr>
                <w:color w:val="000000"/>
                <w:kern w:val="2"/>
              </w:rPr>
            </w:pPr>
            <w:r w:rsidRPr="002A6FFB">
              <w:rPr>
                <w:color w:val="000000"/>
                <w:kern w:val="2"/>
              </w:rPr>
              <w:t xml:space="preserve">Any partner or partners jointly to meet this qualification criterion. </w:t>
            </w:r>
          </w:p>
        </w:tc>
      </w:tr>
      <w:tr w:rsidR="00345D39" w:rsidRPr="002A6FFB" w14:paraId="74DA5BB2" w14:textId="77777777" w:rsidTr="00EE3751">
        <w:trPr>
          <w:trHeight w:val="1561"/>
          <w:jc w:val="center"/>
        </w:trPr>
        <w:tc>
          <w:tcPr>
            <w:tcW w:w="846" w:type="dxa"/>
          </w:tcPr>
          <w:p w14:paraId="44249769" w14:textId="77777777" w:rsidR="00345D39" w:rsidRPr="002A6FFB" w:rsidRDefault="00345D39" w:rsidP="00345D39">
            <w:pPr>
              <w:pStyle w:val="ListParagraph"/>
              <w:ind w:left="0" w:firstLine="0"/>
              <w:jc w:val="both"/>
              <w:rPr>
                <w:rFonts w:cs="Times New Roman"/>
                <w:color w:val="000000"/>
                <w:kern w:val="2"/>
                <w:lang w:val="en-US" w:bidi="ar-SA"/>
              </w:rPr>
            </w:pPr>
            <w:r w:rsidRPr="002A6FFB">
              <w:rPr>
                <w:rFonts w:cs="Times New Roman"/>
                <w:color w:val="000000"/>
                <w:kern w:val="2"/>
                <w:lang w:val="en-US" w:bidi="ar-SA"/>
              </w:rPr>
              <w:t>3.2 (f)</w:t>
            </w:r>
          </w:p>
        </w:tc>
        <w:tc>
          <w:tcPr>
            <w:tcW w:w="3504" w:type="dxa"/>
          </w:tcPr>
          <w:p w14:paraId="4AD17182" w14:textId="3492721F" w:rsidR="00345D39" w:rsidRPr="002A6FFB" w:rsidRDefault="00345D39" w:rsidP="00A54F1D">
            <w:pPr>
              <w:pStyle w:val="Heading5"/>
              <w:tabs>
                <w:tab w:val="left" w:pos="0"/>
              </w:tabs>
              <w:ind w:left="33" w:hanging="33"/>
              <w:jc w:val="both"/>
              <w:outlineLvl w:val="4"/>
              <w:rPr>
                <w:rFonts w:ascii="Times New Roman" w:hAnsi="Times New Roman" w:cs="Times New Roman"/>
                <w:color w:val="000000"/>
                <w:kern w:val="2"/>
              </w:rPr>
            </w:pPr>
            <w:r w:rsidRPr="002A6FFB">
              <w:rPr>
                <w:rFonts w:ascii="Times New Roman" w:hAnsi="Times New Roman" w:cs="Times New Roman"/>
                <w:color w:val="000000"/>
                <w:kern w:val="2"/>
              </w:rPr>
              <w:t xml:space="preserve">The Tenderer should have executed SEEC of DWT/ CF/ submerged CF/ non-clog sewage pumping machineries with allied accessories not less than </w:t>
            </w:r>
            <w:r w:rsidR="00A54F1D">
              <w:rPr>
                <w:rFonts w:ascii="Times New Roman" w:hAnsi="Times New Roman" w:cs="Times New Roman"/>
                <w:b/>
                <w:bCs/>
                <w:color w:val="000000"/>
                <w:kern w:val="2"/>
              </w:rPr>
              <w:t>90</w:t>
            </w:r>
            <w:r w:rsidR="002F0E2E">
              <w:rPr>
                <w:rFonts w:ascii="Times New Roman" w:hAnsi="Times New Roman" w:cs="Times New Roman"/>
                <w:b/>
                <w:bCs/>
                <w:color w:val="000000"/>
                <w:kern w:val="2"/>
              </w:rPr>
              <w:t xml:space="preserve"> </w:t>
            </w:r>
            <w:r w:rsidRPr="002A6FFB">
              <w:rPr>
                <w:rFonts w:ascii="Times New Roman" w:hAnsi="Times New Roman" w:cs="Times New Roman"/>
                <w:b/>
                <w:bCs/>
                <w:color w:val="000000"/>
                <w:kern w:val="2"/>
              </w:rPr>
              <w:t xml:space="preserve">HP </w:t>
            </w:r>
            <w:r w:rsidRPr="002A6FFB">
              <w:rPr>
                <w:rFonts w:ascii="Times New Roman" w:hAnsi="Times New Roman" w:cs="Times New Roman"/>
                <w:color w:val="000000"/>
                <w:kern w:val="2"/>
              </w:rPr>
              <w:t xml:space="preserve">or in combination </w:t>
            </w:r>
            <w:r w:rsidRPr="002A6FFB">
              <w:rPr>
                <w:rFonts w:ascii="Times New Roman" w:hAnsi="Times New Roman" w:cs="Times New Roman"/>
                <w:bCs/>
                <w:color w:val="000000"/>
                <w:kern w:val="2"/>
              </w:rPr>
              <w:t>in any one year</w:t>
            </w:r>
            <w:r w:rsidR="002F0E2E">
              <w:rPr>
                <w:rFonts w:ascii="Times New Roman" w:hAnsi="Times New Roman" w:cs="Times New Roman"/>
                <w:bCs/>
                <w:color w:val="000000"/>
                <w:kern w:val="2"/>
              </w:rPr>
              <w:t>.</w:t>
            </w:r>
          </w:p>
        </w:tc>
        <w:tc>
          <w:tcPr>
            <w:tcW w:w="1729" w:type="dxa"/>
          </w:tcPr>
          <w:p w14:paraId="5FFC6450" w14:textId="77777777" w:rsidR="00345D39" w:rsidRPr="002A6FFB" w:rsidRDefault="00345D39" w:rsidP="00855F64">
            <w:pPr>
              <w:pStyle w:val="Heading5"/>
              <w:spacing w:line="276" w:lineRule="auto"/>
              <w:outlineLvl w:val="4"/>
              <w:rPr>
                <w:rFonts w:ascii="Times New Roman" w:hAnsi="Times New Roman" w:cs="Times New Roman"/>
                <w:color w:val="000000"/>
                <w:kern w:val="2"/>
              </w:rPr>
            </w:pPr>
            <w:r w:rsidRPr="002A6FFB">
              <w:rPr>
                <w:rFonts w:ascii="Times New Roman" w:hAnsi="Times New Roman" w:cs="Times New Roman"/>
                <w:color w:val="000000"/>
                <w:kern w:val="2"/>
              </w:rPr>
              <w:t>Has to meet this qualification criteria</w:t>
            </w:r>
          </w:p>
          <w:p w14:paraId="70A133F7" w14:textId="77777777" w:rsidR="00345D39" w:rsidRPr="002A6FFB" w:rsidRDefault="00345D39" w:rsidP="004E4F2B">
            <w:pPr>
              <w:rPr>
                <w:color w:val="000000"/>
                <w:kern w:val="2"/>
              </w:rPr>
            </w:pPr>
          </w:p>
          <w:p w14:paraId="65ACD417" w14:textId="77777777" w:rsidR="00345D39" w:rsidRPr="002A6FFB" w:rsidRDefault="00345D39" w:rsidP="004E4F2B">
            <w:pPr>
              <w:pStyle w:val="ListParagraph"/>
              <w:ind w:left="0" w:firstLine="0"/>
              <w:jc w:val="both"/>
              <w:rPr>
                <w:rFonts w:cs="Times New Roman"/>
                <w:color w:val="000000"/>
                <w:kern w:val="2"/>
                <w:lang w:val="en-US" w:bidi="ar-SA"/>
              </w:rPr>
            </w:pPr>
          </w:p>
        </w:tc>
        <w:tc>
          <w:tcPr>
            <w:tcW w:w="2623" w:type="dxa"/>
          </w:tcPr>
          <w:p w14:paraId="32515298" w14:textId="33501D70" w:rsidR="00345D39" w:rsidRPr="002A6FFB" w:rsidRDefault="00345D39" w:rsidP="005E57D1">
            <w:pPr>
              <w:tabs>
                <w:tab w:val="left" w:pos="798"/>
              </w:tabs>
              <w:spacing w:line="276" w:lineRule="auto"/>
              <w:jc w:val="both"/>
              <w:outlineLvl w:val="4"/>
              <w:rPr>
                <w:color w:val="000000"/>
                <w:kern w:val="2"/>
              </w:rPr>
            </w:pPr>
            <w:r w:rsidRPr="002A6FFB">
              <w:rPr>
                <w:color w:val="000000"/>
                <w:kern w:val="2"/>
              </w:rPr>
              <w:t xml:space="preserve">Any partner or partners jointly to meet this qualification criterion. </w:t>
            </w:r>
          </w:p>
        </w:tc>
      </w:tr>
      <w:tr w:rsidR="00722760" w:rsidRPr="002A6FFB" w14:paraId="193DF49F" w14:textId="77777777" w:rsidTr="00F67D33">
        <w:trPr>
          <w:trHeight w:val="2109"/>
          <w:jc w:val="center"/>
        </w:trPr>
        <w:tc>
          <w:tcPr>
            <w:tcW w:w="846" w:type="dxa"/>
          </w:tcPr>
          <w:p w14:paraId="77FCAAA1" w14:textId="77777777" w:rsidR="00722760" w:rsidRPr="002A6FFB" w:rsidRDefault="00722760" w:rsidP="00345D39">
            <w:pPr>
              <w:pStyle w:val="Heading5"/>
              <w:jc w:val="center"/>
              <w:outlineLvl w:val="4"/>
              <w:rPr>
                <w:rFonts w:ascii="Times New Roman" w:hAnsi="Times New Roman" w:cs="Times New Roman"/>
                <w:color w:val="000000"/>
                <w:kern w:val="2"/>
                <w:lang w:val="en-US"/>
              </w:rPr>
            </w:pPr>
            <w:r w:rsidRPr="002A6FFB">
              <w:rPr>
                <w:rFonts w:ascii="Times New Roman" w:hAnsi="Times New Roman" w:cs="Times New Roman"/>
                <w:color w:val="000000"/>
                <w:kern w:val="2"/>
                <w:lang w:val="en-US"/>
              </w:rPr>
              <w:t>3.2 (g)</w:t>
            </w:r>
          </w:p>
        </w:tc>
        <w:tc>
          <w:tcPr>
            <w:tcW w:w="3504" w:type="dxa"/>
          </w:tcPr>
          <w:p w14:paraId="332AE324" w14:textId="7D850F71" w:rsidR="00722760" w:rsidRPr="002A6FFB" w:rsidRDefault="00722760" w:rsidP="00A54F1D">
            <w:pPr>
              <w:pStyle w:val="Heading5"/>
              <w:jc w:val="both"/>
              <w:outlineLvl w:val="4"/>
              <w:rPr>
                <w:rFonts w:ascii="Times New Roman" w:hAnsi="Times New Roman" w:cs="Times New Roman"/>
                <w:color w:val="000000"/>
                <w:kern w:val="2"/>
                <w:lang w:val="en-US"/>
              </w:rPr>
            </w:pPr>
            <w:r w:rsidRPr="002A6FFB">
              <w:rPr>
                <w:rFonts w:ascii="Times New Roman" w:hAnsi="Times New Roman" w:cs="Times New Roman"/>
                <w:color w:val="000000"/>
                <w:kern w:val="2"/>
              </w:rPr>
              <w:t xml:space="preserve">The Tenderer </w:t>
            </w:r>
            <w:r w:rsidR="00E3655A">
              <w:rPr>
                <w:rFonts w:ascii="Times New Roman" w:hAnsi="Times New Roman" w:cs="Times New Roman"/>
                <w:color w:val="000000"/>
                <w:kern w:val="2"/>
              </w:rPr>
              <w:t xml:space="preserve">or his identified sub- contractor </w:t>
            </w:r>
            <w:r w:rsidRPr="002A6FFB">
              <w:rPr>
                <w:rFonts w:ascii="Times New Roman" w:hAnsi="Times New Roman" w:cs="Times New Roman"/>
                <w:color w:val="000000"/>
                <w:kern w:val="2"/>
              </w:rPr>
              <w:t xml:space="preserve">should </w:t>
            </w:r>
            <w:r w:rsidR="00771232" w:rsidRPr="002A6FFB">
              <w:rPr>
                <w:rFonts w:ascii="Times New Roman" w:hAnsi="Times New Roman" w:cs="Times New Roman"/>
                <w:color w:val="000000"/>
                <w:kern w:val="2"/>
              </w:rPr>
              <w:t>possess</w:t>
            </w:r>
            <w:r w:rsidRPr="002A6FFB">
              <w:rPr>
                <w:rFonts w:ascii="Times New Roman" w:hAnsi="Times New Roman" w:cs="Times New Roman"/>
                <w:color w:val="000000"/>
                <w:kern w:val="2"/>
              </w:rPr>
              <w:t xml:space="preserve"> valid Electrical licence and should have completed at</w:t>
            </w:r>
            <w:r w:rsidR="001161FB">
              <w:rPr>
                <w:rFonts w:ascii="Times New Roman" w:hAnsi="Times New Roman" w:cs="Times New Roman"/>
                <w:color w:val="000000"/>
                <w:kern w:val="2"/>
              </w:rPr>
              <w:t xml:space="preserve"> </w:t>
            </w:r>
            <w:r w:rsidRPr="002A6FFB">
              <w:rPr>
                <w:rFonts w:ascii="Times New Roman" w:hAnsi="Times New Roman" w:cs="Times New Roman"/>
                <w:color w:val="000000"/>
                <w:kern w:val="2"/>
              </w:rPr>
              <w:t xml:space="preserve">least one work of Providing 11KV/33 KV express feeder main of value not less than </w:t>
            </w:r>
            <w:r w:rsidR="008A32CF">
              <w:rPr>
                <w:rFonts w:ascii="Times New Roman" w:hAnsi="Times New Roman" w:cs="Times New Roman"/>
                <w:color w:val="000000"/>
                <w:kern w:val="2"/>
              </w:rPr>
              <w:t xml:space="preserve">                  </w:t>
            </w:r>
            <w:r w:rsidR="00BE5B2B" w:rsidRPr="002A6FFB">
              <w:rPr>
                <w:rFonts w:ascii="Times New Roman" w:hAnsi="Times New Roman" w:cs="Times New Roman"/>
                <w:b/>
                <w:bCs/>
                <w:color w:val="000000"/>
                <w:kern w:val="2"/>
              </w:rPr>
              <w:t>₹</w:t>
            </w:r>
            <w:r w:rsidR="00A54F1D">
              <w:rPr>
                <w:rFonts w:ascii="Times New Roman" w:hAnsi="Times New Roman" w:cs="Times New Roman"/>
                <w:b/>
                <w:bCs/>
                <w:color w:val="000000"/>
                <w:kern w:val="2"/>
              </w:rPr>
              <w:t>106.18</w:t>
            </w:r>
            <w:r w:rsidR="008A32CF">
              <w:rPr>
                <w:rFonts w:ascii="Times New Roman" w:hAnsi="Times New Roman" w:cs="Times New Roman"/>
                <w:b/>
                <w:bCs/>
                <w:color w:val="000000"/>
                <w:kern w:val="2"/>
              </w:rPr>
              <w:t xml:space="preserve"> </w:t>
            </w:r>
            <w:r w:rsidRPr="002A6FFB">
              <w:rPr>
                <w:rFonts w:ascii="Times New Roman" w:hAnsi="Times New Roman" w:cs="Times New Roman"/>
                <w:b/>
                <w:bCs/>
                <w:color w:val="000000"/>
                <w:kern w:val="2"/>
              </w:rPr>
              <w:t>Lakhs</w:t>
            </w:r>
            <w:r w:rsidRPr="002A6FFB">
              <w:rPr>
                <w:rFonts w:ascii="Times New Roman" w:hAnsi="Times New Roman" w:cs="Times New Roman"/>
                <w:color w:val="000000"/>
                <w:kern w:val="2"/>
              </w:rPr>
              <w:t xml:space="preserve"> in any one year</w:t>
            </w:r>
            <w:r w:rsidR="002F0E2E">
              <w:rPr>
                <w:rFonts w:ascii="Times New Roman" w:hAnsi="Times New Roman" w:cs="Times New Roman"/>
                <w:color w:val="000000"/>
                <w:kern w:val="2"/>
              </w:rPr>
              <w:t>.</w:t>
            </w:r>
          </w:p>
        </w:tc>
        <w:tc>
          <w:tcPr>
            <w:tcW w:w="1729" w:type="dxa"/>
          </w:tcPr>
          <w:p w14:paraId="0F58B146" w14:textId="77777777" w:rsidR="00722760" w:rsidRPr="002A6FFB" w:rsidRDefault="00722760" w:rsidP="00E16A73">
            <w:pPr>
              <w:tabs>
                <w:tab w:val="left" w:pos="798"/>
              </w:tabs>
              <w:jc w:val="both"/>
              <w:outlineLvl w:val="4"/>
              <w:rPr>
                <w:color w:val="000000"/>
                <w:kern w:val="2"/>
              </w:rPr>
            </w:pPr>
            <w:r w:rsidRPr="002A6FFB">
              <w:rPr>
                <w:color w:val="000000"/>
                <w:kern w:val="2"/>
              </w:rPr>
              <w:t>Has to meet this qualification criteria or his identified sub-contractor shall meet the qualification criteria.</w:t>
            </w:r>
          </w:p>
        </w:tc>
        <w:tc>
          <w:tcPr>
            <w:tcW w:w="2623" w:type="dxa"/>
          </w:tcPr>
          <w:p w14:paraId="5895920F" w14:textId="77777777" w:rsidR="00722760" w:rsidRPr="002A6FFB" w:rsidRDefault="00722760" w:rsidP="00E16A73">
            <w:pPr>
              <w:tabs>
                <w:tab w:val="left" w:pos="798"/>
              </w:tabs>
              <w:jc w:val="both"/>
              <w:outlineLvl w:val="4"/>
              <w:rPr>
                <w:color w:val="000000"/>
                <w:kern w:val="2"/>
              </w:rPr>
            </w:pPr>
            <w:r w:rsidRPr="002A6FFB">
              <w:rPr>
                <w:color w:val="000000"/>
                <w:kern w:val="2"/>
              </w:rPr>
              <w:t>Any partner or partners jointly shall meet this qualification criteria or his identified sub-contractor shall meet the qualification criteria.</w:t>
            </w:r>
          </w:p>
          <w:p w14:paraId="7D113C29" w14:textId="77777777" w:rsidR="00722760" w:rsidRPr="002A6FFB" w:rsidRDefault="00722760" w:rsidP="00E16A73">
            <w:pPr>
              <w:tabs>
                <w:tab w:val="left" w:pos="798"/>
              </w:tabs>
              <w:spacing w:line="276" w:lineRule="auto"/>
              <w:jc w:val="both"/>
              <w:outlineLvl w:val="4"/>
              <w:rPr>
                <w:color w:val="000000"/>
                <w:kern w:val="2"/>
              </w:rPr>
            </w:pPr>
          </w:p>
        </w:tc>
      </w:tr>
    </w:tbl>
    <w:p w14:paraId="63DD843C" w14:textId="77777777" w:rsidR="000D548F" w:rsidRPr="002A6FFB" w:rsidRDefault="000D548F" w:rsidP="008C06D9">
      <w:pPr>
        <w:pStyle w:val="ListParagraph"/>
        <w:tabs>
          <w:tab w:val="left" w:pos="720"/>
        </w:tabs>
        <w:spacing w:line="259" w:lineRule="auto"/>
        <w:ind w:left="720" w:right="113" w:firstLine="0"/>
        <w:jc w:val="both"/>
        <w:rPr>
          <w:rFonts w:cs="Times New Roman"/>
          <w:b/>
          <w:color w:val="000000"/>
          <w:kern w:val="2"/>
          <w:sz w:val="20"/>
        </w:rPr>
      </w:pPr>
    </w:p>
    <w:p w14:paraId="4426DF91" w14:textId="77777777" w:rsidR="008C06D9" w:rsidRPr="002F0E2E" w:rsidRDefault="008C06D9" w:rsidP="008C06D9">
      <w:pPr>
        <w:pStyle w:val="ListParagraph"/>
        <w:tabs>
          <w:tab w:val="left" w:pos="720"/>
        </w:tabs>
        <w:spacing w:line="259" w:lineRule="auto"/>
        <w:ind w:left="720" w:right="113" w:firstLine="0"/>
        <w:jc w:val="both"/>
        <w:rPr>
          <w:rFonts w:cs="Times New Roman"/>
          <w:b/>
          <w:color w:val="000000"/>
          <w:kern w:val="2"/>
          <w:szCs w:val="24"/>
          <w:lang w:val="en-US"/>
        </w:rPr>
      </w:pPr>
      <w:r w:rsidRPr="002F0E2E">
        <w:rPr>
          <w:rFonts w:cs="Times New Roman"/>
          <w:b/>
          <w:color w:val="000000"/>
          <w:kern w:val="2"/>
          <w:szCs w:val="24"/>
        </w:rPr>
        <w:t>The Maximum JV Partners are limited to Three (3). JV members shall nominate the partner who meet not less than 50% of qualification criteria under 3.2 above as Lead Member of the JV.</w:t>
      </w:r>
    </w:p>
    <w:p w14:paraId="2F68CDC6" w14:textId="5D624AE2" w:rsidR="008C06D9" w:rsidRPr="00606160" w:rsidRDefault="008C06D9" w:rsidP="00606160">
      <w:pPr>
        <w:pStyle w:val="ListParagraph"/>
        <w:tabs>
          <w:tab w:val="left" w:pos="720"/>
        </w:tabs>
        <w:spacing w:line="259" w:lineRule="auto"/>
        <w:ind w:left="720" w:right="113"/>
        <w:jc w:val="both"/>
        <w:rPr>
          <w:rFonts w:cs="Times New Roman"/>
          <w:color w:val="000000"/>
          <w:kern w:val="2"/>
        </w:rPr>
      </w:pPr>
      <w:r w:rsidRPr="002A6FFB">
        <w:rPr>
          <w:rFonts w:cs="Times New Roman"/>
          <w:color w:val="000000"/>
          <w:kern w:val="2"/>
        </w:rPr>
        <w:t>Note:1) The work done experience in similar Water Supply projects executed by the Tenderer in any of the Central / State Government Departments / Quasi Government Organizations</w:t>
      </w:r>
      <w:r w:rsidR="00606160">
        <w:rPr>
          <w:rFonts w:cs="Times New Roman"/>
          <w:color w:val="000000"/>
          <w:kern w:val="2"/>
        </w:rPr>
        <w:t xml:space="preserve"> </w:t>
      </w:r>
      <w:r w:rsidRPr="002A6FFB">
        <w:rPr>
          <w:rFonts w:cs="Times New Roman"/>
          <w:color w:val="000000"/>
          <w:kern w:val="2"/>
        </w:rPr>
        <w:t xml:space="preserve">and Government Undertakings shall have to be submitted along with the tender. </w:t>
      </w:r>
      <w:r w:rsidRPr="002A6FFB">
        <w:rPr>
          <w:rFonts w:cs="Times New Roman"/>
          <w:b/>
          <w:color w:val="000000"/>
          <w:kern w:val="2"/>
        </w:rPr>
        <w:t>The Work done certificate from the Executive Engineer / Employer (Government</w:t>
      </w:r>
      <w:r w:rsidR="002E7E5F">
        <w:rPr>
          <w:rFonts w:cs="Times New Roman"/>
          <w:b/>
          <w:color w:val="000000"/>
          <w:kern w:val="2"/>
        </w:rPr>
        <w:t xml:space="preserve"> </w:t>
      </w:r>
      <w:r w:rsidRPr="002A6FFB">
        <w:rPr>
          <w:rFonts w:cs="Times New Roman"/>
          <w:b/>
          <w:color w:val="000000"/>
          <w:kern w:val="2"/>
        </w:rPr>
        <w:t>Departments/</w:t>
      </w:r>
      <w:r w:rsidR="002E7E5F">
        <w:rPr>
          <w:rFonts w:cs="Times New Roman"/>
          <w:b/>
          <w:color w:val="000000"/>
          <w:kern w:val="2"/>
        </w:rPr>
        <w:t xml:space="preserve"> </w:t>
      </w:r>
      <w:r w:rsidRPr="002A6FFB">
        <w:rPr>
          <w:rFonts w:cs="Times New Roman"/>
          <w:b/>
          <w:color w:val="000000"/>
          <w:kern w:val="2"/>
        </w:rPr>
        <w:t>Government Undertakings) who has executed the Agreement shall</w:t>
      </w:r>
      <w:r w:rsidR="00606160">
        <w:rPr>
          <w:rFonts w:cs="Times New Roman"/>
          <w:b/>
          <w:color w:val="000000"/>
          <w:kern w:val="2"/>
        </w:rPr>
        <w:t xml:space="preserve"> </w:t>
      </w:r>
      <w:r w:rsidRPr="002A6FFB">
        <w:rPr>
          <w:rFonts w:cs="Times New Roman"/>
          <w:b/>
          <w:color w:val="000000"/>
          <w:kern w:val="2"/>
        </w:rPr>
        <w:t>be furnished.</w:t>
      </w:r>
      <w:r w:rsidRPr="002A6FFB">
        <w:rPr>
          <w:rFonts w:cs="Times New Roman"/>
          <w:color w:val="000000"/>
          <w:kern w:val="2"/>
        </w:rPr>
        <w:t xml:space="preserve"> The experience certificates issued on behalf of Executive Engineer will not be considered.</w:t>
      </w:r>
    </w:p>
    <w:p w14:paraId="62AAE3B8" w14:textId="4D0ACB58" w:rsidR="008C06D9" w:rsidRPr="002A6FFB" w:rsidRDefault="008C06D9" w:rsidP="008F6AAA">
      <w:pPr>
        <w:ind w:left="705" w:right="95"/>
        <w:jc w:val="both"/>
        <w:rPr>
          <w:bCs/>
          <w:color w:val="000000"/>
          <w:kern w:val="2"/>
        </w:rPr>
      </w:pPr>
      <w:r w:rsidRPr="002A6FFB">
        <w:rPr>
          <w:bCs/>
          <w:color w:val="000000"/>
          <w:kern w:val="2"/>
        </w:rPr>
        <w:t>2) For the purpose for this Tender submission, the Tenderer should either have an in-house Design team or hire a reputed Design Consultant. However, NO Design Consultant/s shall work or prepare design/s or provide services or advice to more than one tenderer for this particular work. In</w:t>
      </w:r>
      <w:r w:rsidR="00606160">
        <w:rPr>
          <w:bCs/>
          <w:color w:val="000000"/>
          <w:kern w:val="2"/>
        </w:rPr>
        <w:t xml:space="preserve"> </w:t>
      </w:r>
      <w:r w:rsidRPr="002A6FFB">
        <w:rPr>
          <w:bCs/>
          <w:color w:val="000000"/>
          <w:kern w:val="2"/>
        </w:rPr>
        <w:t>case two or more tenderers are utilizing the same design consultant, then all such submissions by the tenderers will be Annulled. Therefore, a design consultant can provide his services to only One Tenderer for this work.</w:t>
      </w:r>
    </w:p>
    <w:p w14:paraId="50EEEBED" w14:textId="77777777" w:rsidR="008F6AAA" w:rsidRPr="002A6FFB" w:rsidRDefault="008F6AAA" w:rsidP="008F6AAA">
      <w:pPr>
        <w:ind w:left="705" w:right="95"/>
        <w:jc w:val="both"/>
        <w:rPr>
          <w:bCs/>
          <w:color w:val="000000"/>
          <w:kern w:val="2"/>
        </w:rPr>
      </w:pPr>
    </w:p>
    <w:p w14:paraId="78DDB404" w14:textId="77777777" w:rsidR="008C06D9" w:rsidRPr="002A6FFB" w:rsidRDefault="008C06D9" w:rsidP="008C06D9">
      <w:pPr>
        <w:ind w:left="709" w:right="95"/>
        <w:jc w:val="both"/>
        <w:rPr>
          <w:bCs/>
          <w:color w:val="000000"/>
          <w:kern w:val="2"/>
          <w:szCs w:val="20"/>
        </w:rPr>
      </w:pPr>
      <w:r w:rsidRPr="002A6FFB">
        <w:rPr>
          <w:bCs/>
          <w:color w:val="000000"/>
          <w:kern w:val="2"/>
          <w:szCs w:val="20"/>
        </w:rPr>
        <w:t>(Design Consultant shall mean a reputed person or a reputed firm/entity carrying out survey/s (topographical, geo technical, household or any other survey required for the project), hydraulic designs (including network design), electrical designs, and water supply designs calculations with drawings, designs calculations with drawings).</w:t>
      </w:r>
    </w:p>
    <w:p w14:paraId="6C50043F" w14:textId="77777777" w:rsidR="008C06D9" w:rsidRPr="002A6FFB" w:rsidRDefault="008C06D9" w:rsidP="008C06D9">
      <w:pPr>
        <w:ind w:left="709" w:right="95"/>
        <w:jc w:val="both"/>
        <w:rPr>
          <w:bCs/>
          <w:color w:val="000000"/>
          <w:kern w:val="2"/>
          <w:szCs w:val="20"/>
        </w:rPr>
      </w:pPr>
    </w:p>
    <w:p w14:paraId="54BFDC65" w14:textId="77777777" w:rsidR="008C06D9" w:rsidRPr="002A6FFB" w:rsidRDefault="008C06D9" w:rsidP="008C06D9">
      <w:pPr>
        <w:ind w:left="709" w:right="95"/>
        <w:jc w:val="both"/>
        <w:rPr>
          <w:bCs/>
          <w:color w:val="000000"/>
          <w:kern w:val="2"/>
          <w:szCs w:val="20"/>
        </w:rPr>
      </w:pPr>
      <w:r w:rsidRPr="002A6FFB">
        <w:rPr>
          <w:bCs/>
          <w:color w:val="000000"/>
          <w:kern w:val="2"/>
          <w:szCs w:val="20"/>
        </w:rPr>
        <w:t xml:space="preserve">Design Consultant is required to submit his work experience credentials and minimum key personnel </w:t>
      </w:r>
      <w:proofErr w:type="spellStart"/>
      <w:r w:rsidRPr="002A6FFB">
        <w:rPr>
          <w:bCs/>
          <w:color w:val="000000"/>
          <w:kern w:val="2"/>
          <w:szCs w:val="20"/>
        </w:rPr>
        <w:t>i.e</w:t>
      </w:r>
      <w:proofErr w:type="spellEnd"/>
      <w:r w:rsidRPr="002A6FFB">
        <w:rPr>
          <w:bCs/>
          <w:color w:val="000000"/>
          <w:kern w:val="2"/>
          <w:szCs w:val="20"/>
        </w:rPr>
        <w:t xml:space="preserve"> Hydraulic Expert-1 No, Structural Expert-1 No, Electromechanical Expert-1 No. The credentials of the Design Consultant and CVs of key personnel (minimum) shall be evaluated along with the Conceptual Scheme Report. </w:t>
      </w:r>
    </w:p>
    <w:p w14:paraId="5F77041A" w14:textId="77777777" w:rsidR="00F575A1" w:rsidRPr="002A6FFB" w:rsidRDefault="00F575A1" w:rsidP="004E4F2B">
      <w:pPr>
        <w:jc w:val="both"/>
        <w:rPr>
          <w:kern w:val="2"/>
        </w:rPr>
      </w:pPr>
    </w:p>
    <w:p w14:paraId="73E54B7C" w14:textId="77777777" w:rsidR="008C06D9" w:rsidRPr="002A6FFB" w:rsidRDefault="008C06D9" w:rsidP="00BE1900">
      <w:pPr>
        <w:pStyle w:val="ListParagraph"/>
        <w:numPr>
          <w:ilvl w:val="1"/>
          <w:numId w:val="143"/>
        </w:numPr>
        <w:ind w:hanging="820"/>
        <w:jc w:val="both"/>
        <w:rPr>
          <w:rFonts w:cs="Times New Roman"/>
          <w:color w:val="000000"/>
          <w:kern w:val="2"/>
        </w:rPr>
      </w:pPr>
      <w:r w:rsidRPr="002A6FFB">
        <w:rPr>
          <w:rFonts w:cs="Times New Roman"/>
          <w:kern w:val="2"/>
        </w:rPr>
        <w:lastRenderedPageBreak/>
        <w:t>The</w:t>
      </w:r>
      <w:r w:rsidRPr="002A6FFB">
        <w:rPr>
          <w:rFonts w:cs="Times New Roman"/>
          <w:color w:val="000000"/>
          <w:kern w:val="2"/>
        </w:rPr>
        <w:t xml:space="preserve"> Tenderer </w:t>
      </w:r>
      <w:r w:rsidRPr="002A6FFB">
        <w:rPr>
          <w:rFonts w:cs="Times New Roman"/>
          <w:kern w:val="2"/>
        </w:rPr>
        <w:t>should further</w:t>
      </w:r>
      <w:r w:rsidRPr="002A6FFB">
        <w:rPr>
          <w:rFonts w:cs="Times New Roman"/>
          <w:color w:val="000000"/>
          <w:kern w:val="2"/>
        </w:rPr>
        <w:t xml:space="preserve"> demonstrate:</w:t>
      </w:r>
    </w:p>
    <w:p w14:paraId="3E8DBF6B" w14:textId="77777777" w:rsidR="00F575A1" w:rsidRPr="002A6FFB" w:rsidRDefault="00F575A1">
      <w:pPr>
        <w:rPr>
          <w:kern w:val="2"/>
          <w:sz w:val="12"/>
          <w:szCs w:val="12"/>
        </w:rPr>
      </w:pPr>
    </w:p>
    <w:p w14:paraId="5EF550F3" w14:textId="77777777" w:rsidR="008C06D9" w:rsidRPr="002A6FFB" w:rsidRDefault="008C06D9" w:rsidP="003938DF">
      <w:pPr>
        <w:pStyle w:val="ListParagraph"/>
        <w:numPr>
          <w:ilvl w:val="0"/>
          <w:numId w:val="5"/>
        </w:numPr>
        <w:spacing w:before="20" w:line="259" w:lineRule="auto"/>
        <w:ind w:left="1418" w:right="116" w:hanging="709"/>
        <w:jc w:val="both"/>
        <w:rPr>
          <w:rFonts w:cs="Times New Roman"/>
          <w:b/>
          <w:bCs/>
          <w:color w:val="000000"/>
          <w:kern w:val="2"/>
        </w:rPr>
      </w:pPr>
      <w:r w:rsidRPr="002A6FFB">
        <w:rPr>
          <w:rFonts w:cs="Times New Roman"/>
          <w:color w:val="000000"/>
          <w:kern w:val="2"/>
        </w:rPr>
        <w:t xml:space="preserve">Availability by owning/hired (50:50) key and critical equipment for this work. </w:t>
      </w:r>
    </w:p>
    <w:tbl>
      <w:tblPr>
        <w:tblW w:w="3486" w:type="pct"/>
        <w:jc w:val="center"/>
        <w:tblInd w:w="-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6"/>
        <w:gridCol w:w="3740"/>
        <w:gridCol w:w="1871"/>
      </w:tblGrid>
      <w:tr w:rsidR="00EB410D" w:rsidRPr="006A23E4" w14:paraId="43E3DBF3" w14:textId="77777777" w:rsidTr="002478E4">
        <w:trPr>
          <w:trHeight w:val="27"/>
          <w:jc w:val="center"/>
        </w:trPr>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042F5565" w14:textId="77777777" w:rsidR="00EB410D" w:rsidRPr="006A23E4" w:rsidRDefault="00EB410D" w:rsidP="003903A7">
            <w:pPr>
              <w:contextualSpacing/>
              <w:jc w:val="center"/>
              <w:rPr>
                <w:b/>
                <w:color w:val="000000"/>
                <w:kern w:val="2"/>
                <w:lang w:bidi="kn-IN"/>
              </w:rPr>
            </w:pPr>
            <w:r w:rsidRPr="006A23E4">
              <w:rPr>
                <w:b/>
                <w:color w:val="000000"/>
                <w:kern w:val="2"/>
                <w:lang w:bidi="kn-IN"/>
              </w:rPr>
              <w:t>Sl. No</w:t>
            </w:r>
          </w:p>
        </w:tc>
        <w:tc>
          <w:tcPr>
            <w:tcW w:w="2887" w:type="pct"/>
            <w:tcBorders>
              <w:top w:val="single" w:sz="4" w:space="0" w:color="auto"/>
              <w:left w:val="single" w:sz="4" w:space="0" w:color="auto"/>
              <w:bottom w:val="single" w:sz="4" w:space="0" w:color="auto"/>
              <w:right w:val="single" w:sz="4" w:space="0" w:color="auto"/>
            </w:tcBorders>
            <w:shd w:val="clear" w:color="auto" w:fill="auto"/>
            <w:vAlign w:val="center"/>
          </w:tcPr>
          <w:p w14:paraId="26EBB260" w14:textId="77777777" w:rsidR="00EB410D" w:rsidRPr="006A23E4" w:rsidRDefault="00EB410D" w:rsidP="008E4F7A">
            <w:pPr>
              <w:contextualSpacing/>
              <w:jc w:val="center"/>
              <w:rPr>
                <w:b/>
                <w:color w:val="000000"/>
                <w:kern w:val="2"/>
                <w:lang w:bidi="kn-IN"/>
              </w:rPr>
            </w:pPr>
            <w:r w:rsidRPr="006A23E4">
              <w:rPr>
                <w:b/>
                <w:color w:val="000000"/>
                <w:kern w:val="2"/>
                <w:lang w:bidi="kn-IN"/>
              </w:rPr>
              <w:t>Critical Equipment required</w:t>
            </w:r>
          </w:p>
        </w:tc>
        <w:tc>
          <w:tcPr>
            <w:tcW w:w="1444" w:type="pct"/>
            <w:tcBorders>
              <w:top w:val="single" w:sz="4" w:space="0" w:color="auto"/>
              <w:left w:val="single" w:sz="4" w:space="0" w:color="auto"/>
              <w:bottom w:val="single" w:sz="4" w:space="0" w:color="auto"/>
              <w:right w:val="single" w:sz="4" w:space="0" w:color="auto"/>
            </w:tcBorders>
            <w:shd w:val="clear" w:color="auto" w:fill="auto"/>
            <w:vAlign w:val="center"/>
          </w:tcPr>
          <w:p w14:paraId="599CA3A2" w14:textId="57E2D31F" w:rsidR="00EB410D" w:rsidRPr="006A23E4" w:rsidRDefault="00AF2453" w:rsidP="006A23E4">
            <w:pPr>
              <w:contextualSpacing/>
              <w:jc w:val="center"/>
              <w:rPr>
                <w:b/>
                <w:color w:val="000000"/>
                <w:kern w:val="2"/>
                <w:lang w:bidi="kn-IN"/>
              </w:rPr>
            </w:pPr>
            <w:r>
              <w:rPr>
                <w:b/>
                <w:color w:val="000000"/>
                <w:kern w:val="2"/>
                <w:lang w:bidi="kn-IN"/>
              </w:rPr>
              <w:t>Quantity</w:t>
            </w:r>
          </w:p>
        </w:tc>
      </w:tr>
      <w:tr w:rsidR="00EB410D" w:rsidRPr="006A23E4" w14:paraId="1199BEA0" w14:textId="77777777" w:rsidTr="002478E4">
        <w:trPr>
          <w:trHeight w:val="115"/>
          <w:jc w:val="center"/>
        </w:trPr>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1779E34E" w14:textId="77777777" w:rsidR="00EB410D" w:rsidRPr="006A23E4" w:rsidRDefault="00EB410D" w:rsidP="002A6FFB">
            <w:pPr>
              <w:widowControl/>
              <w:ind w:left="1" w:right="-134"/>
              <w:contextualSpacing/>
              <w:jc w:val="center"/>
              <w:rPr>
                <w:color w:val="000000"/>
                <w:kern w:val="2"/>
                <w:lang w:bidi="kn-IN"/>
              </w:rPr>
            </w:pPr>
            <w:r w:rsidRPr="006A23E4">
              <w:rPr>
                <w:color w:val="000000"/>
                <w:kern w:val="2"/>
                <w:lang w:bidi="kn-IN"/>
              </w:rPr>
              <w:t>1</w:t>
            </w:r>
          </w:p>
        </w:tc>
        <w:tc>
          <w:tcPr>
            <w:tcW w:w="2887" w:type="pct"/>
            <w:tcBorders>
              <w:top w:val="single" w:sz="4" w:space="0" w:color="auto"/>
              <w:left w:val="single" w:sz="4" w:space="0" w:color="auto"/>
              <w:bottom w:val="single" w:sz="4" w:space="0" w:color="auto"/>
              <w:right w:val="single" w:sz="4" w:space="0" w:color="auto"/>
            </w:tcBorders>
            <w:shd w:val="clear" w:color="auto" w:fill="auto"/>
          </w:tcPr>
          <w:p w14:paraId="3A11DBA3" w14:textId="77777777" w:rsidR="00EB410D" w:rsidRPr="006A23E4" w:rsidRDefault="00EB410D" w:rsidP="002A6FFB">
            <w:pPr>
              <w:contextualSpacing/>
              <w:rPr>
                <w:color w:val="000000"/>
                <w:kern w:val="2"/>
                <w:lang w:bidi="kn-IN"/>
              </w:rPr>
            </w:pPr>
            <w:r w:rsidRPr="006A23E4">
              <w:rPr>
                <w:color w:val="000000"/>
                <w:kern w:val="2"/>
                <w:lang w:bidi="kn-IN"/>
              </w:rPr>
              <w:t>Excavators.</w:t>
            </w:r>
          </w:p>
        </w:tc>
        <w:tc>
          <w:tcPr>
            <w:tcW w:w="1444" w:type="pct"/>
            <w:tcBorders>
              <w:top w:val="single" w:sz="4" w:space="0" w:color="auto"/>
              <w:left w:val="single" w:sz="4" w:space="0" w:color="auto"/>
              <w:bottom w:val="single" w:sz="4" w:space="0" w:color="auto"/>
              <w:right w:val="single" w:sz="4" w:space="0" w:color="auto"/>
            </w:tcBorders>
            <w:shd w:val="clear" w:color="auto" w:fill="auto"/>
          </w:tcPr>
          <w:p w14:paraId="5A23CDCF" w14:textId="77777777" w:rsidR="00EB410D" w:rsidRPr="006A23E4" w:rsidRDefault="00EB410D" w:rsidP="002A6FFB">
            <w:pPr>
              <w:contextualSpacing/>
              <w:jc w:val="center"/>
              <w:rPr>
                <w:color w:val="000000"/>
                <w:kern w:val="2"/>
                <w:lang w:bidi="kn-IN"/>
              </w:rPr>
            </w:pPr>
            <w:r w:rsidRPr="006A23E4">
              <w:rPr>
                <w:color w:val="000000"/>
                <w:kern w:val="2"/>
                <w:lang w:bidi="kn-IN"/>
              </w:rPr>
              <w:t>1 No.</w:t>
            </w:r>
          </w:p>
        </w:tc>
      </w:tr>
      <w:tr w:rsidR="00EB410D" w:rsidRPr="006A23E4" w14:paraId="62C59396" w14:textId="77777777" w:rsidTr="002478E4">
        <w:trPr>
          <w:trHeight w:val="27"/>
          <w:jc w:val="center"/>
        </w:trPr>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5232C103" w14:textId="77777777" w:rsidR="00EB410D" w:rsidRPr="006A23E4" w:rsidRDefault="00EB410D" w:rsidP="002A6FFB">
            <w:pPr>
              <w:widowControl/>
              <w:ind w:left="1" w:right="-134"/>
              <w:contextualSpacing/>
              <w:jc w:val="center"/>
              <w:rPr>
                <w:color w:val="000000"/>
                <w:kern w:val="2"/>
                <w:lang w:bidi="kn-IN"/>
              </w:rPr>
            </w:pPr>
            <w:r w:rsidRPr="006A23E4">
              <w:rPr>
                <w:color w:val="000000"/>
                <w:kern w:val="2"/>
                <w:lang w:bidi="kn-IN"/>
              </w:rPr>
              <w:t>2</w:t>
            </w:r>
          </w:p>
        </w:tc>
        <w:tc>
          <w:tcPr>
            <w:tcW w:w="2887" w:type="pct"/>
            <w:tcBorders>
              <w:top w:val="single" w:sz="4" w:space="0" w:color="auto"/>
              <w:left w:val="single" w:sz="4" w:space="0" w:color="auto"/>
              <w:bottom w:val="single" w:sz="4" w:space="0" w:color="auto"/>
              <w:right w:val="single" w:sz="4" w:space="0" w:color="auto"/>
            </w:tcBorders>
            <w:shd w:val="clear" w:color="auto" w:fill="auto"/>
          </w:tcPr>
          <w:p w14:paraId="00237579" w14:textId="77777777" w:rsidR="00EB410D" w:rsidRPr="006A23E4" w:rsidRDefault="00EB410D" w:rsidP="002A6FFB">
            <w:pPr>
              <w:contextualSpacing/>
              <w:rPr>
                <w:color w:val="000000"/>
                <w:kern w:val="2"/>
                <w:lang w:bidi="kn-IN"/>
              </w:rPr>
            </w:pPr>
            <w:r w:rsidRPr="006A23E4">
              <w:rPr>
                <w:color w:val="000000"/>
                <w:kern w:val="2"/>
                <w:lang w:bidi="kn-IN"/>
              </w:rPr>
              <w:t>Concrete / Groove cutting machine.</w:t>
            </w:r>
          </w:p>
        </w:tc>
        <w:tc>
          <w:tcPr>
            <w:tcW w:w="1444" w:type="pct"/>
            <w:tcBorders>
              <w:top w:val="single" w:sz="4" w:space="0" w:color="auto"/>
              <w:left w:val="single" w:sz="4" w:space="0" w:color="auto"/>
              <w:bottom w:val="single" w:sz="4" w:space="0" w:color="auto"/>
              <w:right w:val="single" w:sz="4" w:space="0" w:color="auto"/>
            </w:tcBorders>
            <w:shd w:val="clear" w:color="auto" w:fill="auto"/>
          </w:tcPr>
          <w:p w14:paraId="6B5E4D37" w14:textId="77777777" w:rsidR="00EB410D" w:rsidRPr="006A23E4" w:rsidRDefault="00EB410D" w:rsidP="002A6FFB">
            <w:pPr>
              <w:contextualSpacing/>
              <w:jc w:val="center"/>
              <w:rPr>
                <w:color w:val="000000"/>
                <w:kern w:val="2"/>
              </w:rPr>
            </w:pPr>
            <w:r w:rsidRPr="006A23E4">
              <w:rPr>
                <w:color w:val="000000"/>
                <w:kern w:val="2"/>
              </w:rPr>
              <w:t>1 No.</w:t>
            </w:r>
          </w:p>
        </w:tc>
      </w:tr>
      <w:tr w:rsidR="00EB410D" w:rsidRPr="00673A96" w14:paraId="568AEB87" w14:textId="77777777" w:rsidTr="002478E4">
        <w:trPr>
          <w:trHeight w:val="27"/>
          <w:jc w:val="center"/>
        </w:trPr>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50BBBD77" w14:textId="77777777" w:rsidR="00EB410D" w:rsidRPr="006A23E4" w:rsidRDefault="00EB410D" w:rsidP="002A6FFB">
            <w:pPr>
              <w:widowControl/>
              <w:ind w:left="1" w:right="-134"/>
              <w:contextualSpacing/>
              <w:jc w:val="center"/>
              <w:rPr>
                <w:color w:val="000000"/>
                <w:kern w:val="2"/>
                <w:lang w:bidi="kn-IN"/>
              </w:rPr>
            </w:pPr>
            <w:r w:rsidRPr="006A23E4">
              <w:rPr>
                <w:color w:val="000000"/>
                <w:kern w:val="2"/>
                <w:lang w:bidi="kn-IN"/>
              </w:rPr>
              <w:t>3</w:t>
            </w:r>
          </w:p>
        </w:tc>
        <w:tc>
          <w:tcPr>
            <w:tcW w:w="2887" w:type="pct"/>
            <w:tcBorders>
              <w:top w:val="single" w:sz="4" w:space="0" w:color="auto"/>
              <w:left w:val="single" w:sz="4" w:space="0" w:color="auto"/>
              <w:bottom w:val="single" w:sz="4" w:space="0" w:color="auto"/>
              <w:right w:val="single" w:sz="4" w:space="0" w:color="auto"/>
            </w:tcBorders>
            <w:shd w:val="clear" w:color="auto" w:fill="auto"/>
          </w:tcPr>
          <w:p w14:paraId="4D6069D4" w14:textId="77777777" w:rsidR="00EB410D" w:rsidRPr="006A23E4" w:rsidRDefault="00EB410D" w:rsidP="002A6FFB">
            <w:pPr>
              <w:contextualSpacing/>
              <w:rPr>
                <w:color w:val="000000"/>
                <w:kern w:val="2"/>
                <w:lang w:bidi="kn-IN"/>
              </w:rPr>
            </w:pPr>
            <w:r w:rsidRPr="006A23E4">
              <w:rPr>
                <w:color w:val="000000"/>
                <w:kern w:val="2"/>
                <w:lang w:bidi="kn-IN"/>
              </w:rPr>
              <w:t>Electro fusion / Butt welding machine.</w:t>
            </w:r>
          </w:p>
        </w:tc>
        <w:tc>
          <w:tcPr>
            <w:tcW w:w="1444" w:type="pct"/>
            <w:tcBorders>
              <w:top w:val="single" w:sz="4" w:space="0" w:color="auto"/>
              <w:left w:val="single" w:sz="4" w:space="0" w:color="auto"/>
              <w:bottom w:val="single" w:sz="4" w:space="0" w:color="auto"/>
              <w:right w:val="single" w:sz="4" w:space="0" w:color="auto"/>
            </w:tcBorders>
            <w:shd w:val="clear" w:color="auto" w:fill="auto"/>
          </w:tcPr>
          <w:p w14:paraId="06C8BD91" w14:textId="77777777" w:rsidR="00EB410D" w:rsidRPr="006A23E4" w:rsidRDefault="00EB410D" w:rsidP="002A6FFB">
            <w:pPr>
              <w:contextualSpacing/>
              <w:jc w:val="center"/>
              <w:rPr>
                <w:color w:val="000000"/>
                <w:kern w:val="2"/>
              </w:rPr>
            </w:pPr>
            <w:r w:rsidRPr="006A23E4">
              <w:rPr>
                <w:color w:val="000000"/>
                <w:kern w:val="2"/>
              </w:rPr>
              <w:t>1 No.</w:t>
            </w:r>
          </w:p>
        </w:tc>
      </w:tr>
      <w:tr w:rsidR="006A23E4" w:rsidRPr="00673A96" w14:paraId="192E23BE" w14:textId="77777777" w:rsidTr="002478E4">
        <w:trPr>
          <w:trHeight w:val="27"/>
          <w:jc w:val="center"/>
        </w:trPr>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045B1A8D" w14:textId="1A1DE693" w:rsidR="006A23E4" w:rsidRPr="006A23E4" w:rsidRDefault="006A23E4" w:rsidP="002A6FFB">
            <w:pPr>
              <w:widowControl/>
              <w:ind w:left="1" w:right="-134"/>
              <w:contextualSpacing/>
              <w:jc w:val="center"/>
              <w:rPr>
                <w:color w:val="000000"/>
                <w:kern w:val="2"/>
                <w:lang w:bidi="kn-IN"/>
              </w:rPr>
            </w:pPr>
            <w:r>
              <w:rPr>
                <w:color w:val="000000"/>
                <w:kern w:val="2"/>
                <w:lang w:bidi="kn-IN"/>
              </w:rPr>
              <w:t>4</w:t>
            </w:r>
          </w:p>
        </w:tc>
        <w:tc>
          <w:tcPr>
            <w:tcW w:w="2887" w:type="pct"/>
            <w:tcBorders>
              <w:top w:val="single" w:sz="4" w:space="0" w:color="auto"/>
              <w:left w:val="single" w:sz="4" w:space="0" w:color="auto"/>
              <w:bottom w:val="single" w:sz="4" w:space="0" w:color="auto"/>
              <w:right w:val="single" w:sz="4" w:space="0" w:color="auto"/>
            </w:tcBorders>
            <w:shd w:val="clear" w:color="auto" w:fill="auto"/>
          </w:tcPr>
          <w:p w14:paraId="361658FB" w14:textId="082351E0" w:rsidR="006A23E4" w:rsidRPr="006A23E4" w:rsidRDefault="006A23E4" w:rsidP="002A6FFB">
            <w:pPr>
              <w:contextualSpacing/>
              <w:rPr>
                <w:color w:val="000000"/>
                <w:kern w:val="2"/>
                <w:lang w:bidi="kn-IN"/>
              </w:rPr>
            </w:pPr>
            <w:r>
              <w:rPr>
                <w:color w:val="000000"/>
                <w:kern w:val="2"/>
                <w:lang w:bidi="kn-IN"/>
              </w:rPr>
              <w:t>Concrete mixer</w:t>
            </w:r>
          </w:p>
        </w:tc>
        <w:tc>
          <w:tcPr>
            <w:tcW w:w="1444" w:type="pct"/>
            <w:tcBorders>
              <w:top w:val="single" w:sz="4" w:space="0" w:color="auto"/>
              <w:left w:val="single" w:sz="4" w:space="0" w:color="auto"/>
              <w:bottom w:val="single" w:sz="4" w:space="0" w:color="auto"/>
              <w:right w:val="single" w:sz="4" w:space="0" w:color="auto"/>
            </w:tcBorders>
            <w:shd w:val="clear" w:color="auto" w:fill="auto"/>
          </w:tcPr>
          <w:p w14:paraId="12607326" w14:textId="4E08A1E4" w:rsidR="006A23E4" w:rsidRPr="006A23E4" w:rsidRDefault="006A23E4" w:rsidP="002A6FFB">
            <w:pPr>
              <w:contextualSpacing/>
              <w:jc w:val="center"/>
              <w:rPr>
                <w:color w:val="000000"/>
                <w:kern w:val="2"/>
              </w:rPr>
            </w:pPr>
            <w:r>
              <w:rPr>
                <w:color w:val="000000"/>
                <w:kern w:val="2"/>
              </w:rPr>
              <w:t>1 No.</w:t>
            </w:r>
          </w:p>
        </w:tc>
      </w:tr>
    </w:tbl>
    <w:p w14:paraId="2A7A7FB9" w14:textId="77777777" w:rsidR="00620376" w:rsidRPr="00673A96" w:rsidRDefault="00620376" w:rsidP="00620376">
      <w:pPr>
        <w:pStyle w:val="ListParagraph"/>
        <w:spacing w:line="259" w:lineRule="auto"/>
        <w:ind w:left="1418" w:right="116" w:firstLine="0"/>
        <w:jc w:val="both"/>
        <w:rPr>
          <w:rFonts w:cs="Times New Roman"/>
          <w:color w:val="000000"/>
          <w:kern w:val="2"/>
          <w:sz w:val="10"/>
          <w:szCs w:val="10"/>
        </w:rPr>
      </w:pPr>
    </w:p>
    <w:p w14:paraId="3882A257" w14:textId="2CCE26B9" w:rsidR="008C06D9" w:rsidRPr="002A6FFB" w:rsidRDefault="008C06D9" w:rsidP="002E7E5F">
      <w:pPr>
        <w:pStyle w:val="ListParagraph"/>
        <w:numPr>
          <w:ilvl w:val="0"/>
          <w:numId w:val="5"/>
        </w:numPr>
        <w:spacing w:line="259" w:lineRule="auto"/>
        <w:ind w:left="1134" w:right="116" w:hanging="425"/>
        <w:jc w:val="both"/>
        <w:rPr>
          <w:rFonts w:cs="Times New Roman"/>
          <w:color w:val="000000"/>
          <w:kern w:val="2"/>
        </w:rPr>
      </w:pPr>
      <w:r w:rsidRPr="006A23E4">
        <w:rPr>
          <w:rFonts w:cs="Times New Roman"/>
          <w:color w:val="000000"/>
          <w:kern w:val="2"/>
        </w:rPr>
        <w:t xml:space="preserve">Liquid assets and/or availability of credit facilities of not less than </w:t>
      </w:r>
      <w:r w:rsidR="00761C68" w:rsidRPr="00761C68">
        <w:rPr>
          <w:rFonts w:cs="Times New Roman"/>
          <w:b/>
          <w:bCs/>
          <w:color w:val="000000"/>
          <w:kern w:val="2"/>
        </w:rPr>
        <w:t>R</w:t>
      </w:r>
      <w:r w:rsidR="0078534D">
        <w:rPr>
          <w:rFonts w:cs="Times New Roman"/>
          <w:b/>
          <w:bCs/>
          <w:color w:val="000000"/>
          <w:kern w:val="2"/>
        </w:rPr>
        <w:t>s.16.53</w:t>
      </w:r>
      <w:r w:rsidR="002E7E5F" w:rsidRPr="00761C68">
        <w:rPr>
          <w:rFonts w:cs="Times New Roman"/>
          <w:b/>
          <w:color w:val="000000"/>
          <w:kern w:val="2"/>
          <w:lang w:val="en-US"/>
        </w:rPr>
        <w:t xml:space="preserve"> </w:t>
      </w:r>
      <w:proofErr w:type="spellStart"/>
      <w:r w:rsidRPr="00761C68">
        <w:rPr>
          <w:rFonts w:cs="Times New Roman"/>
          <w:b/>
          <w:color w:val="000000"/>
          <w:kern w:val="2"/>
        </w:rPr>
        <w:t>Crores</w:t>
      </w:r>
      <w:proofErr w:type="spellEnd"/>
      <w:r w:rsidRPr="005E6C5F">
        <w:rPr>
          <w:rFonts w:cs="Times New Roman"/>
          <w:color w:val="000000"/>
          <w:kern w:val="2"/>
        </w:rPr>
        <w:t xml:space="preserve"> unconditional Credit line/ letter of credit/ certificates from banks for meeting the fund</w:t>
      </w:r>
      <w:r w:rsidRPr="002A6FFB">
        <w:rPr>
          <w:rFonts w:cs="Times New Roman"/>
          <w:color w:val="000000"/>
          <w:kern w:val="2"/>
        </w:rPr>
        <w:t xml:space="preserve"> requirement etc. </w:t>
      </w:r>
      <w:r w:rsidRPr="002A6FFB">
        <w:rPr>
          <w:rFonts w:cs="Times New Roman"/>
          <w:b/>
          <w:bCs/>
          <w:color w:val="000000"/>
          <w:kern w:val="2"/>
        </w:rPr>
        <w:t>If the Banker Certificate is conditional, then the Tender is liable for rejection.</w:t>
      </w:r>
      <w:r w:rsidRPr="002A6FFB">
        <w:rPr>
          <w:rFonts w:cs="Times New Roman"/>
          <w:color w:val="000000"/>
          <w:kern w:val="2"/>
        </w:rPr>
        <w:t xml:space="preserve">  (</w:t>
      </w:r>
      <w:r w:rsidR="009D7377" w:rsidRPr="002A6FFB">
        <w:rPr>
          <w:rFonts w:cs="Times New Roman"/>
          <w:color w:val="000000"/>
          <w:kern w:val="2"/>
        </w:rPr>
        <w:t>Either, Partners of the JV / or Lead partner shall meet this qualification criteria.</w:t>
      </w:r>
      <w:r w:rsidRPr="002A6FFB">
        <w:rPr>
          <w:rFonts w:cs="Times New Roman"/>
          <w:color w:val="000000"/>
          <w:kern w:val="2"/>
        </w:rPr>
        <w:t xml:space="preserve">) </w:t>
      </w:r>
      <w:r w:rsidRPr="002A6FFB">
        <w:rPr>
          <w:rFonts w:cs="Times New Roman"/>
          <w:b/>
          <w:color w:val="000000"/>
          <w:kern w:val="2"/>
        </w:rPr>
        <w:t>Please refer “</w:t>
      </w:r>
      <w:r w:rsidRPr="002A6FFB">
        <w:rPr>
          <w:rFonts w:eastAsia="Times New Roman" w:cs="Times New Roman"/>
          <w:b/>
          <w:color w:val="000000"/>
          <w:kern w:val="2"/>
          <w:lang w:eastAsia="en-IN"/>
        </w:rPr>
        <w:t>Tender Data Sheet”</w:t>
      </w:r>
    </w:p>
    <w:p w14:paraId="069ABE0C" w14:textId="77777777" w:rsidR="008C06D9" w:rsidRPr="002A6FFB" w:rsidRDefault="008C06D9" w:rsidP="002E7E5F">
      <w:pPr>
        <w:pStyle w:val="ListParagraph"/>
        <w:numPr>
          <w:ilvl w:val="0"/>
          <w:numId w:val="5"/>
        </w:numPr>
        <w:spacing w:line="259" w:lineRule="auto"/>
        <w:ind w:left="1134" w:right="116" w:hanging="425"/>
        <w:jc w:val="both"/>
        <w:rPr>
          <w:rFonts w:cs="Times New Roman"/>
          <w:color w:val="000000"/>
          <w:kern w:val="2"/>
        </w:rPr>
      </w:pPr>
      <w:r w:rsidRPr="002A6FFB">
        <w:rPr>
          <w:rFonts w:cs="Times New Roman"/>
          <w:color w:val="000000"/>
          <w:kern w:val="2"/>
        </w:rPr>
        <w:t xml:space="preserve">Technical, administrative and managerial personnel proposed to be employed for key site management in this work with their qualification details should be furnished in </w:t>
      </w:r>
      <w:r w:rsidRPr="002A6FFB">
        <w:rPr>
          <w:rFonts w:cs="Times New Roman"/>
          <w:b/>
          <w:color w:val="000000"/>
          <w:kern w:val="2"/>
        </w:rPr>
        <w:t>Annexure – III</w:t>
      </w:r>
      <w:r w:rsidRPr="002A6FFB">
        <w:rPr>
          <w:rFonts w:cs="Times New Roman"/>
          <w:color w:val="000000"/>
          <w:kern w:val="2"/>
        </w:rPr>
        <w:t>.</w:t>
      </w:r>
    </w:p>
    <w:p w14:paraId="79798F0C" w14:textId="401E1568" w:rsidR="008C06D9" w:rsidRPr="002A6FFB" w:rsidRDefault="008C06D9" w:rsidP="002E7E5F">
      <w:pPr>
        <w:pStyle w:val="ListParagraph"/>
        <w:numPr>
          <w:ilvl w:val="0"/>
          <w:numId w:val="5"/>
        </w:numPr>
        <w:spacing w:line="259" w:lineRule="auto"/>
        <w:ind w:left="1134" w:right="119" w:hanging="425"/>
        <w:jc w:val="both"/>
        <w:rPr>
          <w:rFonts w:cs="Times New Roman"/>
          <w:color w:val="000000"/>
          <w:kern w:val="2"/>
        </w:rPr>
      </w:pPr>
      <w:r w:rsidRPr="002A6FFB">
        <w:rPr>
          <w:rFonts w:cs="Times New Roman"/>
          <w:color w:val="000000"/>
          <w:kern w:val="2"/>
        </w:rPr>
        <w:t>Litigation details of the Tenderers with the details of</w:t>
      </w:r>
      <w:r w:rsidR="00606160">
        <w:rPr>
          <w:rFonts w:cs="Times New Roman"/>
          <w:color w:val="000000"/>
          <w:kern w:val="2"/>
        </w:rPr>
        <w:t xml:space="preserve"> </w:t>
      </w:r>
      <w:r w:rsidRPr="002A6FFB">
        <w:rPr>
          <w:rFonts w:cs="Times New Roman"/>
          <w:color w:val="000000"/>
          <w:kern w:val="2"/>
        </w:rPr>
        <w:t xml:space="preserve">the parties concerned and the amount involved should be furnished in </w:t>
      </w:r>
      <w:r w:rsidRPr="002A6FFB">
        <w:rPr>
          <w:rFonts w:cs="Times New Roman"/>
          <w:b/>
          <w:color w:val="000000"/>
          <w:kern w:val="2"/>
        </w:rPr>
        <w:t>Annexure-V</w:t>
      </w:r>
      <w:r w:rsidRPr="002A6FFB">
        <w:rPr>
          <w:rFonts w:cs="Times New Roman"/>
          <w:color w:val="000000"/>
          <w:kern w:val="2"/>
        </w:rPr>
        <w:t>.</w:t>
      </w:r>
    </w:p>
    <w:p w14:paraId="4771C482" w14:textId="77777777" w:rsidR="008C06D9" w:rsidRPr="002A6FFB" w:rsidRDefault="008C06D9" w:rsidP="00BE1900">
      <w:pPr>
        <w:pStyle w:val="ListParagraph"/>
        <w:numPr>
          <w:ilvl w:val="1"/>
          <w:numId w:val="143"/>
        </w:numPr>
        <w:ind w:hanging="820"/>
        <w:jc w:val="both"/>
        <w:rPr>
          <w:rFonts w:cs="Times New Roman"/>
          <w:color w:val="000000"/>
          <w:kern w:val="2"/>
        </w:rPr>
      </w:pPr>
      <w:r w:rsidRPr="002A6FFB">
        <w:rPr>
          <w:rFonts w:cs="Times New Roman"/>
          <w:color w:val="000000"/>
          <w:kern w:val="2"/>
        </w:rPr>
        <w:t xml:space="preserve">To qualify for contract made </w:t>
      </w:r>
      <w:r w:rsidRPr="002A6FFB">
        <w:rPr>
          <w:rFonts w:cs="Times New Roman"/>
          <w:kern w:val="2"/>
        </w:rPr>
        <w:t>up of this for which Tenders are invited in this Tender, the Tenderer must demonstrate having experience and resources to meet the aggregate of the qualifying criteria for the individual contracts.</w:t>
      </w:r>
    </w:p>
    <w:p w14:paraId="728C8085" w14:textId="77777777" w:rsidR="00F575A1" w:rsidRPr="002A6FFB" w:rsidRDefault="008C06D9" w:rsidP="00BE1900">
      <w:pPr>
        <w:pStyle w:val="ListParagraph"/>
        <w:numPr>
          <w:ilvl w:val="1"/>
          <w:numId w:val="143"/>
        </w:numPr>
        <w:ind w:hanging="820"/>
        <w:jc w:val="both"/>
        <w:rPr>
          <w:rFonts w:cs="Times New Roman"/>
          <w:kern w:val="2"/>
        </w:rPr>
      </w:pPr>
      <w:r w:rsidRPr="002A6FFB">
        <w:rPr>
          <w:rFonts w:cs="Times New Roman"/>
          <w:kern w:val="2"/>
        </w:rPr>
        <w:t>Deleted.</w:t>
      </w:r>
    </w:p>
    <w:p w14:paraId="132B7198" w14:textId="2C7EECD2" w:rsidR="008C06D9" w:rsidRPr="002A6FFB" w:rsidRDefault="008C06D9" w:rsidP="00BE1900">
      <w:pPr>
        <w:pStyle w:val="ListParagraph"/>
        <w:numPr>
          <w:ilvl w:val="1"/>
          <w:numId w:val="143"/>
        </w:numPr>
        <w:ind w:hanging="820"/>
        <w:jc w:val="both"/>
        <w:rPr>
          <w:rFonts w:cs="Times New Roman"/>
          <w:color w:val="000000"/>
          <w:kern w:val="2"/>
        </w:rPr>
      </w:pPr>
      <w:r w:rsidRPr="002A6FFB">
        <w:rPr>
          <w:rFonts w:cs="Times New Roman"/>
          <w:kern w:val="2"/>
        </w:rPr>
        <w:t>Tenderer</w:t>
      </w:r>
      <w:r w:rsidRPr="002A6FFB">
        <w:rPr>
          <w:rFonts w:cs="Times New Roman"/>
          <w:color w:val="000000"/>
          <w:kern w:val="2"/>
        </w:rPr>
        <w:t xml:space="preserve"> who meets the above specified minimum qualifying criteria, will only be qualified, if their available Tender capacity is more than the total Tender value</w:t>
      </w:r>
      <w:r w:rsidR="002478E4">
        <w:rPr>
          <w:rFonts w:cs="Times New Roman"/>
          <w:color w:val="000000"/>
          <w:kern w:val="2"/>
        </w:rPr>
        <w:t>.</w:t>
      </w:r>
      <w:r w:rsidRPr="002A6FFB">
        <w:rPr>
          <w:rFonts w:cs="Times New Roman"/>
          <w:color w:val="000000"/>
          <w:kern w:val="2"/>
        </w:rPr>
        <w:t xml:space="preserve">  The available Tender capacity will be calculated as under</w:t>
      </w:r>
    </w:p>
    <w:p w14:paraId="04B190B1" w14:textId="77777777" w:rsidR="008C06D9" w:rsidRPr="002A6FFB" w:rsidRDefault="008C06D9" w:rsidP="008C06D9">
      <w:pPr>
        <w:pStyle w:val="BodyText"/>
        <w:spacing w:before="118" w:line="374" w:lineRule="auto"/>
        <w:ind w:left="820" w:right="876"/>
        <w:rPr>
          <w:rFonts w:cs="Times New Roman"/>
          <w:color w:val="000000"/>
          <w:kern w:val="2"/>
          <w:sz w:val="22"/>
          <w:szCs w:val="22"/>
        </w:rPr>
      </w:pPr>
      <w:r w:rsidRPr="002A6FFB">
        <w:rPr>
          <w:rFonts w:cs="Times New Roman"/>
          <w:color w:val="000000"/>
          <w:kern w:val="2"/>
          <w:sz w:val="22"/>
          <w:szCs w:val="22"/>
        </w:rPr>
        <w:t>Assessed available Tender capacity = (A*N*1</w:t>
      </w:r>
      <w:r w:rsidR="00265622" w:rsidRPr="002A6FFB">
        <w:rPr>
          <w:rFonts w:cs="Times New Roman"/>
          <w:color w:val="000000"/>
          <w:kern w:val="2"/>
          <w:sz w:val="22"/>
          <w:szCs w:val="22"/>
        </w:rPr>
        <w:t>.</w:t>
      </w:r>
      <w:r w:rsidRPr="002A6FFB">
        <w:rPr>
          <w:rFonts w:cs="Times New Roman"/>
          <w:color w:val="000000"/>
          <w:kern w:val="2"/>
          <w:sz w:val="22"/>
          <w:szCs w:val="22"/>
        </w:rPr>
        <w:t>5 - B) where</w:t>
      </w:r>
    </w:p>
    <w:p w14:paraId="2B0879D2" w14:textId="206F7E05" w:rsidR="008C06D9" w:rsidRPr="002A6FFB" w:rsidRDefault="008C06D9" w:rsidP="008C06D9">
      <w:pPr>
        <w:pStyle w:val="BodyText"/>
        <w:spacing w:before="3" w:line="259" w:lineRule="auto"/>
        <w:ind w:left="820" w:right="117"/>
        <w:jc w:val="both"/>
        <w:rPr>
          <w:rFonts w:cs="Times New Roman"/>
          <w:color w:val="000000"/>
          <w:kern w:val="2"/>
          <w:sz w:val="22"/>
          <w:szCs w:val="22"/>
        </w:rPr>
      </w:pPr>
      <w:r w:rsidRPr="002A6FFB">
        <w:rPr>
          <w:rFonts w:cs="Times New Roman"/>
          <w:color w:val="000000"/>
          <w:kern w:val="2"/>
          <w:sz w:val="22"/>
          <w:szCs w:val="22"/>
        </w:rPr>
        <w:t>A=Maximum value of civil engineering works executed in any one year during the last five years (updated to 202</w:t>
      </w:r>
      <w:r w:rsidR="00AF2453">
        <w:rPr>
          <w:rFonts w:cs="Times New Roman"/>
          <w:color w:val="000000"/>
          <w:kern w:val="2"/>
          <w:sz w:val="22"/>
          <w:szCs w:val="22"/>
        </w:rPr>
        <w:t>6</w:t>
      </w:r>
      <w:r w:rsidRPr="002A6FFB">
        <w:rPr>
          <w:rFonts w:cs="Times New Roman"/>
          <w:color w:val="000000"/>
          <w:kern w:val="2"/>
          <w:sz w:val="22"/>
          <w:szCs w:val="22"/>
        </w:rPr>
        <w:t>-2</w:t>
      </w:r>
      <w:r w:rsidR="00AF2453">
        <w:rPr>
          <w:rFonts w:cs="Times New Roman"/>
          <w:color w:val="000000"/>
          <w:kern w:val="2"/>
          <w:sz w:val="22"/>
          <w:szCs w:val="22"/>
        </w:rPr>
        <w:t>7</w:t>
      </w:r>
      <w:r w:rsidRPr="002A6FFB">
        <w:rPr>
          <w:rFonts w:cs="Times New Roman"/>
          <w:color w:val="000000"/>
          <w:kern w:val="2"/>
          <w:sz w:val="22"/>
          <w:szCs w:val="22"/>
        </w:rPr>
        <w:t xml:space="preserve"> price level) taking into account the completed as well as works in progress.</w:t>
      </w:r>
    </w:p>
    <w:p w14:paraId="7F362482" w14:textId="2939470C" w:rsidR="008C06D9" w:rsidRPr="002A6FFB" w:rsidRDefault="008C06D9" w:rsidP="008C06D9">
      <w:pPr>
        <w:pStyle w:val="BodyText"/>
        <w:spacing w:before="3" w:line="259" w:lineRule="auto"/>
        <w:ind w:left="820" w:right="117"/>
        <w:jc w:val="both"/>
        <w:rPr>
          <w:rFonts w:cs="Times New Roman"/>
          <w:color w:val="000000"/>
          <w:kern w:val="2"/>
          <w:sz w:val="22"/>
          <w:szCs w:val="22"/>
        </w:rPr>
      </w:pPr>
      <w:r w:rsidRPr="002A6FFB">
        <w:rPr>
          <w:rFonts w:cs="Times New Roman"/>
          <w:color w:val="000000"/>
          <w:kern w:val="2"/>
          <w:sz w:val="22"/>
          <w:szCs w:val="22"/>
        </w:rPr>
        <w:t xml:space="preserve">N = Number of years prescribed for completion of the works for which Tenders are invited. (N = </w:t>
      </w:r>
      <w:r w:rsidR="00AF2453">
        <w:rPr>
          <w:rFonts w:cs="Times New Roman"/>
          <w:color w:val="000000"/>
          <w:kern w:val="2"/>
          <w:sz w:val="22"/>
          <w:szCs w:val="22"/>
        </w:rPr>
        <w:t>1.5</w:t>
      </w:r>
      <w:r w:rsidR="004551DE">
        <w:rPr>
          <w:rFonts w:cs="Times New Roman"/>
          <w:color w:val="000000"/>
          <w:kern w:val="2"/>
          <w:sz w:val="22"/>
          <w:szCs w:val="22"/>
        </w:rPr>
        <w:t>0</w:t>
      </w:r>
      <w:r w:rsidR="00AF2453">
        <w:rPr>
          <w:rFonts w:cs="Times New Roman"/>
          <w:color w:val="000000"/>
          <w:kern w:val="2"/>
          <w:sz w:val="22"/>
          <w:szCs w:val="22"/>
        </w:rPr>
        <w:t xml:space="preserve"> years (18</w:t>
      </w:r>
      <w:r w:rsidR="003E640B" w:rsidRPr="002A6FFB">
        <w:rPr>
          <w:rFonts w:cs="Times New Roman"/>
          <w:color w:val="000000"/>
          <w:kern w:val="2"/>
          <w:sz w:val="22"/>
          <w:szCs w:val="22"/>
        </w:rPr>
        <w:t xml:space="preserve"> </w:t>
      </w:r>
      <w:r w:rsidRPr="002A6FFB">
        <w:rPr>
          <w:rFonts w:cs="Times New Roman"/>
          <w:color w:val="000000"/>
          <w:kern w:val="2"/>
          <w:sz w:val="22"/>
          <w:szCs w:val="22"/>
        </w:rPr>
        <w:t>months) in this Tender).</w:t>
      </w:r>
    </w:p>
    <w:p w14:paraId="5B238A68" w14:textId="66D2349D" w:rsidR="008C06D9" w:rsidRPr="002A6FFB" w:rsidRDefault="008C06D9" w:rsidP="008C06D9">
      <w:pPr>
        <w:pStyle w:val="BodyText"/>
        <w:spacing w:before="3" w:line="259" w:lineRule="auto"/>
        <w:ind w:left="820" w:right="117"/>
        <w:jc w:val="both"/>
        <w:rPr>
          <w:rFonts w:cs="Times New Roman"/>
          <w:color w:val="000000"/>
          <w:kern w:val="2"/>
          <w:sz w:val="22"/>
          <w:szCs w:val="22"/>
        </w:rPr>
      </w:pPr>
      <w:r w:rsidRPr="002A6FFB">
        <w:rPr>
          <w:rFonts w:cs="Times New Roman"/>
          <w:color w:val="000000"/>
          <w:kern w:val="2"/>
          <w:sz w:val="22"/>
          <w:szCs w:val="22"/>
        </w:rPr>
        <w:t>B = Value, at 202</w:t>
      </w:r>
      <w:r w:rsidR="00AF2453">
        <w:rPr>
          <w:rFonts w:cs="Times New Roman"/>
          <w:color w:val="000000"/>
          <w:kern w:val="2"/>
          <w:sz w:val="22"/>
          <w:szCs w:val="22"/>
        </w:rPr>
        <w:t>6</w:t>
      </w:r>
      <w:r w:rsidRPr="002A6FFB">
        <w:rPr>
          <w:rFonts w:cs="Times New Roman"/>
          <w:color w:val="000000"/>
          <w:kern w:val="2"/>
          <w:sz w:val="22"/>
          <w:szCs w:val="22"/>
        </w:rPr>
        <w:t>-2</w:t>
      </w:r>
      <w:r w:rsidR="00AF2453">
        <w:rPr>
          <w:rFonts w:cs="Times New Roman"/>
          <w:color w:val="000000"/>
          <w:kern w:val="2"/>
          <w:sz w:val="22"/>
          <w:szCs w:val="22"/>
        </w:rPr>
        <w:t>7</w:t>
      </w:r>
      <w:r w:rsidRPr="002A6FFB">
        <w:rPr>
          <w:rFonts w:cs="Times New Roman"/>
          <w:color w:val="000000"/>
          <w:kern w:val="2"/>
          <w:sz w:val="22"/>
          <w:szCs w:val="22"/>
        </w:rPr>
        <w:t xml:space="preserve"> price level, of existing commitments and on-going works to be completed during the next </w:t>
      </w:r>
      <w:r w:rsidR="00AF2453">
        <w:rPr>
          <w:rFonts w:cs="Times New Roman"/>
          <w:color w:val="000000"/>
          <w:kern w:val="2"/>
          <w:sz w:val="22"/>
          <w:szCs w:val="22"/>
        </w:rPr>
        <w:t>1.5</w:t>
      </w:r>
      <w:r w:rsidR="004551DE">
        <w:rPr>
          <w:rFonts w:cs="Times New Roman"/>
          <w:color w:val="000000"/>
          <w:kern w:val="2"/>
          <w:sz w:val="22"/>
          <w:szCs w:val="22"/>
        </w:rPr>
        <w:t>0</w:t>
      </w:r>
      <w:r w:rsidRPr="002A6FFB">
        <w:rPr>
          <w:rFonts w:cs="Times New Roman"/>
          <w:color w:val="000000"/>
          <w:kern w:val="2"/>
          <w:sz w:val="22"/>
          <w:szCs w:val="22"/>
        </w:rPr>
        <w:t xml:space="preserve"> years.</w:t>
      </w:r>
    </w:p>
    <w:p w14:paraId="7D81A94B" w14:textId="77777777" w:rsidR="008C06D9" w:rsidRPr="002A6FFB" w:rsidRDefault="008C06D9" w:rsidP="008C06D9">
      <w:pPr>
        <w:pStyle w:val="TOC2"/>
        <w:spacing w:before="3" w:line="276" w:lineRule="auto"/>
        <w:ind w:left="820" w:right="117" w:hanging="10"/>
        <w:jc w:val="both"/>
        <w:rPr>
          <w:rFonts w:ascii="Times New Roman" w:hAnsi="Times New Roman"/>
          <w:b w:val="0"/>
          <w:bCs w:val="0"/>
          <w:color w:val="000000"/>
          <w:kern w:val="2"/>
          <w:sz w:val="14"/>
          <w:szCs w:val="14"/>
        </w:rPr>
      </w:pPr>
    </w:p>
    <w:p w14:paraId="7248A990" w14:textId="77777777" w:rsidR="008C06D9" w:rsidRPr="002A6FFB" w:rsidRDefault="008C06D9" w:rsidP="008C06D9">
      <w:pPr>
        <w:spacing w:line="259" w:lineRule="auto"/>
        <w:ind w:left="851"/>
        <w:rPr>
          <w:b/>
          <w:bCs/>
          <w:color w:val="000000"/>
          <w:kern w:val="2"/>
        </w:rPr>
      </w:pPr>
      <w:r w:rsidRPr="002A6FFB">
        <w:rPr>
          <w:b/>
          <w:bCs/>
          <w:color w:val="000000"/>
          <w:kern w:val="2"/>
        </w:rPr>
        <w:t xml:space="preserve">In case of JV, values </w:t>
      </w:r>
      <w:r w:rsidR="00041D7F" w:rsidRPr="002A6FFB">
        <w:rPr>
          <w:b/>
          <w:bCs/>
          <w:color w:val="000000"/>
          <w:kern w:val="2"/>
        </w:rPr>
        <w:t>of A</w:t>
      </w:r>
      <w:r w:rsidRPr="002A6FFB">
        <w:rPr>
          <w:b/>
          <w:bCs/>
          <w:color w:val="000000"/>
          <w:kern w:val="2"/>
        </w:rPr>
        <w:t>&amp; B shall be the sum total of the respective figures of all the partners.</w:t>
      </w:r>
    </w:p>
    <w:p w14:paraId="689DFB50" w14:textId="77777777" w:rsidR="008C06D9" w:rsidRPr="002A6FFB" w:rsidRDefault="008C06D9" w:rsidP="008C06D9">
      <w:pPr>
        <w:spacing w:before="121" w:line="259" w:lineRule="auto"/>
        <w:ind w:left="810" w:right="114"/>
        <w:jc w:val="both"/>
        <w:rPr>
          <w:bCs/>
          <w:color w:val="000000"/>
          <w:kern w:val="2"/>
        </w:rPr>
      </w:pPr>
      <w:r w:rsidRPr="002A6FFB">
        <w:rPr>
          <w:color w:val="000000"/>
          <w:kern w:val="2"/>
        </w:rPr>
        <w:t xml:space="preserve">Note: The statements showing the value of existing commitments and on-going works as well as the stipulated period of completion remaining for each of the works listed should be countersigned by the Employer in Charge, not below the rank of an Executive Engineer or </w:t>
      </w:r>
      <w:r w:rsidRPr="002A6FFB">
        <w:rPr>
          <w:bCs/>
          <w:color w:val="000000"/>
          <w:kern w:val="2"/>
        </w:rPr>
        <w:t>who has executed the Agreement.</w:t>
      </w:r>
    </w:p>
    <w:p w14:paraId="0FBF0B99" w14:textId="77777777" w:rsidR="008C06D9" w:rsidRPr="002A6FFB" w:rsidRDefault="008C06D9" w:rsidP="008C06D9">
      <w:pPr>
        <w:pStyle w:val="ListParagraph"/>
        <w:ind w:left="567" w:firstLine="0"/>
        <w:jc w:val="both"/>
        <w:rPr>
          <w:rFonts w:cs="Times New Roman"/>
          <w:kern w:val="2"/>
        </w:rPr>
      </w:pPr>
    </w:p>
    <w:p w14:paraId="2F2CB6C3" w14:textId="77777777" w:rsidR="008C06D9" w:rsidRPr="002A6FFB" w:rsidRDefault="008C06D9" w:rsidP="00BE1900">
      <w:pPr>
        <w:pStyle w:val="ListParagraph"/>
        <w:numPr>
          <w:ilvl w:val="1"/>
          <w:numId w:val="143"/>
        </w:numPr>
        <w:ind w:hanging="820"/>
        <w:jc w:val="both"/>
        <w:rPr>
          <w:rFonts w:cs="Times New Roman"/>
          <w:color w:val="000000"/>
          <w:kern w:val="2"/>
        </w:rPr>
      </w:pPr>
      <w:r w:rsidRPr="002A6FFB">
        <w:rPr>
          <w:rFonts w:cs="Times New Roman"/>
          <w:kern w:val="2"/>
        </w:rPr>
        <w:t>Even</w:t>
      </w:r>
      <w:r w:rsidRPr="002A6FFB">
        <w:rPr>
          <w:rFonts w:cs="Times New Roman"/>
          <w:color w:val="000000"/>
          <w:kern w:val="2"/>
        </w:rPr>
        <w:t xml:space="preserve"> though the Tenderers meet the above criteria, they are subject to be disqualified if they have:</w:t>
      </w:r>
    </w:p>
    <w:p w14:paraId="616C29EF" w14:textId="77777777" w:rsidR="008C06D9" w:rsidRPr="002A6FFB" w:rsidRDefault="008C06D9" w:rsidP="00BE1900">
      <w:pPr>
        <w:pStyle w:val="ListParagraph"/>
        <w:numPr>
          <w:ilvl w:val="0"/>
          <w:numId w:val="6"/>
        </w:numPr>
        <w:tabs>
          <w:tab w:val="left" w:pos="1180"/>
          <w:tab w:val="left" w:pos="1181"/>
        </w:tabs>
        <w:spacing w:before="121" w:line="256" w:lineRule="auto"/>
        <w:ind w:right="122" w:hanging="370"/>
        <w:jc w:val="both"/>
        <w:rPr>
          <w:rFonts w:cs="Times New Roman"/>
          <w:color w:val="000000"/>
          <w:kern w:val="2"/>
        </w:rPr>
      </w:pPr>
      <w:r w:rsidRPr="002A6FFB">
        <w:rPr>
          <w:rFonts w:cs="Times New Roman"/>
          <w:color w:val="000000"/>
          <w:kern w:val="2"/>
        </w:rPr>
        <w:t>made misleading or false representations in the forms, statements and attachments submitted in proof of the qualification requirements; and/or</w:t>
      </w:r>
    </w:p>
    <w:p w14:paraId="0D91A087" w14:textId="77777777" w:rsidR="008C06D9" w:rsidRPr="002A6FFB" w:rsidRDefault="008C06D9" w:rsidP="00BE1900">
      <w:pPr>
        <w:pStyle w:val="ListParagraph"/>
        <w:numPr>
          <w:ilvl w:val="0"/>
          <w:numId w:val="6"/>
        </w:numPr>
        <w:tabs>
          <w:tab w:val="left" w:pos="1180"/>
          <w:tab w:val="left" w:pos="1181"/>
        </w:tabs>
        <w:spacing w:before="121" w:line="256" w:lineRule="auto"/>
        <w:ind w:right="122" w:hanging="370"/>
        <w:jc w:val="both"/>
        <w:rPr>
          <w:rFonts w:cs="Times New Roman"/>
          <w:color w:val="000000"/>
          <w:kern w:val="2"/>
        </w:rPr>
      </w:pPr>
      <w:r w:rsidRPr="002A6FFB">
        <w:rPr>
          <w:rFonts w:cs="Times New Roman"/>
          <w:color w:val="000000"/>
          <w:kern w:val="2"/>
        </w:rPr>
        <w:t>Record of poor performance such as abandoning the works, not properly completing the contract, inordinate delays in completion, litigation history, or financial failures etc.</w:t>
      </w:r>
    </w:p>
    <w:p w14:paraId="26C80155" w14:textId="77777777" w:rsidR="008C06D9" w:rsidRPr="002A6FFB" w:rsidRDefault="008C06D9" w:rsidP="00BE1900">
      <w:pPr>
        <w:widowControl/>
        <w:numPr>
          <w:ilvl w:val="0"/>
          <w:numId w:val="6"/>
        </w:numPr>
        <w:spacing w:after="234" w:line="247" w:lineRule="auto"/>
        <w:ind w:right="386" w:hanging="329"/>
        <w:rPr>
          <w:color w:val="000000"/>
          <w:kern w:val="2"/>
        </w:rPr>
      </w:pPr>
      <w:r w:rsidRPr="002A6FFB">
        <w:rPr>
          <w:color w:val="000000"/>
          <w:kern w:val="2"/>
        </w:rPr>
        <w:lastRenderedPageBreak/>
        <w:t xml:space="preserve">participated in the previous Tender for the same work and had quoted unreasonably high tender prices and could not furnish rational justification. </w:t>
      </w:r>
    </w:p>
    <w:p w14:paraId="61E7ECBF" w14:textId="77777777" w:rsidR="008C06D9" w:rsidRPr="002A6FFB" w:rsidRDefault="008C06D9" w:rsidP="008C06D9">
      <w:pPr>
        <w:pStyle w:val="ListParagraph"/>
        <w:tabs>
          <w:tab w:val="left" w:pos="1180"/>
          <w:tab w:val="left" w:pos="1181"/>
        </w:tabs>
        <w:spacing w:before="121" w:line="256" w:lineRule="auto"/>
        <w:ind w:left="1180" w:right="122" w:firstLine="0"/>
        <w:jc w:val="both"/>
        <w:rPr>
          <w:rFonts w:cs="Times New Roman"/>
          <w:color w:val="000000"/>
          <w:kern w:val="2"/>
          <w:sz w:val="4"/>
          <w:szCs w:val="4"/>
        </w:rPr>
      </w:pPr>
    </w:p>
    <w:p w14:paraId="1972578C" w14:textId="77777777" w:rsidR="008C06D9" w:rsidRPr="002A6FFB" w:rsidRDefault="008C06D9" w:rsidP="00BE1900">
      <w:pPr>
        <w:pStyle w:val="ListParagraph"/>
        <w:numPr>
          <w:ilvl w:val="1"/>
          <w:numId w:val="143"/>
        </w:numPr>
        <w:ind w:hanging="820"/>
        <w:jc w:val="both"/>
        <w:rPr>
          <w:rFonts w:cs="Times New Roman"/>
          <w:color w:val="000000"/>
          <w:kern w:val="2"/>
        </w:rPr>
      </w:pPr>
      <w:r w:rsidRPr="002A6FFB">
        <w:rPr>
          <w:rFonts w:cs="Times New Roman"/>
          <w:color w:val="000000"/>
          <w:kern w:val="2"/>
        </w:rPr>
        <w:t xml:space="preserve">Technical Proposal Details to the extent of Conceptual Scheme Report (CSR)/Design of Water Supply Scheme shall be submitted as part of technical proposal by the Tenderer. </w:t>
      </w:r>
    </w:p>
    <w:p w14:paraId="52954883" w14:textId="77777777" w:rsidR="008C06D9" w:rsidRPr="002A6FFB" w:rsidRDefault="008C06D9" w:rsidP="008C06D9">
      <w:pPr>
        <w:pStyle w:val="BodyText"/>
        <w:spacing w:before="121" w:after="120" w:line="259" w:lineRule="auto"/>
        <w:ind w:left="902" w:right="119"/>
        <w:jc w:val="both"/>
        <w:rPr>
          <w:rFonts w:cs="Times New Roman"/>
          <w:color w:val="000000"/>
          <w:kern w:val="2"/>
          <w:sz w:val="22"/>
          <w:szCs w:val="22"/>
        </w:rPr>
      </w:pPr>
      <w:r w:rsidRPr="002A6FFB">
        <w:rPr>
          <w:rFonts w:cs="Times New Roman"/>
          <w:color w:val="000000"/>
          <w:kern w:val="2"/>
          <w:sz w:val="22"/>
          <w:szCs w:val="22"/>
          <w:u w:val="single"/>
        </w:rPr>
        <w:t>NOTE</w:t>
      </w:r>
      <w:r w:rsidRPr="002A6FFB">
        <w:rPr>
          <w:rFonts w:cs="Times New Roman"/>
          <w:color w:val="000000"/>
          <w:kern w:val="2"/>
          <w:sz w:val="22"/>
          <w:szCs w:val="22"/>
        </w:rPr>
        <w:t xml:space="preserve">: This is a Design, Build, Operate &amp; Transfer (DBOT) Tender, therefore, the Tenderer are expected to propose their best design along with land requirement within the overall framework of CPHEEO Guidelines/ Standards and other prescribed National/ International standards/norms and terms &amp; conditions of this Tender limiting the construction period to 24 months and considering the given design parameters in this Tender document for various components in the system. </w:t>
      </w:r>
      <w:bookmarkStart w:id="47" w:name="_Hlk113175262"/>
      <w:r w:rsidRPr="002A6FFB">
        <w:rPr>
          <w:rFonts w:cs="Times New Roman"/>
          <w:color w:val="000000"/>
          <w:kern w:val="2"/>
          <w:sz w:val="22"/>
          <w:szCs w:val="22"/>
        </w:rPr>
        <w:t>The Tenderer shall be responsible for the operations and Maintenance of the project facilities for a period of 60 months including 1 year of DLP, from the date of commissioning the project</w:t>
      </w:r>
      <w:bookmarkEnd w:id="47"/>
      <w:r w:rsidRPr="002A6FFB">
        <w:rPr>
          <w:rFonts w:cs="Times New Roman"/>
          <w:color w:val="000000"/>
          <w:kern w:val="2"/>
          <w:sz w:val="22"/>
          <w:szCs w:val="22"/>
        </w:rPr>
        <w:t>.</w:t>
      </w:r>
    </w:p>
    <w:p w14:paraId="440B9B56" w14:textId="77777777" w:rsidR="008C06D9" w:rsidRPr="002A6FFB" w:rsidRDefault="008C06D9" w:rsidP="00BE1900">
      <w:pPr>
        <w:pStyle w:val="ListParagraph"/>
        <w:numPr>
          <w:ilvl w:val="2"/>
          <w:numId w:val="143"/>
        </w:numPr>
        <w:ind w:left="851"/>
        <w:jc w:val="both"/>
        <w:rPr>
          <w:rFonts w:cs="Times New Roman"/>
          <w:color w:val="000000"/>
          <w:kern w:val="2"/>
        </w:rPr>
      </w:pPr>
      <w:r w:rsidRPr="002A6FFB">
        <w:rPr>
          <w:rFonts w:cs="Times New Roman"/>
          <w:color w:val="000000"/>
          <w:kern w:val="2"/>
        </w:rPr>
        <w:t>As a part of the technical proposal the Tenderer shall submit technical proposal/design as far as possible after actual site visit.</w:t>
      </w:r>
    </w:p>
    <w:p w14:paraId="0C53129A" w14:textId="77777777" w:rsidR="008C06D9" w:rsidRPr="002A6FFB" w:rsidRDefault="008C06D9" w:rsidP="00BE1900">
      <w:pPr>
        <w:pStyle w:val="ListParagraph"/>
        <w:numPr>
          <w:ilvl w:val="2"/>
          <w:numId w:val="143"/>
        </w:numPr>
        <w:ind w:left="851"/>
        <w:jc w:val="both"/>
        <w:rPr>
          <w:rFonts w:cs="Times New Roman"/>
          <w:color w:val="000000"/>
          <w:kern w:val="2"/>
        </w:rPr>
      </w:pPr>
      <w:r w:rsidRPr="002A6FFB">
        <w:rPr>
          <w:rFonts w:cs="Times New Roman"/>
          <w:color w:val="000000"/>
          <w:kern w:val="2"/>
        </w:rPr>
        <w:t>The proposed design shall be at least of the level of CSR (Conceptual Scheme Report) for Water Supply Scheme prepared by the KUWSDB.</w:t>
      </w:r>
    </w:p>
    <w:p w14:paraId="69FD680C" w14:textId="77777777" w:rsidR="008C06D9" w:rsidRPr="002A6FFB" w:rsidRDefault="008C06D9" w:rsidP="00BE1900">
      <w:pPr>
        <w:pStyle w:val="ListParagraph"/>
        <w:numPr>
          <w:ilvl w:val="2"/>
          <w:numId w:val="143"/>
        </w:numPr>
        <w:ind w:left="851"/>
        <w:jc w:val="both"/>
        <w:rPr>
          <w:rFonts w:cs="Times New Roman"/>
          <w:color w:val="000000"/>
          <w:kern w:val="2"/>
        </w:rPr>
      </w:pPr>
      <w:r w:rsidRPr="002A6FFB">
        <w:rPr>
          <w:rFonts w:cs="Times New Roman"/>
          <w:color w:val="000000"/>
          <w:kern w:val="2"/>
        </w:rPr>
        <w:t>Tender Evaluation Committee comprising of subject experts shall evaluate the CSR proposal/design submitted by the Tenderer. The Tenderer will have to make a detailed presentation on the proposed design to the committee during evaluation.</w:t>
      </w:r>
    </w:p>
    <w:p w14:paraId="398D86DA" w14:textId="77777777" w:rsidR="008C06D9" w:rsidRPr="002A6FFB" w:rsidRDefault="008C06D9" w:rsidP="00BE1900">
      <w:pPr>
        <w:pStyle w:val="ListParagraph"/>
        <w:numPr>
          <w:ilvl w:val="2"/>
          <w:numId w:val="143"/>
        </w:numPr>
        <w:ind w:left="851"/>
        <w:jc w:val="both"/>
        <w:rPr>
          <w:rFonts w:cs="Times New Roman"/>
          <w:color w:val="000000"/>
          <w:kern w:val="2"/>
        </w:rPr>
      </w:pPr>
      <w:r w:rsidRPr="002A6FFB">
        <w:rPr>
          <w:rFonts w:cs="Times New Roman"/>
          <w:color w:val="000000"/>
          <w:kern w:val="2"/>
        </w:rPr>
        <w:t>In order to have utmost transparency in technical evaluation of the design, the minimum parameters which shall be covered (in detail) for the proposed design by Tenderer as part of the technical proposal (however, the format shall not be construed to limit the design and technical proposal that the Tenderer wishes to submit).</w:t>
      </w:r>
    </w:p>
    <w:p w14:paraId="057B21A8" w14:textId="77777777" w:rsidR="008C06D9" w:rsidRPr="002A6FFB" w:rsidRDefault="008C06D9" w:rsidP="00BE1900">
      <w:pPr>
        <w:pStyle w:val="ListParagraph"/>
        <w:numPr>
          <w:ilvl w:val="0"/>
          <w:numId w:val="7"/>
        </w:numPr>
        <w:tabs>
          <w:tab w:val="left" w:pos="1440"/>
        </w:tabs>
        <w:spacing w:before="118"/>
        <w:ind w:left="1418" w:hanging="425"/>
        <w:jc w:val="both"/>
        <w:rPr>
          <w:rFonts w:cs="Times New Roman"/>
          <w:color w:val="000000"/>
          <w:kern w:val="2"/>
        </w:rPr>
      </w:pPr>
      <w:r w:rsidRPr="002A6FFB">
        <w:rPr>
          <w:rFonts w:cs="Times New Roman"/>
          <w:color w:val="000000"/>
          <w:kern w:val="2"/>
        </w:rPr>
        <w:t>Proposal submitted for this water supply scheme shall consist (see format in this regard) but not limited to;</w:t>
      </w:r>
    </w:p>
    <w:p w14:paraId="5FC6CFF1" w14:textId="77777777" w:rsidR="008C06D9" w:rsidRPr="002A6FFB" w:rsidRDefault="008C06D9" w:rsidP="008C06D9">
      <w:pPr>
        <w:pStyle w:val="ListParagraph"/>
        <w:tabs>
          <w:tab w:val="left" w:pos="1440"/>
        </w:tabs>
        <w:spacing w:before="118"/>
        <w:ind w:left="1418" w:firstLine="0"/>
        <w:rPr>
          <w:rFonts w:cs="Times New Roman"/>
          <w:b/>
          <w:bCs/>
          <w:color w:val="000000"/>
          <w:kern w:val="2"/>
        </w:rPr>
      </w:pPr>
      <w:r w:rsidRPr="002A6FFB">
        <w:rPr>
          <w:rFonts w:cs="Times New Roman"/>
          <w:b/>
          <w:bCs/>
          <w:color w:val="000000"/>
          <w:kern w:val="2"/>
        </w:rPr>
        <w:t>Water Supply System</w:t>
      </w:r>
    </w:p>
    <w:p w14:paraId="69244D4E" w14:textId="77777777" w:rsidR="008C06D9" w:rsidRPr="002A6FFB" w:rsidRDefault="008C06D9" w:rsidP="00BE1900">
      <w:pPr>
        <w:pStyle w:val="ListParagraph"/>
        <w:numPr>
          <w:ilvl w:val="1"/>
          <w:numId w:val="7"/>
        </w:numPr>
        <w:spacing w:before="140" w:line="259" w:lineRule="auto"/>
        <w:ind w:left="1843" w:right="118" w:hanging="303"/>
        <w:jc w:val="both"/>
        <w:rPr>
          <w:rFonts w:cs="Times New Roman"/>
          <w:color w:val="000000"/>
          <w:kern w:val="2"/>
        </w:rPr>
      </w:pPr>
      <w:r w:rsidRPr="002A6FFB">
        <w:rPr>
          <w:rFonts w:cs="Times New Roman"/>
          <w:color w:val="000000"/>
          <w:kern w:val="2"/>
        </w:rPr>
        <w:t>Technical surveys (Total Station Survey, Soil Investigations including trial pits and SBC of Soil, Core log, bathometric survey as applicable and Customer survey for providing connections.</w:t>
      </w:r>
    </w:p>
    <w:p w14:paraId="30B693BC" w14:textId="77777777" w:rsidR="008C06D9" w:rsidRPr="002A6FFB" w:rsidRDefault="008C06D9" w:rsidP="00BE1900">
      <w:pPr>
        <w:pStyle w:val="ListParagraph"/>
        <w:numPr>
          <w:ilvl w:val="1"/>
          <w:numId w:val="7"/>
        </w:numPr>
        <w:spacing w:before="140" w:line="259" w:lineRule="auto"/>
        <w:ind w:left="1843" w:right="118" w:hanging="303"/>
        <w:jc w:val="both"/>
        <w:rPr>
          <w:rFonts w:cs="Times New Roman"/>
          <w:color w:val="000000"/>
          <w:kern w:val="2"/>
        </w:rPr>
      </w:pPr>
      <w:r w:rsidRPr="002A6FFB">
        <w:rPr>
          <w:rFonts w:cs="Times New Roman"/>
          <w:color w:val="000000"/>
          <w:kern w:val="2"/>
        </w:rPr>
        <w:t>Ensure that the design`s incorporate the water balance and Mass balance study.</w:t>
      </w:r>
    </w:p>
    <w:p w14:paraId="674E6A70" w14:textId="64C489E3" w:rsidR="008C06D9" w:rsidRPr="002A6FFB" w:rsidRDefault="008C06D9" w:rsidP="00BE1900">
      <w:pPr>
        <w:pStyle w:val="ListParagraph"/>
        <w:numPr>
          <w:ilvl w:val="1"/>
          <w:numId w:val="7"/>
        </w:numPr>
        <w:spacing w:before="140" w:line="259" w:lineRule="auto"/>
        <w:ind w:left="1843" w:right="118" w:hanging="303"/>
        <w:jc w:val="both"/>
        <w:rPr>
          <w:rFonts w:cs="Times New Roman"/>
          <w:color w:val="000000"/>
          <w:kern w:val="2"/>
        </w:rPr>
      </w:pPr>
      <w:r w:rsidRPr="002A6FFB">
        <w:rPr>
          <w:rFonts w:cs="Times New Roman"/>
          <w:color w:val="000000"/>
          <w:kern w:val="2"/>
        </w:rPr>
        <w:t xml:space="preserve">Hydraulic calculations for </w:t>
      </w:r>
      <w:proofErr w:type="gramStart"/>
      <w:r w:rsidRPr="002A6FFB">
        <w:rPr>
          <w:rFonts w:cs="Times New Roman"/>
          <w:color w:val="000000"/>
          <w:kern w:val="2"/>
        </w:rPr>
        <w:t>Pumping</w:t>
      </w:r>
      <w:proofErr w:type="gramEnd"/>
      <w:r w:rsidRPr="002A6FFB">
        <w:rPr>
          <w:rFonts w:cs="Times New Roman"/>
          <w:color w:val="000000"/>
          <w:kern w:val="2"/>
        </w:rPr>
        <w:t xml:space="preserve"> mains, based on preliminary levels. </w:t>
      </w:r>
    </w:p>
    <w:p w14:paraId="46562E0B" w14:textId="77777777" w:rsidR="008C06D9" w:rsidRPr="002A6FFB" w:rsidRDefault="008C06D9" w:rsidP="00BE1900">
      <w:pPr>
        <w:pStyle w:val="ListParagraph"/>
        <w:numPr>
          <w:ilvl w:val="1"/>
          <w:numId w:val="7"/>
        </w:numPr>
        <w:spacing w:before="118" w:line="259" w:lineRule="auto"/>
        <w:ind w:left="1843" w:right="119" w:hanging="303"/>
        <w:jc w:val="both"/>
        <w:rPr>
          <w:rFonts w:cs="Times New Roman"/>
          <w:color w:val="000000"/>
          <w:kern w:val="2"/>
        </w:rPr>
      </w:pPr>
      <w:r w:rsidRPr="002A6FFB">
        <w:rPr>
          <w:rFonts w:cs="Times New Roman"/>
          <w:color w:val="000000"/>
          <w:kern w:val="2"/>
        </w:rPr>
        <w:t xml:space="preserve">Layout and hydraulic flow diagrams showing flow, pipe diameter, length, type of material etc., IS/referred code for calculations of pipe diameter, surge protection details. </w:t>
      </w:r>
    </w:p>
    <w:p w14:paraId="7331304A" w14:textId="77777777" w:rsidR="008C06D9" w:rsidRPr="002A6FFB" w:rsidRDefault="008C06D9" w:rsidP="00BE1900">
      <w:pPr>
        <w:pStyle w:val="ListParagraph"/>
        <w:numPr>
          <w:ilvl w:val="1"/>
          <w:numId w:val="7"/>
        </w:numPr>
        <w:spacing w:before="121" w:line="259" w:lineRule="auto"/>
        <w:ind w:left="1843" w:right="117" w:hanging="303"/>
        <w:jc w:val="both"/>
        <w:rPr>
          <w:rFonts w:cs="Times New Roman"/>
          <w:color w:val="000000"/>
          <w:kern w:val="2"/>
        </w:rPr>
      </w:pPr>
      <w:r w:rsidRPr="002A6FFB">
        <w:rPr>
          <w:rFonts w:cs="Times New Roman"/>
          <w:color w:val="000000"/>
          <w:kern w:val="2"/>
        </w:rPr>
        <w:t>General arrangement drawings for various units like Service reservoirs, etc.</w:t>
      </w:r>
    </w:p>
    <w:p w14:paraId="41166DFC" w14:textId="77777777" w:rsidR="008C06D9" w:rsidRPr="002A6FFB" w:rsidRDefault="008C06D9" w:rsidP="00BE1900">
      <w:pPr>
        <w:pStyle w:val="ListParagraph"/>
        <w:numPr>
          <w:ilvl w:val="1"/>
          <w:numId w:val="7"/>
        </w:numPr>
        <w:spacing w:before="140" w:line="259" w:lineRule="auto"/>
        <w:ind w:left="1843" w:right="118" w:hanging="303"/>
        <w:jc w:val="both"/>
        <w:rPr>
          <w:rFonts w:cs="Times New Roman"/>
          <w:color w:val="000000"/>
          <w:kern w:val="2"/>
        </w:rPr>
      </w:pPr>
      <w:r w:rsidRPr="002A6FFB">
        <w:rPr>
          <w:rFonts w:cs="Times New Roman"/>
          <w:color w:val="000000"/>
          <w:kern w:val="2"/>
        </w:rPr>
        <w:t xml:space="preserve">Preliminary longitudinal sections for rising mains / bulk transmission mains and hydraulic flow diagrams showing flow, pipe diameter, length, type of material etc., IS/referred code for calculations of pipe diameter. </w:t>
      </w:r>
    </w:p>
    <w:p w14:paraId="148633FE" w14:textId="77777777" w:rsidR="008C06D9" w:rsidRPr="002A6FFB" w:rsidRDefault="008C06D9" w:rsidP="00BE1900">
      <w:pPr>
        <w:pStyle w:val="ListParagraph"/>
        <w:numPr>
          <w:ilvl w:val="1"/>
          <w:numId w:val="7"/>
        </w:numPr>
        <w:spacing w:before="121" w:line="256" w:lineRule="auto"/>
        <w:ind w:left="1843" w:right="120" w:hanging="303"/>
        <w:jc w:val="both"/>
        <w:rPr>
          <w:rFonts w:cs="Times New Roman"/>
          <w:color w:val="000000"/>
          <w:kern w:val="2"/>
        </w:rPr>
      </w:pPr>
      <w:r w:rsidRPr="002A6FFB">
        <w:rPr>
          <w:rFonts w:cs="Times New Roman"/>
          <w:color w:val="000000"/>
          <w:kern w:val="2"/>
        </w:rPr>
        <w:t>Electrical load calculations, transformer sizing calculations and any other major items.</w:t>
      </w:r>
    </w:p>
    <w:p w14:paraId="7B8549C6" w14:textId="77777777" w:rsidR="008C06D9" w:rsidRPr="002A6FFB" w:rsidRDefault="008C06D9" w:rsidP="00BE1900">
      <w:pPr>
        <w:pStyle w:val="ListParagraph"/>
        <w:numPr>
          <w:ilvl w:val="1"/>
          <w:numId w:val="7"/>
        </w:numPr>
        <w:spacing w:before="121" w:line="256" w:lineRule="auto"/>
        <w:ind w:left="1843" w:right="120" w:hanging="303"/>
        <w:jc w:val="both"/>
        <w:rPr>
          <w:rFonts w:cs="Times New Roman"/>
          <w:color w:val="000000"/>
          <w:kern w:val="2"/>
        </w:rPr>
      </w:pPr>
      <w:r w:rsidRPr="002A6FFB">
        <w:rPr>
          <w:rFonts w:cs="Times New Roman"/>
          <w:color w:val="000000"/>
          <w:kern w:val="2"/>
        </w:rPr>
        <w:t xml:space="preserve">Installation of Bulk water meter at all the outlet points in the water supply system to measure the production and supplied. </w:t>
      </w:r>
    </w:p>
    <w:p w14:paraId="436C1B1A" w14:textId="77777777" w:rsidR="008C06D9" w:rsidRPr="002A6FFB" w:rsidRDefault="008C06D9" w:rsidP="00BE1900">
      <w:pPr>
        <w:pStyle w:val="ListParagraph"/>
        <w:numPr>
          <w:ilvl w:val="1"/>
          <w:numId w:val="7"/>
        </w:numPr>
        <w:spacing w:before="121" w:line="256" w:lineRule="auto"/>
        <w:ind w:left="1843" w:right="120" w:hanging="303"/>
        <w:jc w:val="both"/>
        <w:rPr>
          <w:rFonts w:cs="Times New Roman"/>
          <w:color w:val="000000"/>
          <w:kern w:val="2"/>
        </w:rPr>
      </w:pPr>
      <w:r w:rsidRPr="002A6FFB">
        <w:rPr>
          <w:rFonts w:cs="Times New Roman"/>
          <w:color w:val="000000"/>
          <w:kern w:val="2"/>
        </w:rPr>
        <w:t>Type of Pump, power requirement and combined efficiency pump &amp; motor considered.</w:t>
      </w:r>
    </w:p>
    <w:p w14:paraId="53907E95" w14:textId="2A760DB0" w:rsidR="008C06D9" w:rsidRPr="002A6FFB" w:rsidRDefault="008C06D9" w:rsidP="00BE1900">
      <w:pPr>
        <w:pStyle w:val="ListParagraph"/>
        <w:numPr>
          <w:ilvl w:val="1"/>
          <w:numId w:val="7"/>
        </w:numPr>
        <w:spacing w:before="121" w:line="256" w:lineRule="auto"/>
        <w:ind w:left="1843" w:right="120" w:hanging="303"/>
        <w:jc w:val="both"/>
        <w:rPr>
          <w:rFonts w:cs="Times New Roman"/>
          <w:color w:val="000000"/>
          <w:kern w:val="2"/>
        </w:rPr>
      </w:pPr>
      <w:r w:rsidRPr="002A6FFB">
        <w:rPr>
          <w:rFonts w:cs="Times New Roman"/>
          <w:color w:val="000000"/>
          <w:kern w:val="2"/>
        </w:rPr>
        <w:lastRenderedPageBreak/>
        <w:t xml:space="preserve">Extent of area Private/Government considered and extent of land considered for each of the major items. The lands procured for the project shall be registered in the name of the </w:t>
      </w:r>
      <w:r w:rsidR="00F81BC0" w:rsidRPr="00F81BC0">
        <w:rPr>
          <w:rFonts w:cs="Times New Roman"/>
          <w:color w:val="000000"/>
          <w:kern w:val="2"/>
        </w:rPr>
        <w:t>Handloom and Textile Department</w:t>
      </w:r>
      <w:r w:rsidRPr="002A6FFB">
        <w:rPr>
          <w:rFonts w:cs="Times New Roman"/>
          <w:color w:val="000000"/>
          <w:kern w:val="2"/>
        </w:rPr>
        <w:t xml:space="preserve"> by the Successful Tenderer.</w:t>
      </w:r>
    </w:p>
    <w:p w14:paraId="69550F8A" w14:textId="77777777" w:rsidR="008C06D9" w:rsidRPr="002A6FFB" w:rsidRDefault="008C06D9" w:rsidP="00BE1900">
      <w:pPr>
        <w:pStyle w:val="ListParagraph"/>
        <w:numPr>
          <w:ilvl w:val="1"/>
          <w:numId w:val="7"/>
        </w:numPr>
        <w:spacing w:before="123"/>
        <w:ind w:left="1843" w:hanging="303"/>
        <w:rPr>
          <w:rFonts w:cs="Times New Roman"/>
          <w:color w:val="000000"/>
          <w:kern w:val="2"/>
        </w:rPr>
      </w:pPr>
      <w:r w:rsidRPr="002A6FFB">
        <w:rPr>
          <w:rFonts w:cs="Times New Roman"/>
          <w:color w:val="000000"/>
          <w:kern w:val="2"/>
        </w:rPr>
        <w:t>Single Line Diagrams for all pumping stations and Intermediate Pumping stations.</w:t>
      </w:r>
    </w:p>
    <w:p w14:paraId="7F42132C" w14:textId="77777777" w:rsidR="008C06D9" w:rsidRPr="002A6FFB" w:rsidRDefault="008C06D9" w:rsidP="00BE1900">
      <w:pPr>
        <w:pStyle w:val="ListParagraph"/>
        <w:numPr>
          <w:ilvl w:val="1"/>
          <w:numId w:val="7"/>
        </w:numPr>
        <w:spacing w:before="118"/>
        <w:ind w:left="1843" w:hanging="303"/>
        <w:rPr>
          <w:rFonts w:cs="Times New Roman"/>
          <w:color w:val="000000"/>
          <w:kern w:val="2"/>
        </w:rPr>
      </w:pPr>
      <w:r w:rsidRPr="002A6FFB">
        <w:rPr>
          <w:rFonts w:cs="Times New Roman"/>
          <w:color w:val="000000"/>
          <w:kern w:val="2"/>
        </w:rPr>
        <w:t>Filled up formats as enclosed in the Tender document</w:t>
      </w:r>
    </w:p>
    <w:p w14:paraId="24E66A5C" w14:textId="77777777" w:rsidR="008C06D9" w:rsidRPr="002A6FFB" w:rsidRDefault="008C06D9" w:rsidP="00BE1900">
      <w:pPr>
        <w:pStyle w:val="ListParagraph"/>
        <w:numPr>
          <w:ilvl w:val="0"/>
          <w:numId w:val="7"/>
        </w:numPr>
        <w:tabs>
          <w:tab w:val="left" w:pos="1440"/>
        </w:tabs>
        <w:spacing w:before="118"/>
        <w:ind w:left="1418" w:hanging="425"/>
        <w:jc w:val="both"/>
        <w:rPr>
          <w:rFonts w:cs="Times New Roman"/>
          <w:color w:val="000000"/>
          <w:kern w:val="2"/>
        </w:rPr>
      </w:pPr>
      <w:r w:rsidRPr="002A6FFB">
        <w:rPr>
          <w:rFonts w:cs="Times New Roman"/>
          <w:color w:val="000000"/>
          <w:kern w:val="2"/>
        </w:rPr>
        <w:t>Location of Land, Availability / Requirement – the tentative requirement of the land for the each project / package is in accordance with the Technical Specification – Section 7</w:t>
      </w:r>
    </w:p>
    <w:p w14:paraId="368B0A23" w14:textId="3BF4221D" w:rsidR="008C06D9" w:rsidRPr="002A6FFB" w:rsidRDefault="008C06D9" w:rsidP="00BE1900">
      <w:pPr>
        <w:pStyle w:val="ListParagraph"/>
        <w:numPr>
          <w:ilvl w:val="0"/>
          <w:numId w:val="7"/>
        </w:numPr>
        <w:tabs>
          <w:tab w:val="left" w:pos="1440"/>
        </w:tabs>
        <w:spacing w:before="118"/>
        <w:ind w:left="1418" w:hanging="425"/>
        <w:jc w:val="both"/>
        <w:rPr>
          <w:rFonts w:cs="Times New Roman"/>
          <w:color w:val="000000"/>
          <w:kern w:val="2"/>
        </w:rPr>
      </w:pPr>
      <w:r w:rsidRPr="002A6FFB">
        <w:rPr>
          <w:rFonts w:cs="Times New Roman"/>
          <w:color w:val="000000"/>
          <w:kern w:val="2"/>
        </w:rPr>
        <w:t xml:space="preserve">If the land to be acquired, the Tenderer is responsible to identify and facilitate acquire the required land on behalf </w:t>
      </w:r>
      <w:r w:rsidRPr="00F81BC0">
        <w:rPr>
          <w:rFonts w:cs="Times New Roman"/>
          <w:color w:val="000000"/>
          <w:kern w:val="2"/>
        </w:rPr>
        <w:t xml:space="preserve">of </w:t>
      </w:r>
      <w:r w:rsidR="00F81BC0" w:rsidRPr="00F81BC0">
        <w:rPr>
          <w:rFonts w:cs="Times New Roman"/>
          <w:iCs/>
          <w:color w:val="000000"/>
          <w:kern w:val="2"/>
          <w:szCs w:val="24"/>
        </w:rPr>
        <w:t>Handloom and Textile Department</w:t>
      </w:r>
      <w:r w:rsidRPr="002A6FFB">
        <w:rPr>
          <w:rFonts w:cs="Times New Roman"/>
          <w:color w:val="000000"/>
          <w:kern w:val="2"/>
        </w:rPr>
        <w:t>. The land cost as per Guidance value only will be paid by the KUWSDB.</w:t>
      </w:r>
    </w:p>
    <w:p w14:paraId="0F10BBD5" w14:textId="2D411D05" w:rsidR="008C06D9" w:rsidRPr="002478E4" w:rsidRDefault="008C06D9" w:rsidP="00BE1900">
      <w:pPr>
        <w:pStyle w:val="ListParagraph"/>
        <w:numPr>
          <w:ilvl w:val="0"/>
          <w:numId w:val="7"/>
        </w:numPr>
        <w:tabs>
          <w:tab w:val="left" w:pos="1440"/>
        </w:tabs>
        <w:spacing w:before="118"/>
        <w:ind w:left="1418" w:hanging="425"/>
        <w:jc w:val="both"/>
        <w:rPr>
          <w:rFonts w:cs="Times New Roman"/>
          <w:color w:val="000000"/>
          <w:kern w:val="2"/>
        </w:rPr>
      </w:pPr>
      <w:r w:rsidRPr="002478E4">
        <w:rPr>
          <w:rFonts w:cs="Times New Roman"/>
          <w:color w:val="000000"/>
          <w:kern w:val="2"/>
        </w:rPr>
        <w:t xml:space="preserve">All approvals from statutory bodies like respective NHAI, NH, Railways, </w:t>
      </w:r>
      <w:r w:rsidR="0030313D" w:rsidRPr="002478E4">
        <w:rPr>
          <w:rFonts w:cs="Times New Roman"/>
          <w:color w:val="000000"/>
          <w:kern w:val="2"/>
        </w:rPr>
        <w:t>G</w:t>
      </w:r>
      <w:r w:rsidRPr="002478E4">
        <w:rPr>
          <w:rFonts w:cs="Times New Roman"/>
          <w:color w:val="000000"/>
          <w:kern w:val="2"/>
        </w:rPr>
        <w:t xml:space="preserve">ESCOM, KPTCL, PWD, KRDCL, KSHIP, </w:t>
      </w:r>
      <w:r w:rsidR="00F81BC0">
        <w:rPr>
          <w:rFonts w:cs="Times New Roman"/>
          <w:color w:val="000000"/>
          <w:kern w:val="2"/>
        </w:rPr>
        <w:t>ULB</w:t>
      </w:r>
      <w:r w:rsidRPr="002478E4">
        <w:rPr>
          <w:rFonts w:cs="Times New Roman"/>
          <w:color w:val="000000"/>
          <w:kern w:val="2"/>
        </w:rPr>
        <w:t xml:space="preserve">, </w:t>
      </w:r>
      <w:r w:rsidR="00A976CA" w:rsidRPr="002478E4">
        <w:rPr>
          <w:rFonts w:cs="Times New Roman"/>
          <w:color w:val="000000"/>
          <w:kern w:val="2"/>
        </w:rPr>
        <w:t xml:space="preserve">MI, </w:t>
      </w:r>
      <w:r w:rsidRPr="002478E4">
        <w:rPr>
          <w:rFonts w:cs="Times New Roman"/>
          <w:color w:val="000000"/>
          <w:kern w:val="2"/>
        </w:rPr>
        <w:t>Forest and Revenue Department etc., is the responsibility of the Tenderer. However necessary documents required for the permissions would be provided by the KUWSDB. Necessary deposits will be paid by the KUWSDB based on the intimation received from the respective Dept.</w:t>
      </w:r>
    </w:p>
    <w:p w14:paraId="10028910" w14:textId="77777777" w:rsidR="008C06D9" w:rsidRPr="002A6FFB" w:rsidRDefault="008C06D9" w:rsidP="008C06D9">
      <w:pPr>
        <w:pStyle w:val="ListParagraph"/>
        <w:tabs>
          <w:tab w:val="left" w:pos="1260"/>
        </w:tabs>
        <w:ind w:left="1260"/>
        <w:jc w:val="both"/>
        <w:rPr>
          <w:rFonts w:cs="Times New Roman"/>
          <w:color w:val="000000"/>
          <w:kern w:val="2"/>
          <w:sz w:val="4"/>
          <w:szCs w:val="4"/>
        </w:rPr>
      </w:pPr>
    </w:p>
    <w:p w14:paraId="4C50E482" w14:textId="77777777" w:rsidR="008C06D9" w:rsidRPr="002A6FFB" w:rsidRDefault="008C06D9" w:rsidP="008C06D9">
      <w:pPr>
        <w:pStyle w:val="ListParagraph"/>
        <w:jc w:val="both"/>
        <w:rPr>
          <w:rFonts w:cs="Times New Roman"/>
          <w:color w:val="000000"/>
          <w:kern w:val="2"/>
        </w:rPr>
      </w:pPr>
      <w:r w:rsidRPr="002A6FFB">
        <w:rPr>
          <w:rFonts w:cs="Times New Roman"/>
          <w:color w:val="000000"/>
          <w:kern w:val="2"/>
        </w:rPr>
        <w:tab/>
      </w:r>
      <w:r w:rsidRPr="002A6FFB">
        <w:rPr>
          <w:rFonts w:cs="Times New Roman"/>
          <w:color w:val="000000"/>
          <w:kern w:val="2"/>
        </w:rPr>
        <w:tab/>
        <w:t xml:space="preserve">The Consultant/technical expert who has helped/assisted the department in any form </w:t>
      </w:r>
      <w:r w:rsidRPr="002A6FFB">
        <w:rPr>
          <w:rFonts w:cs="Times New Roman"/>
          <w:color w:val="000000"/>
          <w:kern w:val="2"/>
        </w:rPr>
        <w:tab/>
        <w:t xml:space="preserve">for preparing the proposal of this scheme cannot be a consultant for the Tenderer </w:t>
      </w:r>
      <w:r w:rsidRPr="002A6FFB">
        <w:rPr>
          <w:rFonts w:cs="Times New Roman"/>
          <w:color w:val="000000"/>
          <w:kern w:val="2"/>
        </w:rPr>
        <w:tab/>
        <w:t xml:space="preserve">during preparation CSR/DSR/designs/ execution/ O&amp; M or in any form which leads to </w:t>
      </w:r>
      <w:r w:rsidRPr="002A6FFB">
        <w:rPr>
          <w:rFonts w:cs="Times New Roman"/>
          <w:color w:val="000000"/>
          <w:kern w:val="2"/>
        </w:rPr>
        <w:tab/>
        <w:t>conflict of interest of the department &amp; fraudulent practice</w:t>
      </w:r>
    </w:p>
    <w:p w14:paraId="565B23D2" w14:textId="77777777" w:rsidR="008C06D9" w:rsidRPr="002A6FFB" w:rsidRDefault="008C06D9" w:rsidP="00BE1900">
      <w:pPr>
        <w:pStyle w:val="ListParagraph"/>
        <w:numPr>
          <w:ilvl w:val="0"/>
          <w:numId w:val="7"/>
        </w:numPr>
        <w:tabs>
          <w:tab w:val="left" w:pos="1440"/>
        </w:tabs>
        <w:spacing w:before="118"/>
        <w:ind w:left="1418" w:hanging="425"/>
        <w:jc w:val="both"/>
        <w:rPr>
          <w:rFonts w:cs="Times New Roman"/>
          <w:color w:val="000000"/>
          <w:kern w:val="2"/>
        </w:rPr>
      </w:pPr>
      <w:r w:rsidRPr="002A6FFB">
        <w:rPr>
          <w:rFonts w:cs="Times New Roman"/>
          <w:color w:val="000000"/>
          <w:kern w:val="2"/>
        </w:rPr>
        <w:t>A preliminary base line schedule depicting all the major activities with their proposed duration shall also be submitted as part of the technical proposal. The duration shall not exceed the overall scheme duration of the Project.</w:t>
      </w:r>
    </w:p>
    <w:p w14:paraId="017A0BE8" w14:textId="77777777" w:rsidR="008C06D9" w:rsidRPr="002A6FFB" w:rsidRDefault="008C06D9" w:rsidP="008C06D9">
      <w:pPr>
        <w:pStyle w:val="ListParagraph"/>
        <w:tabs>
          <w:tab w:val="left" w:pos="1440"/>
        </w:tabs>
        <w:spacing w:before="118"/>
        <w:ind w:left="1418" w:firstLine="0"/>
        <w:jc w:val="both"/>
        <w:rPr>
          <w:rFonts w:cs="Times New Roman"/>
          <w:color w:val="000000"/>
          <w:kern w:val="2"/>
        </w:rPr>
      </w:pPr>
    </w:p>
    <w:p w14:paraId="422763E0" w14:textId="77777777" w:rsidR="008C06D9" w:rsidRPr="002A6FFB" w:rsidRDefault="008C06D9" w:rsidP="00BE1900">
      <w:pPr>
        <w:pStyle w:val="ListParagraph"/>
        <w:numPr>
          <w:ilvl w:val="1"/>
          <w:numId w:val="143"/>
        </w:numPr>
        <w:ind w:hanging="820"/>
        <w:jc w:val="both"/>
        <w:rPr>
          <w:rFonts w:cs="Times New Roman"/>
          <w:color w:val="000000"/>
          <w:kern w:val="2"/>
        </w:rPr>
      </w:pPr>
      <w:r w:rsidRPr="002A6FFB">
        <w:rPr>
          <w:rFonts w:cs="Times New Roman"/>
          <w:color w:val="000000"/>
          <w:kern w:val="2"/>
        </w:rPr>
        <w:t xml:space="preserve">The work done experience in similar </w:t>
      </w:r>
      <w:r w:rsidR="00041D7F" w:rsidRPr="002A6FFB">
        <w:rPr>
          <w:rFonts w:cs="Times New Roman"/>
          <w:color w:val="000000"/>
          <w:kern w:val="2"/>
        </w:rPr>
        <w:t xml:space="preserve">Water </w:t>
      </w:r>
      <w:r w:rsidRPr="002A6FFB">
        <w:rPr>
          <w:rFonts w:cs="Times New Roman"/>
          <w:color w:val="000000"/>
          <w:kern w:val="2"/>
        </w:rPr>
        <w:t xml:space="preserve">Supply </w:t>
      </w:r>
      <w:r w:rsidR="003848F7" w:rsidRPr="002A6FFB">
        <w:rPr>
          <w:rFonts w:cs="Times New Roman"/>
          <w:color w:val="000000"/>
          <w:kern w:val="2"/>
        </w:rPr>
        <w:t>Projects</w:t>
      </w:r>
      <w:r w:rsidRPr="002A6FFB">
        <w:rPr>
          <w:rFonts w:cs="Times New Roman"/>
          <w:color w:val="000000"/>
          <w:kern w:val="2"/>
        </w:rPr>
        <w:t xml:space="preserve"> executed by the Tenderer in any of the Central/State Government Departments/Quasi Government Organizations and Government Undertakings shall have to be submitted along with the tender. Work done certificates issued by the concerned officer not below the rank of Executive Engineer / Employer from Central/State Government Department/ Undertaking/ Quasi Government Organization should be submitted for each qualifying project submitted by the Tenderer as part of evaluation under Clause 3.2 of ITT. The experience certificates issued by an officer below the rank of Executive Engineer / Employer or on behalf of the Executive Engineer / Employer will not be considered.</w:t>
      </w:r>
    </w:p>
    <w:p w14:paraId="7C2F62BD" w14:textId="77777777" w:rsidR="008C06D9" w:rsidRPr="002A6FFB" w:rsidRDefault="008C06D9" w:rsidP="004A6E66">
      <w:pPr>
        <w:pStyle w:val="Heading3"/>
        <w:rPr>
          <w:rFonts w:ascii="Times New Roman" w:hAnsi="Times New Roman" w:cs="Times New Roman"/>
          <w:color w:val="000000"/>
          <w:kern w:val="2"/>
        </w:rPr>
      </w:pPr>
      <w:bookmarkStart w:id="48" w:name="_Toc150340478"/>
      <w:bookmarkStart w:id="49" w:name="_Toc167880263"/>
      <w:r w:rsidRPr="002A6FFB">
        <w:rPr>
          <w:rFonts w:ascii="Times New Roman" w:hAnsi="Times New Roman" w:cs="Times New Roman"/>
          <w:kern w:val="2"/>
        </w:rPr>
        <w:t>One Tender per Tenderer:</w:t>
      </w:r>
      <w:bookmarkEnd w:id="48"/>
      <w:bookmarkEnd w:id="49"/>
    </w:p>
    <w:p w14:paraId="40EBD436" w14:textId="77777777" w:rsidR="008C06D9" w:rsidRPr="002A6FFB" w:rsidRDefault="008C06D9" w:rsidP="00BE1900">
      <w:pPr>
        <w:pStyle w:val="ListParagraph"/>
        <w:numPr>
          <w:ilvl w:val="1"/>
          <w:numId w:val="143"/>
        </w:numPr>
        <w:ind w:left="851" w:hanging="851"/>
        <w:jc w:val="both"/>
        <w:rPr>
          <w:rFonts w:cs="Times New Roman"/>
          <w:color w:val="000000"/>
          <w:kern w:val="2"/>
        </w:rPr>
      </w:pPr>
      <w:r w:rsidRPr="002A6FFB">
        <w:rPr>
          <w:rFonts w:cs="Times New Roman"/>
          <w:color w:val="000000"/>
          <w:kern w:val="2"/>
        </w:rPr>
        <w:t>Each tenderer shall submit only one tender for one. A Tenderer who submits or participates in more than one Tender will cause all the proposals with the Tenderer’s participation to be disqualified.</w:t>
      </w:r>
    </w:p>
    <w:p w14:paraId="3238F6A8" w14:textId="77777777" w:rsidR="008C06D9" w:rsidRPr="002A6FFB" w:rsidRDefault="008C06D9" w:rsidP="004A6E66">
      <w:pPr>
        <w:pStyle w:val="Heading3"/>
        <w:rPr>
          <w:rFonts w:ascii="Times New Roman" w:hAnsi="Times New Roman" w:cs="Times New Roman"/>
          <w:color w:val="000000"/>
          <w:kern w:val="2"/>
        </w:rPr>
      </w:pPr>
      <w:bookmarkStart w:id="50" w:name="_Toc150340479"/>
      <w:bookmarkStart w:id="51" w:name="_Toc167880264"/>
      <w:r w:rsidRPr="002A6FFB">
        <w:rPr>
          <w:rFonts w:ascii="Times New Roman" w:hAnsi="Times New Roman" w:cs="Times New Roman"/>
          <w:kern w:val="2"/>
        </w:rPr>
        <w:t>Cost of Tendering:</w:t>
      </w:r>
      <w:bookmarkEnd w:id="50"/>
      <w:bookmarkEnd w:id="51"/>
    </w:p>
    <w:p w14:paraId="4E5B591B" w14:textId="77777777" w:rsidR="008C06D9" w:rsidRPr="002A6FFB" w:rsidRDefault="008C06D9" w:rsidP="00BE1900">
      <w:pPr>
        <w:pStyle w:val="ListParagraph"/>
        <w:numPr>
          <w:ilvl w:val="1"/>
          <w:numId w:val="143"/>
        </w:numPr>
        <w:ind w:left="851" w:hanging="851"/>
        <w:jc w:val="both"/>
        <w:rPr>
          <w:rFonts w:cs="Times New Roman"/>
          <w:color w:val="000000"/>
          <w:kern w:val="2"/>
        </w:rPr>
      </w:pPr>
      <w:r w:rsidRPr="002A6FFB">
        <w:rPr>
          <w:rFonts w:cs="Times New Roman"/>
          <w:color w:val="000000"/>
          <w:kern w:val="2"/>
        </w:rPr>
        <w:t>The tenderer shall bear all costs associated with the preparation and submission of his tender, and the Employer will in no case be responsible and liable for those costs.</w:t>
      </w:r>
    </w:p>
    <w:p w14:paraId="217644FD" w14:textId="77777777" w:rsidR="008C06D9" w:rsidRPr="002A6FFB" w:rsidRDefault="008C06D9" w:rsidP="004A6E66">
      <w:pPr>
        <w:pStyle w:val="Heading3"/>
        <w:rPr>
          <w:rFonts w:ascii="Times New Roman" w:hAnsi="Times New Roman" w:cs="Times New Roman"/>
          <w:kern w:val="2"/>
        </w:rPr>
      </w:pPr>
      <w:bookmarkStart w:id="52" w:name="_Toc150340480"/>
      <w:bookmarkStart w:id="53" w:name="_Toc167880265"/>
      <w:r w:rsidRPr="002A6FFB">
        <w:rPr>
          <w:rFonts w:ascii="Times New Roman" w:hAnsi="Times New Roman" w:cs="Times New Roman"/>
          <w:kern w:val="2"/>
        </w:rPr>
        <w:t>Site visit:</w:t>
      </w:r>
      <w:bookmarkEnd w:id="52"/>
      <w:bookmarkEnd w:id="53"/>
    </w:p>
    <w:p w14:paraId="51417221" w14:textId="77777777" w:rsidR="008C06D9" w:rsidRPr="002A6FFB" w:rsidRDefault="008C06D9" w:rsidP="00BE1900">
      <w:pPr>
        <w:pStyle w:val="ListParagraph"/>
        <w:numPr>
          <w:ilvl w:val="1"/>
          <w:numId w:val="143"/>
        </w:numPr>
        <w:ind w:left="851" w:hanging="851"/>
        <w:jc w:val="both"/>
        <w:rPr>
          <w:rFonts w:cs="Times New Roman"/>
          <w:color w:val="000000"/>
          <w:kern w:val="2"/>
        </w:rPr>
      </w:pPr>
      <w:r w:rsidRPr="002A6FFB">
        <w:rPr>
          <w:rFonts w:cs="Times New Roman"/>
          <w:color w:val="000000"/>
          <w:kern w:val="2"/>
        </w:rPr>
        <w:t xml:space="preserve">The Tenderer at his own cost, responsibility and risk is required to visit and examine the site (s) of works and its surroundings and obtain all information that may be necessary for preparing the Tender and entering into a contract for construction of the Works. The cost of visiting the Site shall be at the Tenderer own expense. The bidder is solely responsible to carry out diligence of projects before bidding. </w:t>
      </w:r>
    </w:p>
    <w:p w14:paraId="56C43C1F" w14:textId="77777777" w:rsidR="0064082B" w:rsidRPr="002A6FFB" w:rsidRDefault="0064082B" w:rsidP="0064082B">
      <w:pPr>
        <w:spacing w:after="120"/>
        <w:jc w:val="both"/>
        <w:rPr>
          <w:b/>
          <w:bCs/>
          <w:color w:val="000000"/>
          <w:kern w:val="2"/>
        </w:rPr>
      </w:pPr>
    </w:p>
    <w:p w14:paraId="41434CD3" w14:textId="77777777" w:rsidR="00F575A1" w:rsidRPr="002A6FFB" w:rsidRDefault="0064082B" w:rsidP="006D5EB0">
      <w:pPr>
        <w:pStyle w:val="Heading2"/>
      </w:pPr>
      <w:bookmarkStart w:id="54" w:name="_Toc150340481"/>
      <w:bookmarkStart w:id="55" w:name="_Toc167880266"/>
      <w:r w:rsidRPr="002A6FFB">
        <w:t>B.</w:t>
      </w:r>
      <w:r w:rsidRPr="002A6FFB">
        <w:tab/>
        <w:t>TENDER DOCUMENTS</w:t>
      </w:r>
      <w:bookmarkEnd w:id="54"/>
      <w:bookmarkEnd w:id="55"/>
    </w:p>
    <w:p w14:paraId="4DE71324" w14:textId="77777777" w:rsidR="0064082B" w:rsidRPr="002A6FFB" w:rsidRDefault="0064082B" w:rsidP="004A6E66">
      <w:pPr>
        <w:pStyle w:val="Heading3"/>
        <w:rPr>
          <w:rFonts w:ascii="Times New Roman" w:hAnsi="Times New Roman" w:cs="Times New Roman"/>
          <w:kern w:val="2"/>
        </w:rPr>
      </w:pPr>
      <w:bookmarkStart w:id="56" w:name="_Toc150340482"/>
      <w:bookmarkStart w:id="57" w:name="_Toc167880267"/>
      <w:r w:rsidRPr="002A6FFB">
        <w:rPr>
          <w:rFonts w:ascii="Times New Roman" w:hAnsi="Times New Roman" w:cs="Times New Roman"/>
          <w:kern w:val="2"/>
        </w:rPr>
        <w:t>Content of Tender documents</w:t>
      </w:r>
      <w:bookmarkEnd w:id="56"/>
      <w:bookmarkEnd w:id="57"/>
    </w:p>
    <w:p w14:paraId="34D639C6" w14:textId="4A6F7319" w:rsidR="0064082B" w:rsidRPr="002A6FFB" w:rsidRDefault="0064082B" w:rsidP="00BE1900">
      <w:pPr>
        <w:pStyle w:val="ListParagraph"/>
        <w:numPr>
          <w:ilvl w:val="1"/>
          <w:numId w:val="143"/>
        </w:numPr>
        <w:ind w:left="851" w:hanging="851"/>
        <w:rPr>
          <w:rFonts w:cs="Times New Roman"/>
          <w:b/>
          <w:bCs/>
          <w:kern w:val="2"/>
        </w:rPr>
      </w:pPr>
      <w:r w:rsidRPr="002A6FFB">
        <w:rPr>
          <w:rFonts w:cs="Times New Roman"/>
          <w:color w:val="000000"/>
          <w:kern w:val="2"/>
        </w:rPr>
        <w:t xml:space="preserve">The Tender documents </w:t>
      </w:r>
      <w:r w:rsidR="00A976CA" w:rsidRPr="002A6FFB">
        <w:rPr>
          <w:rFonts w:cs="Times New Roman"/>
          <w:color w:val="000000"/>
          <w:kern w:val="2"/>
        </w:rPr>
        <w:t>comprise</w:t>
      </w:r>
      <w:r w:rsidRPr="002A6FFB">
        <w:rPr>
          <w:rFonts w:cs="Times New Roman"/>
          <w:color w:val="000000"/>
          <w:kern w:val="2"/>
        </w:rPr>
        <w:t xml:space="preserve"> of the following sections:</w:t>
      </w:r>
    </w:p>
    <w:p w14:paraId="197337C6" w14:textId="77777777" w:rsidR="0064082B" w:rsidRPr="002A6FFB" w:rsidRDefault="0064082B" w:rsidP="0064082B">
      <w:pPr>
        <w:pStyle w:val="Heading6"/>
        <w:rPr>
          <w:rFonts w:cs="Times New Roman"/>
          <w:color w:val="000000"/>
          <w:spacing w:val="0"/>
          <w:w w:val="100"/>
          <w:kern w:val="2"/>
        </w:rPr>
      </w:pPr>
      <w:r w:rsidRPr="002A6FFB">
        <w:rPr>
          <w:rFonts w:cs="Times New Roman"/>
          <w:color w:val="000000"/>
          <w:spacing w:val="0"/>
          <w:w w:val="100"/>
          <w:kern w:val="2"/>
        </w:rPr>
        <w:tab/>
      </w:r>
      <w:r w:rsidRPr="002A6FFB">
        <w:rPr>
          <w:rFonts w:cs="Times New Roman"/>
          <w:color w:val="000000"/>
          <w:spacing w:val="0"/>
          <w:w w:val="100"/>
          <w:kern w:val="2"/>
        </w:rPr>
        <w:tab/>
        <w:t>Section 1 – Invitation for Tenders</w:t>
      </w:r>
    </w:p>
    <w:p w14:paraId="742F6E69" w14:textId="77777777" w:rsidR="0064082B" w:rsidRPr="002A6FFB" w:rsidRDefault="0064082B" w:rsidP="0064082B">
      <w:pPr>
        <w:pStyle w:val="Heading6"/>
        <w:rPr>
          <w:rFonts w:cs="Times New Roman"/>
          <w:color w:val="000000"/>
          <w:spacing w:val="0"/>
          <w:w w:val="100"/>
          <w:kern w:val="2"/>
        </w:rPr>
      </w:pPr>
      <w:r w:rsidRPr="002A6FFB">
        <w:rPr>
          <w:rFonts w:cs="Times New Roman"/>
          <w:color w:val="000000"/>
          <w:spacing w:val="0"/>
          <w:w w:val="100"/>
          <w:kern w:val="2"/>
        </w:rPr>
        <w:tab/>
      </w:r>
      <w:r w:rsidRPr="002A6FFB">
        <w:rPr>
          <w:rFonts w:cs="Times New Roman"/>
          <w:color w:val="000000"/>
          <w:spacing w:val="0"/>
          <w:w w:val="100"/>
          <w:kern w:val="2"/>
        </w:rPr>
        <w:tab/>
        <w:t>Section 2 – Instructions to Tenderers</w:t>
      </w:r>
    </w:p>
    <w:p w14:paraId="5AAB96EC" w14:textId="77777777" w:rsidR="0064082B" w:rsidRPr="002A6FFB" w:rsidRDefault="0064082B" w:rsidP="0064082B">
      <w:pPr>
        <w:pStyle w:val="Heading6"/>
        <w:rPr>
          <w:rFonts w:cs="Times New Roman"/>
          <w:color w:val="000000"/>
          <w:spacing w:val="0"/>
          <w:w w:val="100"/>
          <w:kern w:val="2"/>
        </w:rPr>
      </w:pPr>
      <w:r w:rsidRPr="002A6FFB">
        <w:rPr>
          <w:rFonts w:cs="Times New Roman"/>
          <w:color w:val="000000"/>
          <w:spacing w:val="0"/>
          <w:w w:val="100"/>
          <w:kern w:val="2"/>
        </w:rPr>
        <w:tab/>
      </w:r>
      <w:r w:rsidRPr="002A6FFB">
        <w:rPr>
          <w:rFonts w:cs="Times New Roman"/>
          <w:color w:val="000000"/>
          <w:spacing w:val="0"/>
          <w:w w:val="100"/>
          <w:kern w:val="2"/>
        </w:rPr>
        <w:tab/>
        <w:t>Section 3 – Qualification Information</w:t>
      </w:r>
    </w:p>
    <w:p w14:paraId="03C9C16B" w14:textId="77777777" w:rsidR="0064082B" w:rsidRPr="002A6FFB" w:rsidRDefault="0064082B" w:rsidP="0064082B">
      <w:pPr>
        <w:pStyle w:val="Heading6"/>
        <w:ind w:left="2268" w:hanging="1417"/>
        <w:rPr>
          <w:rFonts w:cs="Times New Roman"/>
          <w:color w:val="000000"/>
          <w:spacing w:val="0"/>
          <w:w w:val="100"/>
          <w:kern w:val="2"/>
        </w:rPr>
      </w:pPr>
      <w:r w:rsidRPr="002A6FFB">
        <w:rPr>
          <w:rFonts w:cs="Times New Roman"/>
          <w:color w:val="000000"/>
          <w:spacing w:val="0"/>
          <w:w w:val="100"/>
          <w:kern w:val="2"/>
        </w:rPr>
        <w:t>Section 4 – Forms of Tender, Letter of Acceptance, Notice to Proceed with the Work and Agreement Form</w:t>
      </w:r>
    </w:p>
    <w:p w14:paraId="6E0DC5A3" w14:textId="77777777" w:rsidR="0064082B" w:rsidRPr="002A6FFB" w:rsidRDefault="0064082B" w:rsidP="0064082B">
      <w:pPr>
        <w:pStyle w:val="Heading6"/>
        <w:rPr>
          <w:rFonts w:cs="Times New Roman"/>
          <w:color w:val="000000"/>
          <w:spacing w:val="0"/>
          <w:w w:val="100"/>
          <w:kern w:val="2"/>
        </w:rPr>
      </w:pPr>
      <w:r w:rsidRPr="002A6FFB">
        <w:rPr>
          <w:rFonts w:cs="Times New Roman"/>
          <w:color w:val="000000"/>
          <w:spacing w:val="0"/>
          <w:w w:val="100"/>
          <w:kern w:val="2"/>
        </w:rPr>
        <w:tab/>
      </w:r>
      <w:r w:rsidRPr="002A6FFB">
        <w:rPr>
          <w:rFonts w:cs="Times New Roman"/>
          <w:color w:val="000000"/>
          <w:spacing w:val="0"/>
          <w:w w:val="100"/>
          <w:kern w:val="2"/>
        </w:rPr>
        <w:tab/>
        <w:t>Section 5 – Conditions of Contract</w:t>
      </w:r>
    </w:p>
    <w:p w14:paraId="2163FF05" w14:textId="77777777" w:rsidR="0064082B" w:rsidRPr="002A6FFB" w:rsidRDefault="0064082B" w:rsidP="0064082B">
      <w:pPr>
        <w:pStyle w:val="Heading6"/>
        <w:rPr>
          <w:rFonts w:cs="Times New Roman"/>
          <w:color w:val="000000"/>
          <w:spacing w:val="0"/>
          <w:w w:val="100"/>
          <w:kern w:val="2"/>
        </w:rPr>
      </w:pPr>
      <w:r w:rsidRPr="002A6FFB">
        <w:rPr>
          <w:rFonts w:cs="Times New Roman"/>
          <w:color w:val="000000"/>
          <w:spacing w:val="0"/>
          <w:w w:val="100"/>
          <w:kern w:val="2"/>
        </w:rPr>
        <w:tab/>
      </w:r>
      <w:r w:rsidRPr="002A6FFB">
        <w:rPr>
          <w:rFonts w:cs="Times New Roman"/>
          <w:color w:val="000000"/>
          <w:spacing w:val="0"/>
          <w:w w:val="100"/>
          <w:kern w:val="2"/>
        </w:rPr>
        <w:tab/>
        <w:t xml:space="preserve">Section 6 – Contract Data </w:t>
      </w:r>
    </w:p>
    <w:p w14:paraId="143B1F96" w14:textId="77777777" w:rsidR="0064082B" w:rsidRPr="002A6FFB" w:rsidRDefault="0064082B" w:rsidP="0064082B">
      <w:pPr>
        <w:pStyle w:val="Heading6"/>
        <w:rPr>
          <w:rFonts w:cs="Times New Roman"/>
          <w:color w:val="000000"/>
          <w:spacing w:val="0"/>
          <w:w w:val="100"/>
          <w:kern w:val="2"/>
        </w:rPr>
      </w:pPr>
      <w:r w:rsidRPr="002A6FFB">
        <w:rPr>
          <w:rFonts w:cs="Times New Roman"/>
          <w:color w:val="000000"/>
          <w:spacing w:val="0"/>
          <w:w w:val="100"/>
          <w:kern w:val="2"/>
        </w:rPr>
        <w:tab/>
      </w:r>
      <w:r w:rsidRPr="002A6FFB">
        <w:rPr>
          <w:rFonts w:cs="Times New Roman"/>
          <w:color w:val="000000"/>
          <w:spacing w:val="0"/>
          <w:w w:val="100"/>
          <w:kern w:val="2"/>
        </w:rPr>
        <w:tab/>
        <w:t>Section 7 – Technical Specifications (Employer’s Requirement)</w:t>
      </w:r>
    </w:p>
    <w:p w14:paraId="3B377CE2" w14:textId="77777777" w:rsidR="0064082B" w:rsidRPr="002A6FFB" w:rsidRDefault="0064082B" w:rsidP="0064082B">
      <w:pPr>
        <w:pStyle w:val="Heading6"/>
        <w:rPr>
          <w:rFonts w:cs="Times New Roman"/>
          <w:color w:val="000000"/>
          <w:spacing w:val="0"/>
          <w:w w:val="100"/>
          <w:kern w:val="2"/>
        </w:rPr>
      </w:pPr>
      <w:r w:rsidRPr="002A6FFB">
        <w:rPr>
          <w:rFonts w:cs="Times New Roman"/>
          <w:color w:val="000000"/>
          <w:spacing w:val="0"/>
          <w:w w:val="100"/>
          <w:kern w:val="2"/>
        </w:rPr>
        <w:tab/>
      </w:r>
      <w:r w:rsidRPr="002A6FFB">
        <w:rPr>
          <w:rFonts w:cs="Times New Roman"/>
          <w:color w:val="000000"/>
          <w:spacing w:val="0"/>
          <w:w w:val="100"/>
          <w:kern w:val="2"/>
        </w:rPr>
        <w:tab/>
        <w:t>Section 8 – Drawings</w:t>
      </w:r>
    </w:p>
    <w:p w14:paraId="5ABEB734" w14:textId="77777777" w:rsidR="0064082B" w:rsidRPr="002A6FFB" w:rsidRDefault="0064082B" w:rsidP="0064082B">
      <w:pPr>
        <w:pStyle w:val="Heading6"/>
        <w:rPr>
          <w:rFonts w:cs="Times New Roman"/>
          <w:color w:val="000000"/>
          <w:spacing w:val="0"/>
          <w:w w:val="100"/>
          <w:kern w:val="2"/>
        </w:rPr>
      </w:pPr>
      <w:r w:rsidRPr="002A6FFB">
        <w:rPr>
          <w:rFonts w:cs="Times New Roman"/>
          <w:color w:val="000000"/>
          <w:spacing w:val="0"/>
          <w:w w:val="100"/>
          <w:kern w:val="2"/>
        </w:rPr>
        <w:tab/>
      </w:r>
      <w:r w:rsidRPr="002A6FFB">
        <w:rPr>
          <w:rFonts w:cs="Times New Roman"/>
          <w:color w:val="000000"/>
          <w:spacing w:val="0"/>
          <w:w w:val="100"/>
          <w:kern w:val="2"/>
        </w:rPr>
        <w:tab/>
        <w:t>Section 9 – Bill of Quantities (Financial Proposal)</w:t>
      </w:r>
    </w:p>
    <w:p w14:paraId="61871C35" w14:textId="77777777" w:rsidR="0064082B" w:rsidRPr="002A6FFB" w:rsidRDefault="0064082B" w:rsidP="00D57BF2">
      <w:pPr>
        <w:pStyle w:val="Heading6"/>
        <w:rPr>
          <w:rFonts w:cs="Times New Roman"/>
          <w:color w:val="000000"/>
          <w:spacing w:val="0"/>
          <w:w w:val="100"/>
          <w:kern w:val="2"/>
        </w:rPr>
      </w:pPr>
      <w:r w:rsidRPr="002A6FFB">
        <w:rPr>
          <w:rFonts w:cs="Times New Roman"/>
          <w:color w:val="000000"/>
          <w:spacing w:val="0"/>
          <w:w w:val="100"/>
          <w:kern w:val="2"/>
        </w:rPr>
        <w:tab/>
      </w:r>
      <w:r w:rsidRPr="002A6FFB">
        <w:rPr>
          <w:rFonts w:cs="Times New Roman"/>
          <w:color w:val="000000"/>
          <w:spacing w:val="0"/>
          <w:w w:val="100"/>
          <w:kern w:val="2"/>
        </w:rPr>
        <w:tab/>
        <w:t>Section 10 – Format of Bank Guarantee for Security Deposit / Advance Payment</w:t>
      </w:r>
    </w:p>
    <w:p w14:paraId="175200B0" w14:textId="77777777" w:rsidR="0064082B" w:rsidRPr="002A6FFB" w:rsidRDefault="0064082B" w:rsidP="00BE1900">
      <w:pPr>
        <w:pStyle w:val="ListParagraph"/>
        <w:numPr>
          <w:ilvl w:val="1"/>
          <w:numId w:val="143"/>
        </w:numPr>
        <w:spacing w:after="240"/>
        <w:ind w:left="851" w:hanging="851"/>
        <w:jc w:val="both"/>
        <w:rPr>
          <w:rFonts w:cs="Times New Roman"/>
          <w:b/>
          <w:bCs/>
          <w:kern w:val="2"/>
        </w:rPr>
      </w:pPr>
      <w:r w:rsidRPr="002A6FFB">
        <w:rPr>
          <w:rFonts w:cs="Times New Roman"/>
          <w:color w:val="000000"/>
          <w:kern w:val="2"/>
          <w:szCs w:val="24"/>
        </w:rPr>
        <w:t xml:space="preserve">The tender documents are available on line on the website </w:t>
      </w:r>
      <w:hyperlink w:history="1">
        <w:r w:rsidR="003848F7" w:rsidRPr="002A6FFB">
          <w:rPr>
            <w:rStyle w:val="Hyperlink"/>
            <w:rFonts w:cs="Times New Roman"/>
            <w:kern w:val="2"/>
            <w:szCs w:val="24"/>
          </w:rPr>
          <w:t xml:space="preserve">http://kppp.karnataka.gov.in </w:t>
        </w:r>
      </w:hyperlink>
      <w:r w:rsidRPr="002A6FFB">
        <w:rPr>
          <w:rFonts w:cs="Times New Roman"/>
          <w:color w:val="000000"/>
          <w:kern w:val="2"/>
          <w:szCs w:val="24"/>
        </w:rPr>
        <w:t>and can be downloaded free of cost.</w:t>
      </w:r>
    </w:p>
    <w:p w14:paraId="3FF114D6" w14:textId="77777777" w:rsidR="00053161" w:rsidRPr="002A6FFB" w:rsidRDefault="0064082B" w:rsidP="004A6E66">
      <w:pPr>
        <w:pStyle w:val="Heading3"/>
        <w:rPr>
          <w:rFonts w:ascii="Times New Roman" w:hAnsi="Times New Roman" w:cs="Times New Roman"/>
          <w:kern w:val="2"/>
        </w:rPr>
      </w:pPr>
      <w:bookmarkStart w:id="58" w:name="_Toc150340483"/>
      <w:bookmarkStart w:id="59" w:name="_Toc167880268"/>
      <w:r w:rsidRPr="002A6FFB">
        <w:rPr>
          <w:rFonts w:ascii="Times New Roman" w:hAnsi="Times New Roman" w:cs="Times New Roman"/>
          <w:kern w:val="2"/>
        </w:rPr>
        <w:t>Clarification of Tender Documents</w:t>
      </w:r>
      <w:bookmarkEnd w:id="58"/>
      <w:bookmarkEnd w:id="59"/>
    </w:p>
    <w:p w14:paraId="1EB938BA" w14:textId="77777777" w:rsidR="00053161" w:rsidRPr="002A6FFB" w:rsidRDefault="0064082B" w:rsidP="00BE1900">
      <w:pPr>
        <w:pStyle w:val="ListParagraph"/>
        <w:numPr>
          <w:ilvl w:val="1"/>
          <w:numId w:val="143"/>
        </w:numPr>
        <w:ind w:left="851" w:hanging="851"/>
        <w:jc w:val="both"/>
        <w:rPr>
          <w:rFonts w:cs="Times New Roman"/>
          <w:b/>
          <w:bCs/>
          <w:kern w:val="2"/>
        </w:rPr>
      </w:pPr>
      <w:r w:rsidRPr="002A6FFB">
        <w:rPr>
          <w:rFonts w:cs="Times New Roman"/>
          <w:color w:val="000000"/>
          <w:kern w:val="2"/>
        </w:rPr>
        <w:t>A prospective Tenderer requiring any clarification on the Tender documents may notify the Employer in writing or by cable (hereinafter “cable” includes telex and fax/Email) at the Employer’s address indicated in the IFT. The Employer will respond to any request for clarification which he receives up to the pre-bid meeting date and time. Description of clarification sought and the response of the Employer will be uploaded for information of all the prospective tenderers without identifying the source of request for clarification.</w:t>
      </w:r>
    </w:p>
    <w:p w14:paraId="42C1E906" w14:textId="77777777" w:rsidR="00053161" w:rsidRPr="002A6FFB" w:rsidRDefault="0064082B" w:rsidP="00BE1900">
      <w:pPr>
        <w:pStyle w:val="ListParagraph"/>
        <w:numPr>
          <w:ilvl w:val="1"/>
          <w:numId w:val="143"/>
        </w:numPr>
        <w:ind w:left="851" w:hanging="851"/>
        <w:rPr>
          <w:rFonts w:cs="Times New Roman"/>
          <w:b/>
          <w:bCs/>
          <w:kern w:val="2"/>
        </w:rPr>
      </w:pPr>
      <w:r w:rsidRPr="002A6FFB">
        <w:rPr>
          <w:rFonts w:cs="Times New Roman"/>
          <w:b/>
          <w:bCs/>
          <w:kern w:val="2"/>
        </w:rPr>
        <w:t xml:space="preserve">Pre-Tender </w:t>
      </w:r>
      <w:r w:rsidR="003848F7" w:rsidRPr="002A6FFB">
        <w:rPr>
          <w:rFonts w:cs="Times New Roman"/>
          <w:b/>
          <w:bCs/>
          <w:kern w:val="2"/>
        </w:rPr>
        <w:t>Meeting</w:t>
      </w:r>
      <w:r w:rsidRPr="002A6FFB">
        <w:rPr>
          <w:rFonts w:cs="Times New Roman"/>
          <w:b/>
          <w:bCs/>
          <w:kern w:val="2"/>
        </w:rPr>
        <w:t>:</w:t>
      </w:r>
    </w:p>
    <w:p w14:paraId="24156086" w14:textId="77777777" w:rsidR="0064082B" w:rsidRPr="002A6FFB" w:rsidRDefault="0064082B" w:rsidP="00BE1900">
      <w:pPr>
        <w:pStyle w:val="ListParagraph"/>
        <w:numPr>
          <w:ilvl w:val="2"/>
          <w:numId w:val="143"/>
        </w:numPr>
        <w:ind w:left="851" w:hanging="851"/>
        <w:jc w:val="both"/>
        <w:rPr>
          <w:rFonts w:cs="Times New Roman"/>
          <w:b/>
          <w:bCs/>
          <w:kern w:val="2"/>
        </w:rPr>
      </w:pPr>
      <w:r w:rsidRPr="002A6FFB">
        <w:rPr>
          <w:rFonts w:cs="Times New Roman"/>
          <w:color w:val="000000"/>
          <w:kern w:val="2"/>
        </w:rPr>
        <w:t xml:space="preserve">The Tenderer or his authorized representative is invited to attend a pre-Tender meeting which will take place at Office of The Chief Engineer KUWS&amp;D Board, </w:t>
      </w:r>
      <w:r w:rsidR="00CE7AD5" w:rsidRPr="002A6FFB">
        <w:rPr>
          <w:rFonts w:cs="Times New Roman"/>
          <w:color w:val="000000"/>
          <w:kern w:val="2"/>
        </w:rPr>
        <w:t>Kalaburagi</w:t>
      </w:r>
      <w:r w:rsidRPr="002A6FFB">
        <w:rPr>
          <w:rFonts w:cs="Times New Roman"/>
          <w:color w:val="000000"/>
          <w:kern w:val="2"/>
        </w:rPr>
        <w:t xml:space="preserve"> Karnataka</w:t>
      </w:r>
      <w:r w:rsidR="003848F7" w:rsidRPr="002A6FFB">
        <w:rPr>
          <w:rFonts w:cs="Times New Roman"/>
          <w:color w:val="000000"/>
          <w:kern w:val="2"/>
        </w:rPr>
        <w:t xml:space="preserve">., </w:t>
      </w:r>
      <w:r w:rsidRPr="002A6FFB">
        <w:rPr>
          <w:rFonts w:cs="Times New Roman"/>
          <w:color w:val="000000"/>
          <w:kern w:val="2"/>
        </w:rPr>
        <w:t>at the date and time mentioned in the e-procurement portal.</w:t>
      </w:r>
    </w:p>
    <w:p w14:paraId="6324CA3F" w14:textId="77777777" w:rsidR="0064082B" w:rsidRPr="002A6FFB" w:rsidRDefault="0064082B" w:rsidP="00BE1900">
      <w:pPr>
        <w:pStyle w:val="ListParagraph"/>
        <w:numPr>
          <w:ilvl w:val="2"/>
          <w:numId w:val="143"/>
        </w:numPr>
        <w:ind w:left="851" w:hanging="851"/>
        <w:jc w:val="both"/>
        <w:rPr>
          <w:rFonts w:cs="Times New Roman"/>
          <w:color w:val="000000"/>
          <w:kern w:val="2"/>
        </w:rPr>
      </w:pPr>
      <w:r w:rsidRPr="002A6FFB">
        <w:rPr>
          <w:rFonts w:cs="Times New Roman"/>
          <w:color w:val="000000"/>
          <w:kern w:val="2"/>
        </w:rPr>
        <w:t>The purpose of the meeting will be to clarify issues and to answer questions on any matter that may be raised at that stage.</w:t>
      </w:r>
    </w:p>
    <w:p w14:paraId="156FBD5D" w14:textId="77777777" w:rsidR="0064082B" w:rsidRPr="002A6FFB" w:rsidRDefault="0064082B" w:rsidP="00BE1900">
      <w:pPr>
        <w:pStyle w:val="ListParagraph"/>
        <w:numPr>
          <w:ilvl w:val="2"/>
          <w:numId w:val="143"/>
        </w:numPr>
        <w:ind w:left="851" w:hanging="851"/>
        <w:jc w:val="both"/>
        <w:rPr>
          <w:rFonts w:cs="Times New Roman"/>
          <w:color w:val="000000"/>
          <w:kern w:val="2"/>
        </w:rPr>
      </w:pPr>
      <w:r w:rsidRPr="002A6FFB">
        <w:rPr>
          <w:rFonts w:cs="Times New Roman"/>
          <w:color w:val="000000"/>
          <w:kern w:val="2"/>
        </w:rPr>
        <w:t>The tenderer is requested to submit any questions online through the e-procurement portal not later than the day of the meeting.</w:t>
      </w:r>
    </w:p>
    <w:p w14:paraId="7AC05087" w14:textId="77777777" w:rsidR="0064082B" w:rsidRPr="002A6FFB" w:rsidRDefault="0064082B" w:rsidP="00BE1900">
      <w:pPr>
        <w:pStyle w:val="ListParagraph"/>
        <w:numPr>
          <w:ilvl w:val="2"/>
          <w:numId w:val="143"/>
        </w:numPr>
        <w:ind w:left="851" w:hanging="851"/>
        <w:jc w:val="both"/>
        <w:rPr>
          <w:rFonts w:cs="Times New Roman"/>
          <w:color w:val="000000"/>
          <w:kern w:val="2"/>
        </w:rPr>
      </w:pPr>
      <w:r w:rsidRPr="002A6FFB">
        <w:rPr>
          <w:rFonts w:cs="Times New Roman"/>
          <w:color w:val="000000"/>
          <w:kern w:val="2"/>
        </w:rPr>
        <w:t>Minutes of the meeting, including the text of the questions raised (without identifying the source of enquiry) and the responses given will be uploaded on the web site https://kppp.karnataka.gov.in for the information all the prospective tenderers without identifying the source of questions raised.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14:paraId="3EDE50A4" w14:textId="77777777" w:rsidR="00053161" w:rsidRPr="002A6FFB" w:rsidRDefault="0064082B" w:rsidP="00BE1900">
      <w:pPr>
        <w:pStyle w:val="ListParagraph"/>
        <w:numPr>
          <w:ilvl w:val="2"/>
          <w:numId w:val="143"/>
        </w:numPr>
        <w:ind w:left="851" w:hanging="851"/>
        <w:jc w:val="both"/>
        <w:rPr>
          <w:rFonts w:cs="Times New Roman"/>
          <w:color w:val="000000"/>
          <w:kern w:val="2"/>
        </w:rPr>
      </w:pPr>
      <w:r w:rsidRPr="002A6FFB">
        <w:rPr>
          <w:rFonts w:cs="Times New Roman"/>
          <w:color w:val="000000"/>
          <w:kern w:val="2"/>
        </w:rPr>
        <w:t xml:space="preserve">Non-attendance at the pre-tender meeting will not be a cause for disqualification of a </w:t>
      </w:r>
      <w:r w:rsidR="00152917" w:rsidRPr="002A6FFB">
        <w:rPr>
          <w:rFonts w:cs="Times New Roman"/>
          <w:color w:val="000000"/>
          <w:kern w:val="2"/>
        </w:rPr>
        <w:t>tenderer.</w:t>
      </w:r>
    </w:p>
    <w:p w14:paraId="71C87852" w14:textId="77777777" w:rsidR="00053161" w:rsidRPr="002A6FFB" w:rsidRDefault="00053161" w:rsidP="009A6DC4">
      <w:pPr>
        <w:pStyle w:val="Heading3"/>
        <w:rPr>
          <w:rFonts w:ascii="Times New Roman" w:hAnsi="Times New Roman" w:cs="Times New Roman"/>
          <w:kern w:val="2"/>
        </w:rPr>
      </w:pPr>
      <w:bookmarkStart w:id="60" w:name="_Toc150340484"/>
      <w:bookmarkStart w:id="61" w:name="_Toc167880269"/>
      <w:r w:rsidRPr="002A6FFB">
        <w:rPr>
          <w:rFonts w:ascii="Times New Roman" w:hAnsi="Times New Roman" w:cs="Times New Roman"/>
          <w:kern w:val="2"/>
        </w:rPr>
        <w:t>Amendment of Tender documents</w:t>
      </w:r>
      <w:bookmarkEnd w:id="60"/>
      <w:bookmarkEnd w:id="61"/>
    </w:p>
    <w:p w14:paraId="32BCCC57" w14:textId="77777777" w:rsidR="00053161" w:rsidRPr="002A6FFB" w:rsidRDefault="00053161" w:rsidP="00BE1900">
      <w:pPr>
        <w:pStyle w:val="ListParagraph"/>
        <w:numPr>
          <w:ilvl w:val="1"/>
          <w:numId w:val="143"/>
        </w:numPr>
        <w:ind w:left="851" w:hanging="851"/>
        <w:jc w:val="both"/>
        <w:rPr>
          <w:rFonts w:cs="Times New Roman"/>
          <w:kern w:val="2"/>
        </w:rPr>
      </w:pPr>
      <w:r w:rsidRPr="002A6FFB">
        <w:rPr>
          <w:rFonts w:cs="Times New Roman"/>
          <w:color w:val="000000"/>
          <w:kern w:val="2"/>
        </w:rPr>
        <w:t xml:space="preserve">Before the deadline for submission of tenders, the Employer may modify the tender documents by issuing addenda / corrigendum which shall be posted on the e-procurement portal. https:// kppp.karnataka.gov.in  </w:t>
      </w:r>
    </w:p>
    <w:p w14:paraId="0FF7E479" w14:textId="77777777" w:rsidR="00053161" w:rsidRPr="002A6FFB" w:rsidRDefault="00053161" w:rsidP="00BE1900">
      <w:pPr>
        <w:pStyle w:val="ListParagraph"/>
        <w:numPr>
          <w:ilvl w:val="1"/>
          <w:numId w:val="143"/>
        </w:numPr>
        <w:ind w:left="851" w:hanging="851"/>
        <w:jc w:val="both"/>
        <w:rPr>
          <w:rFonts w:cs="Times New Roman"/>
          <w:kern w:val="2"/>
        </w:rPr>
      </w:pPr>
      <w:r w:rsidRPr="002A6FFB">
        <w:rPr>
          <w:rFonts w:cs="Times New Roman"/>
          <w:color w:val="000000"/>
          <w:kern w:val="2"/>
        </w:rPr>
        <w:t xml:space="preserve">Any addendum/corrigendum thus issued shall be part of the tender documents and shall be notified as addendum/ corrigendum in the e-procurement portal, which shall be binding on all the prospective tenderers.  </w:t>
      </w:r>
    </w:p>
    <w:p w14:paraId="3404B8A5" w14:textId="77777777" w:rsidR="00053161" w:rsidRPr="002A6FFB" w:rsidRDefault="00053161" w:rsidP="00BE1900">
      <w:pPr>
        <w:pStyle w:val="ListParagraph"/>
        <w:numPr>
          <w:ilvl w:val="1"/>
          <w:numId w:val="143"/>
        </w:numPr>
        <w:spacing w:before="240" w:after="240"/>
        <w:ind w:left="851" w:hanging="851"/>
        <w:jc w:val="both"/>
        <w:rPr>
          <w:rFonts w:cs="Times New Roman"/>
          <w:kern w:val="2"/>
        </w:rPr>
      </w:pPr>
      <w:r w:rsidRPr="002A6FFB">
        <w:rPr>
          <w:rFonts w:cs="Times New Roman"/>
          <w:color w:val="000000"/>
          <w:kern w:val="2"/>
        </w:rPr>
        <w:lastRenderedPageBreak/>
        <w:t>To give tenderers reasonable time in which to take an addendum / corrigendum into account in preparing their tenders, the Employer may extend as necessary the deadline for submission/uploading of tenders, in accordance with Sub-Clause 16.2 below. This shall be notified in the e-procurement portal.</w:t>
      </w:r>
    </w:p>
    <w:p w14:paraId="342C5EBE" w14:textId="77777777" w:rsidR="00053161" w:rsidRPr="002A6FFB" w:rsidRDefault="00053161" w:rsidP="006D5EB0">
      <w:pPr>
        <w:pStyle w:val="Heading2"/>
      </w:pPr>
      <w:bookmarkStart w:id="62" w:name="_Toc150340485"/>
      <w:bookmarkStart w:id="63" w:name="_Toc167880270"/>
      <w:r w:rsidRPr="002A6FFB">
        <w:t>C.</w:t>
      </w:r>
      <w:r w:rsidRPr="002A6FFB">
        <w:tab/>
        <w:t>PREPARATION OF TENDERS</w:t>
      </w:r>
      <w:bookmarkEnd w:id="62"/>
      <w:bookmarkEnd w:id="63"/>
    </w:p>
    <w:p w14:paraId="253B7FD5" w14:textId="77777777" w:rsidR="00053161" w:rsidRPr="002A6FFB" w:rsidRDefault="00053161" w:rsidP="00053161">
      <w:pPr>
        <w:spacing w:after="120"/>
        <w:jc w:val="center"/>
        <w:rPr>
          <w:b/>
          <w:bCs/>
          <w:kern w:val="2"/>
        </w:rPr>
      </w:pPr>
    </w:p>
    <w:p w14:paraId="76A3DBED" w14:textId="77777777" w:rsidR="00053161" w:rsidRPr="002A6FFB" w:rsidRDefault="00053161" w:rsidP="00986308">
      <w:pPr>
        <w:pStyle w:val="Heading3"/>
        <w:rPr>
          <w:rFonts w:ascii="Times New Roman" w:hAnsi="Times New Roman" w:cs="Times New Roman"/>
          <w:kern w:val="2"/>
        </w:rPr>
      </w:pPr>
      <w:bookmarkStart w:id="64" w:name="_Toc104368404"/>
      <w:bookmarkStart w:id="65" w:name="_Toc150340486"/>
      <w:bookmarkStart w:id="66" w:name="_Toc167880271"/>
      <w:r w:rsidRPr="002A6FFB">
        <w:rPr>
          <w:rFonts w:ascii="Times New Roman" w:hAnsi="Times New Roman" w:cs="Times New Roman"/>
          <w:kern w:val="2"/>
        </w:rPr>
        <w:t>Documents comprising the Tender</w:t>
      </w:r>
      <w:bookmarkEnd w:id="64"/>
      <w:bookmarkEnd w:id="65"/>
      <w:bookmarkEnd w:id="66"/>
    </w:p>
    <w:p w14:paraId="0739133B" w14:textId="77777777" w:rsidR="00053161" w:rsidRPr="002A6FFB" w:rsidRDefault="00053161" w:rsidP="00A528F3">
      <w:pPr>
        <w:pStyle w:val="ListParagraph"/>
        <w:spacing w:after="240"/>
        <w:ind w:left="851" w:firstLine="0"/>
        <w:jc w:val="both"/>
        <w:rPr>
          <w:rFonts w:cs="Times New Roman"/>
          <w:b/>
          <w:bCs/>
          <w:kern w:val="2"/>
        </w:rPr>
      </w:pPr>
      <w:r w:rsidRPr="002A6FFB">
        <w:rPr>
          <w:rFonts w:cs="Times New Roman"/>
          <w:color w:val="000000"/>
          <w:kern w:val="2"/>
        </w:rPr>
        <w:t>The Tender submitted by the Tenderer shall be in two tender documents in e-procurement and shall contain the documents as mentioned below:</w:t>
      </w:r>
    </w:p>
    <w:p w14:paraId="33A362ED" w14:textId="77777777" w:rsidR="00053161" w:rsidRPr="002A6FFB" w:rsidRDefault="00053161" w:rsidP="00BE1900">
      <w:pPr>
        <w:pStyle w:val="ListParagraph"/>
        <w:numPr>
          <w:ilvl w:val="1"/>
          <w:numId w:val="143"/>
        </w:numPr>
        <w:spacing w:after="240"/>
        <w:ind w:left="851" w:hanging="851"/>
        <w:jc w:val="both"/>
        <w:rPr>
          <w:rFonts w:cs="Times New Roman"/>
          <w:color w:val="000000"/>
          <w:kern w:val="2"/>
        </w:rPr>
      </w:pPr>
      <w:r w:rsidRPr="002A6FFB">
        <w:rPr>
          <w:rFonts w:cs="Times New Roman"/>
          <w:color w:val="000000"/>
          <w:kern w:val="2"/>
        </w:rPr>
        <w:t>Technical Proposal (through e-Procurement Portal (</w:t>
      </w:r>
      <w:hyperlink r:id="rId12" w:history="1">
        <w:r w:rsidRPr="002A6FFB">
          <w:rPr>
            <w:rStyle w:val="Hyperlink"/>
            <w:rFonts w:cs="Times New Roman"/>
            <w:color w:val="000000"/>
            <w:kern w:val="2"/>
          </w:rPr>
          <w:t xml:space="preserve">https://kppp.karnataka.gov.in </w:t>
        </w:r>
      </w:hyperlink>
      <w:r w:rsidRPr="002A6FFB">
        <w:rPr>
          <w:rFonts w:cs="Times New Roman"/>
          <w:color w:val="000000"/>
          <w:kern w:val="2"/>
        </w:rPr>
        <w:t>):</w:t>
      </w:r>
    </w:p>
    <w:p w14:paraId="1E16E32F" w14:textId="77777777" w:rsidR="00053161" w:rsidRPr="002A6FFB" w:rsidRDefault="00053161" w:rsidP="00BE1900">
      <w:pPr>
        <w:pStyle w:val="ListParagraph"/>
        <w:numPr>
          <w:ilvl w:val="0"/>
          <w:numId w:val="9"/>
        </w:numPr>
        <w:tabs>
          <w:tab w:val="left" w:pos="1260"/>
        </w:tabs>
        <w:spacing w:before="120"/>
        <w:ind w:left="1276" w:hanging="567"/>
        <w:jc w:val="both"/>
        <w:rPr>
          <w:rFonts w:cs="Times New Roman"/>
          <w:color w:val="000000"/>
          <w:kern w:val="2"/>
        </w:rPr>
      </w:pPr>
      <w:r w:rsidRPr="002A6FFB">
        <w:rPr>
          <w:rFonts w:cs="Times New Roman"/>
          <w:color w:val="000000"/>
          <w:kern w:val="2"/>
        </w:rPr>
        <w:t>The Tender Documents</w:t>
      </w:r>
      <w:r w:rsidR="004B0B38" w:rsidRPr="002A6FFB">
        <w:rPr>
          <w:rFonts w:cs="Times New Roman"/>
          <w:color w:val="000000"/>
          <w:kern w:val="2"/>
        </w:rPr>
        <w:t xml:space="preserve"> and its Annexures shall be </w:t>
      </w:r>
      <w:r w:rsidRPr="002A6FFB">
        <w:rPr>
          <w:rFonts w:cs="Times New Roman"/>
          <w:color w:val="000000"/>
          <w:kern w:val="2"/>
        </w:rPr>
        <w:t>duly filled and signed by the tenderer.</w:t>
      </w:r>
    </w:p>
    <w:p w14:paraId="6F1647AE"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Performance of the Tenderer showing value of Civil Engineering work for the past five financial years –</w:t>
      </w:r>
      <w:r w:rsidRPr="002A6FFB">
        <w:rPr>
          <w:rFonts w:cs="Times New Roman"/>
          <w:b/>
          <w:color w:val="000000"/>
          <w:kern w:val="2"/>
        </w:rPr>
        <w:t>Annexure-I</w:t>
      </w:r>
    </w:p>
    <w:p w14:paraId="44C8D499" w14:textId="309F682A"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Annual Turnover (Civil Engineering works) for the last five financial years –</w:t>
      </w:r>
      <w:r w:rsidRPr="002A6FFB">
        <w:rPr>
          <w:rFonts w:cs="Times New Roman"/>
          <w:b/>
          <w:color w:val="000000"/>
          <w:kern w:val="2"/>
        </w:rPr>
        <w:t>Annexure-II</w:t>
      </w:r>
    </w:p>
    <w:p w14:paraId="6790CB1F"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Experience in works of similar nature and magnitude within a period of 5 financial years –</w:t>
      </w:r>
      <w:r w:rsidRPr="002A6FFB">
        <w:rPr>
          <w:rFonts w:cs="Times New Roman"/>
          <w:b/>
          <w:color w:val="000000"/>
          <w:kern w:val="2"/>
        </w:rPr>
        <w:t>Annexure-I</w:t>
      </w:r>
    </w:p>
    <w:p w14:paraId="38CD406D"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 xml:space="preserve">Commitment of works on hand – </w:t>
      </w:r>
      <w:r w:rsidRPr="002A6FFB">
        <w:rPr>
          <w:rFonts w:cs="Times New Roman"/>
          <w:b/>
          <w:color w:val="000000"/>
          <w:kern w:val="2"/>
        </w:rPr>
        <w:t>Annexure-I</w:t>
      </w:r>
    </w:p>
    <w:p w14:paraId="352D591C"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b/>
          <w:color w:val="000000"/>
          <w:kern w:val="2"/>
        </w:rPr>
      </w:pPr>
      <w:r w:rsidRPr="002A6FFB">
        <w:rPr>
          <w:rFonts w:cs="Times New Roman"/>
          <w:color w:val="000000"/>
          <w:kern w:val="2"/>
        </w:rPr>
        <w:t>Works for which Tenders are already submitted –</w:t>
      </w:r>
      <w:r w:rsidRPr="002A6FFB">
        <w:rPr>
          <w:rFonts w:cs="Times New Roman"/>
          <w:b/>
          <w:color w:val="000000"/>
          <w:kern w:val="2"/>
        </w:rPr>
        <w:t>Annexure-I</w:t>
      </w:r>
    </w:p>
    <w:p w14:paraId="27C053E6"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List of Equipment’s available with Tenderer –</w:t>
      </w:r>
      <w:r w:rsidRPr="002A6FFB">
        <w:rPr>
          <w:rFonts w:cs="Times New Roman"/>
          <w:b/>
          <w:color w:val="000000"/>
          <w:kern w:val="2"/>
        </w:rPr>
        <w:t>Annexure-I</w:t>
      </w:r>
    </w:p>
    <w:p w14:paraId="185F7865"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Qualification/Experience of key personnel proposed for technical and administrative functions under this contract – Annexure</w:t>
      </w:r>
      <w:r w:rsidRPr="002A6FFB">
        <w:rPr>
          <w:rFonts w:cs="Times New Roman"/>
          <w:b/>
          <w:color w:val="000000"/>
          <w:kern w:val="2"/>
        </w:rPr>
        <w:t>-III</w:t>
      </w:r>
    </w:p>
    <w:p w14:paraId="219A8C5E"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Sample Format for evidence of access to or availability of credit facilities –</w:t>
      </w:r>
      <w:r w:rsidRPr="002A6FFB">
        <w:rPr>
          <w:rFonts w:cs="Times New Roman"/>
          <w:b/>
          <w:color w:val="000000"/>
          <w:kern w:val="2"/>
        </w:rPr>
        <w:t>Annexure-IV</w:t>
      </w:r>
      <w:r w:rsidRPr="002A6FFB">
        <w:rPr>
          <w:rFonts w:cs="Times New Roman"/>
          <w:color w:val="000000"/>
          <w:kern w:val="2"/>
        </w:rPr>
        <w:t>.</w:t>
      </w:r>
    </w:p>
    <w:p w14:paraId="4107A52D"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 xml:space="preserve">Details of Litigation – </w:t>
      </w:r>
      <w:r w:rsidRPr="002A6FFB">
        <w:rPr>
          <w:rFonts w:cs="Times New Roman"/>
          <w:b/>
          <w:color w:val="000000"/>
          <w:kern w:val="2"/>
        </w:rPr>
        <w:t>Annexure-V</w:t>
      </w:r>
    </w:p>
    <w:p w14:paraId="5D587D92"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Declaration by the Tenderer about black-listing etc. –</w:t>
      </w:r>
      <w:r w:rsidRPr="002A6FFB">
        <w:rPr>
          <w:rFonts w:cs="Times New Roman"/>
          <w:b/>
          <w:color w:val="000000"/>
          <w:kern w:val="2"/>
        </w:rPr>
        <w:t>Annexure-VI</w:t>
      </w:r>
    </w:p>
    <w:p w14:paraId="26D63C28"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Letter of Declaration (</w:t>
      </w:r>
      <w:r w:rsidRPr="002A6FFB">
        <w:rPr>
          <w:rFonts w:cs="Times New Roman"/>
          <w:b/>
          <w:color w:val="000000"/>
          <w:kern w:val="2"/>
        </w:rPr>
        <w:t>Annexure VIII</w:t>
      </w:r>
      <w:r w:rsidRPr="002A6FFB">
        <w:rPr>
          <w:rFonts w:cs="Times New Roman"/>
          <w:color w:val="000000"/>
          <w:kern w:val="2"/>
        </w:rPr>
        <w:t>)</w:t>
      </w:r>
    </w:p>
    <w:p w14:paraId="03CE9683"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Format for Power of Attorney for signing of Tender (</w:t>
      </w:r>
      <w:r w:rsidRPr="002A6FFB">
        <w:rPr>
          <w:rFonts w:cs="Times New Roman"/>
          <w:b/>
          <w:color w:val="000000"/>
          <w:kern w:val="2"/>
        </w:rPr>
        <w:t>Annexure – VIIA</w:t>
      </w:r>
      <w:r w:rsidRPr="002A6FFB">
        <w:rPr>
          <w:rFonts w:cs="Times New Roman"/>
          <w:color w:val="000000"/>
          <w:kern w:val="2"/>
        </w:rPr>
        <w:t>)</w:t>
      </w:r>
    </w:p>
    <w:p w14:paraId="2770DA1C"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Format for Power of Attorney for Lead Partner of Joint Venture (</w:t>
      </w:r>
      <w:r w:rsidRPr="002A6FFB">
        <w:rPr>
          <w:rFonts w:cs="Times New Roman"/>
          <w:b/>
          <w:color w:val="000000"/>
          <w:kern w:val="2"/>
        </w:rPr>
        <w:t>Annexure VIIIB</w:t>
      </w:r>
      <w:r w:rsidRPr="002A6FFB">
        <w:rPr>
          <w:rFonts w:cs="Times New Roman"/>
          <w:color w:val="000000"/>
          <w:kern w:val="2"/>
        </w:rPr>
        <w:t xml:space="preserve">) </w:t>
      </w:r>
    </w:p>
    <w:p w14:paraId="2F6C38B1"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Format for Joint Venture Agreement to be executed and registered (</w:t>
      </w:r>
      <w:r w:rsidRPr="002A6FFB">
        <w:rPr>
          <w:rFonts w:cs="Times New Roman"/>
          <w:b/>
          <w:color w:val="000000"/>
          <w:kern w:val="2"/>
        </w:rPr>
        <w:t>Annexure VIIIC</w:t>
      </w:r>
      <w:r w:rsidRPr="002A6FFB">
        <w:rPr>
          <w:rFonts w:cs="Times New Roman"/>
          <w:color w:val="000000"/>
          <w:kern w:val="2"/>
        </w:rPr>
        <w:t>)</w:t>
      </w:r>
    </w:p>
    <w:p w14:paraId="65C7B3F1" w14:textId="5EA8FCD4"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lang w:val="en-US"/>
        </w:rPr>
        <w:t xml:space="preserve">Format for </w:t>
      </w:r>
      <w:r w:rsidRPr="002A6FFB">
        <w:rPr>
          <w:rFonts w:cs="Times New Roman"/>
          <w:b/>
          <w:bCs/>
          <w:color w:val="000000"/>
          <w:kern w:val="2"/>
          <w:sz w:val="20"/>
        </w:rPr>
        <w:t xml:space="preserve">AFFIDAVIT </w:t>
      </w:r>
      <w:r w:rsidRPr="002A6FFB">
        <w:rPr>
          <w:rFonts w:cs="Times New Roman"/>
          <w:color w:val="000000"/>
          <w:kern w:val="2"/>
        </w:rPr>
        <w:t>Regarding</w:t>
      </w:r>
      <w:r w:rsidRPr="002A6FFB">
        <w:rPr>
          <w:rFonts w:cs="Times New Roman"/>
          <w:b/>
          <w:bCs/>
          <w:color w:val="000000"/>
          <w:kern w:val="2"/>
          <w:sz w:val="20"/>
        </w:rPr>
        <w:t xml:space="preserve"> Correctness of Information Furnished and Documents </w:t>
      </w:r>
      <w:r w:rsidR="00A976CA" w:rsidRPr="002A6FFB">
        <w:rPr>
          <w:rFonts w:cs="Times New Roman"/>
          <w:b/>
          <w:bCs/>
          <w:color w:val="000000"/>
          <w:kern w:val="2"/>
          <w:sz w:val="20"/>
        </w:rPr>
        <w:t>Submitted</w:t>
      </w:r>
      <w:r w:rsidR="00A976CA" w:rsidRPr="002A6FFB">
        <w:rPr>
          <w:rFonts w:cs="Times New Roman"/>
          <w:color w:val="000000"/>
          <w:kern w:val="2"/>
        </w:rPr>
        <w:t xml:space="preserve"> (</w:t>
      </w:r>
      <w:r w:rsidRPr="002A6FFB">
        <w:rPr>
          <w:rFonts w:cs="Times New Roman"/>
          <w:b/>
          <w:color w:val="000000"/>
          <w:kern w:val="2"/>
        </w:rPr>
        <w:t>Annexure VIII</w:t>
      </w:r>
      <w:r w:rsidRPr="002A6FFB">
        <w:rPr>
          <w:rFonts w:cs="Times New Roman"/>
          <w:b/>
          <w:color w:val="000000"/>
          <w:kern w:val="2"/>
          <w:lang w:val="en-US"/>
        </w:rPr>
        <w:t xml:space="preserve"> D</w:t>
      </w:r>
      <w:r w:rsidRPr="002A6FFB">
        <w:rPr>
          <w:rFonts w:cs="Times New Roman"/>
          <w:color w:val="000000"/>
          <w:kern w:val="2"/>
        </w:rPr>
        <w:t>)</w:t>
      </w:r>
    </w:p>
    <w:p w14:paraId="394F15FE" w14:textId="77777777" w:rsidR="00053161" w:rsidRPr="002A6FFB" w:rsidRDefault="00053161" w:rsidP="00BE1900">
      <w:pPr>
        <w:pStyle w:val="ListParagraph"/>
        <w:numPr>
          <w:ilvl w:val="1"/>
          <w:numId w:val="9"/>
        </w:numPr>
        <w:tabs>
          <w:tab w:val="left" w:pos="1620"/>
        </w:tabs>
        <w:spacing w:before="1" w:line="256" w:lineRule="auto"/>
        <w:ind w:left="1620" w:right="119"/>
        <w:rPr>
          <w:rFonts w:cs="Times New Roman"/>
          <w:color w:val="000000"/>
          <w:kern w:val="2"/>
        </w:rPr>
      </w:pPr>
      <w:r w:rsidRPr="002A6FFB">
        <w:rPr>
          <w:rFonts w:cs="Times New Roman"/>
          <w:color w:val="000000"/>
          <w:kern w:val="2"/>
        </w:rPr>
        <w:t>Format for Submission of Conceptual Scheme Report (</w:t>
      </w:r>
      <w:r w:rsidRPr="002A6FFB">
        <w:rPr>
          <w:rFonts w:cs="Times New Roman"/>
          <w:b/>
          <w:bCs/>
          <w:color w:val="000000"/>
          <w:kern w:val="2"/>
        </w:rPr>
        <w:t>Annexure – IX</w:t>
      </w:r>
      <w:r w:rsidRPr="002A6FFB">
        <w:rPr>
          <w:rFonts w:cs="Times New Roman"/>
          <w:color w:val="000000"/>
          <w:kern w:val="2"/>
        </w:rPr>
        <w:t>)</w:t>
      </w:r>
    </w:p>
    <w:p w14:paraId="2A0B8B44" w14:textId="77777777" w:rsidR="00053161" w:rsidRPr="002A6FFB" w:rsidRDefault="00053161" w:rsidP="00053161">
      <w:pPr>
        <w:tabs>
          <w:tab w:val="left" w:pos="1900"/>
          <w:tab w:val="left" w:pos="1901"/>
        </w:tabs>
        <w:spacing w:before="49"/>
        <w:rPr>
          <w:b/>
          <w:color w:val="000000"/>
          <w:kern w:val="2"/>
        </w:rPr>
      </w:pPr>
      <w:r w:rsidRPr="002A6FFB">
        <w:rPr>
          <w:b/>
          <w:color w:val="000000"/>
          <w:kern w:val="2"/>
        </w:rPr>
        <w:tab/>
        <w:t>List of Certificates.</w:t>
      </w:r>
    </w:p>
    <w:p w14:paraId="17EA68F3" w14:textId="77777777" w:rsidR="00053161" w:rsidRPr="002A6FFB" w:rsidRDefault="00053161" w:rsidP="00BE1900">
      <w:pPr>
        <w:pStyle w:val="ListParagraph"/>
        <w:numPr>
          <w:ilvl w:val="0"/>
          <w:numId w:val="10"/>
        </w:numPr>
        <w:tabs>
          <w:tab w:val="left" w:pos="2700"/>
        </w:tabs>
        <w:spacing w:before="20" w:line="259" w:lineRule="auto"/>
        <w:ind w:left="2700" w:right="119" w:hanging="630"/>
        <w:rPr>
          <w:rFonts w:cs="Times New Roman"/>
          <w:color w:val="000000"/>
          <w:kern w:val="2"/>
        </w:rPr>
      </w:pPr>
      <w:r w:rsidRPr="002A6FFB">
        <w:rPr>
          <w:rFonts w:cs="Times New Roman"/>
          <w:color w:val="000000"/>
          <w:kern w:val="2"/>
        </w:rPr>
        <w:t xml:space="preserve">Signature of both the Partners/Power of Attorney attested by the Notary Public </w:t>
      </w:r>
    </w:p>
    <w:p w14:paraId="16C9036D" w14:textId="77777777" w:rsidR="00053161" w:rsidRPr="002A6FFB" w:rsidRDefault="00053161" w:rsidP="00BE1900">
      <w:pPr>
        <w:pStyle w:val="ListParagraph"/>
        <w:numPr>
          <w:ilvl w:val="0"/>
          <w:numId w:val="10"/>
        </w:numPr>
        <w:tabs>
          <w:tab w:val="left" w:pos="2700"/>
        </w:tabs>
        <w:spacing w:before="20" w:line="259" w:lineRule="auto"/>
        <w:ind w:left="2700" w:right="119" w:hanging="630"/>
        <w:rPr>
          <w:rFonts w:cs="Times New Roman"/>
          <w:color w:val="000000"/>
          <w:kern w:val="2"/>
        </w:rPr>
      </w:pPr>
      <w:r w:rsidRPr="002A6FFB">
        <w:rPr>
          <w:rFonts w:cs="Times New Roman"/>
          <w:color w:val="000000"/>
          <w:kern w:val="2"/>
        </w:rPr>
        <w:t>Registration of the JV, signature of the authorized person attested by the Notary Public</w:t>
      </w:r>
    </w:p>
    <w:p w14:paraId="38953B93" w14:textId="77777777" w:rsidR="00053161" w:rsidRPr="002A6FFB" w:rsidRDefault="00053161" w:rsidP="00BE1900">
      <w:pPr>
        <w:pStyle w:val="ListParagraph"/>
        <w:numPr>
          <w:ilvl w:val="0"/>
          <w:numId w:val="10"/>
        </w:numPr>
        <w:tabs>
          <w:tab w:val="left" w:pos="2700"/>
        </w:tabs>
        <w:spacing w:before="20" w:line="259" w:lineRule="auto"/>
        <w:ind w:left="2700" w:right="119" w:hanging="630"/>
        <w:rPr>
          <w:rFonts w:cs="Times New Roman"/>
          <w:color w:val="000000"/>
          <w:kern w:val="2"/>
        </w:rPr>
      </w:pPr>
      <w:r w:rsidRPr="002A6FFB">
        <w:rPr>
          <w:rFonts w:cs="Times New Roman"/>
          <w:color w:val="000000"/>
          <w:kern w:val="2"/>
        </w:rPr>
        <w:t>Proof of Registration of firm/Company</w:t>
      </w:r>
    </w:p>
    <w:p w14:paraId="501B3B1C" w14:textId="77777777" w:rsidR="00053161" w:rsidRPr="002A6FFB" w:rsidRDefault="00053161" w:rsidP="00BE1900">
      <w:pPr>
        <w:pStyle w:val="ListParagraph"/>
        <w:numPr>
          <w:ilvl w:val="0"/>
          <w:numId w:val="10"/>
        </w:numPr>
        <w:tabs>
          <w:tab w:val="left" w:pos="2700"/>
        </w:tabs>
        <w:spacing w:before="20" w:line="259" w:lineRule="auto"/>
        <w:ind w:left="2700" w:right="119" w:hanging="630"/>
        <w:rPr>
          <w:rFonts w:cs="Times New Roman"/>
          <w:color w:val="000000"/>
          <w:kern w:val="2"/>
        </w:rPr>
      </w:pPr>
      <w:r w:rsidRPr="002A6FFB">
        <w:rPr>
          <w:rFonts w:cs="Times New Roman"/>
          <w:color w:val="000000"/>
          <w:kern w:val="2"/>
        </w:rPr>
        <w:lastRenderedPageBreak/>
        <w:t xml:space="preserve">Audited Balance Sheets </w:t>
      </w:r>
    </w:p>
    <w:p w14:paraId="3FB790AA" w14:textId="77777777" w:rsidR="00053161" w:rsidRPr="002A6FFB" w:rsidRDefault="00053161" w:rsidP="00BE1900">
      <w:pPr>
        <w:pStyle w:val="ListParagraph"/>
        <w:numPr>
          <w:ilvl w:val="0"/>
          <w:numId w:val="10"/>
        </w:numPr>
        <w:tabs>
          <w:tab w:val="left" w:pos="2700"/>
        </w:tabs>
        <w:spacing w:before="20" w:line="259" w:lineRule="auto"/>
        <w:ind w:left="2700" w:right="119" w:hanging="630"/>
        <w:rPr>
          <w:rFonts w:cs="Times New Roman"/>
          <w:color w:val="000000"/>
          <w:kern w:val="2"/>
        </w:rPr>
      </w:pPr>
      <w:r w:rsidRPr="002A6FFB">
        <w:rPr>
          <w:rFonts w:cs="Times New Roman"/>
          <w:color w:val="000000"/>
          <w:kern w:val="2"/>
        </w:rPr>
        <w:t>Credit line Certificate from Financial Institutions – (Format-III)</w:t>
      </w:r>
    </w:p>
    <w:p w14:paraId="0035AE64" w14:textId="77777777" w:rsidR="00053161" w:rsidRPr="002A6FFB" w:rsidRDefault="00053161" w:rsidP="00BE1900">
      <w:pPr>
        <w:pStyle w:val="ListParagraph"/>
        <w:numPr>
          <w:ilvl w:val="0"/>
          <w:numId w:val="10"/>
        </w:numPr>
        <w:tabs>
          <w:tab w:val="left" w:pos="2700"/>
        </w:tabs>
        <w:spacing w:before="20" w:line="259" w:lineRule="auto"/>
        <w:ind w:left="2700" w:right="119" w:hanging="630"/>
        <w:rPr>
          <w:rFonts w:cs="Times New Roman"/>
          <w:color w:val="000000"/>
          <w:kern w:val="2"/>
        </w:rPr>
      </w:pPr>
      <w:r w:rsidRPr="002A6FFB">
        <w:rPr>
          <w:rFonts w:cs="Times New Roman"/>
          <w:color w:val="000000"/>
          <w:kern w:val="2"/>
        </w:rPr>
        <w:t>Income Tax Clearance Certificate</w:t>
      </w:r>
    </w:p>
    <w:p w14:paraId="266FE3A2" w14:textId="77777777" w:rsidR="00053161" w:rsidRPr="002A6FFB" w:rsidRDefault="00053161" w:rsidP="00BE1900">
      <w:pPr>
        <w:pStyle w:val="ListParagraph"/>
        <w:numPr>
          <w:ilvl w:val="0"/>
          <w:numId w:val="10"/>
        </w:numPr>
        <w:tabs>
          <w:tab w:val="left" w:pos="2700"/>
        </w:tabs>
        <w:spacing w:before="20" w:line="259" w:lineRule="auto"/>
        <w:ind w:left="2700" w:right="119" w:hanging="630"/>
        <w:rPr>
          <w:rFonts w:cs="Times New Roman"/>
          <w:color w:val="000000"/>
          <w:kern w:val="2"/>
        </w:rPr>
      </w:pPr>
      <w:r w:rsidRPr="002A6FFB">
        <w:rPr>
          <w:rFonts w:cs="Times New Roman"/>
          <w:color w:val="000000"/>
          <w:kern w:val="2"/>
        </w:rPr>
        <w:t>Sales Tax / GST Verification Certificate</w:t>
      </w:r>
    </w:p>
    <w:p w14:paraId="2D7C8543" w14:textId="77777777" w:rsidR="00053161" w:rsidRPr="002A6FFB" w:rsidRDefault="00053161" w:rsidP="00BE1900">
      <w:pPr>
        <w:pStyle w:val="ListParagraph"/>
        <w:numPr>
          <w:ilvl w:val="0"/>
          <w:numId w:val="10"/>
        </w:numPr>
        <w:tabs>
          <w:tab w:val="left" w:pos="2700"/>
        </w:tabs>
        <w:spacing w:before="20" w:line="259" w:lineRule="auto"/>
        <w:ind w:left="2700" w:right="119" w:hanging="630"/>
        <w:rPr>
          <w:rFonts w:cs="Times New Roman"/>
          <w:color w:val="000000"/>
          <w:kern w:val="2"/>
        </w:rPr>
      </w:pPr>
      <w:r w:rsidRPr="002A6FFB">
        <w:rPr>
          <w:rFonts w:cs="Times New Roman"/>
          <w:color w:val="000000"/>
          <w:kern w:val="2"/>
        </w:rPr>
        <w:t>Certificate of performance issued by not less than the rank of Executive Engineer of the organization.</w:t>
      </w:r>
    </w:p>
    <w:p w14:paraId="1D11212D" w14:textId="77777777" w:rsidR="00053161" w:rsidRPr="002A6FFB" w:rsidRDefault="00053161" w:rsidP="00BE1900">
      <w:pPr>
        <w:pStyle w:val="ListParagraph"/>
        <w:numPr>
          <w:ilvl w:val="0"/>
          <w:numId w:val="9"/>
        </w:numPr>
        <w:tabs>
          <w:tab w:val="left" w:pos="1260"/>
        </w:tabs>
        <w:spacing w:before="140"/>
        <w:ind w:left="1276" w:hanging="567"/>
        <w:jc w:val="both"/>
        <w:rPr>
          <w:rFonts w:cs="Times New Roman"/>
          <w:color w:val="000000"/>
          <w:kern w:val="2"/>
        </w:rPr>
      </w:pPr>
      <w:r w:rsidRPr="002A6FFB">
        <w:rPr>
          <w:rFonts w:cs="Times New Roman"/>
          <w:color w:val="000000"/>
          <w:kern w:val="2"/>
        </w:rPr>
        <w:t>Any other material required to be done and submitted by the Tenderers in accordance with these instructions.</w:t>
      </w:r>
    </w:p>
    <w:p w14:paraId="353279EA" w14:textId="77777777" w:rsidR="00053161" w:rsidRPr="002A6FFB" w:rsidRDefault="00053161" w:rsidP="00BE1900">
      <w:pPr>
        <w:pStyle w:val="ListParagraph"/>
        <w:numPr>
          <w:ilvl w:val="0"/>
          <w:numId w:val="9"/>
        </w:numPr>
        <w:tabs>
          <w:tab w:val="left" w:pos="1260"/>
        </w:tabs>
        <w:spacing w:before="140"/>
        <w:ind w:left="1276" w:hanging="567"/>
        <w:jc w:val="both"/>
        <w:rPr>
          <w:rFonts w:cs="Times New Roman"/>
          <w:color w:val="000000"/>
          <w:kern w:val="2"/>
        </w:rPr>
      </w:pPr>
      <w:r w:rsidRPr="002A6FFB">
        <w:rPr>
          <w:rFonts w:cs="Times New Roman"/>
          <w:color w:val="000000"/>
          <w:kern w:val="2"/>
        </w:rPr>
        <w:t>Any other material required to be completed and submitted by the Tenderers in accordance with these instructions.</w:t>
      </w:r>
    </w:p>
    <w:p w14:paraId="6C7BD32E" w14:textId="77777777" w:rsidR="00053161" w:rsidRPr="002A6FFB" w:rsidRDefault="00053161" w:rsidP="00BE1900">
      <w:pPr>
        <w:pStyle w:val="ListParagraph"/>
        <w:numPr>
          <w:ilvl w:val="0"/>
          <w:numId w:val="9"/>
        </w:numPr>
        <w:tabs>
          <w:tab w:val="left" w:pos="1260"/>
        </w:tabs>
        <w:spacing w:before="140"/>
        <w:ind w:left="1276" w:hanging="567"/>
        <w:jc w:val="both"/>
        <w:rPr>
          <w:rFonts w:cs="Times New Roman"/>
          <w:color w:val="000000"/>
          <w:kern w:val="2"/>
        </w:rPr>
      </w:pPr>
      <w:r w:rsidRPr="002A6FFB">
        <w:rPr>
          <w:rFonts w:cs="Times New Roman"/>
          <w:color w:val="000000"/>
          <w:kern w:val="2"/>
        </w:rPr>
        <w:t>Technical proposal Details cum Conceptual Scheme Report /Design of all the Water Supply Scheme components (see minimum prescribed format at Section 7 – Technical Specifications (Employer’s Requirement)).</w:t>
      </w:r>
    </w:p>
    <w:p w14:paraId="65618F5C" w14:textId="77777777" w:rsidR="00053161" w:rsidRPr="002A6FFB" w:rsidRDefault="00053161" w:rsidP="00BE1900">
      <w:pPr>
        <w:pStyle w:val="ListParagraph"/>
        <w:numPr>
          <w:ilvl w:val="0"/>
          <w:numId w:val="9"/>
        </w:numPr>
        <w:tabs>
          <w:tab w:val="left" w:pos="1260"/>
        </w:tabs>
        <w:spacing w:before="140"/>
        <w:ind w:left="1276" w:hanging="567"/>
        <w:jc w:val="both"/>
        <w:rPr>
          <w:rFonts w:cs="Times New Roman"/>
          <w:color w:val="000000"/>
          <w:kern w:val="2"/>
        </w:rPr>
      </w:pPr>
      <w:r w:rsidRPr="002A6FFB">
        <w:rPr>
          <w:rFonts w:cs="Times New Roman"/>
          <w:color w:val="000000"/>
          <w:kern w:val="2"/>
        </w:rPr>
        <w:t>Proposal submitted for this water supply scheme shall consist (see format in this regard) but not limited to;</w:t>
      </w:r>
    </w:p>
    <w:p w14:paraId="6AC59BCE" w14:textId="77777777" w:rsidR="00053161" w:rsidRPr="002A6FFB" w:rsidRDefault="00053161" w:rsidP="00053161">
      <w:pPr>
        <w:pStyle w:val="ListParagraph"/>
        <w:tabs>
          <w:tab w:val="left" w:pos="1440"/>
        </w:tabs>
        <w:spacing w:before="118"/>
        <w:ind w:left="1418" w:firstLine="0"/>
        <w:rPr>
          <w:rFonts w:cs="Times New Roman"/>
          <w:b/>
          <w:bCs/>
          <w:color w:val="000000"/>
          <w:kern w:val="2"/>
        </w:rPr>
      </w:pPr>
      <w:r w:rsidRPr="002A6FFB">
        <w:rPr>
          <w:rFonts w:cs="Times New Roman"/>
          <w:b/>
          <w:bCs/>
          <w:color w:val="000000"/>
          <w:kern w:val="2"/>
        </w:rPr>
        <w:t>Water Supply System</w:t>
      </w:r>
    </w:p>
    <w:p w14:paraId="39F71071" w14:textId="62EAB13D" w:rsidR="00053161" w:rsidRPr="002A6FFB" w:rsidRDefault="00053161" w:rsidP="00BE1900">
      <w:pPr>
        <w:pStyle w:val="ListParagraph"/>
        <w:numPr>
          <w:ilvl w:val="1"/>
          <w:numId w:val="7"/>
        </w:numPr>
        <w:spacing w:before="140" w:line="259" w:lineRule="auto"/>
        <w:ind w:left="1843" w:right="118" w:hanging="303"/>
        <w:jc w:val="both"/>
        <w:rPr>
          <w:rFonts w:cs="Times New Roman"/>
          <w:color w:val="000000"/>
          <w:kern w:val="2"/>
        </w:rPr>
      </w:pPr>
      <w:r w:rsidRPr="002A6FFB">
        <w:rPr>
          <w:rFonts w:cs="Times New Roman"/>
          <w:color w:val="000000"/>
          <w:kern w:val="2"/>
        </w:rPr>
        <w:t xml:space="preserve">Hydraulic calculations for rising main, pumping stations, based on preliminary levels. </w:t>
      </w:r>
    </w:p>
    <w:p w14:paraId="563E9A63" w14:textId="77777777" w:rsidR="00053161" w:rsidRPr="002A6FFB" w:rsidRDefault="00053161" w:rsidP="00BE1900">
      <w:pPr>
        <w:pStyle w:val="ListParagraph"/>
        <w:numPr>
          <w:ilvl w:val="1"/>
          <w:numId w:val="7"/>
        </w:numPr>
        <w:spacing w:before="140" w:line="259" w:lineRule="auto"/>
        <w:ind w:left="1843" w:right="118" w:hanging="303"/>
        <w:jc w:val="both"/>
        <w:rPr>
          <w:rFonts w:cs="Times New Roman"/>
          <w:color w:val="000000"/>
          <w:kern w:val="2"/>
        </w:rPr>
      </w:pPr>
      <w:r w:rsidRPr="002A6FFB">
        <w:rPr>
          <w:rFonts w:cs="Times New Roman"/>
          <w:color w:val="000000"/>
          <w:kern w:val="2"/>
        </w:rPr>
        <w:t>Ensure that the design`s incorporate the water balance and Mass balance study.</w:t>
      </w:r>
    </w:p>
    <w:p w14:paraId="3AB5B1EA" w14:textId="77777777" w:rsidR="00053161" w:rsidRPr="002A6FFB" w:rsidRDefault="00053161" w:rsidP="00BE1900">
      <w:pPr>
        <w:pStyle w:val="ListParagraph"/>
        <w:numPr>
          <w:ilvl w:val="1"/>
          <w:numId w:val="7"/>
        </w:numPr>
        <w:spacing w:before="118" w:line="259" w:lineRule="auto"/>
        <w:ind w:left="1843" w:right="119" w:hanging="303"/>
        <w:jc w:val="both"/>
        <w:rPr>
          <w:rFonts w:cs="Times New Roman"/>
          <w:color w:val="000000"/>
          <w:kern w:val="2"/>
        </w:rPr>
      </w:pPr>
      <w:r w:rsidRPr="002A6FFB">
        <w:rPr>
          <w:rFonts w:cs="Times New Roman"/>
          <w:color w:val="000000"/>
          <w:kern w:val="2"/>
        </w:rPr>
        <w:t xml:space="preserve">Layout and hydraulic flow diagrams showing flow, pipe diameter, length, type of material etc., IS/referred code for calculations of pipe diameter, surge protection details. </w:t>
      </w:r>
    </w:p>
    <w:p w14:paraId="677731B3" w14:textId="77777777" w:rsidR="00053161" w:rsidRPr="002A6FFB" w:rsidRDefault="00053161" w:rsidP="00BE1900">
      <w:pPr>
        <w:pStyle w:val="ListParagraph"/>
        <w:numPr>
          <w:ilvl w:val="1"/>
          <w:numId w:val="7"/>
        </w:numPr>
        <w:spacing w:before="121" w:line="259" w:lineRule="auto"/>
        <w:ind w:left="1843" w:right="117" w:hanging="303"/>
        <w:jc w:val="both"/>
        <w:rPr>
          <w:rFonts w:cs="Times New Roman"/>
          <w:color w:val="000000"/>
          <w:kern w:val="2"/>
        </w:rPr>
      </w:pPr>
      <w:r w:rsidRPr="002A6FFB">
        <w:rPr>
          <w:rFonts w:cs="Times New Roman"/>
          <w:color w:val="000000"/>
          <w:kern w:val="2"/>
        </w:rPr>
        <w:t>General arrangement drawings for various units including OHTs etc.</w:t>
      </w:r>
    </w:p>
    <w:p w14:paraId="62BA9C1B" w14:textId="77777777" w:rsidR="00053161" w:rsidRPr="002A6FFB" w:rsidRDefault="00053161" w:rsidP="00BE1900">
      <w:pPr>
        <w:pStyle w:val="ListParagraph"/>
        <w:numPr>
          <w:ilvl w:val="1"/>
          <w:numId w:val="7"/>
        </w:numPr>
        <w:spacing w:before="140" w:line="259" w:lineRule="auto"/>
        <w:ind w:left="1843" w:right="118" w:hanging="303"/>
        <w:jc w:val="both"/>
        <w:rPr>
          <w:rFonts w:cs="Times New Roman"/>
          <w:color w:val="000000"/>
          <w:kern w:val="2"/>
        </w:rPr>
      </w:pPr>
      <w:r w:rsidRPr="002A6FFB">
        <w:rPr>
          <w:rFonts w:cs="Times New Roman"/>
          <w:color w:val="000000"/>
          <w:kern w:val="2"/>
        </w:rPr>
        <w:t xml:space="preserve">Preliminary longitudinal sections for rising mains / bulk transmission mains and hydraulic flow diagrams showing flow, pipe diameter, length, type of material etc., IS/referred code for calculations of pipe diameter. </w:t>
      </w:r>
    </w:p>
    <w:p w14:paraId="2C03B038" w14:textId="77777777" w:rsidR="00053161" w:rsidRPr="002A6FFB" w:rsidRDefault="00053161" w:rsidP="00BE1900">
      <w:pPr>
        <w:pStyle w:val="ListParagraph"/>
        <w:numPr>
          <w:ilvl w:val="1"/>
          <w:numId w:val="7"/>
        </w:numPr>
        <w:spacing w:before="121" w:line="256" w:lineRule="auto"/>
        <w:ind w:left="1843" w:right="120" w:hanging="303"/>
        <w:jc w:val="both"/>
        <w:rPr>
          <w:rFonts w:cs="Times New Roman"/>
          <w:color w:val="000000"/>
          <w:kern w:val="2"/>
        </w:rPr>
      </w:pPr>
      <w:r w:rsidRPr="002A6FFB">
        <w:rPr>
          <w:rFonts w:cs="Times New Roman"/>
          <w:color w:val="000000"/>
          <w:kern w:val="2"/>
        </w:rPr>
        <w:t>Electrical load calculations, transformer sizing calculations and any other major items.</w:t>
      </w:r>
    </w:p>
    <w:p w14:paraId="248C2A37" w14:textId="77777777" w:rsidR="00053161" w:rsidRPr="002A6FFB" w:rsidRDefault="00053161" w:rsidP="00BE1900">
      <w:pPr>
        <w:pStyle w:val="ListParagraph"/>
        <w:numPr>
          <w:ilvl w:val="1"/>
          <w:numId w:val="7"/>
        </w:numPr>
        <w:spacing w:before="121" w:line="256" w:lineRule="auto"/>
        <w:ind w:left="1843" w:right="120" w:hanging="303"/>
        <w:jc w:val="both"/>
        <w:rPr>
          <w:rFonts w:cs="Times New Roman"/>
          <w:color w:val="000000"/>
          <w:kern w:val="2"/>
        </w:rPr>
      </w:pPr>
      <w:r w:rsidRPr="002A6FFB">
        <w:rPr>
          <w:rFonts w:cs="Times New Roman"/>
          <w:color w:val="000000"/>
          <w:kern w:val="2"/>
        </w:rPr>
        <w:t xml:space="preserve">Installation of Bulk water meter at all the outlet points in the water supply system to measure the production and supplied. </w:t>
      </w:r>
    </w:p>
    <w:p w14:paraId="303C399A" w14:textId="77777777" w:rsidR="00053161" w:rsidRPr="002A6FFB" w:rsidRDefault="00053161" w:rsidP="00BE1900">
      <w:pPr>
        <w:pStyle w:val="ListParagraph"/>
        <w:numPr>
          <w:ilvl w:val="1"/>
          <w:numId w:val="7"/>
        </w:numPr>
        <w:spacing w:before="121" w:line="256" w:lineRule="auto"/>
        <w:ind w:left="1843" w:right="120" w:hanging="303"/>
        <w:jc w:val="both"/>
        <w:rPr>
          <w:rFonts w:cs="Times New Roman"/>
          <w:color w:val="000000"/>
          <w:kern w:val="2"/>
        </w:rPr>
      </w:pPr>
      <w:r w:rsidRPr="002A6FFB">
        <w:rPr>
          <w:rFonts w:cs="Times New Roman"/>
          <w:color w:val="000000"/>
          <w:kern w:val="2"/>
        </w:rPr>
        <w:t>Type of Pump, power requirement and combined efficiency pump &amp; motor considered.</w:t>
      </w:r>
    </w:p>
    <w:p w14:paraId="26EF3FC6" w14:textId="21F66FE3" w:rsidR="00053161" w:rsidRPr="002A6FFB" w:rsidRDefault="00053161" w:rsidP="00BE1900">
      <w:pPr>
        <w:pStyle w:val="ListParagraph"/>
        <w:numPr>
          <w:ilvl w:val="1"/>
          <w:numId w:val="7"/>
        </w:numPr>
        <w:spacing w:before="121" w:line="256" w:lineRule="auto"/>
        <w:ind w:left="1843" w:right="120" w:hanging="303"/>
        <w:jc w:val="both"/>
        <w:rPr>
          <w:rFonts w:cs="Times New Roman"/>
          <w:color w:val="000000"/>
          <w:kern w:val="2"/>
        </w:rPr>
      </w:pPr>
      <w:r w:rsidRPr="002A6FFB">
        <w:rPr>
          <w:rFonts w:cs="Times New Roman"/>
          <w:color w:val="000000"/>
          <w:kern w:val="2"/>
        </w:rPr>
        <w:t xml:space="preserve">Extent of area Private/Government considered and extent of land considered for each of the major items. The lands procured for the project shall be registered in the name </w:t>
      </w:r>
      <w:r w:rsidRPr="009F6DC0">
        <w:rPr>
          <w:rFonts w:cs="Times New Roman"/>
          <w:color w:val="000000"/>
          <w:kern w:val="2"/>
        </w:rPr>
        <w:t xml:space="preserve">of </w:t>
      </w:r>
      <w:r w:rsidR="009F6DC0" w:rsidRPr="009F6DC0">
        <w:rPr>
          <w:rFonts w:cs="Times New Roman"/>
          <w:iCs/>
          <w:color w:val="000000"/>
          <w:kern w:val="2"/>
          <w:szCs w:val="24"/>
        </w:rPr>
        <w:t>Handloom and Textile Department</w:t>
      </w:r>
      <w:r w:rsidRPr="002A6FFB">
        <w:rPr>
          <w:rFonts w:cs="Times New Roman"/>
          <w:color w:val="000000"/>
          <w:kern w:val="2"/>
        </w:rPr>
        <w:t xml:space="preserve"> as per law.</w:t>
      </w:r>
    </w:p>
    <w:p w14:paraId="436E5583" w14:textId="77777777" w:rsidR="00053161" w:rsidRPr="002A6FFB" w:rsidRDefault="00053161" w:rsidP="00BE1900">
      <w:pPr>
        <w:pStyle w:val="ListParagraph"/>
        <w:numPr>
          <w:ilvl w:val="1"/>
          <w:numId w:val="7"/>
        </w:numPr>
        <w:spacing w:before="123"/>
        <w:ind w:left="1843" w:hanging="303"/>
        <w:rPr>
          <w:rFonts w:cs="Times New Roman"/>
          <w:color w:val="000000"/>
          <w:kern w:val="2"/>
        </w:rPr>
      </w:pPr>
      <w:r w:rsidRPr="002A6FFB">
        <w:rPr>
          <w:rFonts w:cs="Times New Roman"/>
          <w:color w:val="000000"/>
          <w:kern w:val="2"/>
        </w:rPr>
        <w:t>Single Line Diagrams for all pumping stations.</w:t>
      </w:r>
    </w:p>
    <w:p w14:paraId="7AD36079" w14:textId="77777777" w:rsidR="00053161" w:rsidRPr="002A6FFB" w:rsidRDefault="00053161" w:rsidP="00BE1900">
      <w:pPr>
        <w:pStyle w:val="ListParagraph"/>
        <w:numPr>
          <w:ilvl w:val="1"/>
          <w:numId w:val="7"/>
        </w:numPr>
        <w:spacing w:before="140" w:line="259" w:lineRule="auto"/>
        <w:ind w:left="1843" w:right="116" w:hanging="303"/>
        <w:jc w:val="both"/>
        <w:rPr>
          <w:rFonts w:cs="Times New Roman"/>
          <w:color w:val="000000"/>
          <w:kern w:val="2"/>
        </w:rPr>
      </w:pPr>
      <w:r w:rsidRPr="002A6FFB">
        <w:rPr>
          <w:rFonts w:cs="Times New Roman"/>
          <w:color w:val="000000"/>
          <w:kern w:val="2"/>
        </w:rPr>
        <w:t>Billing software and hardware system requirements.</w:t>
      </w:r>
    </w:p>
    <w:p w14:paraId="1A28F2A7" w14:textId="77777777" w:rsidR="00053161" w:rsidRPr="002A6FFB" w:rsidRDefault="00053161" w:rsidP="00BE1900">
      <w:pPr>
        <w:pStyle w:val="ListParagraph"/>
        <w:numPr>
          <w:ilvl w:val="1"/>
          <w:numId w:val="7"/>
        </w:numPr>
        <w:spacing w:before="118"/>
        <w:ind w:left="1843" w:hanging="303"/>
        <w:rPr>
          <w:rFonts w:cs="Times New Roman"/>
          <w:color w:val="000000"/>
          <w:kern w:val="2"/>
        </w:rPr>
      </w:pPr>
      <w:r w:rsidRPr="002A6FFB">
        <w:rPr>
          <w:rFonts w:cs="Times New Roman"/>
          <w:color w:val="000000"/>
          <w:kern w:val="2"/>
        </w:rPr>
        <w:t>Filled up formats as enclosed in the Tender document</w:t>
      </w:r>
    </w:p>
    <w:p w14:paraId="2FF1AB57" w14:textId="0EC10271" w:rsidR="00053161" w:rsidRPr="002A6FFB" w:rsidRDefault="00053161" w:rsidP="00BE1900">
      <w:pPr>
        <w:pStyle w:val="ListParagraph"/>
        <w:numPr>
          <w:ilvl w:val="0"/>
          <w:numId w:val="7"/>
        </w:numPr>
        <w:tabs>
          <w:tab w:val="left" w:pos="1440"/>
        </w:tabs>
        <w:spacing w:before="118"/>
        <w:ind w:left="1418" w:hanging="709"/>
        <w:jc w:val="both"/>
        <w:rPr>
          <w:rFonts w:cs="Times New Roman"/>
          <w:color w:val="000000"/>
          <w:kern w:val="2"/>
        </w:rPr>
      </w:pPr>
      <w:r w:rsidRPr="002A6FFB">
        <w:rPr>
          <w:rFonts w:cs="Times New Roman"/>
          <w:color w:val="000000"/>
          <w:kern w:val="2"/>
        </w:rPr>
        <w:t xml:space="preserve">If the land to be acquired, the Tenderer is responsible for identify and facilitate to acquire the required land on behalf of </w:t>
      </w:r>
      <w:r w:rsidR="009F6DC0" w:rsidRPr="009F6DC0">
        <w:rPr>
          <w:rFonts w:cs="Times New Roman"/>
          <w:iCs/>
          <w:color w:val="000000"/>
          <w:kern w:val="2"/>
          <w:szCs w:val="24"/>
        </w:rPr>
        <w:t>Handloom and Textile Department</w:t>
      </w:r>
      <w:r w:rsidRPr="002A6FFB">
        <w:rPr>
          <w:rFonts w:cs="Times New Roman"/>
          <w:color w:val="000000"/>
          <w:kern w:val="2"/>
        </w:rPr>
        <w:t>. The land cost as per Guidance value only will be paid by the KUWSDB.</w:t>
      </w:r>
    </w:p>
    <w:p w14:paraId="6546E4B2" w14:textId="6B492BFB" w:rsidR="00053161" w:rsidRPr="002A6FFB" w:rsidRDefault="00053161" w:rsidP="00BE1900">
      <w:pPr>
        <w:pStyle w:val="ListParagraph"/>
        <w:numPr>
          <w:ilvl w:val="0"/>
          <w:numId w:val="7"/>
        </w:numPr>
        <w:tabs>
          <w:tab w:val="left" w:pos="1440"/>
        </w:tabs>
        <w:spacing w:before="118"/>
        <w:ind w:left="1418" w:hanging="709"/>
        <w:jc w:val="both"/>
        <w:rPr>
          <w:rFonts w:cs="Times New Roman"/>
          <w:color w:val="000000"/>
          <w:kern w:val="2"/>
        </w:rPr>
      </w:pPr>
      <w:r w:rsidRPr="002A6FFB">
        <w:rPr>
          <w:rFonts w:cs="Times New Roman"/>
          <w:color w:val="000000"/>
          <w:kern w:val="2"/>
        </w:rPr>
        <w:t xml:space="preserve">All approvals from statutory bodies like respective NHAI, NH, Railways </w:t>
      </w:r>
      <w:r w:rsidR="005D0C86" w:rsidRPr="002A6FFB">
        <w:rPr>
          <w:rFonts w:cs="Times New Roman"/>
          <w:color w:val="000000"/>
          <w:kern w:val="2"/>
        </w:rPr>
        <w:t>G</w:t>
      </w:r>
      <w:r w:rsidRPr="002A6FFB">
        <w:rPr>
          <w:rFonts w:cs="Times New Roman"/>
          <w:color w:val="000000"/>
          <w:kern w:val="2"/>
        </w:rPr>
        <w:t xml:space="preserve">ESCOM, </w:t>
      </w:r>
      <w:r w:rsidRPr="002A6FFB">
        <w:rPr>
          <w:rFonts w:cs="Times New Roman"/>
          <w:color w:val="000000"/>
          <w:kern w:val="2"/>
        </w:rPr>
        <w:lastRenderedPageBreak/>
        <w:t xml:space="preserve">KPTCL, PWD, KRDCL, KSHIP, </w:t>
      </w:r>
      <w:r w:rsidR="009F6DC0">
        <w:rPr>
          <w:rFonts w:cs="Times New Roman"/>
          <w:color w:val="000000"/>
          <w:kern w:val="2"/>
        </w:rPr>
        <w:t>ULB</w:t>
      </w:r>
      <w:r w:rsidRPr="002A6FFB">
        <w:rPr>
          <w:rFonts w:cs="Times New Roman"/>
          <w:color w:val="000000"/>
          <w:kern w:val="2"/>
        </w:rPr>
        <w:t>, Forest and Revenue Department etc., is the responsibility of the Tenderer. However necessary documents required for the permissions would be provided by the KUWSDB. Necessary deposits will be paid by the KUWSDB based on the intimation received from the respective Dept.</w:t>
      </w:r>
    </w:p>
    <w:p w14:paraId="6BC0746D" w14:textId="77777777" w:rsidR="00053161" w:rsidRPr="002A6FFB" w:rsidRDefault="00053161" w:rsidP="00BE1900">
      <w:pPr>
        <w:pStyle w:val="ListParagraph"/>
        <w:numPr>
          <w:ilvl w:val="0"/>
          <w:numId w:val="7"/>
        </w:numPr>
        <w:tabs>
          <w:tab w:val="left" w:pos="1440"/>
        </w:tabs>
        <w:spacing w:before="118"/>
        <w:ind w:left="1418" w:hanging="709"/>
        <w:jc w:val="both"/>
        <w:rPr>
          <w:rFonts w:cs="Times New Roman"/>
          <w:color w:val="000000"/>
          <w:kern w:val="2"/>
        </w:rPr>
      </w:pPr>
      <w:r w:rsidRPr="002A6FFB">
        <w:rPr>
          <w:rFonts w:cs="Times New Roman"/>
          <w:color w:val="000000"/>
          <w:kern w:val="2"/>
        </w:rPr>
        <w:t>Details of O&amp;M staff considered for effective operation and management of this water supply scheme with breakup of staff provided at each unit / facility /location with their skill.</w:t>
      </w:r>
    </w:p>
    <w:p w14:paraId="513F6BCA" w14:textId="77777777" w:rsidR="00053161" w:rsidRPr="002A6FFB" w:rsidRDefault="00053161" w:rsidP="00BE1900">
      <w:pPr>
        <w:pStyle w:val="ListParagraph"/>
        <w:numPr>
          <w:ilvl w:val="0"/>
          <w:numId w:val="7"/>
        </w:numPr>
        <w:tabs>
          <w:tab w:val="left" w:pos="1440"/>
        </w:tabs>
        <w:spacing w:before="118"/>
        <w:ind w:left="1418" w:hanging="709"/>
        <w:jc w:val="both"/>
        <w:rPr>
          <w:rFonts w:cs="Times New Roman"/>
          <w:color w:val="000000"/>
          <w:kern w:val="2"/>
        </w:rPr>
      </w:pPr>
      <w:r w:rsidRPr="002A6FFB">
        <w:rPr>
          <w:rFonts w:cs="Times New Roman"/>
          <w:color w:val="000000"/>
          <w:kern w:val="2"/>
        </w:rPr>
        <w:t>A preliminary base line schedule depicting all the major activities with their proposed duration shall also be submitted as part of the Technical Proposal. The duration shall not exceed the overall scheme duration of the Project</w:t>
      </w:r>
    </w:p>
    <w:p w14:paraId="0916F755" w14:textId="77777777" w:rsidR="00053161" w:rsidRPr="002A6FFB" w:rsidRDefault="00053161" w:rsidP="00053161">
      <w:pPr>
        <w:pStyle w:val="BodyText"/>
        <w:spacing w:before="5"/>
        <w:rPr>
          <w:rFonts w:cs="Times New Roman"/>
          <w:b/>
          <w:color w:val="000000"/>
          <w:kern w:val="2"/>
          <w:sz w:val="12"/>
          <w:szCs w:val="12"/>
        </w:rPr>
      </w:pPr>
    </w:p>
    <w:p w14:paraId="511B2E47" w14:textId="3375C275" w:rsidR="00053161" w:rsidRPr="002A6FFB" w:rsidRDefault="00053161" w:rsidP="00EA7EDA">
      <w:pPr>
        <w:pStyle w:val="ListParagraph"/>
        <w:spacing w:after="240"/>
        <w:ind w:left="1418" w:hanging="709"/>
        <w:jc w:val="both"/>
        <w:rPr>
          <w:rFonts w:cs="Times New Roman"/>
          <w:color w:val="000000"/>
          <w:kern w:val="2"/>
        </w:rPr>
      </w:pPr>
      <w:r w:rsidRPr="002A6FFB">
        <w:rPr>
          <w:rFonts w:cs="Times New Roman"/>
          <w:b/>
          <w:bCs/>
          <w:color w:val="000000"/>
          <w:kern w:val="2"/>
          <w:u w:val="single"/>
        </w:rPr>
        <w:t>NOTE</w:t>
      </w:r>
      <w:r w:rsidRPr="002A6FFB">
        <w:rPr>
          <w:rFonts w:cs="Times New Roman"/>
          <w:b/>
          <w:bCs/>
          <w:color w:val="000000"/>
          <w:kern w:val="2"/>
        </w:rPr>
        <w:t>:</w:t>
      </w:r>
      <w:r w:rsidR="009C5391">
        <w:rPr>
          <w:rFonts w:cs="Times New Roman"/>
          <w:b/>
          <w:bCs/>
          <w:color w:val="000000"/>
          <w:kern w:val="2"/>
        </w:rPr>
        <w:t xml:space="preserve"> </w:t>
      </w:r>
      <w:r w:rsidRPr="002A6FFB">
        <w:rPr>
          <w:rFonts w:cs="Times New Roman"/>
          <w:color w:val="000000"/>
          <w:kern w:val="2"/>
        </w:rPr>
        <w:t>This is a Design, Build, Operate &amp; Transfer (DBOT) Tender, therefore, the Tenderers are expected to propose their best design along with land requirement within the overall framework of CPHEEO Guidelines/Standards/Technical Specification – Section 7 and other prescribed National/International standards/norms and terms &amp; conditions of this Tender limiting the construction period and considering the given design parameters in this Tender document for various components in the system.</w:t>
      </w:r>
    </w:p>
    <w:p w14:paraId="1ACB2EB0" w14:textId="77777777" w:rsidR="004B0B38" w:rsidRPr="002A6FFB" w:rsidRDefault="00053161" w:rsidP="00BE1900">
      <w:pPr>
        <w:pStyle w:val="ListParagraph"/>
        <w:numPr>
          <w:ilvl w:val="2"/>
          <w:numId w:val="143"/>
        </w:numPr>
        <w:ind w:left="851" w:hanging="851"/>
        <w:jc w:val="both"/>
        <w:rPr>
          <w:rFonts w:cs="Times New Roman"/>
          <w:color w:val="000000"/>
          <w:kern w:val="2"/>
        </w:rPr>
      </w:pPr>
      <w:r w:rsidRPr="002A6FFB">
        <w:rPr>
          <w:rFonts w:cs="Times New Roman"/>
          <w:color w:val="000000"/>
          <w:kern w:val="2"/>
        </w:rPr>
        <w:t>As a part of the technical proposal the Tenderer shall submit as detailed design as possible after actual site visit.</w:t>
      </w:r>
    </w:p>
    <w:p w14:paraId="7FCAE80E" w14:textId="77777777" w:rsidR="00053161" w:rsidRPr="002A6FFB" w:rsidRDefault="00053161" w:rsidP="00BE1900">
      <w:pPr>
        <w:pStyle w:val="ListParagraph"/>
        <w:numPr>
          <w:ilvl w:val="2"/>
          <w:numId w:val="143"/>
        </w:numPr>
        <w:ind w:left="851" w:hanging="851"/>
        <w:jc w:val="both"/>
        <w:rPr>
          <w:rFonts w:cs="Times New Roman"/>
          <w:color w:val="000000"/>
          <w:kern w:val="2"/>
        </w:rPr>
      </w:pPr>
      <w:r w:rsidRPr="002A6FFB">
        <w:rPr>
          <w:rFonts w:cs="Times New Roman"/>
          <w:color w:val="000000"/>
          <w:kern w:val="2"/>
        </w:rPr>
        <w:t>The proposed design shall be at least of the level of CSR (Conceptual Scheme Report) for this Water Supply Scheme.</w:t>
      </w:r>
    </w:p>
    <w:p w14:paraId="2635644A" w14:textId="77777777" w:rsidR="00053161" w:rsidRPr="002A6FFB" w:rsidRDefault="00053161" w:rsidP="00BE1900">
      <w:pPr>
        <w:pStyle w:val="ListParagraph"/>
        <w:numPr>
          <w:ilvl w:val="2"/>
          <w:numId w:val="143"/>
        </w:numPr>
        <w:ind w:left="851" w:hanging="851"/>
        <w:jc w:val="both"/>
        <w:rPr>
          <w:rFonts w:cs="Times New Roman"/>
          <w:color w:val="000000"/>
          <w:kern w:val="2"/>
        </w:rPr>
      </w:pPr>
      <w:r w:rsidRPr="002A6FFB">
        <w:rPr>
          <w:rFonts w:cs="Times New Roman"/>
          <w:color w:val="000000"/>
          <w:kern w:val="2"/>
        </w:rPr>
        <w:t>The Evaluation Committee comprising of Subject matter experts shall evaluate the submitted design of the Tenderer.</w:t>
      </w:r>
    </w:p>
    <w:p w14:paraId="69552074" w14:textId="77777777" w:rsidR="00053161" w:rsidRPr="002A6FFB" w:rsidRDefault="00053161" w:rsidP="00BE1900">
      <w:pPr>
        <w:pStyle w:val="ListParagraph"/>
        <w:numPr>
          <w:ilvl w:val="2"/>
          <w:numId w:val="143"/>
        </w:numPr>
        <w:ind w:left="851" w:hanging="851"/>
        <w:jc w:val="both"/>
        <w:rPr>
          <w:rFonts w:cs="Times New Roman"/>
          <w:color w:val="000000"/>
          <w:kern w:val="2"/>
        </w:rPr>
      </w:pPr>
      <w:r w:rsidRPr="002A6FFB">
        <w:rPr>
          <w:rFonts w:cs="Times New Roman"/>
          <w:color w:val="000000"/>
          <w:kern w:val="2"/>
        </w:rPr>
        <w:t>In order to have utmost transparency in technical evaluation of the design, the minimum parameters which shall be covered in detail for the proposed design by Tenderer as part of the technical proposal (however, the format shall not be construed to limit the design and technical proposal that the Tenderer wishes to submit).</w:t>
      </w:r>
    </w:p>
    <w:p w14:paraId="01CAFD7A" w14:textId="77777777" w:rsidR="00053161" w:rsidRPr="002A6FFB" w:rsidRDefault="00053161" w:rsidP="00BE1900">
      <w:pPr>
        <w:pStyle w:val="ListParagraph"/>
        <w:numPr>
          <w:ilvl w:val="2"/>
          <w:numId w:val="143"/>
        </w:numPr>
        <w:ind w:left="851" w:hanging="851"/>
        <w:jc w:val="both"/>
        <w:rPr>
          <w:rFonts w:cs="Times New Roman"/>
          <w:color w:val="000000"/>
          <w:kern w:val="2"/>
        </w:rPr>
      </w:pPr>
      <w:r w:rsidRPr="002A6FFB">
        <w:rPr>
          <w:rFonts w:cs="Times New Roman"/>
          <w:color w:val="000000"/>
          <w:kern w:val="2"/>
        </w:rPr>
        <w:t>The Evaluation Committee shall evaluate the technical eligibility and the Conceptual Scheme for awarding the marks to the proposed design (water supply). The proposed design must score at least 70% marks in each (i.e., 70% in water supply design) to be considered as having qualified. Further, the proposed design must score at least 70% in each Item of the design. In case the proposed design fails to score at least 70% marks in each Item and overall 70% marks then the design shall be rejected &amp; the Tender shall be declared as technically non-responsive.</w:t>
      </w:r>
    </w:p>
    <w:p w14:paraId="636AE40C" w14:textId="77777777" w:rsidR="00053161" w:rsidRPr="002A6FFB" w:rsidRDefault="00053161" w:rsidP="00BE1900">
      <w:pPr>
        <w:pStyle w:val="ListParagraph"/>
        <w:numPr>
          <w:ilvl w:val="2"/>
          <w:numId w:val="143"/>
        </w:numPr>
        <w:ind w:left="851" w:hanging="851"/>
        <w:jc w:val="both"/>
        <w:rPr>
          <w:rFonts w:cs="Times New Roman"/>
          <w:color w:val="000000"/>
          <w:kern w:val="2"/>
        </w:rPr>
      </w:pPr>
      <w:r w:rsidRPr="002A6FFB">
        <w:rPr>
          <w:rFonts w:cs="Times New Roman"/>
          <w:color w:val="000000"/>
          <w:kern w:val="2"/>
        </w:rPr>
        <w:t>In case the proposed design is rejected as per 10.1.5 by the Evaluation Committee then the Tender shall be declared as having failed in the technical evaluation and the Financial Proposal of such Tenderer shall not be opened.</w:t>
      </w:r>
    </w:p>
    <w:p w14:paraId="16BB7914" w14:textId="77777777" w:rsidR="00053161" w:rsidRPr="002A6FFB" w:rsidRDefault="00053161" w:rsidP="00BE1900">
      <w:pPr>
        <w:pStyle w:val="ListParagraph"/>
        <w:numPr>
          <w:ilvl w:val="2"/>
          <w:numId w:val="143"/>
        </w:numPr>
        <w:ind w:left="851" w:hanging="851"/>
        <w:jc w:val="both"/>
        <w:rPr>
          <w:rFonts w:cs="Times New Roman"/>
          <w:color w:val="000000"/>
          <w:kern w:val="2"/>
        </w:rPr>
      </w:pPr>
      <w:r w:rsidRPr="002A6FFB">
        <w:rPr>
          <w:rFonts w:cs="Times New Roman"/>
          <w:color w:val="000000"/>
          <w:kern w:val="2"/>
        </w:rPr>
        <w:t>The decision of the Evaluation Committee to accept or reject a proposed design as per 10.1.5 shall be final.</w:t>
      </w:r>
    </w:p>
    <w:p w14:paraId="3120C125" w14:textId="77777777" w:rsidR="004B0B38" w:rsidRPr="002A6FFB" w:rsidRDefault="00053161" w:rsidP="00BE1900">
      <w:pPr>
        <w:pStyle w:val="ListParagraph"/>
        <w:numPr>
          <w:ilvl w:val="1"/>
          <w:numId w:val="143"/>
        </w:numPr>
        <w:spacing w:after="240"/>
        <w:ind w:left="851" w:hanging="851"/>
        <w:jc w:val="both"/>
        <w:rPr>
          <w:rFonts w:cs="Times New Roman"/>
          <w:color w:val="000000"/>
          <w:kern w:val="2"/>
        </w:rPr>
      </w:pPr>
      <w:r w:rsidRPr="002A6FFB">
        <w:rPr>
          <w:rFonts w:cs="Times New Roman"/>
          <w:color w:val="000000"/>
          <w:kern w:val="2"/>
        </w:rPr>
        <w:t>The Financial Proposal (through e-Procurement Portal(</w:t>
      </w:r>
      <w:hyperlink r:id="rId13" w:history="1">
        <w:r w:rsidRPr="002A6FFB">
          <w:rPr>
            <w:rStyle w:val="Hyperlink"/>
            <w:rFonts w:cs="Times New Roman"/>
            <w:color w:val="000000"/>
            <w:kern w:val="2"/>
          </w:rPr>
          <w:t>https://kppp.karnataka.gov.in)</w:t>
        </w:r>
      </w:hyperlink>
      <w:r w:rsidRPr="002A6FFB">
        <w:rPr>
          <w:rFonts w:cs="Times New Roman"/>
          <w:color w:val="000000"/>
          <w:kern w:val="2"/>
        </w:rPr>
        <w:t>):</w:t>
      </w:r>
    </w:p>
    <w:p w14:paraId="509E69DA" w14:textId="77777777" w:rsidR="004B0B38" w:rsidRPr="002A6FFB" w:rsidRDefault="00053161" w:rsidP="00BE1900">
      <w:pPr>
        <w:pStyle w:val="ListParagraph"/>
        <w:numPr>
          <w:ilvl w:val="1"/>
          <w:numId w:val="143"/>
        </w:numPr>
        <w:spacing w:after="240"/>
        <w:ind w:left="851" w:hanging="851"/>
        <w:jc w:val="both"/>
        <w:rPr>
          <w:rFonts w:cs="Times New Roman"/>
          <w:color w:val="000000"/>
          <w:kern w:val="2"/>
        </w:rPr>
      </w:pPr>
      <w:r w:rsidRPr="002A6FFB">
        <w:rPr>
          <w:rFonts w:cs="Times New Roman"/>
          <w:color w:val="000000"/>
          <w:kern w:val="2"/>
        </w:rPr>
        <w:t>Any other materials required to be completed and submitted by Tenderers in accordance with these instructions. The documents listed under Sections 3, 4, 6 and 9 shall be filled in without exception.</w:t>
      </w:r>
    </w:p>
    <w:p w14:paraId="684FBFFC" w14:textId="77777777" w:rsidR="004B0B38" w:rsidRPr="002A6FFB" w:rsidRDefault="004B0B38" w:rsidP="00986308">
      <w:pPr>
        <w:pStyle w:val="Heading3"/>
        <w:rPr>
          <w:rFonts w:ascii="Times New Roman" w:hAnsi="Times New Roman" w:cs="Times New Roman"/>
          <w:kern w:val="2"/>
        </w:rPr>
      </w:pPr>
      <w:bookmarkStart w:id="67" w:name="_Toc150340487"/>
      <w:bookmarkStart w:id="68" w:name="_Toc167880272"/>
      <w:r w:rsidRPr="002A6FFB">
        <w:rPr>
          <w:rFonts w:ascii="Times New Roman" w:hAnsi="Times New Roman" w:cs="Times New Roman"/>
          <w:kern w:val="2"/>
        </w:rPr>
        <w:t>Tender prices</w:t>
      </w:r>
      <w:bookmarkEnd w:id="67"/>
      <w:bookmarkEnd w:id="68"/>
    </w:p>
    <w:p w14:paraId="5685270C" w14:textId="0AA78BCA" w:rsidR="004B0B38" w:rsidRPr="002478E4" w:rsidRDefault="004B0B38" w:rsidP="00BE1900">
      <w:pPr>
        <w:pStyle w:val="ListParagraph"/>
        <w:numPr>
          <w:ilvl w:val="1"/>
          <w:numId w:val="143"/>
        </w:numPr>
        <w:spacing w:after="240"/>
        <w:ind w:left="851" w:hanging="851"/>
        <w:jc w:val="both"/>
        <w:rPr>
          <w:rFonts w:cs="Times New Roman"/>
          <w:color w:val="000000"/>
          <w:kern w:val="2"/>
        </w:rPr>
      </w:pPr>
      <w:r w:rsidRPr="002478E4">
        <w:rPr>
          <w:rFonts w:cs="Times New Roman"/>
          <w:color w:val="000000"/>
          <w:kern w:val="2"/>
        </w:rPr>
        <w:t xml:space="preserve">The contract shall be for the whole works as described in Sub-Clause 1.1, based on the financial proposal submitted by the Tenderer online. The tender prices should be inclusive of the prevalent duties </w:t>
      </w:r>
      <w:r w:rsidR="000A3868" w:rsidRPr="002478E4">
        <w:rPr>
          <w:rFonts w:cs="Times New Roman"/>
          <w:color w:val="000000"/>
          <w:kern w:val="2"/>
        </w:rPr>
        <w:t>excluding</w:t>
      </w:r>
      <w:r w:rsidRPr="002478E4">
        <w:rPr>
          <w:rFonts w:cs="Times New Roman"/>
          <w:color w:val="000000"/>
          <w:kern w:val="2"/>
        </w:rPr>
        <w:t xml:space="preserve"> GST applicable as per GOI notification issued from time to time.</w:t>
      </w:r>
    </w:p>
    <w:p w14:paraId="4D37E4E7" w14:textId="77777777" w:rsidR="004B0B38" w:rsidRPr="002A6FFB" w:rsidRDefault="004B0B38" w:rsidP="00BE1900">
      <w:pPr>
        <w:pStyle w:val="ListParagraph"/>
        <w:numPr>
          <w:ilvl w:val="1"/>
          <w:numId w:val="143"/>
        </w:numPr>
        <w:spacing w:after="240"/>
        <w:ind w:left="851" w:hanging="851"/>
        <w:jc w:val="both"/>
        <w:rPr>
          <w:rFonts w:cs="Times New Roman"/>
          <w:color w:val="000000"/>
          <w:kern w:val="2"/>
        </w:rPr>
      </w:pPr>
      <w:r w:rsidRPr="002A6FFB">
        <w:rPr>
          <w:rFonts w:cs="Times New Roman"/>
          <w:color w:val="000000"/>
          <w:kern w:val="2"/>
        </w:rPr>
        <w:lastRenderedPageBreak/>
        <w:t>The Tenderer shall make online entries to fill in rates in the financial proposal in e-procurement portal. Upon numerical entry of the rates for the various items, the amount in words would automatically appear and the total tender price would automatically be calculated by the system and would be displayed. Items for which no rate or price is entered by the Tenderer will not be paid for by the Employer when executed and shall be deemed covered by the other rates and prices in the Financial Proposal.</w:t>
      </w:r>
    </w:p>
    <w:p w14:paraId="7455612F" w14:textId="261C67FD" w:rsidR="004B0B38" w:rsidRPr="002478E4" w:rsidRDefault="004B0B38" w:rsidP="00BE1900">
      <w:pPr>
        <w:pStyle w:val="ListParagraph"/>
        <w:numPr>
          <w:ilvl w:val="1"/>
          <w:numId w:val="143"/>
        </w:numPr>
        <w:spacing w:after="240"/>
        <w:ind w:left="851" w:hanging="851"/>
        <w:jc w:val="both"/>
        <w:rPr>
          <w:rFonts w:cs="Times New Roman"/>
          <w:color w:val="000000"/>
          <w:kern w:val="2"/>
        </w:rPr>
      </w:pPr>
      <w:r w:rsidRPr="002478E4">
        <w:rPr>
          <w:rFonts w:cs="Times New Roman"/>
          <w:color w:val="000000"/>
          <w:kern w:val="2"/>
        </w:rPr>
        <w:t>The tender prices should be inclusive of all applicable duties (</w:t>
      </w:r>
      <w:r w:rsidR="000A3868" w:rsidRPr="002478E4">
        <w:rPr>
          <w:rFonts w:cs="Times New Roman"/>
          <w:color w:val="000000"/>
          <w:kern w:val="2"/>
        </w:rPr>
        <w:t>excluding</w:t>
      </w:r>
      <w:r w:rsidRPr="002478E4">
        <w:rPr>
          <w:rFonts w:cs="Times New Roman"/>
          <w:color w:val="000000"/>
          <w:kern w:val="2"/>
        </w:rPr>
        <w:t xml:space="preserve"> GST), and other levies payable by the contractor under the contract (such as Royalty for minor minerals, Karnataka Building and other Construction Workers Welfare Cess), or for any other cause, Insurance, shall be included in the rates, prices and total Tender Price submitted by the Tenderer. The GST will be paid as per actual separately on production of documentary evidence for having paid GST for the said work.</w:t>
      </w:r>
    </w:p>
    <w:p w14:paraId="0A7E3E2A" w14:textId="03B720E7" w:rsidR="004B0B38" w:rsidRPr="002A6FFB" w:rsidRDefault="004B0B38" w:rsidP="004B0B38">
      <w:pPr>
        <w:pStyle w:val="ListParagraph"/>
        <w:ind w:left="851" w:hanging="851"/>
        <w:jc w:val="both"/>
        <w:rPr>
          <w:rFonts w:cs="Times New Roman"/>
          <w:color w:val="000000"/>
          <w:kern w:val="2"/>
        </w:rPr>
      </w:pPr>
      <w:r w:rsidRPr="002A6FFB">
        <w:rPr>
          <w:rFonts w:cs="Times New Roman"/>
          <w:color w:val="000000"/>
          <w:kern w:val="2"/>
        </w:rPr>
        <w:tab/>
        <w:t>Note: The contractors are required to procure the minor minerals from the government licensed query lease holders only obtaining the Mineral Dispatch Permits (MDPs) and produce these permits to the bills paying authorities. In such cases the royalty charges from the bills shall not be deducted. If the contractor fails to produce the Mineral Dispatch Permits, penalty at five times the applicable royalty charges along with the royalty from the bills of the contractor will be deducted as per the proceedings of the Director Mines and Geology Department Bangalore dated: 25.03.2018</w:t>
      </w:r>
      <w:r w:rsidR="002478E4">
        <w:rPr>
          <w:rFonts w:cs="Times New Roman"/>
          <w:color w:val="000000"/>
          <w:kern w:val="2"/>
        </w:rPr>
        <w:t xml:space="preserve"> or any latest </w:t>
      </w:r>
      <w:proofErr w:type="spellStart"/>
      <w:r w:rsidR="002478E4">
        <w:rPr>
          <w:rFonts w:cs="Times New Roman"/>
          <w:color w:val="000000"/>
          <w:kern w:val="2"/>
        </w:rPr>
        <w:t>amdentments</w:t>
      </w:r>
      <w:proofErr w:type="spellEnd"/>
      <w:r w:rsidR="002478E4">
        <w:rPr>
          <w:rFonts w:cs="Times New Roman"/>
          <w:color w:val="000000"/>
          <w:kern w:val="2"/>
        </w:rPr>
        <w:t>/circulars</w:t>
      </w:r>
      <w:r w:rsidRPr="002A6FFB">
        <w:rPr>
          <w:rFonts w:cs="Times New Roman"/>
          <w:color w:val="000000"/>
          <w:kern w:val="2"/>
        </w:rPr>
        <w:t>.</w:t>
      </w:r>
    </w:p>
    <w:p w14:paraId="28238EED" w14:textId="77777777" w:rsidR="00053161" w:rsidRPr="002A6FFB" w:rsidRDefault="004B0B38" w:rsidP="00BE1900">
      <w:pPr>
        <w:pStyle w:val="ListParagraph"/>
        <w:numPr>
          <w:ilvl w:val="1"/>
          <w:numId w:val="143"/>
        </w:numPr>
        <w:spacing w:after="240"/>
        <w:ind w:left="851" w:hanging="851"/>
        <w:jc w:val="both"/>
        <w:rPr>
          <w:rFonts w:cs="Times New Roman"/>
          <w:color w:val="000000"/>
          <w:kern w:val="2"/>
        </w:rPr>
      </w:pPr>
      <w:r w:rsidRPr="002A6FFB">
        <w:rPr>
          <w:rFonts w:cs="Times New Roman"/>
          <w:color w:val="000000"/>
          <w:kern w:val="2"/>
        </w:rPr>
        <w:t>The rates and prices quoted by the Tenderer of the Contract shall be subject to adjustment during the performance of the Contract in accordance with the provisions of Clause 40 of the Conditions of Contract</w:t>
      </w:r>
    </w:p>
    <w:p w14:paraId="772EE061" w14:textId="77777777" w:rsidR="004B0B38" w:rsidRPr="002A6FFB" w:rsidRDefault="004B0B38" w:rsidP="00986308">
      <w:pPr>
        <w:pStyle w:val="Heading3"/>
        <w:rPr>
          <w:rFonts w:ascii="Times New Roman" w:hAnsi="Times New Roman" w:cs="Times New Roman"/>
          <w:kern w:val="2"/>
        </w:rPr>
      </w:pPr>
      <w:bookmarkStart w:id="69" w:name="_Toc150340488"/>
      <w:bookmarkStart w:id="70" w:name="_Toc167880273"/>
      <w:r w:rsidRPr="002A6FFB">
        <w:rPr>
          <w:rFonts w:ascii="Times New Roman" w:hAnsi="Times New Roman" w:cs="Times New Roman"/>
          <w:kern w:val="2"/>
        </w:rPr>
        <w:t>Tender validity</w:t>
      </w:r>
      <w:bookmarkEnd w:id="69"/>
      <w:bookmarkEnd w:id="70"/>
    </w:p>
    <w:p w14:paraId="5C62D19D" w14:textId="77777777" w:rsidR="004B0B38" w:rsidRPr="002A6FFB" w:rsidRDefault="004B0B38" w:rsidP="00BE1900">
      <w:pPr>
        <w:pStyle w:val="ListParagraph"/>
        <w:numPr>
          <w:ilvl w:val="1"/>
          <w:numId w:val="143"/>
        </w:numPr>
        <w:spacing w:after="240"/>
        <w:ind w:left="851" w:hanging="851"/>
        <w:jc w:val="both"/>
        <w:rPr>
          <w:rFonts w:cs="Times New Roman"/>
          <w:color w:val="000000"/>
          <w:kern w:val="2"/>
        </w:rPr>
      </w:pPr>
      <w:r w:rsidRPr="002A6FFB">
        <w:rPr>
          <w:rFonts w:cs="Times New Roman"/>
          <w:color w:val="000000"/>
          <w:kern w:val="2"/>
        </w:rPr>
        <w:t>Tenders shall remain valid for a period not less than 90 (Ninety) days after the deadline date for tender submission specified in Clause 16. A tender valid for a shorter period shall be rejected by the Employer as non-responsive.</w:t>
      </w:r>
    </w:p>
    <w:p w14:paraId="56104EEC" w14:textId="77777777" w:rsidR="007868D3" w:rsidRPr="002A6FFB" w:rsidRDefault="004B0B38" w:rsidP="00BE1900">
      <w:pPr>
        <w:pStyle w:val="ListParagraph"/>
        <w:numPr>
          <w:ilvl w:val="1"/>
          <w:numId w:val="143"/>
        </w:numPr>
        <w:spacing w:after="240"/>
        <w:ind w:left="851" w:hanging="851"/>
        <w:jc w:val="both"/>
        <w:rPr>
          <w:rFonts w:cs="Times New Roman"/>
          <w:kern w:val="2"/>
        </w:rPr>
      </w:pPr>
      <w:r w:rsidRPr="002A6FFB">
        <w:rPr>
          <w:rFonts w:cs="Times New Roman"/>
          <w:color w:val="000000"/>
          <w:kern w:val="2"/>
        </w:rPr>
        <w:t>In exceptional circumstances, prior to expiry of the original time limit, the Employer may request the Tenderers to extend the period of validity for a specified additional period. The request and the Tenderers responses shall be made in writing or by cable. A Tenderer may refuse the request without initiating action as stated in earnest money deposit. A Tenderer agreeing to the request will not be required or permitted to modify his tender, for the period of the extension, and in compliance</w:t>
      </w:r>
      <w:r w:rsidRPr="002A6FFB">
        <w:rPr>
          <w:rFonts w:cs="Times New Roman"/>
          <w:kern w:val="2"/>
        </w:rPr>
        <w:t xml:space="preserve"> with Clause 13 in all respects.</w:t>
      </w:r>
    </w:p>
    <w:p w14:paraId="4AB09A3C" w14:textId="77777777" w:rsidR="00F011E8" w:rsidRPr="002A6FFB" w:rsidRDefault="007868D3" w:rsidP="00986308">
      <w:pPr>
        <w:pStyle w:val="Heading3"/>
        <w:rPr>
          <w:rFonts w:ascii="Times New Roman" w:hAnsi="Times New Roman" w:cs="Times New Roman"/>
          <w:kern w:val="2"/>
        </w:rPr>
      </w:pPr>
      <w:bookmarkStart w:id="71" w:name="_Toc150340489"/>
      <w:bookmarkStart w:id="72" w:name="_Toc167880274"/>
      <w:r w:rsidRPr="002A6FFB">
        <w:rPr>
          <w:rFonts w:ascii="Times New Roman" w:hAnsi="Times New Roman" w:cs="Times New Roman"/>
          <w:kern w:val="2"/>
        </w:rPr>
        <w:t>Earnest Money Deposit</w:t>
      </w:r>
      <w:bookmarkEnd w:id="71"/>
      <w:bookmarkEnd w:id="72"/>
    </w:p>
    <w:p w14:paraId="7419DC37" w14:textId="77777777" w:rsidR="007868D3" w:rsidRPr="002A6FFB" w:rsidRDefault="007868D3" w:rsidP="00BE1900">
      <w:pPr>
        <w:pStyle w:val="ListParagraph"/>
        <w:numPr>
          <w:ilvl w:val="1"/>
          <w:numId w:val="143"/>
        </w:numPr>
        <w:spacing w:after="240"/>
        <w:ind w:hanging="792"/>
        <w:jc w:val="both"/>
        <w:rPr>
          <w:rFonts w:cs="Times New Roman"/>
          <w:kern w:val="2"/>
        </w:rPr>
      </w:pPr>
      <w:r w:rsidRPr="002A6FFB">
        <w:rPr>
          <w:rFonts w:cs="Times New Roman"/>
          <w:color w:val="000000"/>
          <w:kern w:val="2"/>
        </w:rPr>
        <w:t>The Tenderers shall furnish, as part of his Tender, earnest money deposit in the amount as shown in column 4 of the Table of ITT for this particular work through e-procurement only. This earnest money deposit shall be submitted in e-Procurement Portal as per prescribed form &amp; procedure in this regard.</w:t>
      </w:r>
    </w:p>
    <w:p w14:paraId="1F2223D1" w14:textId="77777777" w:rsidR="007868D3" w:rsidRPr="006E2438" w:rsidRDefault="007868D3" w:rsidP="00171B19">
      <w:pPr>
        <w:pStyle w:val="ListParagraph"/>
        <w:numPr>
          <w:ilvl w:val="2"/>
          <w:numId w:val="143"/>
        </w:numPr>
        <w:spacing w:after="240"/>
        <w:jc w:val="both"/>
        <w:rPr>
          <w:rFonts w:cs="Times New Roman"/>
          <w:color w:val="000000"/>
          <w:kern w:val="2"/>
        </w:rPr>
      </w:pPr>
      <w:r w:rsidRPr="006E2438">
        <w:rPr>
          <w:rFonts w:cs="Times New Roman"/>
          <w:color w:val="000000"/>
          <w:kern w:val="2"/>
        </w:rPr>
        <w:t>Instruments having fixed validity issued as Earnest Money Deposit for the Tender shall be valid for 45 days beyond the validity period of the Tender.</w:t>
      </w:r>
    </w:p>
    <w:p w14:paraId="7BC4C9E3" w14:textId="1CBD6274" w:rsidR="002B277E" w:rsidRPr="00F00E61" w:rsidRDefault="007868D3" w:rsidP="00BE1900">
      <w:pPr>
        <w:pStyle w:val="ListParagraph"/>
        <w:numPr>
          <w:ilvl w:val="1"/>
          <w:numId w:val="143"/>
        </w:numPr>
        <w:spacing w:after="240" w:line="276" w:lineRule="auto"/>
        <w:ind w:hanging="792"/>
        <w:jc w:val="both"/>
        <w:rPr>
          <w:rFonts w:cs="Times New Roman"/>
          <w:color w:val="000000"/>
          <w:kern w:val="2"/>
        </w:rPr>
      </w:pPr>
      <w:r w:rsidRPr="002A6FFB">
        <w:rPr>
          <w:rFonts w:cs="Times New Roman"/>
          <w:color w:val="000000"/>
          <w:kern w:val="2"/>
        </w:rPr>
        <w:t xml:space="preserve">Any Tender not accompanied by an acceptable earnest money deposit and not secured as indicated in Sub-Clauses13.1 and 13.2 above shall be rejected by the Employer as non-responsive. The Tenders must be accompanied by Earnest Money Deposit (EMD) of </w:t>
      </w:r>
      <w:r w:rsidRPr="002A6FFB">
        <w:rPr>
          <w:rFonts w:cs="Times New Roman"/>
          <w:color w:val="000000"/>
          <w:kern w:val="2"/>
        </w:rPr>
        <w:br/>
      </w:r>
      <w:r w:rsidR="00BE5B2B" w:rsidRPr="00F00E61">
        <w:rPr>
          <w:rFonts w:cs="Times New Roman"/>
          <w:b/>
          <w:bCs/>
          <w:color w:val="000000"/>
          <w:kern w:val="2"/>
        </w:rPr>
        <w:t>₹</w:t>
      </w:r>
      <w:r w:rsidR="00097A81">
        <w:rPr>
          <w:rFonts w:cs="Times New Roman"/>
          <w:b/>
          <w:bCs/>
          <w:color w:val="000000"/>
          <w:kern w:val="2"/>
        </w:rPr>
        <w:t>29.41</w:t>
      </w:r>
      <w:r w:rsidRPr="00F00E61">
        <w:rPr>
          <w:rFonts w:cs="Times New Roman"/>
          <w:b/>
          <w:bCs/>
          <w:color w:val="000000"/>
          <w:kern w:val="2"/>
        </w:rPr>
        <w:t xml:space="preserve"> Lakhs. (</w:t>
      </w:r>
      <w:r w:rsidR="007C6509" w:rsidRPr="00F00E61">
        <w:rPr>
          <w:rFonts w:cs="Times New Roman"/>
          <w:b/>
          <w:bCs/>
          <w:color w:val="000000"/>
          <w:kern w:val="2"/>
        </w:rPr>
        <w:t xml:space="preserve">Rupees </w:t>
      </w:r>
      <w:r w:rsidR="00097A81">
        <w:rPr>
          <w:rFonts w:cs="Times New Roman"/>
          <w:b/>
          <w:bCs/>
          <w:color w:val="000000"/>
          <w:kern w:val="2"/>
        </w:rPr>
        <w:t xml:space="preserve">Twenty Nine Lakhs and </w:t>
      </w:r>
      <w:proofErr w:type="spellStart"/>
      <w:r w:rsidR="00097A81">
        <w:rPr>
          <w:rFonts w:cs="Times New Roman"/>
          <w:b/>
          <w:bCs/>
          <w:color w:val="000000"/>
          <w:kern w:val="2"/>
        </w:rPr>
        <w:t>Fourty</w:t>
      </w:r>
      <w:proofErr w:type="spellEnd"/>
      <w:r w:rsidR="00097A81">
        <w:rPr>
          <w:rFonts w:cs="Times New Roman"/>
          <w:b/>
          <w:bCs/>
          <w:color w:val="000000"/>
          <w:kern w:val="2"/>
        </w:rPr>
        <w:t xml:space="preserve"> one</w:t>
      </w:r>
      <w:r w:rsidR="00D7008E" w:rsidRPr="00F00E61">
        <w:rPr>
          <w:rFonts w:cs="Times New Roman"/>
          <w:b/>
          <w:bCs/>
          <w:color w:val="000000"/>
          <w:kern w:val="2"/>
        </w:rPr>
        <w:t xml:space="preserve"> </w:t>
      </w:r>
      <w:r w:rsidR="00097A81">
        <w:rPr>
          <w:rFonts w:cs="Times New Roman"/>
          <w:b/>
          <w:bCs/>
          <w:color w:val="000000"/>
          <w:kern w:val="2"/>
        </w:rPr>
        <w:t xml:space="preserve">Thousand </w:t>
      </w:r>
      <w:r w:rsidR="007C6509" w:rsidRPr="00F00E61">
        <w:rPr>
          <w:rFonts w:cs="Times New Roman"/>
          <w:b/>
          <w:bCs/>
          <w:color w:val="000000"/>
          <w:kern w:val="2"/>
        </w:rPr>
        <w:t>Only</w:t>
      </w:r>
      <w:r w:rsidRPr="00F00E61">
        <w:rPr>
          <w:rFonts w:cs="Times New Roman"/>
          <w:b/>
          <w:bCs/>
          <w:color w:val="000000"/>
          <w:kern w:val="2"/>
        </w:rPr>
        <w:t xml:space="preserve">), out of which </w:t>
      </w:r>
      <w:r w:rsidR="00BE5B2B" w:rsidRPr="00F00E61">
        <w:rPr>
          <w:rFonts w:cs="Times New Roman"/>
          <w:b/>
          <w:bCs/>
          <w:color w:val="000000"/>
          <w:kern w:val="2"/>
        </w:rPr>
        <w:t>₹</w:t>
      </w:r>
      <w:r w:rsidRPr="00F00E61">
        <w:rPr>
          <w:rFonts w:cs="Times New Roman"/>
          <w:b/>
          <w:bCs/>
          <w:color w:val="000000"/>
          <w:kern w:val="2"/>
        </w:rPr>
        <w:t>1,00,000/- (Rupees One Lakh only)</w:t>
      </w:r>
      <w:r w:rsidRPr="00F00E61">
        <w:rPr>
          <w:rFonts w:cs="Times New Roman"/>
          <w:color w:val="000000"/>
          <w:kern w:val="2"/>
        </w:rPr>
        <w:t xml:space="preserve"> shall be paid online through</w:t>
      </w:r>
      <w:r w:rsidR="00143CC1" w:rsidRPr="00F00E61">
        <w:rPr>
          <w:rFonts w:cs="Times New Roman"/>
          <w:color w:val="000000"/>
          <w:kern w:val="2"/>
        </w:rPr>
        <w:t xml:space="preserve"> </w:t>
      </w:r>
      <w:r w:rsidRPr="00F00E61">
        <w:rPr>
          <w:rFonts w:cs="Times New Roman"/>
          <w:color w:val="000000"/>
          <w:kern w:val="2"/>
        </w:rPr>
        <w:t xml:space="preserve">e - Procurement Portal using any of the following Payment Modes viz., Credit Card, Direct Debit, National Electronic Fund Transfer (NEFT), Over the Counter (OTC) and the balance amount of </w:t>
      </w:r>
      <w:r w:rsidR="00BE5B2B" w:rsidRPr="00F00E61">
        <w:rPr>
          <w:rFonts w:cs="Times New Roman"/>
          <w:b/>
          <w:bCs/>
          <w:color w:val="000000"/>
          <w:kern w:val="2"/>
        </w:rPr>
        <w:lastRenderedPageBreak/>
        <w:t>₹</w:t>
      </w:r>
      <w:r w:rsidR="00097A81">
        <w:rPr>
          <w:rFonts w:cs="Times New Roman"/>
          <w:b/>
          <w:bCs/>
          <w:color w:val="000000"/>
          <w:kern w:val="2"/>
        </w:rPr>
        <w:t>28.41</w:t>
      </w:r>
      <w:r w:rsidR="009F1194" w:rsidRPr="00F00E61">
        <w:rPr>
          <w:rFonts w:cs="Times New Roman"/>
          <w:b/>
          <w:bCs/>
          <w:color w:val="000000"/>
          <w:kern w:val="2"/>
        </w:rPr>
        <w:t xml:space="preserve"> </w:t>
      </w:r>
      <w:r w:rsidRPr="00F00E61">
        <w:rPr>
          <w:rFonts w:cs="Times New Roman"/>
          <w:b/>
          <w:bCs/>
          <w:color w:val="000000"/>
          <w:kern w:val="2"/>
        </w:rPr>
        <w:t>Lakhs. (</w:t>
      </w:r>
      <w:r w:rsidR="006A6273" w:rsidRPr="00F00E61">
        <w:rPr>
          <w:rFonts w:cs="Times New Roman"/>
          <w:b/>
          <w:bCs/>
          <w:color w:val="000000"/>
          <w:kern w:val="2"/>
        </w:rPr>
        <w:t xml:space="preserve">Rupees </w:t>
      </w:r>
      <w:r w:rsidR="00097A81">
        <w:rPr>
          <w:rFonts w:cs="Times New Roman"/>
          <w:b/>
          <w:bCs/>
          <w:color w:val="000000"/>
          <w:kern w:val="2"/>
        </w:rPr>
        <w:t xml:space="preserve">Twenty Eight Lakhs and </w:t>
      </w:r>
      <w:proofErr w:type="spellStart"/>
      <w:r w:rsidR="00097A81">
        <w:rPr>
          <w:rFonts w:cs="Times New Roman"/>
          <w:b/>
          <w:bCs/>
          <w:color w:val="000000"/>
          <w:kern w:val="2"/>
        </w:rPr>
        <w:t>Fourty</w:t>
      </w:r>
      <w:proofErr w:type="spellEnd"/>
      <w:r w:rsidR="00097A81">
        <w:rPr>
          <w:rFonts w:cs="Times New Roman"/>
          <w:b/>
          <w:bCs/>
          <w:color w:val="000000"/>
          <w:kern w:val="2"/>
        </w:rPr>
        <w:t xml:space="preserve"> one</w:t>
      </w:r>
      <w:r w:rsidR="00097A81" w:rsidRPr="00F00E61">
        <w:rPr>
          <w:rFonts w:cs="Times New Roman"/>
          <w:b/>
          <w:bCs/>
          <w:color w:val="000000"/>
          <w:kern w:val="2"/>
        </w:rPr>
        <w:t xml:space="preserve"> </w:t>
      </w:r>
      <w:r w:rsidR="00097A81">
        <w:rPr>
          <w:rFonts w:cs="Times New Roman"/>
          <w:b/>
          <w:bCs/>
          <w:color w:val="000000"/>
          <w:kern w:val="2"/>
        </w:rPr>
        <w:t xml:space="preserve">Thousand </w:t>
      </w:r>
      <w:r w:rsidR="006A6273" w:rsidRPr="00F00E61">
        <w:rPr>
          <w:rFonts w:cs="Times New Roman"/>
          <w:b/>
          <w:bCs/>
          <w:color w:val="000000"/>
          <w:kern w:val="2"/>
        </w:rPr>
        <w:t>Only</w:t>
      </w:r>
      <w:r w:rsidRPr="00F00E61">
        <w:rPr>
          <w:rFonts w:cs="Times New Roman"/>
          <w:b/>
          <w:bCs/>
          <w:color w:val="000000"/>
          <w:kern w:val="2"/>
        </w:rPr>
        <w:t>),</w:t>
      </w:r>
      <w:r w:rsidR="009F1194" w:rsidRPr="00F00E61">
        <w:rPr>
          <w:rFonts w:cs="Times New Roman"/>
          <w:b/>
          <w:bCs/>
          <w:color w:val="000000"/>
          <w:kern w:val="2"/>
        </w:rPr>
        <w:t xml:space="preserve"> </w:t>
      </w:r>
      <w:r w:rsidR="002418E6" w:rsidRPr="00F00E61">
        <w:rPr>
          <w:rFonts w:cs="Times New Roman"/>
          <w:color w:val="000000"/>
          <w:kern w:val="2"/>
        </w:rPr>
        <w:t xml:space="preserve">in the form of Banker’s Cheque/Demand Draft/ Pay Order / Fixed Deposit Receipt or Unconditional Bank Guarantee (including e-Bank Guarantee) issued only from Nationalized Bank/ Scheduled Banks meaning as per the Section 2 (e) of the RBI Act 1934, in the Name of </w:t>
      </w:r>
      <w:r w:rsidR="002418E6" w:rsidRPr="00F00E61">
        <w:rPr>
          <w:rFonts w:cs="Times New Roman"/>
          <w:b/>
          <w:color w:val="000000"/>
          <w:kern w:val="2"/>
        </w:rPr>
        <w:t xml:space="preserve">Chief Engineer, KUWS &amp; D Board, </w:t>
      </w:r>
      <w:r w:rsidR="009133FE" w:rsidRPr="00F00E61">
        <w:rPr>
          <w:rFonts w:cs="Times New Roman"/>
          <w:b/>
          <w:color w:val="000000"/>
          <w:kern w:val="2"/>
          <w:lang w:val="en-US"/>
        </w:rPr>
        <w:t>Kalaburagi</w:t>
      </w:r>
      <w:r w:rsidR="002418E6" w:rsidRPr="00F00E61">
        <w:rPr>
          <w:rFonts w:cs="Times New Roman"/>
          <w:color w:val="000000"/>
          <w:kern w:val="2"/>
        </w:rPr>
        <w:t xml:space="preserve">. The scanned copy of the original Bank Guarantee (including e- Bank Guarantee) shall be uploaded in the portal during bid proposal submission and the original Bank Guarantee (including e-Bank Guarantee) should be submitted to Office of the </w:t>
      </w:r>
      <w:r w:rsidR="002418E6" w:rsidRPr="00F00E61">
        <w:rPr>
          <w:rFonts w:cs="Times New Roman"/>
          <w:b/>
          <w:color w:val="000000"/>
          <w:kern w:val="2"/>
        </w:rPr>
        <w:t xml:space="preserve">Chief Engineer, KUWS &amp; D Board, </w:t>
      </w:r>
      <w:r w:rsidR="009133FE" w:rsidRPr="00F00E61">
        <w:rPr>
          <w:rFonts w:cs="Times New Roman"/>
          <w:b/>
          <w:color w:val="000000"/>
          <w:kern w:val="2"/>
          <w:lang w:val="en-US"/>
        </w:rPr>
        <w:t>Kalaburagi</w:t>
      </w:r>
      <w:r w:rsidR="00817FD7" w:rsidRPr="00F00E61">
        <w:rPr>
          <w:rFonts w:cs="Times New Roman"/>
          <w:b/>
          <w:color w:val="000000"/>
          <w:kern w:val="2"/>
          <w:lang w:val="en-US"/>
        </w:rPr>
        <w:t xml:space="preserve"> </w:t>
      </w:r>
      <w:r w:rsidR="002418E6" w:rsidRPr="00F00E61">
        <w:rPr>
          <w:rFonts w:cs="Times New Roman"/>
          <w:b/>
          <w:color w:val="000000"/>
          <w:kern w:val="2"/>
        </w:rPr>
        <w:t>zone</w:t>
      </w:r>
      <w:r w:rsidR="002418E6" w:rsidRPr="00F00E61">
        <w:rPr>
          <w:rFonts w:cs="Times New Roman"/>
          <w:color w:val="000000"/>
          <w:kern w:val="2"/>
        </w:rPr>
        <w:t xml:space="preserve"> within 5 days from the last date of receipt of tender.</w:t>
      </w:r>
    </w:p>
    <w:p w14:paraId="4781F5D0" w14:textId="77777777" w:rsidR="007868D3" w:rsidRPr="002A6FFB" w:rsidRDefault="002418E6" w:rsidP="00BE1900">
      <w:pPr>
        <w:pStyle w:val="ListParagraph"/>
        <w:numPr>
          <w:ilvl w:val="1"/>
          <w:numId w:val="143"/>
        </w:numPr>
        <w:spacing w:after="240" w:line="276" w:lineRule="auto"/>
        <w:ind w:hanging="792"/>
        <w:jc w:val="both"/>
        <w:rPr>
          <w:rFonts w:cs="Times New Roman"/>
          <w:color w:val="000000"/>
          <w:kern w:val="2"/>
        </w:rPr>
      </w:pPr>
      <w:r w:rsidRPr="002A6FFB">
        <w:rPr>
          <w:rFonts w:cs="Times New Roman"/>
          <w:color w:val="000000"/>
          <w:kern w:val="2"/>
        </w:rPr>
        <w:t>The Earnest Money Deposit of unsuccessful Tenderers will be returned within 30 days of the end of the tender validity period specified in Sub-Clause 12.1</w:t>
      </w:r>
    </w:p>
    <w:p w14:paraId="5FBFF936" w14:textId="77777777" w:rsidR="007868D3" w:rsidRPr="002A6FFB" w:rsidRDefault="007868D3" w:rsidP="00BE1900">
      <w:pPr>
        <w:pStyle w:val="ListParagraph"/>
        <w:numPr>
          <w:ilvl w:val="1"/>
          <w:numId w:val="143"/>
        </w:numPr>
        <w:spacing w:after="240"/>
        <w:ind w:hanging="792"/>
        <w:jc w:val="both"/>
        <w:rPr>
          <w:rFonts w:cs="Times New Roman"/>
          <w:color w:val="000000"/>
          <w:kern w:val="2"/>
        </w:rPr>
      </w:pPr>
      <w:r w:rsidRPr="002A6FFB">
        <w:rPr>
          <w:rFonts w:cs="Times New Roman"/>
          <w:color w:val="000000"/>
          <w:kern w:val="2"/>
        </w:rPr>
        <w:t>The Earnest Money Deposit of the successful Tenderer will be discharged when the Tenderer has signed the Agreement and furnished the required Performance Security/Additional Performance Security if applicable.</w:t>
      </w:r>
    </w:p>
    <w:p w14:paraId="62C885D9" w14:textId="77777777" w:rsidR="007868D3" w:rsidRPr="002A6FFB" w:rsidRDefault="007868D3" w:rsidP="00BE1900">
      <w:pPr>
        <w:pStyle w:val="ListParagraph"/>
        <w:numPr>
          <w:ilvl w:val="1"/>
          <w:numId w:val="143"/>
        </w:numPr>
        <w:spacing w:after="240"/>
        <w:ind w:hanging="792"/>
        <w:jc w:val="both"/>
        <w:rPr>
          <w:rFonts w:cs="Times New Roman"/>
          <w:kern w:val="2"/>
        </w:rPr>
      </w:pPr>
      <w:r w:rsidRPr="002A6FFB">
        <w:rPr>
          <w:rFonts w:cs="Times New Roman"/>
          <w:color w:val="000000"/>
          <w:kern w:val="2"/>
        </w:rPr>
        <w:t>The Earnest Money Deposit</w:t>
      </w:r>
      <w:r w:rsidRPr="002A6FFB">
        <w:rPr>
          <w:rFonts w:cs="Times New Roman"/>
          <w:kern w:val="2"/>
        </w:rPr>
        <w:t xml:space="preserve"> shall be forfeited:</w:t>
      </w:r>
    </w:p>
    <w:p w14:paraId="41C3D1FD" w14:textId="77777777" w:rsidR="007868D3" w:rsidRPr="002A6FFB" w:rsidRDefault="007868D3" w:rsidP="002C7DE9">
      <w:pPr>
        <w:pStyle w:val="ListParagraph"/>
        <w:spacing w:line="276" w:lineRule="auto"/>
        <w:ind w:left="1418" w:hanging="567"/>
        <w:jc w:val="both"/>
        <w:rPr>
          <w:rFonts w:cs="Times New Roman"/>
          <w:kern w:val="2"/>
        </w:rPr>
      </w:pPr>
      <w:r w:rsidRPr="002A6FFB">
        <w:rPr>
          <w:rFonts w:cs="Times New Roman"/>
          <w:kern w:val="2"/>
        </w:rPr>
        <w:t>a.</w:t>
      </w:r>
      <w:r w:rsidRPr="002A6FFB">
        <w:rPr>
          <w:rFonts w:cs="Times New Roman"/>
          <w:kern w:val="2"/>
        </w:rPr>
        <w:tab/>
        <w:t>If the Tenderer withdraws the Tender after Tender opening during the period of Tender validity</w:t>
      </w:r>
    </w:p>
    <w:p w14:paraId="105BAFEE" w14:textId="77777777" w:rsidR="007868D3" w:rsidRPr="002A6FFB" w:rsidRDefault="007868D3" w:rsidP="002C7DE9">
      <w:pPr>
        <w:pStyle w:val="ListParagraph"/>
        <w:spacing w:line="276" w:lineRule="auto"/>
        <w:ind w:left="1418" w:hanging="567"/>
        <w:jc w:val="both"/>
        <w:rPr>
          <w:rFonts w:cs="Times New Roman"/>
          <w:kern w:val="2"/>
        </w:rPr>
      </w:pPr>
      <w:r w:rsidRPr="002A6FFB">
        <w:rPr>
          <w:rFonts w:cs="Times New Roman"/>
          <w:kern w:val="2"/>
        </w:rPr>
        <w:t>b.</w:t>
      </w:r>
      <w:r w:rsidRPr="002A6FFB">
        <w:rPr>
          <w:rFonts w:cs="Times New Roman"/>
          <w:kern w:val="2"/>
        </w:rPr>
        <w:tab/>
        <w:t>If the Tenderer does not accept the correction of the Tender Price, pursuant to Clause 24</w:t>
      </w:r>
    </w:p>
    <w:p w14:paraId="2878E8D9" w14:textId="77777777" w:rsidR="007868D3" w:rsidRPr="002A6FFB" w:rsidRDefault="007868D3" w:rsidP="002C7DE9">
      <w:pPr>
        <w:pStyle w:val="ListParagraph"/>
        <w:spacing w:line="276" w:lineRule="auto"/>
        <w:ind w:left="1418" w:hanging="567"/>
        <w:jc w:val="both"/>
        <w:rPr>
          <w:rFonts w:cs="Times New Roman"/>
          <w:kern w:val="2"/>
        </w:rPr>
      </w:pPr>
      <w:r w:rsidRPr="002A6FFB">
        <w:rPr>
          <w:rFonts w:cs="Times New Roman"/>
          <w:kern w:val="2"/>
        </w:rPr>
        <w:t>c.</w:t>
      </w:r>
      <w:r w:rsidRPr="002A6FFB">
        <w:rPr>
          <w:rFonts w:cs="Times New Roman"/>
          <w:kern w:val="2"/>
        </w:rPr>
        <w:tab/>
        <w:t>in the case of a successful Tenderer, if the Tenderer fails within the specified time limit to</w:t>
      </w:r>
    </w:p>
    <w:p w14:paraId="418986D4" w14:textId="77777777" w:rsidR="007868D3" w:rsidRPr="002A6FFB" w:rsidRDefault="007868D3" w:rsidP="002C7DE9">
      <w:pPr>
        <w:pStyle w:val="ListParagraph"/>
        <w:spacing w:line="276" w:lineRule="auto"/>
        <w:ind w:left="2268" w:hanging="425"/>
        <w:jc w:val="both"/>
        <w:rPr>
          <w:rFonts w:cs="Times New Roman"/>
          <w:kern w:val="2"/>
        </w:rPr>
      </w:pPr>
      <w:proofErr w:type="gramStart"/>
      <w:r w:rsidRPr="002A6FFB">
        <w:rPr>
          <w:rFonts w:cs="Times New Roman"/>
          <w:kern w:val="2"/>
        </w:rPr>
        <w:t>i</w:t>
      </w:r>
      <w:proofErr w:type="gramEnd"/>
      <w:r w:rsidRPr="002A6FFB">
        <w:rPr>
          <w:rFonts w:cs="Times New Roman"/>
          <w:kern w:val="2"/>
        </w:rPr>
        <w:t>.</w:t>
      </w:r>
      <w:r w:rsidRPr="002A6FFB">
        <w:rPr>
          <w:rFonts w:cs="Times New Roman"/>
          <w:kern w:val="2"/>
        </w:rPr>
        <w:tab/>
        <w:t>sign the Agreement</w:t>
      </w:r>
    </w:p>
    <w:p w14:paraId="54063D1E" w14:textId="77777777" w:rsidR="007868D3" w:rsidRPr="002A6FFB" w:rsidRDefault="007868D3" w:rsidP="002C7DE9">
      <w:pPr>
        <w:pStyle w:val="ListParagraph"/>
        <w:spacing w:line="276" w:lineRule="auto"/>
        <w:ind w:left="2268" w:hanging="425"/>
        <w:jc w:val="both"/>
        <w:rPr>
          <w:rFonts w:cs="Times New Roman"/>
          <w:kern w:val="2"/>
        </w:rPr>
      </w:pPr>
      <w:r w:rsidRPr="002A6FFB">
        <w:rPr>
          <w:rFonts w:cs="Times New Roman"/>
          <w:kern w:val="2"/>
        </w:rPr>
        <w:t>ii.</w:t>
      </w:r>
      <w:r w:rsidRPr="002A6FFB">
        <w:rPr>
          <w:rFonts w:cs="Times New Roman"/>
          <w:kern w:val="2"/>
        </w:rPr>
        <w:tab/>
        <w:t xml:space="preserve">furnish the required Security </w:t>
      </w:r>
      <w:r w:rsidR="003848F7" w:rsidRPr="002A6FFB">
        <w:rPr>
          <w:rFonts w:cs="Times New Roman"/>
          <w:kern w:val="2"/>
        </w:rPr>
        <w:t>D</w:t>
      </w:r>
      <w:r w:rsidRPr="002A6FFB">
        <w:rPr>
          <w:rFonts w:cs="Times New Roman"/>
          <w:kern w:val="2"/>
        </w:rPr>
        <w:t>eposit</w:t>
      </w:r>
      <w:r w:rsidR="003848F7" w:rsidRPr="002A6FFB">
        <w:rPr>
          <w:rFonts w:cs="Times New Roman"/>
          <w:kern w:val="2"/>
        </w:rPr>
        <w:t xml:space="preserve">. </w:t>
      </w:r>
    </w:p>
    <w:p w14:paraId="0E639A64" w14:textId="77777777" w:rsidR="00053161" w:rsidRPr="002A6FFB" w:rsidRDefault="007868D3" w:rsidP="00986308">
      <w:pPr>
        <w:pStyle w:val="ListParagraph"/>
        <w:spacing w:line="276" w:lineRule="auto"/>
        <w:ind w:left="1418" w:hanging="567"/>
        <w:jc w:val="both"/>
        <w:rPr>
          <w:rFonts w:cs="Times New Roman"/>
          <w:kern w:val="2"/>
        </w:rPr>
      </w:pPr>
      <w:r w:rsidRPr="002A6FFB">
        <w:rPr>
          <w:rFonts w:cs="Times New Roman"/>
          <w:kern w:val="2"/>
        </w:rPr>
        <w:t>d.</w:t>
      </w:r>
      <w:r w:rsidRPr="002A6FFB">
        <w:rPr>
          <w:rFonts w:cs="Times New Roman"/>
          <w:kern w:val="2"/>
        </w:rPr>
        <w:tab/>
        <w:t>If the Tenderer submitted any morphed / forged / fail / wrong documents with respect the claims made under tender proposals.</w:t>
      </w:r>
    </w:p>
    <w:p w14:paraId="1E26B6C9" w14:textId="77777777" w:rsidR="002C7DE9" w:rsidRPr="002A6FFB" w:rsidRDefault="002C7DE9" w:rsidP="00986308">
      <w:pPr>
        <w:pStyle w:val="Heading3"/>
        <w:rPr>
          <w:rFonts w:ascii="Times New Roman" w:hAnsi="Times New Roman" w:cs="Times New Roman"/>
          <w:kern w:val="2"/>
        </w:rPr>
      </w:pPr>
      <w:bookmarkStart w:id="73" w:name="_Toc150340490"/>
      <w:bookmarkStart w:id="74" w:name="_Toc167880275"/>
      <w:r w:rsidRPr="002A6FFB">
        <w:rPr>
          <w:rFonts w:ascii="Times New Roman" w:hAnsi="Times New Roman" w:cs="Times New Roman"/>
          <w:kern w:val="2"/>
        </w:rPr>
        <w:t>Format and signing of Tender</w:t>
      </w:r>
      <w:bookmarkEnd w:id="73"/>
      <w:bookmarkEnd w:id="74"/>
    </w:p>
    <w:p w14:paraId="4E3F094C" w14:textId="77777777" w:rsidR="002C7DE9" w:rsidRPr="002A6FFB" w:rsidRDefault="002C7DE9" w:rsidP="00BE1900">
      <w:pPr>
        <w:pStyle w:val="ListParagraph"/>
        <w:numPr>
          <w:ilvl w:val="1"/>
          <w:numId w:val="143"/>
        </w:numPr>
        <w:spacing w:after="240"/>
        <w:ind w:hanging="792"/>
        <w:jc w:val="both"/>
        <w:rPr>
          <w:rFonts w:cs="Times New Roman"/>
          <w:color w:val="000000"/>
          <w:kern w:val="2"/>
        </w:rPr>
      </w:pPr>
      <w:r w:rsidRPr="002A6FFB">
        <w:rPr>
          <w:rFonts w:cs="Times New Roman"/>
          <w:color w:val="000000"/>
          <w:kern w:val="2"/>
        </w:rPr>
        <w:t>The Tenderer shall prepare the documents comprising the Tender as described in Clause 10 of these Instructions to Tenderers, and upload into the e-Procurement Portal. Ordinarily, the document as uploaded in e-Procurement Portal shall form the basis to decide the Tender.</w:t>
      </w:r>
    </w:p>
    <w:p w14:paraId="63547F00" w14:textId="77777777" w:rsidR="002C7DE9" w:rsidRPr="002A6FFB" w:rsidRDefault="002C7DE9" w:rsidP="00BE1900">
      <w:pPr>
        <w:pStyle w:val="ListParagraph"/>
        <w:numPr>
          <w:ilvl w:val="1"/>
          <w:numId w:val="143"/>
        </w:numPr>
        <w:spacing w:after="240"/>
        <w:ind w:hanging="792"/>
        <w:jc w:val="both"/>
        <w:rPr>
          <w:rFonts w:cs="Times New Roman"/>
          <w:color w:val="000000"/>
          <w:kern w:val="2"/>
        </w:rPr>
      </w:pPr>
      <w:r w:rsidRPr="002A6FFB">
        <w:rPr>
          <w:rFonts w:cs="Times New Roman"/>
          <w:color w:val="000000"/>
          <w:kern w:val="2"/>
        </w:rPr>
        <w:t xml:space="preserve">The documents comprising the Tender shall be typed or written in indelible ink and shall be signed by a person or persons duly authorized to sign on behalf of the Tenderer. All pages of the Tender where entries or amendments have been made shall be initiated by the person signing the Tender and uploaded onto e-Procurement </w:t>
      </w:r>
      <w:proofErr w:type="gramStart"/>
      <w:r w:rsidRPr="002A6FFB">
        <w:rPr>
          <w:rFonts w:cs="Times New Roman"/>
          <w:color w:val="000000"/>
          <w:kern w:val="2"/>
        </w:rPr>
        <w:t>Portal(</w:t>
      </w:r>
      <w:proofErr w:type="gramEnd"/>
      <w:r w:rsidRPr="002A6FFB">
        <w:rPr>
          <w:rFonts w:cs="Times New Roman"/>
          <w:color w:val="000000"/>
          <w:kern w:val="2"/>
        </w:rPr>
        <w:t>https:// kppp.karnataka.gov.in ).</w:t>
      </w:r>
    </w:p>
    <w:p w14:paraId="3B990D66" w14:textId="77777777" w:rsidR="00152917" w:rsidRPr="002A6FFB" w:rsidRDefault="002C7DE9" w:rsidP="00BE1900">
      <w:pPr>
        <w:pStyle w:val="ListParagraph"/>
        <w:numPr>
          <w:ilvl w:val="1"/>
          <w:numId w:val="143"/>
        </w:numPr>
        <w:spacing w:after="240"/>
        <w:ind w:hanging="792"/>
        <w:jc w:val="both"/>
        <w:rPr>
          <w:rFonts w:cs="Times New Roman"/>
          <w:color w:val="000000"/>
          <w:kern w:val="2"/>
        </w:rPr>
      </w:pPr>
      <w:r w:rsidRPr="002A6FFB">
        <w:rPr>
          <w:rFonts w:cs="Times New Roman"/>
          <w:color w:val="000000"/>
          <w:kern w:val="2"/>
        </w:rPr>
        <w:t>The Tender shall contain no alterations or additions, except those to comply with instructions issued by the Employer, or as necessary to correct errors made by the Tenderer, in which case such corrections shall be initiated by the person signing the Tender.</w:t>
      </w:r>
    </w:p>
    <w:p w14:paraId="79A3D931" w14:textId="77777777" w:rsidR="00F575A1" w:rsidRPr="002A6FFB" w:rsidRDefault="002C7DE9" w:rsidP="006D5EB0">
      <w:pPr>
        <w:pStyle w:val="Heading2"/>
      </w:pPr>
      <w:bookmarkStart w:id="75" w:name="_Toc150340491"/>
      <w:bookmarkStart w:id="76" w:name="_Toc167880276"/>
      <w:r w:rsidRPr="002A6FFB">
        <w:t>D.</w:t>
      </w:r>
      <w:r w:rsidRPr="002A6FFB">
        <w:tab/>
        <w:t>SUBMISSION OF TENDERS</w:t>
      </w:r>
      <w:bookmarkEnd w:id="75"/>
      <w:bookmarkEnd w:id="76"/>
    </w:p>
    <w:p w14:paraId="1DD03685" w14:textId="77777777" w:rsidR="00B076AF" w:rsidRPr="002A6FFB" w:rsidRDefault="002C7DE9" w:rsidP="008D17B1">
      <w:pPr>
        <w:pStyle w:val="Heading3"/>
        <w:rPr>
          <w:rFonts w:ascii="Times New Roman" w:hAnsi="Times New Roman" w:cs="Times New Roman"/>
          <w:kern w:val="2"/>
        </w:rPr>
      </w:pPr>
      <w:bookmarkStart w:id="77" w:name="_Toc150340492"/>
      <w:bookmarkStart w:id="78" w:name="_Toc167880277"/>
      <w:r w:rsidRPr="002A6FFB">
        <w:rPr>
          <w:rFonts w:ascii="Times New Roman" w:hAnsi="Times New Roman" w:cs="Times New Roman"/>
          <w:kern w:val="2"/>
        </w:rPr>
        <w:t>Online Tender Submission</w:t>
      </w:r>
      <w:bookmarkEnd w:id="77"/>
      <w:bookmarkEnd w:id="78"/>
    </w:p>
    <w:p w14:paraId="57C860C2" w14:textId="44FB5188" w:rsidR="002C7DE9" w:rsidRPr="002A6FFB" w:rsidRDefault="002C7DE9" w:rsidP="00BE1900">
      <w:pPr>
        <w:pStyle w:val="ListParagraph"/>
        <w:numPr>
          <w:ilvl w:val="1"/>
          <w:numId w:val="143"/>
        </w:numPr>
        <w:spacing w:after="240"/>
        <w:ind w:left="851" w:hanging="851"/>
        <w:jc w:val="both"/>
        <w:rPr>
          <w:rFonts w:cs="Times New Roman"/>
          <w:b/>
          <w:bCs/>
          <w:kern w:val="2"/>
        </w:rPr>
      </w:pPr>
      <w:r w:rsidRPr="002A6FFB">
        <w:rPr>
          <w:rFonts w:cs="Times New Roman"/>
          <w:kern w:val="2"/>
        </w:rPr>
        <w:t>The Tenderers shall upload their tenders through e-procurement platform. No other modes of submission are permitted. The tendering is through website https://kppp.karnataka.gov.in</w:t>
      </w:r>
      <w:r w:rsidR="003903A7" w:rsidRPr="002A6FFB">
        <w:rPr>
          <w:rFonts w:cs="Times New Roman"/>
          <w:kern w:val="2"/>
        </w:rPr>
        <w:t>.</w:t>
      </w:r>
      <w:r w:rsidRPr="002A6FFB">
        <w:rPr>
          <w:rFonts w:cs="Times New Roman"/>
          <w:kern w:val="2"/>
        </w:rPr>
        <w:t xml:space="preserve"> Detailed guidelines for viewing of tenders and submission of online tenders are given in the </w:t>
      </w:r>
      <w:r w:rsidRPr="002A6FFB">
        <w:rPr>
          <w:rFonts w:cs="Times New Roman"/>
          <w:kern w:val="2"/>
        </w:rPr>
        <w:lastRenderedPageBreak/>
        <w:t xml:space="preserve">website. The prospective tenderers can submit their tender online. </w:t>
      </w:r>
      <w:r w:rsidR="00F22351" w:rsidRPr="002A6FFB">
        <w:rPr>
          <w:rFonts w:cs="Times New Roman"/>
          <w:kern w:val="2"/>
        </w:rPr>
        <w:t>However,</w:t>
      </w:r>
      <w:r w:rsidRPr="002A6FFB">
        <w:rPr>
          <w:rFonts w:cs="Times New Roman"/>
          <w:kern w:val="2"/>
        </w:rPr>
        <w:t xml:space="preserve"> the tenderers are required to have enrolment/registration in the web site and should have valid Digital Signature Certificate (DSC). The DSC can be obtained from any authorized certifying agencies as given in the e-procurement portal. The tenderers should register in the web site https://kppp.karnataka.gov.in. After this, the tenderers can log in the site through the secured login for submission of their proposal</w:t>
      </w:r>
    </w:p>
    <w:p w14:paraId="3D34E784" w14:textId="77777777" w:rsidR="002C7DE9" w:rsidRPr="002A6FFB" w:rsidRDefault="008D17B1" w:rsidP="008D17B1">
      <w:pPr>
        <w:ind w:left="1418" w:firstLine="22"/>
        <w:rPr>
          <w:kern w:val="2"/>
        </w:rPr>
      </w:pPr>
      <w:r w:rsidRPr="002A6FFB">
        <w:rPr>
          <w:kern w:val="2"/>
        </w:rPr>
        <w:t>(</w:t>
      </w:r>
      <w:r w:rsidR="002C7DE9" w:rsidRPr="002A6FFB">
        <w:rPr>
          <w:kern w:val="2"/>
        </w:rPr>
        <w:t xml:space="preserve">i) </w:t>
      </w:r>
      <w:r w:rsidR="00B076AF" w:rsidRPr="002A6FFB">
        <w:rPr>
          <w:kern w:val="2"/>
        </w:rPr>
        <w:t>technical</w:t>
      </w:r>
      <w:r w:rsidR="002C7DE9" w:rsidRPr="002A6FFB">
        <w:rPr>
          <w:kern w:val="2"/>
        </w:rPr>
        <w:t xml:space="preserve"> proposal and required details as per Clause 10.</w:t>
      </w:r>
    </w:p>
    <w:p w14:paraId="31A28227" w14:textId="77777777" w:rsidR="002C7DE9" w:rsidRPr="002A6FFB" w:rsidRDefault="002C7DE9" w:rsidP="00B076AF">
      <w:pPr>
        <w:spacing w:after="120"/>
        <w:ind w:left="1418"/>
        <w:rPr>
          <w:kern w:val="2"/>
        </w:rPr>
      </w:pPr>
      <w:r w:rsidRPr="002A6FFB">
        <w:rPr>
          <w:kern w:val="2"/>
        </w:rPr>
        <w:t>(ii) Financial Proposal.</w:t>
      </w:r>
    </w:p>
    <w:p w14:paraId="4267EBC8" w14:textId="77777777" w:rsidR="002C7DE9" w:rsidRPr="002A6FFB" w:rsidRDefault="002C7DE9" w:rsidP="00BE1900">
      <w:pPr>
        <w:pStyle w:val="ListParagraph"/>
        <w:numPr>
          <w:ilvl w:val="1"/>
          <w:numId w:val="143"/>
        </w:numPr>
        <w:spacing w:after="240"/>
        <w:ind w:left="851" w:hanging="851"/>
        <w:jc w:val="both"/>
        <w:rPr>
          <w:rFonts w:cs="Times New Roman"/>
          <w:kern w:val="2"/>
        </w:rPr>
      </w:pPr>
      <w:r w:rsidRPr="002A6FFB">
        <w:rPr>
          <w:rFonts w:cs="Times New Roman"/>
          <w:kern w:val="2"/>
        </w:rPr>
        <w:t>The tenderers are requested to go through the tender documents carefully and submit the required information and documents without exception to avoid risk of rejection of tenders</w:t>
      </w:r>
    </w:p>
    <w:p w14:paraId="27CD3ACA" w14:textId="77777777" w:rsidR="002C7DE9" w:rsidRPr="002A6FFB" w:rsidRDefault="002C7DE9" w:rsidP="00BE1900">
      <w:pPr>
        <w:pStyle w:val="ListParagraph"/>
        <w:numPr>
          <w:ilvl w:val="1"/>
          <w:numId w:val="143"/>
        </w:numPr>
        <w:spacing w:after="240"/>
        <w:ind w:left="851" w:hanging="851"/>
        <w:jc w:val="both"/>
        <w:rPr>
          <w:rFonts w:cs="Times New Roman"/>
          <w:kern w:val="2"/>
        </w:rPr>
      </w:pPr>
      <w:r w:rsidRPr="002A6FFB">
        <w:rPr>
          <w:rFonts w:cs="Times New Roman"/>
          <w:kern w:val="2"/>
        </w:rPr>
        <w:t>The financial tender shall be in the required folder. All the documents are to be signed digitally by the tenderer. After electronic online tender submission, the system generates a unique tender reference number which is time stamped. This shall be treated as acknowledgement of tender submission.</w:t>
      </w:r>
    </w:p>
    <w:p w14:paraId="075516C7" w14:textId="77777777" w:rsidR="00B076AF" w:rsidRPr="002A6FFB" w:rsidRDefault="002C7DE9" w:rsidP="00BE1900">
      <w:pPr>
        <w:pStyle w:val="ListParagraph"/>
        <w:numPr>
          <w:ilvl w:val="1"/>
          <w:numId w:val="143"/>
        </w:numPr>
        <w:spacing w:after="240"/>
        <w:ind w:hanging="792"/>
        <w:jc w:val="both"/>
        <w:rPr>
          <w:rFonts w:cs="Times New Roman"/>
          <w:kern w:val="2"/>
        </w:rPr>
      </w:pPr>
      <w:r w:rsidRPr="002A6FFB">
        <w:rPr>
          <w:rFonts w:cs="Times New Roman"/>
          <w:kern w:val="2"/>
        </w:rPr>
        <w:t>Process of e-Tender Submission</w:t>
      </w:r>
      <w:r w:rsidR="00B076AF" w:rsidRPr="002A6FFB">
        <w:rPr>
          <w:rFonts w:cs="Times New Roman"/>
          <w:kern w:val="2"/>
        </w:rPr>
        <w:t>:</w:t>
      </w:r>
    </w:p>
    <w:p w14:paraId="66577707" w14:textId="77777777" w:rsidR="002C7DE9" w:rsidRPr="002A6FFB" w:rsidRDefault="002C7DE9" w:rsidP="00BE1900">
      <w:pPr>
        <w:pStyle w:val="ListParagraph"/>
        <w:numPr>
          <w:ilvl w:val="2"/>
          <w:numId w:val="143"/>
        </w:numPr>
        <w:spacing w:after="240"/>
        <w:jc w:val="both"/>
        <w:rPr>
          <w:rFonts w:cs="Times New Roman"/>
          <w:kern w:val="2"/>
        </w:rPr>
      </w:pPr>
      <w:r w:rsidRPr="002A6FFB">
        <w:rPr>
          <w:rFonts w:cs="Times New Roman"/>
          <w:kern w:val="2"/>
        </w:rPr>
        <w:t>Tender Processing Fees and Downloading of Tender Document</w:t>
      </w:r>
    </w:p>
    <w:p w14:paraId="447E4439" w14:textId="77777777" w:rsidR="002C7DE9" w:rsidRPr="002A6FFB" w:rsidRDefault="002C7DE9" w:rsidP="00B076AF">
      <w:pPr>
        <w:spacing w:after="120"/>
        <w:ind w:left="1559"/>
        <w:jc w:val="both"/>
        <w:rPr>
          <w:kern w:val="2"/>
        </w:rPr>
      </w:pPr>
      <w:r w:rsidRPr="002A6FFB">
        <w:rPr>
          <w:kern w:val="2"/>
        </w:rPr>
        <w:t>Tenderer can download the Tender document for free from the portal (https://kppp.karnataka.gov.in) till the due date and time for Tender submission. Tenderer shall pay the Tender processing fees prescribed in the e-Procurement portal to participate in this Tender. The Tender processing fee has to be paid through any of the four e-payment options in the portal:</w:t>
      </w:r>
    </w:p>
    <w:p w14:paraId="3B0C2223" w14:textId="77777777" w:rsidR="002C7DE9" w:rsidRPr="002A6FFB" w:rsidRDefault="002C7DE9" w:rsidP="00B076AF">
      <w:pPr>
        <w:spacing w:after="120"/>
        <w:ind w:left="1559"/>
        <w:rPr>
          <w:kern w:val="2"/>
        </w:rPr>
      </w:pPr>
      <w:r w:rsidRPr="002A6FFB">
        <w:rPr>
          <w:kern w:val="2"/>
        </w:rPr>
        <w:t>•</w:t>
      </w:r>
      <w:r w:rsidRPr="002A6FFB">
        <w:rPr>
          <w:kern w:val="2"/>
        </w:rPr>
        <w:tab/>
        <w:t>Credit Card</w:t>
      </w:r>
    </w:p>
    <w:p w14:paraId="5B8673FA" w14:textId="77777777" w:rsidR="002C7DE9" w:rsidRPr="002A6FFB" w:rsidRDefault="002C7DE9" w:rsidP="00B076AF">
      <w:pPr>
        <w:spacing w:after="120"/>
        <w:ind w:left="1559"/>
        <w:rPr>
          <w:kern w:val="2"/>
        </w:rPr>
      </w:pPr>
      <w:r w:rsidRPr="002A6FFB">
        <w:rPr>
          <w:kern w:val="2"/>
        </w:rPr>
        <w:t>•</w:t>
      </w:r>
      <w:r w:rsidRPr="002A6FFB">
        <w:rPr>
          <w:kern w:val="2"/>
        </w:rPr>
        <w:tab/>
        <w:t>Direct Debit</w:t>
      </w:r>
    </w:p>
    <w:p w14:paraId="501C20CD" w14:textId="77777777" w:rsidR="002C7DE9" w:rsidRPr="002A6FFB" w:rsidRDefault="002C7DE9" w:rsidP="00B076AF">
      <w:pPr>
        <w:spacing w:after="120"/>
        <w:ind w:left="1559"/>
        <w:rPr>
          <w:kern w:val="2"/>
        </w:rPr>
      </w:pPr>
      <w:r w:rsidRPr="002A6FFB">
        <w:rPr>
          <w:kern w:val="2"/>
        </w:rPr>
        <w:t>•</w:t>
      </w:r>
      <w:r w:rsidRPr="002A6FFB">
        <w:rPr>
          <w:kern w:val="2"/>
        </w:rPr>
        <w:tab/>
        <w:t>National Electronic Funds Transfer (NEFT)</w:t>
      </w:r>
    </w:p>
    <w:p w14:paraId="62233049" w14:textId="77777777" w:rsidR="002C7DE9" w:rsidRPr="002A6FFB" w:rsidRDefault="002C7DE9" w:rsidP="00B076AF">
      <w:pPr>
        <w:spacing w:after="120"/>
        <w:ind w:left="1559"/>
        <w:rPr>
          <w:kern w:val="2"/>
        </w:rPr>
      </w:pPr>
      <w:r w:rsidRPr="002A6FFB">
        <w:rPr>
          <w:kern w:val="2"/>
        </w:rPr>
        <w:t>•</w:t>
      </w:r>
      <w:r w:rsidRPr="002A6FFB">
        <w:rPr>
          <w:kern w:val="2"/>
        </w:rPr>
        <w:tab/>
        <w:t xml:space="preserve">Over the Counter (OTC) </w:t>
      </w:r>
    </w:p>
    <w:p w14:paraId="7B005C39" w14:textId="77777777" w:rsidR="002C7DE9" w:rsidRPr="002A6FFB" w:rsidRDefault="002C7DE9" w:rsidP="00B076AF">
      <w:pPr>
        <w:spacing w:after="120"/>
        <w:ind w:left="1559"/>
        <w:jc w:val="both"/>
        <w:rPr>
          <w:kern w:val="2"/>
        </w:rPr>
      </w:pPr>
      <w:r w:rsidRPr="002A6FFB">
        <w:rPr>
          <w:kern w:val="2"/>
        </w:rPr>
        <w:t>Please note that payments submitted through cheque or demand draft shall not be accepted. Further details regarding e-Payment, please refer to e-Procurement portal at the above-mentioned website or call e-procurement helpline +91-8046010000 +91-8068948777.The details of Tender Processing Fee shall be filled in the FORM given in Section 4 and upload in the e- procurement portal at appropriate section.</w:t>
      </w:r>
    </w:p>
    <w:p w14:paraId="57DEF2A3" w14:textId="77777777" w:rsidR="002C7DE9" w:rsidRPr="002A6FFB" w:rsidRDefault="002C7DE9" w:rsidP="008D17B1">
      <w:pPr>
        <w:spacing w:after="120"/>
        <w:ind w:left="1559"/>
        <w:jc w:val="both"/>
        <w:rPr>
          <w:kern w:val="2"/>
        </w:rPr>
      </w:pPr>
      <w:r w:rsidRPr="002A6FFB">
        <w:rPr>
          <w:kern w:val="2"/>
        </w:rPr>
        <w:t>Note: It will be in the interest of the Tenderers to familiarize themselves with the e- Procurement system to ensure smooth preparation and submission of the Tender documents.</w:t>
      </w:r>
    </w:p>
    <w:p w14:paraId="1F0F41D7" w14:textId="77777777" w:rsidR="002C7DE9" w:rsidRPr="002A6FFB" w:rsidRDefault="002C7DE9" w:rsidP="00BE1900">
      <w:pPr>
        <w:pStyle w:val="ListParagraph"/>
        <w:numPr>
          <w:ilvl w:val="1"/>
          <w:numId w:val="143"/>
        </w:numPr>
        <w:spacing w:after="240"/>
        <w:ind w:left="851" w:hanging="851"/>
        <w:jc w:val="both"/>
        <w:rPr>
          <w:rFonts w:cs="Times New Roman"/>
          <w:kern w:val="2"/>
        </w:rPr>
      </w:pPr>
      <w:r w:rsidRPr="002A6FFB">
        <w:rPr>
          <w:rFonts w:cs="Times New Roman"/>
          <w:kern w:val="2"/>
        </w:rPr>
        <w:t>Authentication of Tender</w:t>
      </w:r>
    </w:p>
    <w:p w14:paraId="275D9ACA" w14:textId="77777777" w:rsidR="00F575A1" w:rsidRPr="002A6FFB" w:rsidRDefault="002C7DE9" w:rsidP="00B076AF">
      <w:pPr>
        <w:ind w:left="851"/>
        <w:jc w:val="both"/>
        <w:rPr>
          <w:kern w:val="2"/>
        </w:rPr>
      </w:pPr>
      <w:r w:rsidRPr="002A6FFB">
        <w:rPr>
          <w:kern w:val="2"/>
        </w:rPr>
        <w:t>The responsive Tender shall be signed by the Tenderer or a person duly authorized to sign by the Tenderer. A letter of authorization shall be supported by a written power-of-attorney accompanying the Tender. All pages of the Tender, except for un-amended printed literature, shall be initiated and stamped by the person or persons signing the Tender.</w:t>
      </w:r>
    </w:p>
    <w:p w14:paraId="4D080E60" w14:textId="77777777" w:rsidR="00B076AF" w:rsidRPr="002A6FFB" w:rsidRDefault="00B076AF" w:rsidP="00B076AF">
      <w:pPr>
        <w:ind w:left="851"/>
        <w:jc w:val="both"/>
        <w:rPr>
          <w:kern w:val="2"/>
        </w:rPr>
      </w:pPr>
    </w:p>
    <w:p w14:paraId="491C4E4B" w14:textId="77777777" w:rsidR="00B076AF" w:rsidRPr="002A6FFB" w:rsidRDefault="00B076AF" w:rsidP="00EF7B25">
      <w:pPr>
        <w:pStyle w:val="Heading3"/>
        <w:rPr>
          <w:rFonts w:ascii="Times New Roman" w:hAnsi="Times New Roman" w:cs="Times New Roman"/>
          <w:kern w:val="2"/>
        </w:rPr>
      </w:pPr>
      <w:bookmarkStart w:id="79" w:name="_Toc150340493"/>
      <w:bookmarkStart w:id="80" w:name="_Toc167880278"/>
      <w:r w:rsidRPr="002A6FFB">
        <w:rPr>
          <w:rFonts w:ascii="Times New Roman" w:hAnsi="Times New Roman" w:cs="Times New Roman"/>
          <w:kern w:val="2"/>
        </w:rPr>
        <w:t>Deadline for submission of the Tenders</w:t>
      </w:r>
      <w:bookmarkEnd w:id="79"/>
      <w:bookmarkEnd w:id="80"/>
    </w:p>
    <w:p w14:paraId="5DF46FC8"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Tenders must be uploaded all the documents before the due date as notified in e-procurement Portal. The e-procurement platform will not accept the tenders after the stipulated date and time (as per the clock of the e-procurement platform)</w:t>
      </w:r>
    </w:p>
    <w:p w14:paraId="05713203"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 xml:space="preserve">The Employer may extend the deadline for submission of tenders by issuing an amendment </w:t>
      </w:r>
      <w:r w:rsidRPr="002A6FFB">
        <w:rPr>
          <w:rFonts w:cs="Times New Roman"/>
          <w:kern w:val="2"/>
        </w:rPr>
        <w:lastRenderedPageBreak/>
        <w:t>in accordance with Clause 9, in which case all rights and obligations of the Employer and the Tenderers previously subject to the original deadline will then be subject to the new deadline as extended. The amendment/notification shall be notified in the e-procurement platform.</w:t>
      </w:r>
    </w:p>
    <w:p w14:paraId="62985536" w14:textId="77777777" w:rsidR="00B076AF" w:rsidRPr="002A6FFB" w:rsidRDefault="00B076AF" w:rsidP="00EF7B25">
      <w:pPr>
        <w:pStyle w:val="Heading3"/>
        <w:rPr>
          <w:rFonts w:ascii="Times New Roman" w:hAnsi="Times New Roman" w:cs="Times New Roman"/>
          <w:kern w:val="2"/>
        </w:rPr>
      </w:pPr>
      <w:bookmarkStart w:id="81" w:name="_Toc150340494"/>
      <w:bookmarkStart w:id="82" w:name="_Toc167880279"/>
      <w:r w:rsidRPr="002A6FFB">
        <w:rPr>
          <w:rFonts w:ascii="Times New Roman" w:hAnsi="Times New Roman" w:cs="Times New Roman"/>
          <w:kern w:val="2"/>
        </w:rPr>
        <w:t>Late Tenders</w:t>
      </w:r>
      <w:bookmarkEnd w:id="81"/>
      <w:bookmarkEnd w:id="82"/>
    </w:p>
    <w:p w14:paraId="0909D455"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Tenders cannot be uploaded by the tenderers after the deadline for submission / uploading of tenders (as per the clock of the e-procurement platform) prescribed by the Employer.</w:t>
      </w:r>
    </w:p>
    <w:p w14:paraId="592380F1" w14:textId="77777777" w:rsidR="00B076AF" w:rsidRPr="002A6FFB" w:rsidRDefault="00B076AF" w:rsidP="00EF7B25">
      <w:pPr>
        <w:pStyle w:val="Heading3"/>
        <w:rPr>
          <w:rFonts w:ascii="Times New Roman" w:hAnsi="Times New Roman" w:cs="Times New Roman"/>
          <w:kern w:val="2"/>
        </w:rPr>
      </w:pPr>
      <w:bookmarkStart w:id="83" w:name="_Toc150340495"/>
      <w:bookmarkStart w:id="84" w:name="_Toc167880280"/>
      <w:r w:rsidRPr="002A6FFB">
        <w:rPr>
          <w:rFonts w:ascii="Times New Roman" w:hAnsi="Times New Roman" w:cs="Times New Roman"/>
          <w:kern w:val="2"/>
        </w:rPr>
        <w:t>Modification and Withdrawal of Tenders</w:t>
      </w:r>
      <w:bookmarkEnd w:id="83"/>
      <w:bookmarkEnd w:id="84"/>
    </w:p>
    <w:p w14:paraId="42168301" w14:textId="77777777" w:rsidR="00B076AF" w:rsidRPr="002A6FFB" w:rsidRDefault="00B076AF" w:rsidP="00B076AF">
      <w:pPr>
        <w:ind w:left="851"/>
        <w:jc w:val="both"/>
        <w:rPr>
          <w:kern w:val="2"/>
        </w:rPr>
      </w:pPr>
    </w:p>
    <w:p w14:paraId="74AC94F4"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 xml:space="preserve">Tenderers may modify Tenders in e-Procurement Portal or withdraw their Tenders before the deadline prescribed in Clause 16 through </w:t>
      </w:r>
      <w:r w:rsidR="003848F7" w:rsidRPr="002A6FFB">
        <w:rPr>
          <w:rFonts w:cs="Times New Roman"/>
          <w:kern w:val="2"/>
        </w:rPr>
        <w:t>Karnataka Transparency in Public Procurements</w:t>
      </w:r>
      <w:r w:rsidRPr="002A6FFB">
        <w:rPr>
          <w:rFonts w:cs="Times New Roman"/>
          <w:kern w:val="2"/>
        </w:rPr>
        <w:t xml:space="preserve"> Portal (https:// kppp.karnataka.gov.in).</w:t>
      </w:r>
    </w:p>
    <w:p w14:paraId="1BDB3B72"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Tenderers may cancel / modify their tenders before the deadline for submission of the tenders.</w:t>
      </w:r>
    </w:p>
    <w:p w14:paraId="44843FFB"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For modification of tenders, the tenderers need not make any additional payment towards the cost of tendering process. For tender modification and consequent re-submission, the tenderer is required to cancel his bid submitted earlier (only the financial is cancelled. All the uploaded documents would be there). The last modified tender submitted by the tenderer within the tender submission time shall be considered as the tender. For this purpose, modifications / withdrawal by other means will not be accepted. In online system of tender submission, the modification/cancellations is allowed any number of times. The tenderers may cancel its bid by clicking on the cancel button in the MY Bids Section before the deadline for submission of tenders, however if the tender is cancelled and not resubmitted within the stipulated time on the last date of submission of tenders, it would deemed to be withdrawn.</w:t>
      </w:r>
    </w:p>
    <w:p w14:paraId="20976989"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As per the system design, in case a tenderer wishes to modify his tender before the ; last date and time for submission of tenders and after submission of the tender, then the tenderer is required to withdraw his bid first. In order to provide a quick reference to his financial tender entered by the tenderer in the e-procurement system, a provision has been made in the e-procurement system wherein the tenderer can retain a copy of the financial tender in his local machine prior to his submission of tender. The values as available in the copy of the financial tender can subsequently be copied into the financial tender screen which then is made available to the tenderer on withdrawal of his tender price to last date and time of tender submission.</w:t>
      </w:r>
    </w:p>
    <w:p w14:paraId="6BB86F14"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No tender may be modified/cancelled online after the deadline for submission of tenders.</w:t>
      </w:r>
    </w:p>
    <w:p w14:paraId="1D8A48F4" w14:textId="77777777" w:rsidR="00F575A1"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Withdrawal or modification of a Tender between the deadline for submission of Tenders and the expiration of the original period of Tender validity specified in Clause 12.1 above or as extended pursuant to Clause 12.2 is not allowed in the e-procurement system.</w:t>
      </w:r>
    </w:p>
    <w:p w14:paraId="5D1D87B0" w14:textId="77777777" w:rsidR="00EF7B25" w:rsidRPr="002A6FFB" w:rsidRDefault="00EF7B25">
      <w:pPr>
        <w:rPr>
          <w:kern w:val="2"/>
        </w:rPr>
      </w:pPr>
    </w:p>
    <w:p w14:paraId="50EB5CFA" w14:textId="77777777" w:rsidR="00B076AF" w:rsidRPr="002A6FFB" w:rsidRDefault="00B076AF" w:rsidP="006D5EB0">
      <w:pPr>
        <w:pStyle w:val="Heading2"/>
      </w:pPr>
      <w:bookmarkStart w:id="85" w:name="_Toc150340496"/>
      <w:bookmarkStart w:id="86" w:name="_Toc167880281"/>
      <w:r w:rsidRPr="002A6FFB">
        <w:t>E.</w:t>
      </w:r>
      <w:r w:rsidRPr="002A6FFB">
        <w:tab/>
        <w:t>TENDER OPENING AND EVALUATION</w:t>
      </w:r>
      <w:bookmarkEnd w:id="85"/>
      <w:bookmarkEnd w:id="86"/>
    </w:p>
    <w:p w14:paraId="705ACE31" w14:textId="77777777" w:rsidR="00B076AF" w:rsidRPr="002A6FFB" w:rsidRDefault="00B076AF" w:rsidP="00EF7B25">
      <w:pPr>
        <w:pStyle w:val="Heading3"/>
        <w:rPr>
          <w:rFonts w:ascii="Times New Roman" w:hAnsi="Times New Roman" w:cs="Times New Roman"/>
          <w:kern w:val="2"/>
        </w:rPr>
      </w:pPr>
      <w:bookmarkStart w:id="87" w:name="_Toc150340497"/>
      <w:bookmarkStart w:id="88" w:name="_Toc167880282"/>
      <w:r w:rsidRPr="002A6FFB">
        <w:rPr>
          <w:rFonts w:ascii="Times New Roman" w:hAnsi="Times New Roman" w:cs="Times New Roman"/>
          <w:kern w:val="2"/>
        </w:rPr>
        <w:t>Opening of Technical proposal of all Tenders and evaluation to determine technically qualified Tenderers:</w:t>
      </w:r>
      <w:bookmarkEnd w:id="87"/>
      <w:bookmarkEnd w:id="88"/>
    </w:p>
    <w:p w14:paraId="66A512CD"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 xml:space="preserve">The Employer will open the Technical proposal of all the Tenders received at the specified date and time mentioned in the e-Procurement Portal. The intimation regarding opening of tenders shall communicated on the through the e-procurement portal. In the event of the specified date of Tender opening being declared a holiday for the Employer, the Tenders will </w:t>
      </w:r>
      <w:r w:rsidRPr="002A6FFB">
        <w:rPr>
          <w:rFonts w:cs="Times New Roman"/>
          <w:kern w:val="2"/>
        </w:rPr>
        <w:lastRenderedPageBreak/>
        <w:t>be opened at the appointed time and location on the next working day.</w:t>
      </w:r>
    </w:p>
    <w:p w14:paraId="65CF3CFA"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The Employer shall first undertake evaluation of the (I) Technical Proposal as per this Tender document and details contained hereinafter.</w:t>
      </w:r>
    </w:p>
    <w:p w14:paraId="5A634259"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The Employer will evaluate and determine whether each Tender-</w:t>
      </w:r>
    </w:p>
    <w:p w14:paraId="2CF53004" w14:textId="77777777" w:rsidR="00B076AF" w:rsidRPr="002A6FFB" w:rsidRDefault="00B076AF" w:rsidP="00B076AF">
      <w:pPr>
        <w:ind w:left="1418" w:hanging="567"/>
        <w:rPr>
          <w:kern w:val="2"/>
        </w:rPr>
      </w:pPr>
      <w:r w:rsidRPr="002A6FFB">
        <w:rPr>
          <w:kern w:val="2"/>
        </w:rPr>
        <w:t>a.</w:t>
      </w:r>
      <w:r w:rsidRPr="002A6FFB">
        <w:rPr>
          <w:kern w:val="2"/>
        </w:rPr>
        <w:tab/>
        <w:t xml:space="preserve">meets the eligibility criteria defined in Clause 2 &amp; 3 of ITT &amp; is not otherwise disqualified as per this Tender; </w:t>
      </w:r>
    </w:p>
    <w:p w14:paraId="553FE191" w14:textId="77777777" w:rsidR="00B076AF" w:rsidRPr="002A6FFB" w:rsidRDefault="00B076AF" w:rsidP="00B076AF">
      <w:pPr>
        <w:ind w:left="1418" w:hanging="567"/>
        <w:rPr>
          <w:kern w:val="2"/>
        </w:rPr>
      </w:pPr>
      <w:r w:rsidRPr="002A6FFB">
        <w:rPr>
          <w:kern w:val="2"/>
        </w:rPr>
        <w:t>b.</w:t>
      </w:r>
      <w:r w:rsidRPr="002A6FFB">
        <w:rPr>
          <w:kern w:val="2"/>
        </w:rPr>
        <w:tab/>
        <w:t>is accompanied by the required earnest money deposit as per stipulations in ITT Clause</w:t>
      </w:r>
    </w:p>
    <w:p w14:paraId="0EBD68E5" w14:textId="77777777" w:rsidR="00B076AF" w:rsidRPr="002A6FFB" w:rsidRDefault="00B076AF" w:rsidP="00B076AF">
      <w:pPr>
        <w:ind w:left="1418" w:hanging="567"/>
        <w:rPr>
          <w:kern w:val="2"/>
        </w:rPr>
      </w:pPr>
      <w:r w:rsidRPr="002A6FFB">
        <w:rPr>
          <w:kern w:val="2"/>
        </w:rPr>
        <w:t>c.</w:t>
      </w:r>
      <w:r w:rsidRPr="002A6FFB">
        <w:rPr>
          <w:kern w:val="2"/>
        </w:rPr>
        <w:tab/>
        <w:t>meets the minimum qualification criteria stipulated in Clause 3 of ITT.</w:t>
      </w:r>
    </w:p>
    <w:p w14:paraId="136DDE47" w14:textId="77777777" w:rsidR="00B076AF" w:rsidRPr="002A6FFB" w:rsidRDefault="00B076AF" w:rsidP="00B076AF">
      <w:pPr>
        <w:ind w:left="1418" w:hanging="567"/>
        <w:rPr>
          <w:kern w:val="2"/>
        </w:rPr>
      </w:pPr>
      <w:r w:rsidRPr="002A6FFB">
        <w:rPr>
          <w:kern w:val="2"/>
        </w:rPr>
        <w:t>d.</w:t>
      </w:r>
      <w:r w:rsidRPr="002A6FFB">
        <w:rPr>
          <w:kern w:val="2"/>
        </w:rPr>
        <w:tab/>
        <w:t xml:space="preserve">the technical proposal of the Tenderer qualifies in the evaluation by the “Evaluation Committee” </w:t>
      </w:r>
    </w:p>
    <w:p w14:paraId="78F50F66" w14:textId="77777777" w:rsidR="00B076AF" w:rsidRPr="002A6FFB" w:rsidRDefault="00B076AF" w:rsidP="00B076AF">
      <w:pPr>
        <w:ind w:left="1418" w:hanging="567"/>
        <w:rPr>
          <w:kern w:val="2"/>
        </w:rPr>
      </w:pPr>
      <w:r w:rsidRPr="002A6FFB">
        <w:rPr>
          <w:kern w:val="2"/>
        </w:rPr>
        <w:t>e.</w:t>
      </w:r>
      <w:r w:rsidRPr="002A6FFB">
        <w:rPr>
          <w:kern w:val="2"/>
        </w:rPr>
        <w:tab/>
        <w:t>Technical presentation on the CSR &amp; Design of all the components of Water supply system by the tenderer shall be made be made to Evaluation Committee.</w:t>
      </w:r>
    </w:p>
    <w:p w14:paraId="6C5CB270" w14:textId="77777777" w:rsidR="00B076AF" w:rsidRPr="002A6FFB" w:rsidRDefault="00B076AF" w:rsidP="00B076AF">
      <w:pPr>
        <w:rPr>
          <w:kern w:val="2"/>
        </w:rPr>
      </w:pPr>
    </w:p>
    <w:p w14:paraId="3B367297" w14:textId="77777777" w:rsidR="00180B6A"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Technical Proposal Details to the extent of Conceptual Scheme Report (CSR)/Design of Water Supply Scheme submitted as part of technical proposal shall be evaluated by Evaluation Committee as part of Technical evaluation. If the Tenderers’ Technical Proposal fails to score minimum prescribed marks as defined in Annexure – IX, then such Technical proposals shall be rejected though they have qualified.</w:t>
      </w:r>
    </w:p>
    <w:p w14:paraId="32D6E718" w14:textId="77777777" w:rsidR="00B076AF" w:rsidRPr="002A6FFB" w:rsidRDefault="00B076AF" w:rsidP="00BE1900">
      <w:pPr>
        <w:pStyle w:val="ListParagraph"/>
        <w:numPr>
          <w:ilvl w:val="2"/>
          <w:numId w:val="143"/>
        </w:numPr>
        <w:spacing w:after="240"/>
        <w:ind w:left="1701" w:hanging="850"/>
        <w:jc w:val="both"/>
        <w:rPr>
          <w:rFonts w:cs="Times New Roman"/>
          <w:kern w:val="2"/>
        </w:rPr>
      </w:pPr>
      <w:r w:rsidRPr="002A6FFB">
        <w:rPr>
          <w:rFonts w:cs="Times New Roman"/>
          <w:kern w:val="2"/>
        </w:rPr>
        <w:t>The Evaluation Committee shall evaluate and award marks to the proposed design. The proposed design must score more than 70% marks for technical qualification. Further, the proposed design must score at least 70%, or such other prescribed minimum marks, in each Item of the design. In case, the proposed design fails to score at least 70% marks in each Item (or such marks as may be prescribed) and overall 70% marks then the design shall be rejected &amp; the Tender shall be declared as technically non-responsive.</w:t>
      </w:r>
    </w:p>
    <w:p w14:paraId="796C4E32" w14:textId="77777777" w:rsidR="00B076AF" w:rsidRPr="002A6FFB" w:rsidRDefault="00B076AF" w:rsidP="00BE1900">
      <w:pPr>
        <w:pStyle w:val="ListParagraph"/>
        <w:numPr>
          <w:ilvl w:val="2"/>
          <w:numId w:val="143"/>
        </w:numPr>
        <w:spacing w:after="240"/>
        <w:ind w:left="1701" w:hanging="850"/>
        <w:jc w:val="both"/>
        <w:rPr>
          <w:rFonts w:cs="Times New Roman"/>
          <w:kern w:val="2"/>
        </w:rPr>
      </w:pPr>
      <w:r w:rsidRPr="002A6FFB">
        <w:rPr>
          <w:rFonts w:cs="Times New Roman"/>
          <w:kern w:val="2"/>
        </w:rPr>
        <w:t>Pursuant to Clause 19.4.1, in case the proposed design of any Tenderer is rejected by the Evaluation Committee, then such Tenderers shall be declared as having failed in the technical evaluation.</w:t>
      </w:r>
    </w:p>
    <w:p w14:paraId="4B00C322" w14:textId="77777777" w:rsidR="00B076AF" w:rsidRPr="002A6FFB" w:rsidRDefault="00B076AF" w:rsidP="00BE1900">
      <w:pPr>
        <w:pStyle w:val="ListParagraph"/>
        <w:numPr>
          <w:ilvl w:val="2"/>
          <w:numId w:val="143"/>
        </w:numPr>
        <w:spacing w:after="240"/>
        <w:ind w:left="1701" w:hanging="850"/>
        <w:jc w:val="both"/>
        <w:rPr>
          <w:rFonts w:cs="Times New Roman"/>
          <w:kern w:val="2"/>
        </w:rPr>
      </w:pPr>
      <w:r w:rsidRPr="002A6FFB">
        <w:rPr>
          <w:rFonts w:cs="Times New Roman"/>
          <w:kern w:val="2"/>
        </w:rPr>
        <w:t>The decision of the Evaluation Committee to accept or reject a proposed technical proposal/design as per Clause 19.4.1 shall be final and binding.</w:t>
      </w:r>
    </w:p>
    <w:p w14:paraId="774AC9A3"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The tenderer has to give detailed technical presentation on the process, methodology, material of construction of the proposed technology, confirming to tender clause &amp; specification and with relevant details as requested by the Employer.</w:t>
      </w:r>
    </w:p>
    <w:p w14:paraId="0B266DB3" w14:textId="510F25A2" w:rsidR="00B076AF" w:rsidRPr="002A6FFB" w:rsidRDefault="00B076AF" w:rsidP="002739E8">
      <w:pPr>
        <w:pStyle w:val="Heading3"/>
        <w:rPr>
          <w:rFonts w:ascii="Times New Roman" w:hAnsi="Times New Roman" w:cs="Times New Roman"/>
          <w:kern w:val="2"/>
        </w:rPr>
      </w:pPr>
      <w:bookmarkStart w:id="89" w:name="_Toc150340498"/>
      <w:bookmarkStart w:id="90" w:name="_Toc167880283"/>
      <w:r w:rsidRPr="002A6FFB">
        <w:rPr>
          <w:rFonts w:ascii="Times New Roman" w:hAnsi="Times New Roman" w:cs="Times New Roman"/>
          <w:kern w:val="2"/>
        </w:rPr>
        <w:t xml:space="preserve">Opening of Financial Proposal of qualified Tenderers and evaluation: As per </w:t>
      </w:r>
      <w:r w:rsidR="00F00E61">
        <w:rPr>
          <w:rFonts w:ascii="Times New Roman" w:hAnsi="Times New Roman" w:cs="Times New Roman"/>
          <w:kern w:val="2"/>
        </w:rPr>
        <w:t xml:space="preserve">               </w:t>
      </w:r>
      <w:r w:rsidRPr="002A6FFB">
        <w:rPr>
          <w:rFonts w:ascii="Times New Roman" w:hAnsi="Times New Roman" w:cs="Times New Roman"/>
          <w:kern w:val="2"/>
        </w:rPr>
        <w:t>e-Portal</w:t>
      </w:r>
      <w:bookmarkEnd w:id="89"/>
      <w:bookmarkEnd w:id="90"/>
    </w:p>
    <w:p w14:paraId="5C4B2CB0"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The Employer will inform all the Qualified Tenderers the time, date and venue fixed for the opening of the Financial Proposal. The Employer will open the Financial Proposal of only the technically qualified Tenderers at the specified time and date mentioned on e-procurement portal. In the event of the specified date of Financial Proposal opening being declared a public holiday, the Financial Proposal shall be opened on the next working-day.</w:t>
      </w:r>
    </w:p>
    <w:p w14:paraId="4AFE52C6" w14:textId="77777777" w:rsidR="00B076AF" w:rsidRPr="002A6FFB" w:rsidRDefault="00B076AF" w:rsidP="002739E8">
      <w:pPr>
        <w:pStyle w:val="Heading3"/>
        <w:rPr>
          <w:rFonts w:ascii="Times New Roman" w:hAnsi="Times New Roman" w:cs="Times New Roman"/>
          <w:kern w:val="2"/>
        </w:rPr>
      </w:pPr>
      <w:bookmarkStart w:id="91" w:name="_Toc150340499"/>
      <w:bookmarkStart w:id="92" w:name="_Toc167880284"/>
      <w:r w:rsidRPr="002A6FFB">
        <w:rPr>
          <w:rFonts w:ascii="Times New Roman" w:hAnsi="Times New Roman" w:cs="Times New Roman"/>
          <w:kern w:val="2"/>
        </w:rPr>
        <w:t>Process to be confidential</w:t>
      </w:r>
      <w:bookmarkEnd w:id="91"/>
      <w:bookmarkEnd w:id="92"/>
    </w:p>
    <w:p w14:paraId="19BA52EB"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 xml:space="preserve">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Tenderer to influence the Employer’s processing </w:t>
      </w:r>
      <w:r w:rsidRPr="002A6FFB">
        <w:rPr>
          <w:rFonts w:cs="Times New Roman"/>
          <w:kern w:val="2"/>
        </w:rPr>
        <w:lastRenderedPageBreak/>
        <w:t>of Tenders or award decisions may result in the rejection of his Tender.</w:t>
      </w:r>
    </w:p>
    <w:p w14:paraId="1C0BC4CF" w14:textId="77777777" w:rsidR="00B076AF" w:rsidRPr="002A6FFB" w:rsidRDefault="00B076AF" w:rsidP="002739E8">
      <w:pPr>
        <w:pStyle w:val="Heading3"/>
        <w:rPr>
          <w:rFonts w:ascii="Times New Roman" w:hAnsi="Times New Roman" w:cs="Times New Roman"/>
          <w:kern w:val="2"/>
        </w:rPr>
      </w:pPr>
      <w:bookmarkStart w:id="93" w:name="_Toc150340500"/>
      <w:bookmarkStart w:id="94" w:name="_Toc167880285"/>
      <w:r w:rsidRPr="002A6FFB">
        <w:rPr>
          <w:rFonts w:ascii="Times New Roman" w:hAnsi="Times New Roman" w:cs="Times New Roman"/>
          <w:kern w:val="2"/>
        </w:rPr>
        <w:t>Clarification of Tenders</w:t>
      </w:r>
      <w:bookmarkEnd w:id="93"/>
      <w:bookmarkEnd w:id="94"/>
    </w:p>
    <w:p w14:paraId="0A89FEF6"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p>
    <w:p w14:paraId="6B06DAF6"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Subject to sub-clause 22.1, no Tenderer shall contact the Employer on any matter relating to its Tender from the time of the Tender opening to the time the contract is awarded.  If the Tenderer wishes to bring additional information to the notice of the Employer, it should do so by uploading on the e-procurement portal.</w:t>
      </w:r>
    </w:p>
    <w:p w14:paraId="010B0708"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Any effort by the Tenderer to influence the Employer in the Employer’s Tender evaluation, Tender comparison or contract award decisions may result in the rejection of the Tenderers’ Tender.</w:t>
      </w:r>
    </w:p>
    <w:p w14:paraId="1F197488" w14:textId="77777777" w:rsidR="00B076AF" w:rsidRPr="002A6FFB" w:rsidRDefault="00B076AF" w:rsidP="002739E8">
      <w:pPr>
        <w:pStyle w:val="Heading3"/>
        <w:rPr>
          <w:rFonts w:ascii="Times New Roman" w:hAnsi="Times New Roman" w:cs="Times New Roman"/>
          <w:kern w:val="2"/>
        </w:rPr>
      </w:pPr>
      <w:bookmarkStart w:id="95" w:name="_Toc150340501"/>
      <w:bookmarkStart w:id="96" w:name="_Toc167880286"/>
      <w:r w:rsidRPr="002A6FFB">
        <w:rPr>
          <w:rFonts w:ascii="Times New Roman" w:hAnsi="Times New Roman" w:cs="Times New Roman"/>
          <w:kern w:val="2"/>
        </w:rPr>
        <w:t>Examination of Tenders and determination of responsiveness</w:t>
      </w:r>
      <w:bookmarkEnd w:id="95"/>
      <w:bookmarkEnd w:id="96"/>
    </w:p>
    <w:p w14:paraId="2E9848D8"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Prior to the detailed evaluation of Tenders, the Employer will determine whether each Tender; (a) has been properly signed; and; (b) is substantially responsive to the requirements of the Tender documents.</w:t>
      </w:r>
    </w:p>
    <w:p w14:paraId="232F57BB"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6A45672D"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If a Tender is not substantially responsive, it will be rejected by the Employer, and may not subsequently be made responsive by correction or withdrawal of the nonconforming deviation or reservation. All conditional Tenders shall summarily be rejected irrespective of their qualification.</w:t>
      </w:r>
    </w:p>
    <w:p w14:paraId="0394216D" w14:textId="77777777" w:rsidR="00B076AF" w:rsidRPr="002A6FFB" w:rsidRDefault="00B076AF" w:rsidP="002739E8">
      <w:pPr>
        <w:pStyle w:val="Heading3"/>
        <w:rPr>
          <w:rFonts w:ascii="Times New Roman" w:hAnsi="Times New Roman" w:cs="Times New Roman"/>
          <w:kern w:val="2"/>
        </w:rPr>
      </w:pPr>
      <w:bookmarkStart w:id="97" w:name="_Toc150340502"/>
      <w:bookmarkStart w:id="98" w:name="_Toc167880287"/>
      <w:r w:rsidRPr="002A6FFB">
        <w:rPr>
          <w:rFonts w:ascii="Times New Roman" w:hAnsi="Times New Roman" w:cs="Times New Roman"/>
          <w:kern w:val="2"/>
        </w:rPr>
        <w:t>Correction of errors</w:t>
      </w:r>
      <w:bookmarkEnd w:id="97"/>
      <w:bookmarkEnd w:id="98"/>
    </w:p>
    <w:p w14:paraId="64D2F5F6"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Tenders which are determined to be substantially responsive will be checked by the Employer for any arithmetic errors. Errors will be corrected by the Employer as follows:</w:t>
      </w:r>
    </w:p>
    <w:p w14:paraId="0C32D462" w14:textId="77777777" w:rsidR="00B076AF" w:rsidRPr="002A6FFB" w:rsidRDefault="00B076AF" w:rsidP="00180B6A">
      <w:pPr>
        <w:pStyle w:val="ListParagraph"/>
        <w:spacing w:after="240"/>
        <w:ind w:left="1418" w:hanging="567"/>
        <w:jc w:val="both"/>
        <w:rPr>
          <w:rFonts w:cs="Times New Roman"/>
          <w:kern w:val="2"/>
        </w:rPr>
      </w:pPr>
      <w:r w:rsidRPr="002A6FFB">
        <w:rPr>
          <w:rFonts w:cs="Times New Roman"/>
          <w:kern w:val="2"/>
        </w:rPr>
        <w:t>(a)</w:t>
      </w:r>
      <w:r w:rsidRPr="002A6FFB">
        <w:rPr>
          <w:rFonts w:cs="Times New Roman"/>
          <w:kern w:val="2"/>
        </w:rPr>
        <w:tab/>
        <w:t>where there is a discrepancy between the rates in figures and in words, the lower of the two shall prevail/govern; and</w:t>
      </w:r>
    </w:p>
    <w:p w14:paraId="150A6A4D" w14:textId="77777777" w:rsidR="00B076AF" w:rsidRPr="002A6FFB" w:rsidRDefault="00B076AF" w:rsidP="00180B6A">
      <w:pPr>
        <w:pStyle w:val="ListParagraph"/>
        <w:spacing w:after="240"/>
        <w:ind w:left="1418" w:hanging="567"/>
        <w:jc w:val="both"/>
        <w:rPr>
          <w:rFonts w:cs="Times New Roman"/>
          <w:kern w:val="2"/>
        </w:rPr>
      </w:pPr>
      <w:r w:rsidRPr="002A6FFB">
        <w:rPr>
          <w:rFonts w:cs="Times New Roman"/>
          <w:kern w:val="2"/>
        </w:rPr>
        <w:t>(b)</w:t>
      </w:r>
      <w:r w:rsidRPr="002A6FFB">
        <w:rPr>
          <w:rFonts w:cs="Times New Roman"/>
          <w:kern w:val="2"/>
        </w:rPr>
        <w:tab/>
        <w:t>where there is a discrepancy between the unit rate and the line-item total resulting from multiplying the unit rate by the quantity, the unit rate as quoted will govern.</w:t>
      </w:r>
    </w:p>
    <w:p w14:paraId="4B9CD660"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The amount stated in the Tender will be adjusted by the Employer in accordance with the above procedure for the correction of errors and, with the concurrence of the Tenderer, shall be binding upon the Tenderer. If the Tenderer does not accept the corrected amount the Tender will be rejected, and the earnest money deposit may be forfeited in accordance with Sub-Clause 13.6(b).</w:t>
      </w:r>
    </w:p>
    <w:p w14:paraId="5AD908E0" w14:textId="77777777" w:rsidR="00B076AF" w:rsidRPr="002A6FFB" w:rsidRDefault="00B076AF" w:rsidP="002739E8">
      <w:pPr>
        <w:pStyle w:val="Heading3"/>
        <w:rPr>
          <w:rFonts w:ascii="Times New Roman" w:hAnsi="Times New Roman" w:cs="Times New Roman"/>
          <w:kern w:val="2"/>
        </w:rPr>
      </w:pPr>
      <w:bookmarkStart w:id="99" w:name="_Toc150340503"/>
      <w:bookmarkStart w:id="100" w:name="_Toc167880288"/>
      <w:r w:rsidRPr="002A6FFB">
        <w:rPr>
          <w:rFonts w:ascii="Times New Roman" w:hAnsi="Times New Roman" w:cs="Times New Roman"/>
          <w:kern w:val="2"/>
        </w:rPr>
        <w:t>Evaluation and comparison of Tenders</w:t>
      </w:r>
      <w:bookmarkEnd w:id="99"/>
      <w:bookmarkEnd w:id="100"/>
    </w:p>
    <w:p w14:paraId="533657B5" w14:textId="77777777" w:rsidR="00B076AF" w:rsidRPr="002A6FFB" w:rsidRDefault="00B076AF" w:rsidP="00180B6A">
      <w:pPr>
        <w:ind w:left="851"/>
        <w:jc w:val="both"/>
        <w:rPr>
          <w:kern w:val="2"/>
        </w:rPr>
      </w:pPr>
      <w:r w:rsidRPr="002A6FFB">
        <w:rPr>
          <w:kern w:val="2"/>
        </w:rPr>
        <w:t xml:space="preserve">The Employer will open the Financial-Tender of only the technically qualified Tenders as per Clause 3, 10, 19 &amp; 23; and evaluate and compare the Financial-Tender as per this Tender </w:t>
      </w:r>
      <w:r w:rsidRPr="002A6FFB">
        <w:rPr>
          <w:kern w:val="2"/>
        </w:rPr>
        <w:lastRenderedPageBreak/>
        <w:t>document.</w:t>
      </w:r>
    </w:p>
    <w:p w14:paraId="66CFAEE4" w14:textId="77777777" w:rsidR="00B076AF" w:rsidRPr="002A6FFB" w:rsidRDefault="00B076AF" w:rsidP="00180B6A">
      <w:pPr>
        <w:ind w:left="851"/>
        <w:rPr>
          <w:kern w:val="2"/>
        </w:rPr>
      </w:pPr>
    </w:p>
    <w:p w14:paraId="48754F7F" w14:textId="77777777" w:rsidR="00B076AF" w:rsidRPr="002A6FFB" w:rsidRDefault="00B076AF" w:rsidP="00180B6A">
      <w:pPr>
        <w:ind w:left="851"/>
        <w:jc w:val="both"/>
        <w:rPr>
          <w:kern w:val="2"/>
        </w:rPr>
      </w:pPr>
      <w:r w:rsidRPr="002A6FFB">
        <w:rPr>
          <w:kern w:val="2"/>
        </w:rPr>
        <w:t xml:space="preserve">Note: The bid will be compared with the prevailing SR of </w:t>
      </w:r>
      <w:proofErr w:type="spellStart"/>
      <w:r w:rsidRPr="002A6FFB">
        <w:rPr>
          <w:kern w:val="2"/>
        </w:rPr>
        <w:t>Uni</w:t>
      </w:r>
      <w:r w:rsidR="003848F7" w:rsidRPr="002A6FFB">
        <w:rPr>
          <w:kern w:val="2"/>
        </w:rPr>
        <w:t>-</w:t>
      </w:r>
      <w:r w:rsidRPr="002A6FFB">
        <w:rPr>
          <w:kern w:val="2"/>
        </w:rPr>
        <w:t>SoR</w:t>
      </w:r>
      <w:proofErr w:type="spellEnd"/>
      <w:r w:rsidRPr="002A6FFB">
        <w:rPr>
          <w:kern w:val="2"/>
        </w:rPr>
        <w:t xml:space="preserve"> (</w:t>
      </w:r>
      <w:r w:rsidR="003848F7" w:rsidRPr="002A6FFB">
        <w:rPr>
          <w:kern w:val="2"/>
        </w:rPr>
        <w:t>C</w:t>
      </w:r>
      <w:r w:rsidRPr="002A6FFB">
        <w:rPr>
          <w:kern w:val="2"/>
        </w:rPr>
        <w:t xml:space="preserve">ommon SR) / </w:t>
      </w:r>
      <w:r w:rsidR="009133FE" w:rsidRPr="002A6FFB">
        <w:rPr>
          <w:kern w:val="2"/>
        </w:rPr>
        <w:t>G</w:t>
      </w:r>
      <w:r w:rsidRPr="002A6FFB">
        <w:rPr>
          <w:kern w:val="2"/>
        </w:rPr>
        <w:t>ESCOM/ KPTCL SRs as on the last date of submission of tenders.</w:t>
      </w:r>
    </w:p>
    <w:p w14:paraId="57779FD7" w14:textId="77777777" w:rsidR="00B076AF" w:rsidRPr="002A6FFB" w:rsidRDefault="00B076AF" w:rsidP="00B076AF">
      <w:pPr>
        <w:rPr>
          <w:kern w:val="2"/>
        </w:rPr>
      </w:pPr>
    </w:p>
    <w:p w14:paraId="233BD9BE" w14:textId="77777777" w:rsidR="00B076AF" w:rsidRPr="002A6FFB" w:rsidRDefault="00B076AF" w:rsidP="00BE1900">
      <w:pPr>
        <w:pStyle w:val="ListParagraph"/>
        <w:numPr>
          <w:ilvl w:val="1"/>
          <w:numId w:val="143"/>
        </w:numPr>
        <w:ind w:left="851" w:hanging="851"/>
        <w:jc w:val="both"/>
        <w:rPr>
          <w:rFonts w:cs="Times New Roman"/>
          <w:kern w:val="2"/>
        </w:rPr>
      </w:pPr>
      <w:r w:rsidRPr="002A6FFB">
        <w:rPr>
          <w:rFonts w:cs="Times New Roman"/>
          <w:kern w:val="2"/>
        </w:rPr>
        <w:t>In evaluating the Tenders, the Employer will determine for each Tender the evaluated Tender Price by adjusting the Tender Price as follows.</w:t>
      </w:r>
    </w:p>
    <w:p w14:paraId="4A1D114F" w14:textId="77777777" w:rsidR="00B076AF" w:rsidRPr="002A6FFB" w:rsidRDefault="00B076AF" w:rsidP="00180B6A">
      <w:pPr>
        <w:spacing w:after="120"/>
        <w:ind w:left="1560" w:hanging="709"/>
        <w:jc w:val="both"/>
        <w:rPr>
          <w:kern w:val="2"/>
        </w:rPr>
      </w:pPr>
      <w:proofErr w:type="gramStart"/>
      <w:r w:rsidRPr="002A6FFB">
        <w:rPr>
          <w:kern w:val="2"/>
        </w:rPr>
        <w:t>a</w:t>
      </w:r>
      <w:proofErr w:type="gramEnd"/>
      <w:r w:rsidRPr="002A6FFB">
        <w:rPr>
          <w:kern w:val="2"/>
        </w:rPr>
        <w:t>.</w:t>
      </w:r>
      <w:r w:rsidRPr="002A6FFB">
        <w:rPr>
          <w:kern w:val="2"/>
        </w:rPr>
        <w:tab/>
        <w:t xml:space="preserve">making an appropriate adjustment for acceptable variations, </w:t>
      </w:r>
      <w:r w:rsidR="003848F7" w:rsidRPr="002A6FFB">
        <w:rPr>
          <w:kern w:val="2"/>
        </w:rPr>
        <w:t>deviations;</w:t>
      </w:r>
      <w:r w:rsidRPr="002A6FFB">
        <w:rPr>
          <w:kern w:val="2"/>
        </w:rPr>
        <w:t xml:space="preserve">  and</w:t>
      </w:r>
    </w:p>
    <w:p w14:paraId="582DE1E2" w14:textId="77777777" w:rsidR="00B076AF" w:rsidRPr="002A6FFB" w:rsidRDefault="00B076AF" w:rsidP="00180B6A">
      <w:pPr>
        <w:spacing w:after="120"/>
        <w:ind w:left="1560" w:hanging="709"/>
        <w:jc w:val="both"/>
        <w:rPr>
          <w:kern w:val="2"/>
        </w:rPr>
      </w:pPr>
      <w:r w:rsidRPr="002A6FFB">
        <w:rPr>
          <w:kern w:val="2"/>
        </w:rPr>
        <w:t>b.</w:t>
      </w:r>
      <w:r w:rsidRPr="002A6FFB">
        <w:rPr>
          <w:kern w:val="2"/>
        </w:rPr>
        <w:tab/>
        <w:t>making appropriate adjustments to reflect discounts or other price modifications offered in accordance with Clause 18.</w:t>
      </w:r>
    </w:p>
    <w:p w14:paraId="733F814D" w14:textId="78739955" w:rsidR="00B076AF" w:rsidRPr="002A6FFB" w:rsidRDefault="00B076AF" w:rsidP="00180B6A">
      <w:pPr>
        <w:spacing w:after="120"/>
        <w:ind w:left="1560" w:hanging="709"/>
        <w:jc w:val="both"/>
        <w:rPr>
          <w:kern w:val="2"/>
        </w:rPr>
      </w:pPr>
      <w:r w:rsidRPr="002A6FFB">
        <w:rPr>
          <w:kern w:val="2"/>
        </w:rPr>
        <w:t>c.</w:t>
      </w:r>
      <w:r w:rsidRPr="002A6FFB">
        <w:rPr>
          <w:kern w:val="2"/>
        </w:rPr>
        <w:tab/>
        <w:t>Evaluate the quoted OPEX cost to the net present value by the method of discounting factor. Lowest offer would be evaluated on the basis of sum total of “Total quoted CAPEX cost” and “Total NPV of quoted OPEX cost for 5 years including defect liability for period of 1 year”. As</w:t>
      </w:r>
      <w:r w:rsidR="00F22351">
        <w:rPr>
          <w:kern w:val="2"/>
        </w:rPr>
        <w:t xml:space="preserve"> </w:t>
      </w:r>
      <w:r w:rsidRPr="002A6FFB">
        <w:rPr>
          <w:kern w:val="2"/>
        </w:rPr>
        <w:t>demonstrated in the preamble of the financial proposal.</w:t>
      </w:r>
    </w:p>
    <w:p w14:paraId="66505DE2" w14:textId="77777777" w:rsidR="00B076AF" w:rsidRPr="002A6FFB" w:rsidRDefault="00B076AF" w:rsidP="00B076AF">
      <w:pPr>
        <w:rPr>
          <w:kern w:val="2"/>
        </w:rPr>
      </w:pPr>
    </w:p>
    <w:p w14:paraId="342E8B22"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789C5DA2"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The estimated effect of the price adjustment conditions under Clause 40 of the Conditions of Contract, during the implementation of the Contract, will not be taken into account in tender Evaluation.</w:t>
      </w:r>
    </w:p>
    <w:p w14:paraId="21C0F83B"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 The Format of the Bank Guarantee is given in Section10. The Bank Guarantee shall be valid until 28 days from the date of issue of certificate of completion of works.</w:t>
      </w:r>
    </w:p>
    <w:p w14:paraId="02FFA3F6" w14:textId="77777777" w:rsidR="00B076AF" w:rsidRPr="002A6FFB" w:rsidRDefault="00B076AF" w:rsidP="00180B6A">
      <w:pPr>
        <w:ind w:left="851"/>
        <w:jc w:val="both"/>
        <w:rPr>
          <w:kern w:val="2"/>
        </w:rPr>
      </w:pPr>
      <w:r w:rsidRPr="002A6FFB">
        <w:rPr>
          <w:kern w:val="2"/>
        </w:rPr>
        <w:t xml:space="preserve">*(Unbalanced Tender is defined as a tender where the tender premium is negative beyond 10%. Additional Security shall be collected for all Tenders whose Tender Premium is negative beyond 10%, and no Additional Security shall be collected for all tenders whose Tender Premium is </w:t>
      </w:r>
      <w:r w:rsidR="00BB250A" w:rsidRPr="002A6FFB">
        <w:rPr>
          <w:kern w:val="2"/>
        </w:rPr>
        <w:t>up to</w:t>
      </w:r>
      <w:r w:rsidRPr="002A6FFB">
        <w:rPr>
          <w:kern w:val="2"/>
        </w:rPr>
        <w:t xml:space="preserve"> Minus 10%. Additional Security shall be collected only to the extent of negative premium beyond minus 10%).</w:t>
      </w:r>
    </w:p>
    <w:p w14:paraId="2441D482" w14:textId="77777777" w:rsidR="00B076AF" w:rsidRPr="002A6FFB" w:rsidRDefault="00B076AF" w:rsidP="00B076AF">
      <w:pPr>
        <w:rPr>
          <w:kern w:val="2"/>
        </w:rPr>
      </w:pPr>
    </w:p>
    <w:p w14:paraId="0C82454A" w14:textId="77777777" w:rsidR="00180B6A" w:rsidRPr="002A6FFB" w:rsidRDefault="00180B6A" w:rsidP="006D5EB0">
      <w:pPr>
        <w:pStyle w:val="Heading2"/>
      </w:pPr>
      <w:bookmarkStart w:id="101" w:name="_Toc150340504"/>
      <w:bookmarkStart w:id="102" w:name="_Toc167880289"/>
      <w:r w:rsidRPr="002A6FFB">
        <w:t>F.</w:t>
      </w:r>
      <w:r w:rsidRPr="002A6FFB">
        <w:tab/>
        <w:t>AWARD OF CONTRACT</w:t>
      </w:r>
      <w:bookmarkEnd w:id="101"/>
      <w:bookmarkEnd w:id="102"/>
    </w:p>
    <w:p w14:paraId="7CA8EBFD" w14:textId="77777777" w:rsidR="00B076AF" w:rsidRPr="002A6FFB" w:rsidRDefault="00B076AF" w:rsidP="002739E8">
      <w:pPr>
        <w:pStyle w:val="Heading3"/>
        <w:rPr>
          <w:rFonts w:ascii="Times New Roman" w:hAnsi="Times New Roman" w:cs="Times New Roman"/>
          <w:kern w:val="2"/>
        </w:rPr>
      </w:pPr>
      <w:bookmarkStart w:id="103" w:name="_Toc150340505"/>
      <w:bookmarkStart w:id="104" w:name="_Toc167880290"/>
      <w:r w:rsidRPr="002A6FFB">
        <w:rPr>
          <w:rFonts w:ascii="Times New Roman" w:hAnsi="Times New Roman" w:cs="Times New Roman"/>
          <w:kern w:val="2"/>
        </w:rPr>
        <w:t>Award criteria</w:t>
      </w:r>
      <w:bookmarkEnd w:id="103"/>
      <w:bookmarkEnd w:id="104"/>
    </w:p>
    <w:p w14:paraId="77724D61"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3.2.</w:t>
      </w:r>
    </w:p>
    <w:p w14:paraId="770F87D5" w14:textId="77777777" w:rsidR="00B076AF" w:rsidRPr="002A6FFB" w:rsidRDefault="00B076AF" w:rsidP="002739E8">
      <w:pPr>
        <w:pStyle w:val="Heading3"/>
        <w:rPr>
          <w:rFonts w:ascii="Times New Roman" w:hAnsi="Times New Roman" w:cs="Times New Roman"/>
          <w:kern w:val="2"/>
        </w:rPr>
      </w:pPr>
      <w:bookmarkStart w:id="105" w:name="_Toc150340506"/>
      <w:bookmarkStart w:id="106" w:name="_Toc167880291"/>
      <w:r w:rsidRPr="002A6FFB">
        <w:rPr>
          <w:rFonts w:ascii="Times New Roman" w:hAnsi="Times New Roman" w:cs="Times New Roman"/>
          <w:kern w:val="2"/>
        </w:rPr>
        <w:t>Employer’s right to accept any Tender and to reject any or all Tenders</w:t>
      </w:r>
      <w:bookmarkEnd w:id="105"/>
      <w:bookmarkEnd w:id="106"/>
    </w:p>
    <w:p w14:paraId="29DAF17D" w14:textId="77777777" w:rsidR="00B076AF"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 xml:space="preserve">Notwithstanding Clause 26, the Employer reserves the right to accept or reject any Tender, </w:t>
      </w:r>
      <w:r w:rsidRPr="002A6FFB">
        <w:rPr>
          <w:rFonts w:cs="Times New Roman"/>
          <w:kern w:val="2"/>
        </w:rPr>
        <w:lastRenderedPageBreak/>
        <w:t>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6B83994A" w14:textId="77777777" w:rsidR="00817FD7" w:rsidRPr="002A6FFB" w:rsidRDefault="00817FD7" w:rsidP="00817FD7">
      <w:pPr>
        <w:pStyle w:val="ListParagraph"/>
        <w:spacing w:after="240"/>
        <w:ind w:left="851" w:firstLine="0"/>
        <w:jc w:val="both"/>
        <w:rPr>
          <w:rFonts w:cs="Times New Roman"/>
          <w:kern w:val="2"/>
        </w:rPr>
      </w:pPr>
    </w:p>
    <w:p w14:paraId="4F6F0CAB" w14:textId="77777777" w:rsidR="00B076AF" w:rsidRPr="002A6FFB" w:rsidRDefault="00B076AF" w:rsidP="002739E8">
      <w:pPr>
        <w:pStyle w:val="Heading3"/>
        <w:rPr>
          <w:rFonts w:ascii="Times New Roman" w:hAnsi="Times New Roman" w:cs="Times New Roman"/>
          <w:kern w:val="2"/>
        </w:rPr>
      </w:pPr>
      <w:bookmarkStart w:id="107" w:name="_Toc150340507"/>
      <w:bookmarkStart w:id="108" w:name="_Toc167880292"/>
      <w:r w:rsidRPr="002A6FFB">
        <w:rPr>
          <w:rFonts w:ascii="Times New Roman" w:hAnsi="Times New Roman" w:cs="Times New Roman"/>
          <w:kern w:val="2"/>
        </w:rPr>
        <w:t>Notification of award and signing of Agreement</w:t>
      </w:r>
      <w:bookmarkEnd w:id="107"/>
      <w:bookmarkEnd w:id="108"/>
    </w:p>
    <w:p w14:paraId="7245E82A"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The Qualified Tenderer whose Tender has been accepted will be notified of the award by the Employer prior to expiration of the Tender validity period by cable, telex, e-mail or facsimile confirmed by registered letter. This letter (hereinafter and in the Conditions of Contract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7EE8909C"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The notification of award will constitute the formation of the Contract, subject only to the furnishing of Security deposit in accordance with the provisions of Clause 29.</w:t>
      </w:r>
    </w:p>
    <w:p w14:paraId="3B00AC87"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of notification of award, and upon furnishing of the Performance Security as required (including the additional performance security for unbalanced tender) the successful Tenderer will sign the Agreement.</w:t>
      </w:r>
    </w:p>
    <w:p w14:paraId="23E79AA0"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Upon signing of the Agreement, the Employer will promptly notify the other Tenderers that their Tenders have been unsuccessful.</w:t>
      </w:r>
    </w:p>
    <w:p w14:paraId="0723AEF7" w14:textId="77777777" w:rsidR="00B076AF" w:rsidRPr="002A6FFB" w:rsidRDefault="00B076AF" w:rsidP="002739E8">
      <w:pPr>
        <w:pStyle w:val="Heading3"/>
        <w:rPr>
          <w:rFonts w:ascii="Times New Roman" w:hAnsi="Times New Roman" w:cs="Times New Roman"/>
          <w:kern w:val="2"/>
        </w:rPr>
      </w:pPr>
      <w:bookmarkStart w:id="109" w:name="_Toc150340508"/>
      <w:bookmarkStart w:id="110" w:name="_Toc167880293"/>
      <w:r w:rsidRPr="002A6FFB">
        <w:rPr>
          <w:rFonts w:ascii="Times New Roman" w:hAnsi="Times New Roman" w:cs="Times New Roman"/>
          <w:kern w:val="2"/>
        </w:rPr>
        <w:t>Security Deposit / Performance Security</w:t>
      </w:r>
      <w:bookmarkEnd w:id="109"/>
      <w:bookmarkEnd w:id="110"/>
    </w:p>
    <w:p w14:paraId="7EFBEE1A"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Within 20 days of receipt of Letter of Acceptance, the successful Tenderer shall deliver to the Employer the following unconditional Security Deposits in any of the forms given below in accordance with Clause 43 of the Conditions of Contract.</w:t>
      </w:r>
    </w:p>
    <w:p w14:paraId="21EA5A60" w14:textId="13953759" w:rsidR="00B076AF" w:rsidRPr="002A6FFB" w:rsidRDefault="00B076AF" w:rsidP="00180B6A">
      <w:pPr>
        <w:spacing w:after="120"/>
        <w:ind w:left="1417" w:hanging="425"/>
        <w:jc w:val="both"/>
        <w:rPr>
          <w:kern w:val="2"/>
        </w:rPr>
      </w:pPr>
      <w:r w:rsidRPr="002A6FFB">
        <w:rPr>
          <w:kern w:val="2"/>
        </w:rPr>
        <w:t>(i)</w:t>
      </w:r>
      <w:r w:rsidRPr="002A6FFB">
        <w:rPr>
          <w:kern w:val="2"/>
        </w:rPr>
        <w:tab/>
        <w:t xml:space="preserve">for an amount equivalent to 5% (or as per prevailing GO) of the Contract price for CAPEX plus Additional Security for unbalanced tenders * valid until a date 30 days beyond the date of completion of Defects Liability Period that shall be released on submission of Security Deposit (5% of OPEX applicable for the O&amp;M Period as below and issue of town wise Completion Certificate for CAPEX by the Employer. Additional Security for unbalanced tenders in full* for OPEX portion town wise shall be submitted during concluding of agreement in the form of Demand Draft and will be released after </w:t>
      </w:r>
      <w:r w:rsidR="003848F7" w:rsidRPr="002A6FFB">
        <w:rPr>
          <w:kern w:val="2"/>
        </w:rPr>
        <w:t>completion of</w:t>
      </w:r>
      <w:r w:rsidRPr="002A6FFB">
        <w:rPr>
          <w:kern w:val="2"/>
        </w:rPr>
        <w:t xml:space="preserve"> 30 days beyond the date of comp</w:t>
      </w:r>
      <w:r w:rsidR="00CB2490">
        <w:rPr>
          <w:kern w:val="2"/>
        </w:rPr>
        <w:t>letion of respective O&amp;M period</w:t>
      </w:r>
      <w:r w:rsidRPr="002A6FFB">
        <w:rPr>
          <w:kern w:val="2"/>
        </w:rPr>
        <w:t>s.</w:t>
      </w:r>
    </w:p>
    <w:p w14:paraId="3699E353" w14:textId="273F08A7" w:rsidR="00B076AF" w:rsidRPr="002A6FFB" w:rsidRDefault="00B076AF" w:rsidP="00180B6A">
      <w:pPr>
        <w:spacing w:after="120"/>
        <w:ind w:left="1417" w:hanging="425"/>
        <w:jc w:val="both"/>
        <w:rPr>
          <w:kern w:val="2"/>
        </w:rPr>
      </w:pPr>
      <w:r w:rsidRPr="002A6FFB">
        <w:rPr>
          <w:kern w:val="2"/>
        </w:rPr>
        <w:t>(ii)</w:t>
      </w:r>
      <w:r w:rsidRPr="002A6FFB">
        <w:rPr>
          <w:kern w:val="2"/>
        </w:rPr>
        <w:tab/>
        <w:t>for an amount equivalent to 5</w:t>
      </w:r>
      <w:r w:rsidRPr="00F00E61">
        <w:rPr>
          <w:kern w:val="2"/>
        </w:rPr>
        <w:t>% of the OPEX (Operation</w:t>
      </w:r>
      <w:r w:rsidRPr="002A6FFB">
        <w:rPr>
          <w:kern w:val="2"/>
        </w:rPr>
        <w:t xml:space="preserve"> &amp; Maintenance) valid until a date 30 days beyond the date of completion of respective O&amp;M period (s) that shall be released after successful handing over of scheme to </w:t>
      </w:r>
      <w:r w:rsidR="00B92C4A" w:rsidRPr="009F6DC0">
        <w:rPr>
          <w:iCs/>
          <w:color w:val="000000"/>
          <w:kern w:val="2"/>
          <w:szCs w:val="24"/>
        </w:rPr>
        <w:t>Handloom and Textile Department</w:t>
      </w:r>
      <w:r w:rsidRPr="002A6FFB">
        <w:rPr>
          <w:kern w:val="2"/>
        </w:rPr>
        <w:t xml:space="preserve">. </w:t>
      </w:r>
    </w:p>
    <w:p w14:paraId="48B2C7CF" w14:textId="77777777" w:rsidR="00B076AF" w:rsidRPr="002A6FFB" w:rsidRDefault="00180B6A" w:rsidP="00180B6A">
      <w:pPr>
        <w:spacing w:after="120"/>
        <w:ind w:left="1417" w:hanging="425"/>
        <w:jc w:val="both"/>
        <w:rPr>
          <w:kern w:val="2"/>
        </w:rPr>
      </w:pPr>
      <w:r w:rsidRPr="002A6FFB">
        <w:rPr>
          <w:kern w:val="2"/>
        </w:rPr>
        <w:tab/>
      </w:r>
      <w:r w:rsidR="00B076AF" w:rsidRPr="002A6FFB">
        <w:rPr>
          <w:kern w:val="2"/>
        </w:rPr>
        <w:t>Performance Security shall be submitted in the form:</w:t>
      </w:r>
    </w:p>
    <w:p w14:paraId="0DA8362E" w14:textId="77777777" w:rsidR="00B076AF" w:rsidRPr="002A6FFB" w:rsidRDefault="00B076AF" w:rsidP="00620376">
      <w:pPr>
        <w:spacing w:after="120"/>
        <w:ind w:left="1559" w:hanging="425"/>
        <w:jc w:val="both"/>
        <w:rPr>
          <w:kern w:val="2"/>
          <w:highlight w:val="yellow"/>
        </w:rPr>
      </w:pPr>
      <w:r w:rsidRPr="002A6FFB">
        <w:rPr>
          <w:kern w:val="2"/>
        </w:rPr>
        <w:t>-</w:t>
      </w:r>
      <w:r w:rsidRPr="002A6FFB">
        <w:rPr>
          <w:kern w:val="2"/>
        </w:rPr>
        <w:tab/>
      </w:r>
      <w:r w:rsidR="003531F6" w:rsidRPr="002A6FFB">
        <w:rPr>
          <w:kern w:val="2"/>
        </w:rPr>
        <w:t xml:space="preserve">Banker’s Cheque/Demand Draft/ Pay Order / Fixed Deposit Receipt or Unconditional Bank Guarantee (including e-Bank </w:t>
      </w:r>
      <w:r w:rsidR="003848F7" w:rsidRPr="002A6FFB">
        <w:rPr>
          <w:kern w:val="2"/>
        </w:rPr>
        <w:t>Guarantee) in</w:t>
      </w:r>
      <w:r w:rsidR="003202AA" w:rsidRPr="002A6FFB">
        <w:rPr>
          <w:kern w:val="2"/>
        </w:rPr>
        <w:t xml:space="preserve"> the </w:t>
      </w:r>
      <w:r w:rsidR="003531F6" w:rsidRPr="002A6FFB">
        <w:rPr>
          <w:kern w:val="2"/>
        </w:rPr>
        <w:t xml:space="preserve">name </w:t>
      </w:r>
      <w:r w:rsidRPr="002A6FFB">
        <w:rPr>
          <w:kern w:val="2"/>
        </w:rPr>
        <w:t xml:space="preserve">of </w:t>
      </w:r>
      <w:r w:rsidR="009133FE" w:rsidRPr="002A6FFB">
        <w:rPr>
          <w:kern w:val="2"/>
        </w:rPr>
        <w:t>Executive</w:t>
      </w:r>
      <w:r w:rsidR="001B5360" w:rsidRPr="002A6FFB">
        <w:rPr>
          <w:kern w:val="2"/>
        </w:rPr>
        <w:t xml:space="preserve"> Engineer</w:t>
      </w:r>
      <w:r w:rsidRPr="002A6FFB">
        <w:rPr>
          <w:kern w:val="2"/>
        </w:rPr>
        <w:t xml:space="preserve">, KUWS&amp;DB, </w:t>
      </w:r>
      <w:r w:rsidR="00792C3C" w:rsidRPr="002A6FFB">
        <w:rPr>
          <w:kern w:val="2"/>
        </w:rPr>
        <w:t>Kalaburagi</w:t>
      </w:r>
      <w:r w:rsidR="001B5360" w:rsidRPr="002A6FFB">
        <w:rPr>
          <w:kern w:val="2"/>
        </w:rPr>
        <w:t>.</w:t>
      </w:r>
    </w:p>
    <w:p w14:paraId="09333E5C" w14:textId="77777777" w:rsidR="00B076AF" w:rsidRPr="002A6FFB" w:rsidRDefault="00B076AF" w:rsidP="00180B6A">
      <w:pPr>
        <w:spacing w:after="120"/>
        <w:ind w:left="1559" w:hanging="425"/>
        <w:jc w:val="both"/>
        <w:rPr>
          <w:kern w:val="2"/>
        </w:rPr>
      </w:pPr>
      <w:r w:rsidRPr="002A6FFB">
        <w:rPr>
          <w:kern w:val="2"/>
        </w:rPr>
        <w:t>-</w:t>
      </w:r>
      <w:r w:rsidRPr="002A6FFB">
        <w:rPr>
          <w:kern w:val="2"/>
        </w:rPr>
        <w:tab/>
        <w:t>In case of Additional Security for Unbalanced Tender only Demand Draft shall be acceptable for O&amp;M part.</w:t>
      </w:r>
    </w:p>
    <w:p w14:paraId="0DEBF304" w14:textId="77777777" w:rsidR="00B076AF" w:rsidRPr="002A6FFB" w:rsidRDefault="00B076AF" w:rsidP="00180B6A">
      <w:pPr>
        <w:spacing w:after="120"/>
        <w:ind w:left="1559" w:hanging="425"/>
        <w:jc w:val="both"/>
        <w:rPr>
          <w:kern w:val="2"/>
        </w:rPr>
      </w:pPr>
      <w:r w:rsidRPr="002A6FFB">
        <w:rPr>
          <w:kern w:val="2"/>
        </w:rPr>
        <w:lastRenderedPageBreak/>
        <w:t>-</w:t>
      </w:r>
      <w:r w:rsidRPr="002A6FFB">
        <w:rPr>
          <w:kern w:val="2"/>
        </w:rPr>
        <w:tab/>
        <w:t>Un-conditional bank guarantee in the form given in Section</w:t>
      </w:r>
      <w:r w:rsidR="003531F6" w:rsidRPr="002A6FFB">
        <w:rPr>
          <w:kern w:val="2"/>
        </w:rPr>
        <w:t>-</w:t>
      </w:r>
      <w:r w:rsidRPr="002A6FFB">
        <w:rPr>
          <w:kern w:val="2"/>
        </w:rPr>
        <w:t>10 (Form of Bank Guarantee)</w:t>
      </w:r>
    </w:p>
    <w:p w14:paraId="2FD69EA5" w14:textId="77777777" w:rsidR="00B076AF" w:rsidRPr="002A6FFB" w:rsidRDefault="00180B6A" w:rsidP="00180B6A">
      <w:pPr>
        <w:spacing w:after="120"/>
        <w:ind w:left="1559" w:hanging="425"/>
        <w:jc w:val="both"/>
        <w:rPr>
          <w:kern w:val="2"/>
        </w:rPr>
      </w:pPr>
      <w:r w:rsidRPr="002A6FFB">
        <w:rPr>
          <w:kern w:val="2"/>
        </w:rPr>
        <w:tab/>
      </w:r>
      <w:r w:rsidR="00B076AF" w:rsidRPr="002A6FFB">
        <w:rPr>
          <w:kern w:val="2"/>
        </w:rPr>
        <w:t xml:space="preserve">*(Unbalanced Tender is defined as a tender where the tender premium is negative beyond 10%. Additional Security shall be collected for all Tenders whose Tender Premium is negative beyond 10%, and no Additional Security shall be collected for all tenders whose Tender Premium is </w:t>
      </w:r>
      <w:r w:rsidR="00BB250A" w:rsidRPr="002A6FFB">
        <w:rPr>
          <w:kern w:val="2"/>
        </w:rPr>
        <w:t>up to</w:t>
      </w:r>
      <w:r w:rsidR="00B076AF" w:rsidRPr="002A6FFB">
        <w:rPr>
          <w:kern w:val="2"/>
        </w:rPr>
        <w:t xml:space="preserve"> Minus 10%. Additional Security shall be collected only to the extent of negative premium beyond minus 10%).</w:t>
      </w:r>
    </w:p>
    <w:p w14:paraId="5790F0A3" w14:textId="77777777" w:rsidR="00B076AF" w:rsidRPr="00F00E61" w:rsidRDefault="00B076AF" w:rsidP="00B076AF">
      <w:pPr>
        <w:rPr>
          <w:kern w:val="2"/>
          <w:sz w:val="6"/>
        </w:rPr>
      </w:pPr>
    </w:p>
    <w:p w14:paraId="6E6C8F1A" w14:textId="77777777" w:rsidR="00B076AF" w:rsidRPr="002A6FFB" w:rsidRDefault="003531F6" w:rsidP="00BE1900">
      <w:pPr>
        <w:pStyle w:val="ListParagraph"/>
        <w:numPr>
          <w:ilvl w:val="1"/>
          <w:numId w:val="143"/>
        </w:numPr>
        <w:spacing w:after="240"/>
        <w:ind w:left="851" w:hanging="851"/>
        <w:jc w:val="both"/>
        <w:rPr>
          <w:rFonts w:cs="Times New Roman"/>
          <w:kern w:val="2"/>
        </w:rPr>
      </w:pPr>
      <w:r w:rsidRPr="002A6FFB">
        <w:rPr>
          <w:rFonts w:cs="Times New Roman"/>
          <w:kern w:val="2"/>
        </w:rPr>
        <w:t>If the security deposit is provided by the successful Tenderer in the form of a Bank Guarantee (including e-Bank Guarantee), it shall be issued either by a Nationalized / Scheduled Bank (Scheduled Bank shall mean a bank as defined under Section 2(e) of the Reserve Bank of India Act, 1934)</w:t>
      </w:r>
    </w:p>
    <w:p w14:paraId="55BADC3E"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Deleted</w:t>
      </w:r>
      <w:r w:rsidR="00180B6A" w:rsidRPr="002A6FFB">
        <w:rPr>
          <w:rFonts w:cs="Times New Roman"/>
          <w:kern w:val="2"/>
        </w:rPr>
        <w:t>.</w:t>
      </w:r>
    </w:p>
    <w:p w14:paraId="7CA023D7"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Failure of the successful Tenderer to comply with the requirements of Sub-Clause 29. 1 s</w:t>
      </w:r>
      <w:r w:rsidR="003531F6" w:rsidRPr="002A6FFB">
        <w:rPr>
          <w:rFonts w:cs="Times New Roman"/>
          <w:kern w:val="2"/>
        </w:rPr>
        <w:t>hall constitute sufficient grounds for cancellation of the award and forfeiture of the Earnest Money Deposit and will be debarred as per the procedure laid under the KTPP Rule 26, 26A, 26B and 26C</w:t>
      </w:r>
      <w:r w:rsidR="003848F7" w:rsidRPr="002A6FFB">
        <w:rPr>
          <w:rFonts w:cs="Times New Roman"/>
          <w:kern w:val="2"/>
        </w:rPr>
        <w:t>.</w:t>
      </w:r>
    </w:p>
    <w:p w14:paraId="268BEFD6" w14:textId="59C70BD5"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 xml:space="preserve">The Unconditional Security deposit will be discharged by the Employer and returned to the contractor not later than 30 days following the date of issue of certificate of completion of the </w:t>
      </w:r>
      <w:r w:rsidR="00F22351" w:rsidRPr="002A6FFB">
        <w:rPr>
          <w:rFonts w:cs="Times New Roman"/>
          <w:kern w:val="2"/>
        </w:rPr>
        <w:t>defect’s</w:t>
      </w:r>
      <w:r w:rsidRPr="002A6FFB">
        <w:rPr>
          <w:rFonts w:cs="Times New Roman"/>
          <w:kern w:val="2"/>
        </w:rPr>
        <w:t xml:space="preserve"> liability period under the Contract. The Performance Security towards CAPEX cost will be released after furnishing of the Performance Security for OPEX for 5 years if O &amp; M is carried out with </w:t>
      </w:r>
      <w:r w:rsidR="00593254">
        <w:rPr>
          <w:rFonts w:cs="Times New Roman"/>
          <w:kern w:val="2"/>
        </w:rPr>
        <w:t>supplementary</w:t>
      </w:r>
      <w:r w:rsidRPr="002A6FFB">
        <w:rPr>
          <w:rFonts w:cs="Times New Roman"/>
          <w:kern w:val="2"/>
        </w:rPr>
        <w:t xml:space="preserve"> agreement between KUWS&amp; DB and Contractor. The unconditional security deposit towards </w:t>
      </w:r>
      <w:proofErr w:type="gramStart"/>
      <w:r w:rsidRPr="002A6FFB">
        <w:rPr>
          <w:rFonts w:cs="Times New Roman"/>
          <w:kern w:val="2"/>
        </w:rPr>
        <w:t>OPEX,</w:t>
      </w:r>
      <w:proofErr w:type="gramEnd"/>
      <w:r w:rsidRPr="002A6FFB">
        <w:rPr>
          <w:rFonts w:cs="Times New Roman"/>
          <w:kern w:val="2"/>
        </w:rPr>
        <w:t xml:space="preserve"> will be released to the contractor not later than 30 days, after successful handing over of the scheme to </w:t>
      </w:r>
      <w:r w:rsidR="00593254" w:rsidRPr="009F6DC0">
        <w:rPr>
          <w:rFonts w:cs="Times New Roman"/>
          <w:iCs/>
          <w:color w:val="000000"/>
          <w:kern w:val="2"/>
          <w:szCs w:val="24"/>
        </w:rPr>
        <w:t>Handloom and Textile Department</w:t>
      </w:r>
      <w:r w:rsidRPr="002A6FFB">
        <w:rPr>
          <w:rFonts w:cs="Times New Roman"/>
          <w:kern w:val="2"/>
        </w:rPr>
        <w:t xml:space="preserve">. </w:t>
      </w:r>
    </w:p>
    <w:p w14:paraId="617C9A9D" w14:textId="77777777" w:rsidR="00B076AF" w:rsidRPr="002A6FFB" w:rsidRDefault="00B076AF" w:rsidP="002739E8">
      <w:pPr>
        <w:pStyle w:val="Heading3"/>
        <w:rPr>
          <w:rFonts w:ascii="Times New Roman" w:hAnsi="Times New Roman" w:cs="Times New Roman"/>
          <w:kern w:val="2"/>
        </w:rPr>
      </w:pPr>
      <w:bookmarkStart w:id="111" w:name="_Toc150340509"/>
      <w:bookmarkStart w:id="112" w:name="_Toc167880294"/>
      <w:r w:rsidRPr="002A6FFB">
        <w:rPr>
          <w:rFonts w:ascii="Times New Roman" w:hAnsi="Times New Roman" w:cs="Times New Roman"/>
          <w:kern w:val="2"/>
        </w:rPr>
        <w:t>Advance Payment and Security:</w:t>
      </w:r>
      <w:bookmarkEnd w:id="111"/>
      <w:bookmarkEnd w:id="112"/>
    </w:p>
    <w:p w14:paraId="044469E2"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The Employer will provide an advance payment (for mobilization) on the contract price (excluding operation and maintenance Charges) as stipulated in the Conditions of Contract, subject to the maximum amount as stated in the Contract Data. The advance payment shall be made on submission of the Unconditional Bank Guarantee for an equal amount in the Form as given in Section 10. The secured advance against materials brought to site of work is also payable subject to fulfilment of conditions as given in the Contract Data.</w:t>
      </w:r>
    </w:p>
    <w:p w14:paraId="4F9EA558" w14:textId="77777777" w:rsidR="00B076AF" w:rsidRPr="002A6FFB" w:rsidRDefault="00B076AF" w:rsidP="002739E8">
      <w:pPr>
        <w:pStyle w:val="Heading3"/>
        <w:rPr>
          <w:rFonts w:ascii="Times New Roman" w:hAnsi="Times New Roman" w:cs="Times New Roman"/>
          <w:kern w:val="2"/>
        </w:rPr>
      </w:pPr>
      <w:bookmarkStart w:id="113" w:name="_Toc150340510"/>
      <w:bookmarkStart w:id="114" w:name="_Toc167880295"/>
      <w:r w:rsidRPr="002A6FFB">
        <w:rPr>
          <w:rFonts w:ascii="Times New Roman" w:hAnsi="Times New Roman" w:cs="Times New Roman"/>
          <w:kern w:val="2"/>
        </w:rPr>
        <w:t>Corrupt or Fraudulent practices</w:t>
      </w:r>
      <w:bookmarkEnd w:id="113"/>
      <w:bookmarkEnd w:id="114"/>
    </w:p>
    <w:p w14:paraId="1439FB2F" w14:textId="77777777" w:rsidR="00B076AF"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The KUWS &amp; DB require that the Tenderers/Suppliers/Contractors, observe the highest standard of ethics during the procurement and execution of such contracts.  In pursuance of this policy, KUWS&amp;DB:</w:t>
      </w:r>
    </w:p>
    <w:p w14:paraId="0F66083A" w14:textId="77777777" w:rsidR="00B076AF" w:rsidRPr="002A6FFB" w:rsidRDefault="00B076AF" w:rsidP="00180B6A">
      <w:pPr>
        <w:ind w:left="1418" w:hanging="567"/>
        <w:jc w:val="both"/>
        <w:rPr>
          <w:kern w:val="2"/>
        </w:rPr>
      </w:pPr>
      <w:r w:rsidRPr="002A6FFB">
        <w:rPr>
          <w:kern w:val="2"/>
        </w:rPr>
        <w:t>(a)</w:t>
      </w:r>
      <w:r w:rsidRPr="002A6FFB">
        <w:rPr>
          <w:kern w:val="2"/>
        </w:rPr>
        <w:tab/>
        <w:t>will reject a proposal for award if it determines that the Tenderer recommended for award has engaged in corrupt or fraudulent practices in competing for the contract in question;</w:t>
      </w:r>
    </w:p>
    <w:p w14:paraId="58565DDA" w14:textId="77777777" w:rsidR="00B076AF" w:rsidRPr="002A6FFB" w:rsidRDefault="00B076AF" w:rsidP="00180B6A">
      <w:pPr>
        <w:spacing w:after="120"/>
        <w:ind w:left="1418" w:hanging="567"/>
        <w:jc w:val="both"/>
        <w:rPr>
          <w:kern w:val="2"/>
          <w:lang w:bidi="kn-IN"/>
        </w:rPr>
      </w:pPr>
      <w:r w:rsidRPr="002A6FFB">
        <w:rPr>
          <w:kern w:val="2"/>
        </w:rPr>
        <w:t>(b)</w:t>
      </w:r>
      <w:r w:rsidRPr="002A6FFB">
        <w:rPr>
          <w:kern w:val="2"/>
        </w:rPr>
        <w:tab/>
        <w:t xml:space="preserve">will declare a firm ineligible, either indefinitely or for a stated period of time, to be awarded a KUWS&amp;DB contract if it at any time determines that the firm has engaged in corrupt or fraudulent practices in competing for, or in executing, a KUWS&amp;DB </w:t>
      </w:r>
      <w:r w:rsidRPr="002A6FFB">
        <w:rPr>
          <w:kern w:val="2"/>
          <w:lang w:bidi="kn-IN"/>
        </w:rPr>
        <w:t>contract.</w:t>
      </w:r>
    </w:p>
    <w:p w14:paraId="045B6AA9" w14:textId="77777777" w:rsidR="00F575A1" w:rsidRPr="002A6FFB" w:rsidRDefault="00B076AF" w:rsidP="00BE1900">
      <w:pPr>
        <w:pStyle w:val="ListParagraph"/>
        <w:numPr>
          <w:ilvl w:val="1"/>
          <w:numId w:val="143"/>
        </w:numPr>
        <w:spacing w:after="240"/>
        <w:ind w:left="851" w:hanging="851"/>
        <w:jc w:val="both"/>
        <w:rPr>
          <w:rFonts w:cs="Times New Roman"/>
          <w:kern w:val="2"/>
        </w:rPr>
      </w:pPr>
      <w:r w:rsidRPr="002A6FFB">
        <w:rPr>
          <w:rFonts w:cs="Times New Roman"/>
          <w:kern w:val="2"/>
        </w:rPr>
        <w:t>Furthermore, Tenderers shall be aware of the provision stated in sub-clause 49.2 of the Conditions of Contract.</w:t>
      </w:r>
    </w:p>
    <w:bookmarkEnd w:id="34"/>
    <w:p w14:paraId="19CFD604" w14:textId="77777777" w:rsidR="00A51AA1" w:rsidRDefault="00A51AA1">
      <w:pPr>
        <w:widowControl/>
        <w:spacing w:after="160" w:line="259" w:lineRule="auto"/>
        <w:rPr>
          <w:b/>
          <w:bCs/>
          <w:kern w:val="2"/>
        </w:rPr>
      </w:pPr>
      <w:r>
        <w:rPr>
          <w:b/>
          <w:bCs/>
          <w:kern w:val="2"/>
        </w:rPr>
        <w:br w:type="page"/>
      </w:r>
    </w:p>
    <w:p w14:paraId="42178F8A" w14:textId="4C98B7CB" w:rsidR="00D96760" w:rsidRPr="002A6FFB" w:rsidRDefault="00D96760" w:rsidP="00D96760">
      <w:pPr>
        <w:jc w:val="center"/>
        <w:rPr>
          <w:b/>
          <w:bCs/>
          <w:kern w:val="2"/>
        </w:rPr>
      </w:pPr>
      <w:r w:rsidRPr="002A6FFB">
        <w:rPr>
          <w:b/>
          <w:bCs/>
          <w:kern w:val="2"/>
        </w:rPr>
        <w:lastRenderedPageBreak/>
        <w:t>TENDER DATA SHEET</w:t>
      </w:r>
    </w:p>
    <w:p w14:paraId="1CEA792D" w14:textId="77777777" w:rsidR="00D96760" w:rsidRPr="002A6FFB" w:rsidRDefault="00D96760" w:rsidP="00D96760">
      <w:pPr>
        <w:rPr>
          <w:kern w:val="2"/>
        </w:rPr>
      </w:pPr>
    </w:p>
    <w:p w14:paraId="6A37773B" w14:textId="77777777" w:rsidR="00F575A1" w:rsidRPr="002A6FFB" w:rsidRDefault="00D96760" w:rsidP="00D96760">
      <w:pPr>
        <w:jc w:val="both"/>
        <w:rPr>
          <w:kern w:val="2"/>
        </w:rPr>
      </w:pPr>
      <w:r w:rsidRPr="002A6FFB">
        <w:rPr>
          <w:kern w:val="2"/>
        </w:rPr>
        <w:t>Contents of this Tender Data Sheet shall complement, supplement, or amend the provisions in the Instructions to Tenderers (ITT). Wherever there is a conflict, the provisions herein shall prevail over those in ITT.</w:t>
      </w:r>
    </w:p>
    <w:p w14:paraId="6CE60200" w14:textId="77777777" w:rsidR="00727D9E" w:rsidRPr="002A6FFB" w:rsidRDefault="00727D9E" w:rsidP="00D96760">
      <w:pPr>
        <w:jc w:val="both"/>
        <w:rPr>
          <w:kern w:val="2"/>
        </w:rPr>
      </w:pPr>
    </w:p>
    <w:p w14:paraId="4EE7A599" w14:textId="77777777" w:rsidR="00D96760" w:rsidRPr="002A6FFB" w:rsidRDefault="00D96760" w:rsidP="00D96760">
      <w:pPr>
        <w:jc w:val="both"/>
        <w:rPr>
          <w:kern w:val="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7774"/>
      </w:tblGrid>
      <w:tr w:rsidR="00D96760" w:rsidRPr="002A6FFB" w14:paraId="480E56DB" w14:textId="77777777" w:rsidTr="00D96760">
        <w:trPr>
          <w:trHeight w:val="20"/>
          <w:tblHeader/>
        </w:trPr>
        <w:tc>
          <w:tcPr>
            <w:tcW w:w="1548" w:type="dxa"/>
            <w:shd w:val="clear" w:color="auto" w:fill="D9D9D9"/>
            <w:vAlign w:val="center"/>
          </w:tcPr>
          <w:p w14:paraId="27C8B221" w14:textId="77777777" w:rsidR="00D96760" w:rsidRPr="002A6FFB" w:rsidRDefault="00D96760" w:rsidP="00D96760">
            <w:pPr>
              <w:spacing w:line="276" w:lineRule="auto"/>
              <w:ind w:left="90" w:firstLine="10"/>
              <w:contextualSpacing/>
              <w:jc w:val="center"/>
              <w:rPr>
                <w:bCs/>
                <w:color w:val="000000"/>
                <w:kern w:val="2"/>
              </w:rPr>
            </w:pPr>
            <w:r w:rsidRPr="002A6FFB">
              <w:rPr>
                <w:b/>
                <w:bCs/>
                <w:color w:val="000000"/>
                <w:kern w:val="2"/>
              </w:rPr>
              <w:t>Clause Reference</w:t>
            </w:r>
          </w:p>
        </w:tc>
        <w:tc>
          <w:tcPr>
            <w:tcW w:w="7774" w:type="dxa"/>
            <w:shd w:val="clear" w:color="auto" w:fill="D9D9D9"/>
            <w:vAlign w:val="center"/>
          </w:tcPr>
          <w:p w14:paraId="596663C5" w14:textId="77777777" w:rsidR="00D96760" w:rsidRPr="002A6FFB" w:rsidRDefault="00D96760" w:rsidP="00D96760">
            <w:pPr>
              <w:spacing w:line="276" w:lineRule="auto"/>
              <w:ind w:left="383" w:hanging="283"/>
              <w:contextualSpacing/>
              <w:jc w:val="center"/>
              <w:rPr>
                <w:bCs/>
                <w:color w:val="000000"/>
                <w:kern w:val="2"/>
              </w:rPr>
            </w:pPr>
            <w:r w:rsidRPr="002A6FFB">
              <w:rPr>
                <w:b/>
                <w:bCs/>
                <w:color w:val="000000"/>
                <w:kern w:val="2"/>
              </w:rPr>
              <w:t>Description</w:t>
            </w:r>
          </w:p>
        </w:tc>
      </w:tr>
      <w:tr w:rsidR="00D96760" w:rsidRPr="002A6FFB" w14:paraId="1D780CDA" w14:textId="77777777" w:rsidTr="008E4F7A">
        <w:trPr>
          <w:trHeight w:val="20"/>
        </w:trPr>
        <w:tc>
          <w:tcPr>
            <w:tcW w:w="1548" w:type="dxa"/>
          </w:tcPr>
          <w:p w14:paraId="6926E4AD" w14:textId="77777777" w:rsidR="00D96760" w:rsidRPr="002A6FFB" w:rsidRDefault="00D96760" w:rsidP="008E4F7A">
            <w:pPr>
              <w:spacing w:line="276" w:lineRule="auto"/>
              <w:ind w:left="34"/>
              <w:contextualSpacing/>
              <w:jc w:val="both"/>
              <w:rPr>
                <w:color w:val="000000"/>
                <w:kern w:val="2"/>
              </w:rPr>
            </w:pPr>
            <w:r w:rsidRPr="002A6FFB">
              <w:rPr>
                <w:color w:val="000000"/>
                <w:kern w:val="2"/>
              </w:rPr>
              <w:t>Clause 2.2</w:t>
            </w:r>
          </w:p>
        </w:tc>
        <w:tc>
          <w:tcPr>
            <w:tcW w:w="7774" w:type="dxa"/>
          </w:tcPr>
          <w:p w14:paraId="141FA7E1" w14:textId="77777777" w:rsidR="00D96760" w:rsidRPr="002A6FFB" w:rsidRDefault="00D96760" w:rsidP="008E4F7A">
            <w:pPr>
              <w:tabs>
                <w:tab w:val="left" w:pos="0"/>
              </w:tabs>
              <w:contextualSpacing/>
              <w:jc w:val="both"/>
              <w:outlineLvl w:val="4"/>
              <w:rPr>
                <w:color w:val="000000"/>
                <w:kern w:val="2"/>
              </w:rPr>
            </w:pPr>
            <w:r w:rsidRPr="002A6FFB">
              <w:rPr>
                <w:color w:val="000000"/>
                <w:kern w:val="2"/>
              </w:rPr>
              <w:t xml:space="preserve">Tenders from Joint Ventures are acceptable. </w:t>
            </w:r>
            <w:r w:rsidRPr="002A6FFB">
              <w:rPr>
                <w:b/>
                <w:bCs/>
                <w:i/>
                <w:iCs/>
                <w:color w:val="000000"/>
                <w:kern w:val="2"/>
              </w:rPr>
              <w:t>The number of entities forming Joint Venture shall be limited to THREE (3).</w:t>
            </w:r>
            <w:r w:rsidRPr="002A6FFB">
              <w:rPr>
                <w:color w:val="000000"/>
                <w:kern w:val="2"/>
              </w:rPr>
              <w:t xml:space="preserve"> Tenderer shall mean a single entity or a group of entities (the “Joint Venture”) coming together, as the case may be, to implement the Project. However, no Tenderer applying individually or as a member of a Joint Venture, as the case may be, can be a member of another Joint Venture. The term Tenderer used herein would apply to both, single entity and Joint Venture.</w:t>
            </w:r>
          </w:p>
        </w:tc>
      </w:tr>
      <w:tr w:rsidR="00D96760" w:rsidRPr="002A6FFB" w14:paraId="01F27955" w14:textId="77777777" w:rsidTr="008E4F7A">
        <w:trPr>
          <w:trHeight w:val="20"/>
        </w:trPr>
        <w:tc>
          <w:tcPr>
            <w:tcW w:w="1548" w:type="dxa"/>
          </w:tcPr>
          <w:p w14:paraId="2191BDD2" w14:textId="77777777" w:rsidR="00D96760" w:rsidRPr="002A6FFB" w:rsidRDefault="00D96760" w:rsidP="008E4F7A">
            <w:pPr>
              <w:spacing w:line="276" w:lineRule="auto"/>
              <w:ind w:left="34"/>
              <w:contextualSpacing/>
              <w:jc w:val="both"/>
              <w:rPr>
                <w:color w:val="000000"/>
                <w:kern w:val="2"/>
              </w:rPr>
            </w:pPr>
            <w:r w:rsidRPr="002A6FFB">
              <w:rPr>
                <w:color w:val="000000"/>
                <w:kern w:val="2"/>
              </w:rPr>
              <w:t>Clause 2.3</w:t>
            </w:r>
          </w:p>
        </w:tc>
        <w:tc>
          <w:tcPr>
            <w:tcW w:w="7774" w:type="dxa"/>
          </w:tcPr>
          <w:p w14:paraId="6F2BE4B9" w14:textId="77777777" w:rsidR="00D96760" w:rsidRPr="002A6FFB" w:rsidRDefault="00D96760" w:rsidP="008E4F7A">
            <w:pPr>
              <w:tabs>
                <w:tab w:val="left" w:pos="0"/>
              </w:tabs>
              <w:spacing w:line="276" w:lineRule="auto"/>
              <w:contextualSpacing/>
              <w:jc w:val="both"/>
              <w:outlineLvl w:val="4"/>
              <w:rPr>
                <w:color w:val="000000"/>
                <w:kern w:val="2"/>
                <w:lang w:val="en-GB" w:eastAsia="en-GB"/>
              </w:rPr>
            </w:pPr>
            <w:r w:rsidRPr="002A6FFB">
              <w:rPr>
                <w:color w:val="000000"/>
                <w:kern w:val="2"/>
              </w:rPr>
              <w:t>The Tenderer (Single Entity / Joint Venture) shall be a company registered under The Indian Companies Act 1956/2013 or partnership firm registered under The Indian Partnership Act 1932.</w:t>
            </w:r>
          </w:p>
        </w:tc>
      </w:tr>
      <w:tr w:rsidR="00D96760" w:rsidRPr="002A6FFB" w14:paraId="4BD8A2D7" w14:textId="77777777" w:rsidTr="008E4F7A">
        <w:trPr>
          <w:trHeight w:val="20"/>
        </w:trPr>
        <w:tc>
          <w:tcPr>
            <w:tcW w:w="1548" w:type="dxa"/>
          </w:tcPr>
          <w:p w14:paraId="4E25698D" w14:textId="77777777" w:rsidR="00D96760" w:rsidRPr="002A6FFB" w:rsidRDefault="00D96760" w:rsidP="008E4F7A">
            <w:pPr>
              <w:spacing w:line="276" w:lineRule="auto"/>
              <w:ind w:left="34"/>
              <w:contextualSpacing/>
              <w:jc w:val="both"/>
              <w:rPr>
                <w:color w:val="000000"/>
                <w:kern w:val="2"/>
              </w:rPr>
            </w:pPr>
            <w:r w:rsidRPr="002A6FFB">
              <w:rPr>
                <w:color w:val="000000"/>
                <w:kern w:val="2"/>
              </w:rPr>
              <w:t>Clause 2.4</w:t>
            </w:r>
          </w:p>
        </w:tc>
        <w:tc>
          <w:tcPr>
            <w:tcW w:w="7774" w:type="dxa"/>
          </w:tcPr>
          <w:p w14:paraId="0C4F1E7E" w14:textId="77777777" w:rsidR="00D96760" w:rsidRPr="002A6FFB" w:rsidRDefault="00D96760" w:rsidP="008E4F7A">
            <w:pPr>
              <w:tabs>
                <w:tab w:val="left" w:pos="798"/>
              </w:tabs>
              <w:spacing w:line="276" w:lineRule="auto"/>
              <w:ind w:left="792" w:hanging="843"/>
              <w:contextualSpacing/>
              <w:jc w:val="both"/>
              <w:outlineLvl w:val="4"/>
              <w:rPr>
                <w:color w:val="000000"/>
                <w:kern w:val="2"/>
              </w:rPr>
            </w:pPr>
            <w:r w:rsidRPr="002A6FFB">
              <w:rPr>
                <w:color w:val="000000"/>
                <w:kern w:val="2"/>
              </w:rPr>
              <w:t>In case of Joint Venture</w:t>
            </w:r>
          </w:p>
          <w:p w14:paraId="52519134" w14:textId="3F1ECC70" w:rsidR="00D96760" w:rsidRPr="002A6FFB" w:rsidRDefault="00D96760" w:rsidP="008E4F7A">
            <w:pPr>
              <w:spacing w:line="276" w:lineRule="auto"/>
              <w:ind w:left="861" w:hanging="850"/>
              <w:contextualSpacing/>
              <w:jc w:val="both"/>
              <w:outlineLvl w:val="5"/>
              <w:rPr>
                <w:color w:val="000000"/>
                <w:kern w:val="2"/>
              </w:rPr>
            </w:pPr>
            <w:r w:rsidRPr="002A6FFB">
              <w:rPr>
                <w:color w:val="000000"/>
                <w:kern w:val="2"/>
              </w:rPr>
              <w:t>2.4.1</w:t>
            </w:r>
            <w:r w:rsidR="00A51AA1">
              <w:rPr>
                <w:color w:val="000000"/>
                <w:kern w:val="2"/>
              </w:rPr>
              <w:t xml:space="preserve">     </w:t>
            </w:r>
            <w:r w:rsidRPr="002A6FFB">
              <w:rPr>
                <w:color w:val="000000"/>
                <w:kern w:val="2"/>
              </w:rPr>
              <w:t>One of the partners, who is responsible for performing a key function as per the Joint Venture Agreement or is executing a major component of the proposed contract, shall be nominated as being in-charge (hereinafter referred to as “Lead Partner”) for tendering period and, in the event of a successful tender, during contract execution. The Lead Partner shall be authorized to incur liabilities and receive instructions / take up all the matter related to the contract management and implementation for and on behalf of any and all partners of the joint venture; this authorization shall be evidenced by submitting a Power of Attorney signed by legally authorized signatories of all the partners.</w:t>
            </w:r>
          </w:p>
          <w:p w14:paraId="1E3C5208" w14:textId="77777777" w:rsidR="00D96760" w:rsidRPr="002A6FFB" w:rsidRDefault="00D96760" w:rsidP="008E4F7A">
            <w:pPr>
              <w:spacing w:line="276" w:lineRule="auto"/>
              <w:ind w:left="861" w:hanging="850"/>
              <w:contextualSpacing/>
              <w:rPr>
                <w:color w:val="000000"/>
                <w:kern w:val="2"/>
              </w:rPr>
            </w:pPr>
          </w:p>
          <w:p w14:paraId="0B23C417" w14:textId="4A202CF0" w:rsidR="00D96760" w:rsidRPr="002A6FFB" w:rsidRDefault="00D96760" w:rsidP="00282564">
            <w:pPr>
              <w:spacing w:line="276" w:lineRule="auto"/>
              <w:ind w:left="750" w:hanging="709"/>
              <w:contextualSpacing/>
              <w:jc w:val="both"/>
              <w:outlineLvl w:val="5"/>
              <w:rPr>
                <w:color w:val="000000"/>
                <w:kern w:val="2"/>
              </w:rPr>
            </w:pPr>
            <w:r w:rsidRPr="002A6FFB">
              <w:rPr>
                <w:color w:val="000000"/>
                <w:kern w:val="2"/>
              </w:rPr>
              <w:t>2.4.2</w:t>
            </w:r>
            <w:r w:rsidR="00A51AA1">
              <w:rPr>
                <w:color w:val="000000"/>
                <w:kern w:val="2"/>
              </w:rPr>
              <w:t xml:space="preserve">     </w:t>
            </w:r>
            <w:r w:rsidRPr="002A6FFB">
              <w:rPr>
                <w:color w:val="000000"/>
                <w:kern w:val="2"/>
              </w:rPr>
              <w:t>All partners of the Joint Venture shall be legally liable, jointly and severally, during the tendering process and for the execution of the contract in accordance with the contract terms, and a statement to this effect shall be included in the authorization mentioned in the above Clause. All members of the Joint Venture must have experience in execution of similar works stated in clause 3.2.</w:t>
            </w:r>
          </w:p>
          <w:p w14:paraId="76266F42" w14:textId="77777777" w:rsidR="00D96760" w:rsidRPr="002A6FFB" w:rsidRDefault="00D96760" w:rsidP="008E4F7A">
            <w:pPr>
              <w:spacing w:line="276" w:lineRule="auto"/>
              <w:ind w:left="861" w:hanging="850"/>
              <w:contextualSpacing/>
              <w:rPr>
                <w:color w:val="000000"/>
                <w:kern w:val="2"/>
              </w:rPr>
            </w:pPr>
          </w:p>
          <w:p w14:paraId="3B872D10" w14:textId="1894C886" w:rsidR="00D96760" w:rsidRPr="002A6FFB" w:rsidRDefault="00D96760" w:rsidP="00CA070C">
            <w:pPr>
              <w:spacing w:line="276" w:lineRule="auto"/>
              <w:ind w:left="861" w:hanging="850"/>
              <w:contextualSpacing/>
              <w:jc w:val="both"/>
              <w:outlineLvl w:val="5"/>
              <w:rPr>
                <w:color w:val="000000"/>
                <w:kern w:val="2"/>
              </w:rPr>
            </w:pPr>
            <w:r w:rsidRPr="002A6FFB">
              <w:rPr>
                <w:color w:val="000000"/>
                <w:kern w:val="2"/>
              </w:rPr>
              <w:t xml:space="preserve">2.4.3A </w:t>
            </w:r>
            <w:r w:rsidR="00A51AA1">
              <w:rPr>
                <w:color w:val="000000"/>
                <w:kern w:val="2"/>
              </w:rPr>
              <w:t xml:space="preserve">   </w:t>
            </w:r>
            <w:r w:rsidRPr="002A6FFB">
              <w:rPr>
                <w:color w:val="000000"/>
                <w:kern w:val="2"/>
              </w:rPr>
              <w:t>copy of the Joint Venture Agreement (JVA) entered into by the partners with duly Notarized shall be uploaded with the Tender submission. Pursuant to Sub-Clauses 2.4.1 and 2.4.2 above, the JVA shall include among other things: the ’VA's objectives; the proposed management structure; the contribution of each partner to the joint venture operations; the commitment of the partners for joint and several liability for due performance; recourse/sanctions within the JVA in the event of default or withdrawal of any partner; and arrangements for providing the required indemnities.</w:t>
            </w:r>
          </w:p>
        </w:tc>
      </w:tr>
      <w:tr w:rsidR="00D96760" w:rsidRPr="002A6FFB" w14:paraId="6EDA4A70" w14:textId="77777777" w:rsidTr="008E4F7A">
        <w:trPr>
          <w:trHeight w:val="20"/>
        </w:trPr>
        <w:tc>
          <w:tcPr>
            <w:tcW w:w="1548" w:type="dxa"/>
          </w:tcPr>
          <w:p w14:paraId="50EBFEC0" w14:textId="77777777" w:rsidR="00D96760" w:rsidRPr="002A6FFB" w:rsidRDefault="00D96760" w:rsidP="008E4F7A">
            <w:pPr>
              <w:spacing w:line="276" w:lineRule="auto"/>
              <w:ind w:left="34"/>
              <w:contextualSpacing/>
              <w:jc w:val="both"/>
              <w:rPr>
                <w:color w:val="000000"/>
                <w:kern w:val="2"/>
              </w:rPr>
            </w:pPr>
            <w:r w:rsidRPr="002A6FFB">
              <w:rPr>
                <w:color w:val="000000"/>
                <w:kern w:val="2"/>
              </w:rPr>
              <w:t>Clause 3.3.C</w:t>
            </w:r>
          </w:p>
        </w:tc>
        <w:tc>
          <w:tcPr>
            <w:tcW w:w="7774" w:type="dxa"/>
          </w:tcPr>
          <w:p w14:paraId="0898F421" w14:textId="77777777" w:rsidR="00D96760" w:rsidRPr="002A6FFB" w:rsidRDefault="00D96760" w:rsidP="008E4F7A">
            <w:pPr>
              <w:spacing w:line="276" w:lineRule="auto"/>
              <w:contextualSpacing/>
              <w:jc w:val="both"/>
              <w:rPr>
                <w:color w:val="000000"/>
                <w:kern w:val="2"/>
                <w:lang w:val="en-GB" w:eastAsia="en-GB"/>
              </w:rPr>
            </w:pPr>
            <w:r w:rsidRPr="002A6FFB">
              <w:rPr>
                <w:color w:val="000000"/>
                <w:kern w:val="2"/>
              </w:rPr>
              <w:t>Technical, administrative, and managerial personnel proposed to be employed for key site management in this work with their qualification details should be furnished in Annexure – III.</w:t>
            </w:r>
          </w:p>
        </w:tc>
      </w:tr>
      <w:tr w:rsidR="00D96760" w:rsidRPr="002A6FFB" w14:paraId="55CD956E" w14:textId="77777777" w:rsidTr="008E4F7A">
        <w:trPr>
          <w:trHeight w:val="20"/>
        </w:trPr>
        <w:tc>
          <w:tcPr>
            <w:tcW w:w="1548" w:type="dxa"/>
          </w:tcPr>
          <w:p w14:paraId="47668A39" w14:textId="77777777" w:rsidR="00D96760" w:rsidRPr="002A6FFB" w:rsidRDefault="00D96760" w:rsidP="008E4F7A">
            <w:pPr>
              <w:spacing w:line="276" w:lineRule="auto"/>
              <w:ind w:left="34"/>
              <w:contextualSpacing/>
              <w:jc w:val="both"/>
              <w:rPr>
                <w:color w:val="000000"/>
                <w:kern w:val="2"/>
              </w:rPr>
            </w:pPr>
            <w:r w:rsidRPr="002A6FFB">
              <w:rPr>
                <w:color w:val="000000"/>
                <w:kern w:val="2"/>
              </w:rPr>
              <w:t>Clause 3.3.D</w:t>
            </w:r>
          </w:p>
        </w:tc>
        <w:tc>
          <w:tcPr>
            <w:tcW w:w="7774" w:type="dxa"/>
          </w:tcPr>
          <w:p w14:paraId="43D176F6" w14:textId="77777777" w:rsidR="00D96760" w:rsidRPr="002A6FFB" w:rsidRDefault="00D96760" w:rsidP="008E4F7A">
            <w:pPr>
              <w:spacing w:line="276" w:lineRule="auto"/>
              <w:contextualSpacing/>
              <w:jc w:val="both"/>
              <w:rPr>
                <w:color w:val="000000"/>
                <w:kern w:val="2"/>
                <w:lang w:val="en-GB" w:eastAsia="en-GB"/>
              </w:rPr>
            </w:pPr>
            <w:r w:rsidRPr="002A6FFB">
              <w:rPr>
                <w:color w:val="000000"/>
                <w:kern w:val="2"/>
              </w:rPr>
              <w:t>Litigation details of the Tenderers with the details of the parties concerned and the amount involved should be furnished in Annexure-V.</w:t>
            </w:r>
          </w:p>
        </w:tc>
      </w:tr>
      <w:tr w:rsidR="00D96760" w:rsidRPr="002A6FFB" w14:paraId="490F3C32" w14:textId="77777777" w:rsidTr="008E4F7A">
        <w:trPr>
          <w:trHeight w:val="20"/>
        </w:trPr>
        <w:tc>
          <w:tcPr>
            <w:tcW w:w="1548" w:type="dxa"/>
          </w:tcPr>
          <w:p w14:paraId="4AEA838A" w14:textId="77777777" w:rsidR="00D96760" w:rsidRPr="002A6FFB" w:rsidRDefault="00D96760" w:rsidP="008E4F7A">
            <w:pPr>
              <w:spacing w:line="276" w:lineRule="auto"/>
              <w:ind w:left="34"/>
              <w:contextualSpacing/>
              <w:jc w:val="both"/>
              <w:rPr>
                <w:color w:val="000000"/>
                <w:kern w:val="2"/>
              </w:rPr>
            </w:pPr>
            <w:r w:rsidRPr="002A6FFB">
              <w:rPr>
                <w:color w:val="000000"/>
                <w:kern w:val="2"/>
              </w:rPr>
              <w:lastRenderedPageBreak/>
              <w:t>Clause 3.8</w:t>
            </w:r>
          </w:p>
        </w:tc>
        <w:tc>
          <w:tcPr>
            <w:tcW w:w="7774" w:type="dxa"/>
          </w:tcPr>
          <w:p w14:paraId="21C51229" w14:textId="77777777" w:rsidR="00D96760" w:rsidRPr="002A6FFB" w:rsidRDefault="00D96760" w:rsidP="00530241">
            <w:pPr>
              <w:pStyle w:val="Heading5"/>
              <w:numPr>
                <w:ilvl w:val="1"/>
                <w:numId w:val="0"/>
              </w:numPr>
              <w:spacing w:after="120"/>
              <w:ind w:left="39" w:hanging="39"/>
              <w:rPr>
                <w:rFonts w:ascii="Times New Roman" w:hAnsi="Times New Roman" w:cs="Times New Roman"/>
                <w:color w:val="000000"/>
                <w:kern w:val="2"/>
              </w:rPr>
            </w:pPr>
            <w:r w:rsidRPr="002A6FFB">
              <w:rPr>
                <w:rFonts w:ascii="Times New Roman" w:hAnsi="Times New Roman" w:cs="Times New Roman"/>
                <w:color w:val="000000"/>
                <w:kern w:val="2"/>
              </w:rPr>
              <w:t xml:space="preserve">Technical Proposal Details to the extent of Conceptual Scheme Report (CSR)/Design of Water Supply Scheme shall be submitted as part of technical proposal by the Tenderer. </w:t>
            </w:r>
          </w:p>
          <w:p w14:paraId="20567E3F" w14:textId="4FE5385E" w:rsidR="00D96760" w:rsidRPr="002A6FFB" w:rsidRDefault="00D96760" w:rsidP="00530241">
            <w:pPr>
              <w:pStyle w:val="BodyText"/>
              <w:spacing w:after="120" w:line="259" w:lineRule="auto"/>
              <w:ind w:left="39" w:right="118"/>
              <w:jc w:val="both"/>
              <w:rPr>
                <w:rFonts w:cs="Times New Roman"/>
                <w:color w:val="000000"/>
                <w:kern w:val="2"/>
                <w:sz w:val="22"/>
                <w:szCs w:val="22"/>
                <w:lang w:bidi="ar-SA"/>
              </w:rPr>
            </w:pPr>
            <w:r w:rsidRPr="002A6FFB">
              <w:rPr>
                <w:rFonts w:cs="Times New Roman"/>
                <w:color w:val="000000"/>
                <w:kern w:val="2"/>
                <w:sz w:val="22"/>
                <w:szCs w:val="22"/>
                <w:u w:val="single"/>
                <w:lang w:bidi="ar-SA"/>
              </w:rPr>
              <w:t xml:space="preserve">NOTE: </w:t>
            </w:r>
            <w:r w:rsidRPr="002A6FFB">
              <w:rPr>
                <w:rFonts w:cs="Times New Roman"/>
                <w:color w:val="000000"/>
                <w:kern w:val="2"/>
                <w:sz w:val="22"/>
                <w:szCs w:val="22"/>
                <w:lang w:bidi="ar-SA"/>
              </w:rPr>
              <w:t xml:space="preserve">This is a Design, Build, Operation &amp; Transfer (DBOT without variation) </w:t>
            </w:r>
            <w:r w:rsidRPr="002A6FFB">
              <w:rPr>
                <w:rFonts w:cs="Times New Roman"/>
                <w:color w:val="000000"/>
                <w:kern w:val="2"/>
                <w:lang w:bidi="ar-SA"/>
              </w:rPr>
              <w:t>mode Lump sum tender</w:t>
            </w:r>
            <w:r w:rsidRPr="002A6FFB">
              <w:rPr>
                <w:rFonts w:cs="Times New Roman"/>
                <w:color w:val="000000"/>
                <w:kern w:val="2"/>
                <w:sz w:val="22"/>
                <w:szCs w:val="22"/>
                <w:lang w:bidi="ar-SA"/>
              </w:rPr>
              <w:t xml:space="preserve">, therefore, the Tenderer are expected to propose their best design along with land acquisition within the overall framework of CPHEEO Guidelines/Standards and other prescribed National/International standards/norms and terms &amp; conditions of this Tender limiting the construction period to </w:t>
            </w:r>
            <w:r w:rsidR="00135B8F">
              <w:rPr>
                <w:rFonts w:cs="Times New Roman"/>
                <w:color w:val="000000"/>
                <w:kern w:val="2"/>
                <w:sz w:val="22"/>
                <w:szCs w:val="22"/>
                <w:lang w:bidi="ar-SA"/>
              </w:rPr>
              <w:t>24</w:t>
            </w:r>
            <w:r w:rsidR="00967A67">
              <w:rPr>
                <w:rFonts w:cs="Times New Roman"/>
                <w:color w:val="000000"/>
                <w:kern w:val="2"/>
                <w:sz w:val="22"/>
                <w:szCs w:val="22"/>
                <w:lang w:bidi="ar-SA"/>
              </w:rPr>
              <w:t xml:space="preserve"> </w:t>
            </w:r>
            <w:r w:rsidRPr="002A6FFB">
              <w:rPr>
                <w:rFonts w:cs="Times New Roman"/>
                <w:color w:val="000000"/>
                <w:kern w:val="2"/>
                <w:sz w:val="22"/>
                <w:szCs w:val="22"/>
                <w:lang w:bidi="ar-SA"/>
              </w:rPr>
              <w:t xml:space="preserve">months which includes </w:t>
            </w:r>
            <w:r w:rsidR="00967A67">
              <w:rPr>
                <w:rFonts w:cs="Times New Roman"/>
                <w:color w:val="000000"/>
                <w:kern w:val="2"/>
                <w:sz w:val="22"/>
                <w:szCs w:val="22"/>
                <w:lang w:bidi="ar-SA"/>
              </w:rPr>
              <w:t>02</w:t>
            </w:r>
            <w:r w:rsidRPr="002A6FFB">
              <w:rPr>
                <w:rFonts w:cs="Times New Roman"/>
                <w:color w:val="000000"/>
                <w:kern w:val="2"/>
                <w:sz w:val="22"/>
                <w:szCs w:val="22"/>
                <w:lang w:bidi="ar-SA"/>
              </w:rPr>
              <w:t xml:space="preserve"> month for survey &amp; design &amp; </w:t>
            </w:r>
            <w:r w:rsidR="00967A67">
              <w:rPr>
                <w:rFonts w:cs="Times New Roman"/>
                <w:color w:val="000000"/>
                <w:kern w:val="2"/>
                <w:sz w:val="22"/>
                <w:szCs w:val="22"/>
                <w:lang w:bidi="ar-SA"/>
              </w:rPr>
              <w:t>03 m</w:t>
            </w:r>
            <w:r w:rsidRPr="002A6FFB">
              <w:rPr>
                <w:rFonts w:cs="Times New Roman"/>
                <w:color w:val="000000"/>
                <w:kern w:val="2"/>
                <w:sz w:val="22"/>
                <w:szCs w:val="22"/>
                <w:lang w:bidi="ar-SA"/>
              </w:rPr>
              <w:t>onth for Trail run and commissioning and considering the given design parameters in this Tender document for various components in the system. The Tenderer shall be responsible for the operations and Maintenance of the project facilities for a period of 60 months including 1 year of DLP, from the date of commissioning the project.</w:t>
            </w:r>
          </w:p>
          <w:p w14:paraId="3135F813" w14:textId="77777777" w:rsidR="00530241" w:rsidRPr="002A6FFB" w:rsidRDefault="00530241" w:rsidP="00BE1900">
            <w:pPr>
              <w:pStyle w:val="ListParagraph"/>
              <w:numPr>
                <w:ilvl w:val="0"/>
                <w:numId w:val="12"/>
              </w:numPr>
              <w:spacing w:line="259" w:lineRule="auto"/>
              <w:ind w:right="118"/>
              <w:jc w:val="both"/>
              <w:rPr>
                <w:rFonts w:cs="Times New Roman"/>
                <w:vanish/>
                <w:color w:val="000000"/>
                <w:kern w:val="2"/>
                <w:lang w:val="en-US" w:bidi="ar-SA"/>
              </w:rPr>
            </w:pPr>
          </w:p>
          <w:p w14:paraId="7E7ACBC9" w14:textId="77777777" w:rsidR="00530241" w:rsidRPr="002A6FFB" w:rsidRDefault="00530241" w:rsidP="00BE1900">
            <w:pPr>
              <w:pStyle w:val="ListParagraph"/>
              <w:numPr>
                <w:ilvl w:val="0"/>
                <w:numId w:val="12"/>
              </w:numPr>
              <w:spacing w:line="259" w:lineRule="auto"/>
              <w:ind w:right="118"/>
              <w:jc w:val="both"/>
              <w:rPr>
                <w:rFonts w:cs="Times New Roman"/>
                <w:vanish/>
                <w:color w:val="000000"/>
                <w:kern w:val="2"/>
                <w:lang w:val="en-US" w:bidi="ar-SA"/>
              </w:rPr>
            </w:pPr>
          </w:p>
          <w:p w14:paraId="47E8EAE2" w14:textId="77777777" w:rsidR="00530241" w:rsidRPr="002A6FFB" w:rsidRDefault="00530241" w:rsidP="00BE1900">
            <w:pPr>
              <w:pStyle w:val="ListParagraph"/>
              <w:numPr>
                <w:ilvl w:val="0"/>
                <w:numId w:val="12"/>
              </w:numPr>
              <w:spacing w:line="259" w:lineRule="auto"/>
              <w:ind w:right="118"/>
              <w:jc w:val="both"/>
              <w:rPr>
                <w:rFonts w:cs="Times New Roman"/>
                <w:vanish/>
                <w:color w:val="000000"/>
                <w:kern w:val="2"/>
                <w:lang w:val="en-US" w:bidi="ar-SA"/>
              </w:rPr>
            </w:pPr>
          </w:p>
          <w:p w14:paraId="4D87CC86" w14:textId="77777777" w:rsidR="00530241" w:rsidRPr="002A6FFB" w:rsidRDefault="00530241" w:rsidP="00BE1900">
            <w:pPr>
              <w:pStyle w:val="ListParagraph"/>
              <w:numPr>
                <w:ilvl w:val="1"/>
                <w:numId w:val="12"/>
              </w:numPr>
              <w:spacing w:line="259" w:lineRule="auto"/>
              <w:ind w:right="118"/>
              <w:jc w:val="both"/>
              <w:rPr>
                <w:rFonts w:cs="Times New Roman"/>
                <w:vanish/>
                <w:color w:val="000000"/>
                <w:kern w:val="2"/>
                <w:lang w:val="en-US" w:bidi="ar-SA"/>
              </w:rPr>
            </w:pPr>
          </w:p>
          <w:p w14:paraId="6DBE0426" w14:textId="77777777" w:rsidR="00530241" w:rsidRPr="002A6FFB" w:rsidRDefault="00530241" w:rsidP="00BE1900">
            <w:pPr>
              <w:pStyle w:val="ListParagraph"/>
              <w:numPr>
                <w:ilvl w:val="1"/>
                <w:numId w:val="12"/>
              </w:numPr>
              <w:spacing w:line="259" w:lineRule="auto"/>
              <w:ind w:right="118"/>
              <w:jc w:val="both"/>
              <w:rPr>
                <w:rFonts w:cs="Times New Roman"/>
                <w:vanish/>
                <w:color w:val="000000"/>
                <w:kern w:val="2"/>
                <w:lang w:val="en-US" w:bidi="ar-SA"/>
              </w:rPr>
            </w:pPr>
          </w:p>
          <w:p w14:paraId="2DB20CFB" w14:textId="77777777" w:rsidR="00530241" w:rsidRPr="002A6FFB" w:rsidRDefault="00530241" w:rsidP="00BE1900">
            <w:pPr>
              <w:pStyle w:val="ListParagraph"/>
              <w:numPr>
                <w:ilvl w:val="1"/>
                <w:numId w:val="12"/>
              </w:numPr>
              <w:spacing w:line="259" w:lineRule="auto"/>
              <w:ind w:right="118"/>
              <w:jc w:val="both"/>
              <w:rPr>
                <w:rFonts w:cs="Times New Roman"/>
                <w:vanish/>
                <w:color w:val="000000"/>
                <w:kern w:val="2"/>
                <w:lang w:val="en-US" w:bidi="ar-SA"/>
              </w:rPr>
            </w:pPr>
          </w:p>
          <w:p w14:paraId="22A8D7AC" w14:textId="77777777" w:rsidR="00530241" w:rsidRPr="002A6FFB" w:rsidRDefault="00530241" w:rsidP="00BE1900">
            <w:pPr>
              <w:pStyle w:val="ListParagraph"/>
              <w:numPr>
                <w:ilvl w:val="1"/>
                <w:numId w:val="12"/>
              </w:numPr>
              <w:spacing w:line="259" w:lineRule="auto"/>
              <w:ind w:right="118"/>
              <w:jc w:val="both"/>
              <w:rPr>
                <w:rFonts w:cs="Times New Roman"/>
                <w:vanish/>
                <w:color w:val="000000"/>
                <w:kern w:val="2"/>
                <w:lang w:val="en-US" w:bidi="ar-SA"/>
              </w:rPr>
            </w:pPr>
          </w:p>
          <w:p w14:paraId="426696D5" w14:textId="77777777" w:rsidR="00530241" w:rsidRPr="002A6FFB" w:rsidRDefault="00530241" w:rsidP="00BE1900">
            <w:pPr>
              <w:pStyle w:val="ListParagraph"/>
              <w:numPr>
                <w:ilvl w:val="1"/>
                <w:numId w:val="12"/>
              </w:numPr>
              <w:spacing w:line="259" w:lineRule="auto"/>
              <w:ind w:right="118"/>
              <w:jc w:val="both"/>
              <w:rPr>
                <w:rFonts w:cs="Times New Roman"/>
                <w:vanish/>
                <w:color w:val="000000"/>
                <w:kern w:val="2"/>
                <w:lang w:val="en-US" w:bidi="ar-SA"/>
              </w:rPr>
            </w:pPr>
          </w:p>
          <w:p w14:paraId="74B54FCE" w14:textId="77777777" w:rsidR="00530241" w:rsidRPr="002A6FFB" w:rsidRDefault="00530241" w:rsidP="00BE1900">
            <w:pPr>
              <w:pStyle w:val="ListParagraph"/>
              <w:numPr>
                <w:ilvl w:val="1"/>
                <w:numId w:val="12"/>
              </w:numPr>
              <w:spacing w:line="259" w:lineRule="auto"/>
              <w:ind w:right="118"/>
              <w:jc w:val="both"/>
              <w:rPr>
                <w:rFonts w:cs="Times New Roman"/>
                <w:vanish/>
                <w:color w:val="000000"/>
                <w:kern w:val="2"/>
                <w:lang w:val="en-US" w:bidi="ar-SA"/>
              </w:rPr>
            </w:pPr>
          </w:p>
          <w:p w14:paraId="6AC37749" w14:textId="77777777" w:rsidR="00530241" w:rsidRPr="002A6FFB" w:rsidRDefault="00530241" w:rsidP="00BE1900">
            <w:pPr>
              <w:pStyle w:val="ListParagraph"/>
              <w:numPr>
                <w:ilvl w:val="1"/>
                <w:numId w:val="12"/>
              </w:numPr>
              <w:spacing w:line="259" w:lineRule="auto"/>
              <w:ind w:right="118"/>
              <w:jc w:val="both"/>
              <w:rPr>
                <w:rFonts w:cs="Times New Roman"/>
                <w:vanish/>
                <w:color w:val="000000"/>
                <w:kern w:val="2"/>
                <w:lang w:val="en-US" w:bidi="ar-SA"/>
              </w:rPr>
            </w:pPr>
          </w:p>
          <w:p w14:paraId="67C4299F" w14:textId="77777777" w:rsidR="00530241" w:rsidRPr="002A6FFB" w:rsidRDefault="00530241" w:rsidP="00BE1900">
            <w:pPr>
              <w:pStyle w:val="ListParagraph"/>
              <w:numPr>
                <w:ilvl w:val="1"/>
                <w:numId w:val="12"/>
              </w:numPr>
              <w:spacing w:line="259" w:lineRule="auto"/>
              <w:ind w:right="118"/>
              <w:jc w:val="both"/>
              <w:rPr>
                <w:rFonts w:cs="Times New Roman"/>
                <w:vanish/>
                <w:color w:val="000000"/>
                <w:kern w:val="2"/>
                <w:lang w:val="en-US" w:bidi="ar-SA"/>
              </w:rPr>
            </w:pPr>
          </w:p>
          <w:p w14:paraId="6B7DAD7F" w14:textId="55C2500F" w:rsidR="00D96760" w:rsidRPr="002A6FFB" w:rsidRDefault="00592050" w:rsidP="00592050">
            <w:pPr>
              <w:pStyle w:val="BodyText"/>
              <w:spacing w:after="120" w:line="259" w:lineRule="auto"/>
              <w:ind w:left="1032" w:right="118" w:hanging="851"/>
              <w:jc w:val="both"/>
              <w:rPr>
                <w:rFonts w:cs="Times New Roman"/>
                <w:color w:val="000000"/>
                <w:kern w:val="2"/>
                <w:sz w:val="22"/>
                <w:szCs w:val="22"/>
                <w:lang w:bidi="ar-SA"/>
              </w:rPr>
            </w:pPr>
            <w:r w:rsidRPr="002A6FFB">
              <w:rPr>
                <w:rFonts w:cs="Times New Roman"/>
                <w:color w:val="000000"/>
                <w:kern w:val="2"/>
                <w:sz w:val="22"/>
                <w:szCs w:val="22"/>
                <w:lang w:bidi="ar-SA"/>
              </w:rPr>
              <w:t>3.8.1</w:t>
            </w:r>
            <w:r w:rsidR="00A51AA1">
              <w:rPr>
                <w:rFonts w:cs="Times New Roman"/>
                <w:color w:val="000000"/>
                <w:kern w:val="2"/>
                <w:sz w:val="22"/>
                <w:szCs w:val="22"/>
                <w:lang w:bidi="ar-SA"/>
              </w:rPr>
              <w:t xml:space="preserve">     </w:t>
            </w:r>
            <w:r w:rsidR="00D96760" w:rsidRPr="002A6FFB">
              <w:rPr>
                <w:rFonts w:cs="Times New Roman"/>
                <w:color w:val="000000"/>
                <w:kern w:val="2"/>
                <w:sz w:val="22"/>
                <w:szCs w:val="22"/>
                <w:lang w:bidi="ar-SA"/>
              </w:rPr>
              <w:t>As a part of the technical proposal the Tenderer shall submit technical proposal/design as far as possible after actual site visit.</w:t>
            </w:r>
          </w:p>
          <w:p w14:paraId="4F75E130" w14:textId="12AF4141" w:rsidR="00D96760" w:rsidRPr="002A6FFB" w:rsidRDefault="00592050" w:rsidP="00592050">
            <w:pPr>
              <w:pStyle w:val="BodyText"/>
              <w:spacing w:after="120" w:line="259" w:lineRule="auto"/>
              <w:ind w:left="1032" w:right="118" w:hanging="851"/>
              <w:jc w:val="both"/>
              <w:rPr>
                <w:rFonts w:cs="Times New Roman"/>
                <w:color w:val="000000"/>
                <w:kern w:val="2"/>
                <w:sz w:val="22"/>
                <w:szCs w:val="22"/>
                <w:lang w:bidi="ar-SA"/>
              </w:rPr>
            </w:pPr>
            <w:r w:rsidRPr="002A6FFB">
              <w:rPr>
                <w:rFonts w:cs="Times New Roman"/>
                <w:color w:val="000000"/>
                <w:kern w:val="2"/>
                <w:sz w:val="22"/>
                <w:szCs w:val="22"/>
                <w:lang w:bidi="ar-SA"/>
              </w:rPr>
              <w:t>3.8.2</w:t>
            </w:r>
            <w:r w:rsidR="00A51AA1">
              <w:rPr>
                <w:rFonts w:cs="Times New Roman"/>
                <w:color w:val="000000"/>
                <w:kern w:val="2"/>
                <w:sz w:val="22"/>
                <w:szCs w:val="22"/>
                <w:lang w:bidi="ar-SA"/>
              </w:rPr>
              <w:t xml:space="preserve">     </w:t>
            </w:r>
            <w:r w:rsidR="00D96760" w:rsidRPr="002A6FFB">
              <w:rPr>
                <w:rFonts w:cs="Times New Roman"/>
                <w:color w:val="000000"/>
                <w:kern w:val="2"/>
                <w:sz w:val="22"/>
                <w:szCs w:val="22"/>
                <w:lang w:bidi="ar-SA"/>
              </w:rPr>
              <w:t>The proposed design shall be at least of the level of CSR (Conceptual Scheme Report) for Water Supply Scheme prepared by the KUWSDB.</w:t>
            </w:r>
          </w:p>
          <w:p w14:paraId="784CD89C" w14:textId="40FC1309" w:rsidR="00D96760" w:rsidRPr="002A6FFB" w:rsidRDefault="00592050" w:rsidP="00592050">
            <w:pPr>
              <w:pStyle w:val="BodyText"/>
              <w:spacing w:after="120" w:line="259" w:lineRule="auto"/>
              <w:ind w:left="1032" w:right="118" w:hanging="851"/>
              <w:jc w:val="both"/>
              <w:rPr>
                <w:rFonts w:cs="Times New Roman"/>
                <w:color w:val="000000"/>
                <w:kern w:val="2"/>
                <w:sz w:val="22"/>
                <w:szCs w:val="22"/>
                <w:lang w:bidi="ar-SA"/>
              </w:rPr>
            </w:pPr>
            <w:r w:rsidRPr="002A6FFB">
              <w:rPr>
                <w:rFonts w:cs="Times New Roman"/>
                <w:color w:val="000000"/>
                <w:kern w:val="2"/>
                <w:sz w:val="22"/>
                <w:szCs w:val="22"/>
                <w:lang w:bidi="ar-SA"/>
              </w:rPr>
              <w:t>3.8.3</w:t>
            </w:r>
            <w:r w:rsidR="00A51AA1">
              <w:rPr>
                <w:rFonts w:cs="Times New Roman"/>
                <w:color w:val="000000"/>
                <w:kern w:val="2"/>
                <w:sz w:val="22"/>
                <w:szCs w:val="22"/>
                <w:lang w:bidi="ar-SA"/>
              </w:rPr>
              <w:t xml:space="preserve">    </w:t>
            </w:r>
            <w:r w:rsidR="00D96760" w:rsidRPr="002A6FFB">
              <w:rPr>
                <w:rFonts w:cs="Times New Roman"/>
                <w:color w:val="000000"/>
                <w:kern w:val="2"/>
                <w:sz w:val="22"/>
                <w:szCs w:val="22"/>
                <w:lang w:bidi="ar-SA"/>
              </w:rPr>
              <w:t>Tender Evaluation Committee comprising of subject experts shall evaluate the CSR proposal/design submitted by the Tenderer. The Tenderer will have to make a detailed presentation on the proposed design to the committee during evaluation.</w:t>
            </w:r>
          </w:p>
          <w:p w14:paraId="371EC146" w14:textId="10353B09" w:rsidR="00D96760" w:rsidRPr="002A6FFB" w:rsidRDefault="00592050" w:rsidP="00592050">
            <w:pPr>
              <w:pStyle w:val="BodyText"/>
              <w:spacing w:after="120" w:line="259" w:lineRule="auto"/>
              <w:ind w:left="1032" w:right="118" w:hanging="851"/>
              <w:jc w:val="both"/>
              <w:rPr>
                <w:rFonts w:cs="Times New Roman"/>
                <w:color w:val="000000"/>
                <w:kern w:val="2"/>
                <w:sz w:val="22"/>
                <w:szCs w:val="22"/>
                <w:lang w:bidi="ar-SA"/>
              </w:rPr>
            </w:pPr>
            <w:r w:rsidRPr="002A6FFB">
              <w:rPr>
                <w:rFonts w:cs="Times New Roman"/>
                <w:color w:val="000000"/>
                <w:kern w:val="2"/>
                <w:sz w:val="22"/>
                <w:szCs w:val="22"/>
                <w:lang w:bidi="ar-SA"/>
              </w:rPr>
              <w:t>3.8.4</w:t>
            </w:r>
            <w:r w:rsidR="00A51AA1">
              <w:rPr>
                <w:rFonts w:cs="Times New Roman"/>
                <w:color w:val="000000"/>
                <w:kern w:val="2"/>
                <w:sz w:val="22"/>
                <w:szCs w:val="22"/>
                <w:lang w:bidi="ar-SA"/>
              </w:rPr>
              <w:t xml:space="preserve">     </w:t>
            </w:r>
            <w:r w:rsidR="00D96760" w:rsidRPr="002A6FFB">
              <w:rPr>
                <w:rFonts w:cs="Times New Roman"/>
                <w:color w:val="000000"/>
                <w:kern w:val="2"/>
                <w:sz w:val="22"/>
                <w:szCs w:val="22"/>
                <w:lang w:bidi="ar-SA"/>
              </w:rPr>
              <w:t>In order to have utmost transparency in technical evaluation of the design, the minimum parameters which shall be covered (in detail) for the proposed design by Tenderer as part of the technical proposal (however, the format shall not be construed to limit the design and technical proposal that the Tenderer wishes to submit).</w:t>
            </w:r>
          </w:p>
          <w:p w14:paraId="31E963C9" w14:textId="77777777" w:rsidR="00D96760" w:rsidRPr="002A6FFB" w:rsidRDefault="00D96760" w:rsidP="00530241">
            <w:pPr>
              <w:pStyle w:val="ListParagraph"/>
              <w:tabs>
                <w:tab w:val="left" w:pos="1032"/>
              </w:tabs>
              <w:ind w:left="1032" w:firstLine="0"/>
              <w:jc w:val="both"/>
              <w:rPr>
                <w:rFonts w:cs="Times New Roman"/>
                <w:color w:val="000000"/>
                <w:kern w:val="2"/>
                <w:lang w:val="en-US" w:bidi="ar-SA"/>
              </w:rPr>
            </w:pPr>
            <w:r w:rsidRPr="002A6FFB">
              <w:rPr>
                <w:rFonts w:cs="Times New Roman"/>
                <w:color w:val="000000"/>
                <w:kern w:val="2"/>
                <w:lang w:val="en-US" w:bidi="ar-SA"/>
              </w:rPr>
              <w:t>Proposal submitted for this water supply scheme shall consist (see format in this regard) but not limited to;</w:t>
            </w:r>
          </w:p>
          <w:p w14:paraId="61A5E930" w14:textId="77777777" w:rsidR="00D96760" w:rsidRPr="002A6FFB" w:rsidRDefault="00D96760" w:rsidP="00530241">
            <w:pPr>
              <w:pStyle w:val="ListParagraph"/>
              <w:tabs>
                <w:tab w:val="left" w:pos="284"/>
                <w:tab w:val="left" w:pos="1440"/>
                <w:tab w:val="left" w:pos="1843"/>
              </w:tabs>
              <w:ind w:left="284" w:hanging="284"/>
              <w:rPr>
                <w:rFonts w:cs="Times New Roman"/>
                <w:b/>
                <w:bCs/>
                <w:color w:val="000000"/>
                <w:kern w:val="2"/>
                <w:lang w:val="en-US" w:bidi="ar-SA"/>
              </w:rPr>
            </w:pPr>
            <w:r w:rsidRPr="002A6FFB">
              <w:rPr>
                <w:rFonts w:cs="Times New Roman"/>
                <w:b/>
                <w:bCs/>
                <w:color w:val="000000"/>
                <w:kern w:val="2"/>
                <w:lang w:val="en-US" w:bidi="ar-SA"/>
              </w:rPr>
              <w:t>Water Supply System</w:t>
            </w:r>
          </w:p>
          <w:p w14:paraId="34EFC81B" w14:textId="77777777" w:rsidR="00D96760" w:rsidRPr="002A6FFB" w:rsidRDefault="00D96760" w:rsidP="00BE1900">
            <w:pPr>
              <w:pStyle w:val="ListParagraph"/>
              <w:numPr>
                <w:ilvl w:val="1"/>
                <w:numId w:val="7"/>
              </w:numPr>
              <w:tabs>
                <w:tab w:val="left" w:pos="284"/>
                <w:tab w:val="left" w:pos="1843"/>
                <w:tab w:val="left" w:pos="2260"/>
                <w:tab w:val="left" w:pos="2261"/>
              </w:tabs>
              <w:ind w:left="284" w:right="118" w:hanging="284"/>
              <w:jc w:val="both"/>
              <w:rPr>
                <w:rFonts w:cs="Times New Roman"/>
                <w:color w:val="000000"/>
                <w:kern w:val="2"/>
              </w:rPr>
            </w:pPr>
            <w:r w:rsidRPr="002A6FFB">
              <w:rPr>
                <w:rFonts w:cs="Times New Roman"/>
                <w:color w:val="000000"/>
                <w:kern w:val="2"/>
              </w:rPr>
              <w:t xml:space="preserve">Technical surveys (Total Station Survey, Soil Investigations including trial pits and SBC of Soil, Core </w:t>
            </w:r>
            <w:proofErr w:type="gramStart"/>
            <w:r w:rsidRPr="002A6FFB">
              <w:rPr>
                <w:rFonts w:cs="Times New Roman"/>
                <w:color w:val="000000"/>
                <w:kern w:val="2"/>
              </w:rPr>
              <w:t>log ,</w:t>
            </w:r>
            <w:proofErr w:type="gramEnd"/>
            <w:r w:rsidRPr="002A6FFB">
              <w:rPr>
                <w:rFonts w:cs="Times New Roman"/>
                <w:color w:val="000000"/>
                <w:kern w:val="2"/>
              </w:rPr>
              <w:t xml:space="preserve"> bathometric survey as applicable and Customer survey for providing connections.</w:t>
            </w:r>
          </w:p>
          <w:p w14:paraId="6DDC7C56" w14:textId="3B13A1D7" w:rsidR="00D96760" w:rsidRPr="002A6FFB" w:rsidRDefault="00D96760" w:rsidP="00BE1900">
            <w:pPr>
              <w:pStyle w:val="ListParagraph"/>
              <w:numPr>
                <w:ilvl w:val="1"/>
                <w:numId w:val="7"/>
              </w:numPr>
              <w:tabs>
                <w:tab w:val="left" w:pos="284"/>
                <w:tab w:val="left" w:pos="1843"/>
                <w:tab w:val="left" w:pos="2260"/>
                <w:tab w:val="left" w:pos="2261"/>
              </w:tabs>
              <w:ind w:left="284" w:right="118" w:hanging="284"/>
              <w:jc w:val="both"/>
              <w:rPr>
                <w:rFonts w:cs="Times New Roman"/>
                <w:color w:val="000000"/>
                <w:kern w:val="2"/>
                <w:lang w:val="en-US" w:bidi="ar-SA"/>
              </w:rPr>
            </w:pPr>
            <w:r w:rsidRPr="002A6FFB">
              <w:rPr>
                <w:rFonts w:cs="Times New Roman"/>
                <w:color w:val="000000"/>
                <w:kern w:val="2"/>
                <w:lang w:val="en-US" w:bidi="ar-SA"/>
              </w:rPr>
              <w:t>Hydraulic calculations for intake</w:t>
            </w:r>
            <w:proofErr w:type="gramStart"/>
            <w:r w:rsidRPr="002A6FFB">
              <w:rPr>
                <w:rFonts w:cs="Times New Roman"/>
                <w:color w:val="000000"/>
                <w:kern w:val="2"/>
                <w:lang w:val="en-US" w:bidi="ar-SA"/>
              </w:rPr>
              <w:t>,  Pumping</w:t>
            </w:r>
            <w:proofErr w:type="gramEnd"/>
            <w:r w:rsidRPr="002A6FFB">
              <w:rPr>
                <w:rFonts w:cs="Times New Roman"/>
                <w:color w:val="000000"/>
                <w:kern w:val="2"/>
                <w:lang w:val="en-US" w:bidi="ar-SA"/>
              </w:rPr>
              <w:t xml:space="preserve"> mains, pumping stations, based on preliminary levels. </w:t>
            </w:r>
          </w:p>
          <w:p w14:paraId="3E9AE8DA" w14:textId="77777777" w:rsidR="00D96760" w:rsidRPr="002A6FFB" w:rsidRDefault="00D96760" w:rsidP="00BE1900">
            <w:pPr>
              <w:pStyle w:val="ListParagraph"/>
              <w:numPr>
                <w:ilvl w:val="1"/>
                <w:numId w:val="7"/>
              </w:numPr>
              <w:tabs>
                <w:tab w:val="left" w:pos="284"/>
                <w:tab w:val="left" w:pos="1843"/>
                <w:tab w:val="left" w:pos="2260"/>
                <w:tab w:val="left" w:pos="2261"/>
              </w:tabs>
              <w:ind w:left="284" w:right="119" w:hanging="284"/>
              <w:jc w:val="both"/>
              <w:rPr>
                <w:rFonts w:cs="Times New Roman"/>
                <w:color w:val="000000"/>
                <w:kern w:val="2"/>
                <w:lang w:val="en-US" w:bidi="ar-SA"/>
              </w:rPr>
            </w:pPr>
            <w:r w:rsidRPr="002A6FFB">
              <w:rPr>
                <w:rFonts w:cs="Times New Roman"/>
                <w:color w:val="000000"/>
                <w:kern w:val="2"/>
                <w:lang w:val="en-US" w:bidi="ar-SA"/>
              </w:rPr>
              <w:t xml:space="preserve">Layout and hydraulic flow diagrams showing flow, pipe diameter, length, type of material etc., IS/referred code for calculations of pipe diameter, surge protection details. </w:t>
            </w:r>
          </w:p>
          <w:p w14:paraId="57E3C58A" w14:textId="77777777" w:rsidR="00D96760" w:rsidRPr="002A6FFB" w:rsidRDefault="00D96760" w:rsidP="00BE1900">
            <w:pPr>
              <w:pStyle w:val="ListParagraph"/>
              <w:numPr>
                <w:ilvl w:val="1"/>
                <w:numId w:val="7"/>
              </w:numPr>
              <w:tabs>
                <w:tab w:val="left" w:pos="284"/>
                <w:tab w:val="left" w:pos="1843"/>
                <w:tab w:val="left" w:pos="2260"/>
                <w:tab w:val="left" w:pos="2261"/>
              </w:tabs>
              <w:ind w:left="284" w:right="117" w:hanging="284"/>
              <w:jc w:val="both"/>
              <w:rPr>
                <w:rFonts w:cs="Times New Roman"/>
                <w:color w:val="000000"/>
                <w:kern w:val="2"/>
                <w:lang w:val="en-US" w:bidi="ar-SA"/>
              </w:rPr>
            </w:pPr>
            <w:r w:rsidRPr="002A6FFB">
              <w:rPr>
                <w:rFonts w:cs="Times New Roman"/>
                <w:color w:val="000000"/>
                <w:kern w:val="2"/>
                <w:lang w:val="en-US" w:bidi="ar-SA"/>
              </w:rPr>
              <w:t>General arrangement drawings for various units from tapping point to Service reservoir</w:t>
            </w:r>
          </w:p>
          <w:p w14:paraId="581E30DF" w14:textId="77777777" w:rsidR="00D96760" w:rsidRPr="002A6FFB" w:rsidRDefault="00D96760" w:rsidP="00BE1900">
            <w:pPr>
              <w:pStyle w:val="ListParagraph"/>
              <w:numPr>
                <w:ilvl w:val="1"/>
                <w:numId w:val="7"/>
              </w:numPr>
              <w:tabs>
                <w:tab w:val="left" w:pos="284"/>
                <w:tab w:val="left" w:pos="1843"/>
                <w:tab w:val="left" w:pos="2260"/>
                <w:tab w:val="left" w:pos="2261"/>
              </w:tabs>
              <w:ind w:left="284" w:right="118" w:hanging="284"/>
              <w:jc w:val="both"/>
              <w:rPr>
                <w:rFonts w:cs="Times New Roman"/>
                <w:color w:val="000000"/>
                <w:kern w:val="2"/>
                <w:lang w:val="en-US" w:bidi="ar-SA"/>
              </w:rPr>
            </w:pPr>
            <w:r w:rsidRPr="002A6FFB">
              <w:rPr>
                <w:rFonts w:cs="Times New Roman"/>
                <w:color w:val="000000"/>
                <w:kern w:val="2"/>
                <w:lang w:val="en-US" w:bidi="ar-SA"/>
              </w:rPr>
              <w:t xml:space="preserve">Preliminary longitudinal sections for rising mains / bulk transmission mains and hydraulic flow diagrams showing flow, pipe diameter, length, type of material etc., IS/referred code for calculations of pipe diameter. </w:t>
            </w:r>
          </w:p>
          <w:p w14:paraId="1945D0E0" w14:textId="77777777" w:rsidR="00D96760" w:rsidRPr="002A6FFB" w:rsidRDefault="00D96760" w:rsidP="00BE1900">
            <w:pPr>
              <w:pStyle w:val="ListParagraph"/>
              <w:numPr>
                <w:ilvl w:val="1"/>
                <w:numId w:val="7"/>
              </w:numPr>
              <w:tabs>
                <w:tab w:val="left" w:pos="284"/>
                <w:tab w:val="left" w:pos="1843"/>
                <w:tab w:val="left" w:pos="2260"/>
                <w:tab w:val="left" w:pos="2261"/>
              </w:tabs>
              <w:ind w:left="284" w:right="120" w:hanging="284"/>
              <w:jc w:val="both"/>
              <w:rPr>
                <w:rFonts w:cs="Times New Roman"/>
                <w:color w:val="000000"/>
                <w:kern w:val="2"/>
                <w:lang w:val="en-US" w:bidi="ar-SA"/>
              </w:rPr>
            </w:pPr>
            <w:r w:rsidRPr="002A6FFB">
              <w:rPr>
                <w:rFonts w:cs="Times New Roman"/>
                <w:color w:val="000000"/>
                <w:kern w:val="2"/>
                <w:lang w:val="en-US" w:bidi="ar-SA"/>
              </w:rPr>
              <w:t xml:space="preserve">Installation of Bulk water meter near tapping point in the water supply system to measure the production and supplied. </w:t>
            </w:r>
          </w:p>
          <w:p w14:paraId="6F993125" w14:textId="741333AE" w:rsidR="00D96760" w:rsidRPr="002A6FFB" w:rsidRDefault="00D96760" w:rsidP="00BE1900">
            <w:pPr>
              <w:pStyle w:val="ListParagraph"/>
              <w:numPr>
                <w:ilvl w:val="1"/>
                <w:numId w:val="7"/>
              </w:numPr>
              <w:ind w:left="284" w:right="120" w:hanging="284"/>
              <w:jc w:val="both"/>
              <w:rPr>
                <w:rFonts w:cs="Times New Roman"/>
                <w:color w:val="000000"/>
                <w:kern w:val="2"/>
                <w:lang w:val="en-US" w:bidi="ar-SA"/>
              </w:rPr>
            </w:pPr>
            <w:r w:rsidRPr="002A6FFB">
              <w:rPr>
                <w:rFonts w:cs="Times New Roman"/>
                <w:color w:val="000000"/>
                <w:kern w:val="2"/>
                <w:lang w:val="en-US" w:bidi="ar-SA"/>
              </w:rPr>
              <w:lastRenderedPageBreak/>
              <w:t xml:space="preserve">Extent of area Private/Government considered and extent of land considered for each of the major items. The lands procured for the project shall be registered in the name of the </w:t>
            </w:r>
            <w:r w:rsidR="006F13A1" w:rsidRPr="009F6DC0">
              <w:rPr>
                <w:rFonts w:cs="Times New Roman"/>
                <w:iCs/>
                <w:color w:val="000000"/>
                <w:kern w:val="2"/>
                <w:szCs w:val="24"/>
              </w:rPr>
              <w:t>Handloom and Textile Department</w:t>
            </w:r>
            <w:r w:rsidR="006F13A1" w:rsidRPr="002A6FFB">
              <w:rPr>
                <w:rFonts w:cs="Times New Roman"/>
                <w:color w:val="000000"/>
                <w:kern w:val="2"/>
              </w:rPr>
              <w:t xml:space="preserve"> </w:t>
            </w:r>
            <w:r w:rsidRPr="002A6FFB">
              <w:rPr>
                <w:rFonts w:cs="Times New Roman"/>
                <w:color w:val="000000"/>
                <w:kern w:val="2"/>
                <w:lang w:val="en-US" w:bidi="ar-SA"/>
              </w:rPr>
              <w:t>by the Successful Tenderer</w:t>
            </w:r>
          </w:p>
          <w:p w14:paraId="62FF3FB1" w14:textId="77777777" w:rsidR="00D96760" w:rsidRPr="002A6FFB" w:rsidRDefault="00D96760" w:rsidP="00BE1900">
            <w:pPr>
              <w:pStyle w:val="ListParagraph"/>
              <w:numPr>
                <w:ilvl w:val="1"/>
                <w:numId w:val="7"/>
              </w:numPr>
              <w:ind w:left="284" w:hanging="284"/>
              <w:rPr>
                <w:rFonts w:cs="Times New Roman"/>
                <w:color w:val="000000"/>
                <w:kern w:val="2"/>
                <w:lang w:val="en-US" w:bidi="ar-SA"/>
              </w:rPr>
            </w:pPr>
            <w:r w:rsidRPr="002A6FFB">
              <w:rPr>
                <w:rFonts w:cs="Times New Roman"/>
                <w:color w:val="000000"/>
                <w:kern w:val="2"/>
                <w:lang w:val="en-US" w:bidi="ar-SA"/>
              </w:rPr>
              <w:t>Filled up formats as enclosed in the Tender document</w:t>
            </w:r>
          </w:p>
          <w:p w14:paraId="753B4ED3" w14:textId="77777777" w:rsidR="00D96760" w:rsidRPr="002A6FFB" w:rsidRDefault="00D96760" w:rsidP="00BE1900">
            <w:pPr>
              <w:pStyle w:val="ListParagraph"/>
              <w:numPr>
                <w:ilvl w:val="1"/>
                <w:numId w:val="7"/>
              </w:numPr>
              <w:tabs>
                <w:tab w:val="left" w:pos="284"/>
              </w:tabs>
              <w:ind w:left="284" w:hanging="284"/>
              <w:rPr>
                <w:rFonts w:cs="Times New Roman"/>
                <w:color w:val="000000"/>
                <w:kern w:val="2"/>
                <w:lang w:val="en-US" w:bidi="ar-SA"/>
              </w:rPr>
            </w:pPr>
            <w:r w:rsidRPr="002A6FFB">
              <w:rPr>
                <w:rFonts w:cs="Times New Roman"/>
                <w:color w:val="000000"/>
                <w:kern w:val="2"/>
                <w:lang w:val="en-US" w:bidi="ar-SA"/>
              </w:rPr>
              <w:t>Filled up formats as enclosed in the Tender document</w:t>
            </w:r>
          </w:p>
          <w:p w14:paraId="7F4BF992" w14:textId="77777777" w:rsidR="00D96760" w:rsidRPr="002A6FFB" w:rsidRDefault="00D96760" w:rsidP="00BE1900">
            <w:pPr>
              <w:numPr>
                <w:ilvl w:val="0"/>
                <w:numId w:val="11"/>
              </w:numPr>
              <w:spacing w:after="120" w:line="259" w:lineRule="auto"/>
              <w:ind w:left="720" w:hanging="568"/>
              <w:jc w:val="both"/>
              <w:rPr>
                <w:color w:val="000000"/>
                <w:kern w:val="2"/>
              </w:rPr>
            </w:pPr>
            <w:r w:rsidRPr="002A6FFB">
              <w:rPr>
                <w:color w:val="000000"/>
                <w:kern w:val="2"/>
              </w:rPr>
              <w:t>All approvals from statutory bodies like Railways, NH ESCOM, KPTCL, KSHIP, Forest, BWSSB/KUWSDB/ULB, NHAI PWD etc., is the responsibility of the bidder. However necessary documents required for the permissions would be provided by the KUWSDB/ULB. Necessary deposits will be paid by the KUWSDB based on the intimation received from the respective Dep</w:t>
            </w:r>
            <w:r w:rsidR="00530241" w:rsidRPr="002A6FFB">
              <w:rPr>
                <w:color w:val="000000"/>
                <w:kern w:val="2"/>
              </w:rPr>
              <w:t>artments</w:t>
            </w:r>
            <w:r w:rsidRPr="002A6FFB">
              <w:rPr>
                <w:color w:val="000000"/>
                <w:kern w:val="2"/>
              </w:rPr>
              <w:t>.</w:t>
            </w:r>
          </w:p>
          <w:p w14:paraId="20B25F3C" w14:textId="77777777" w:rsidR="00D96760" w:rsidRPr="002A6FFB" w:rsidRDefault="00D96760" w:rsidP="00BE1900">
            <w:pPr>
              <w:numPr>
                <w:ilvl w:val="0"/>
                <w:numId w:val="11"/>
              </w:numPr>
              <w:spacing w:after="120" w:line="259" w:lineRule="auto"/>
              <w:ind w:left="720" w:hanging="568"/>
              <w:jc w:val="both"/>
              <w:rPr>
                <w:color w:val="000000"/>
                <w:kern w:val="2"/>
              </w:rPr>
            </w:pPr>
            <w:r w:rsidRPr="002A6FFB">
              <w:rPr>
                <w:color w:val="000000"/>
                <w:kern w:val="2"/>
              </w:rPr>
              <w:t>The Consultant/technical expert who has helped/assisted the department in any form for preparing the proposal of this scheme cannot be a consultant for the Tenderer during preparation CSR/DSR/designs/ execution or in any form which leads to conflict of interest of the department &amp; fraudulent practice.</w:t>
            </w:r>
          </w:p>
          <w:p w14:paraId="75FC4AC0" w14:textId="77777777" w:rsidR="00D96760" w:rsidRPr="002A6FFB" w:rsidRDefault="00D96760" w:rsidP="00BE1900">
            <w:pPr>
              <w:numPr>
                <w:ilvl w:val="0"/>
                <w:numId w:val="11"/>
              </w:numPr>
              <w:spacing w:after="120" w:line="259" w:lineRule="auto"/>
              <w:ind w:left="720" w:hanging="568"/>
              <w:jc w:val="both"/>
              <w:rPr>
                <w:color w:val="000000"/>
                <w:kern w:val="2"/>
              </w:rPr>
            </w:pPr>
            <w:r w:rsidRPr="002A6FFB">
              <w:rPr>
                <w:color w:val="000000"/>
                <w:kern w:val="2"/>
              </w:rPr>
              <w:t>A preliminary base line schedule depicting all the major activities with their proposed duration shall also be submitted as part of the technical proposal. The duration shall not exceed the overall scheme duration of the Project.</w:t>
            </w:r>
          </w:p>
          <w:p w14:paraId="6ACC8C4D" w14:textId="491F02EE" w:rsidR="00D96760" w:rsidRPr="002A6FFB" w:rsidRDefault="00D96760" w:rsidP="00BE1900">
            <w:pPr>
              <w:numPr>
                <w:ilvl w:val="0"/>
                <w:numId w:val="11"/>
              </w:numPr>
              <w:spacing w:after="120" w:line="259" w:lineRule="auto"/>
              <w:ind w:left="720" w:hanging="568"/>
              <w:jc w:val="both"/>
              <w:rPr>
                <w:color w:val="000000"/>
                <w:kern w:val="2"/>
              </w:rPr>
            </w:pPr>
            <w:r w:rsidRPr="002A6FFB">
              <w:rPr>
                <w:color w:val="000000"/>
                <w:kern w:val="2"/>
              </w:rPr>
              <w:t xml:space="preserve">If the land to be acquired, the Tenderer is responsible for identify and facilitate to acquire the required land on behalf of </w:t>
            </w:r>
            <w:r w:rsidR="006F13A1" w:rsidRPr="009F6DC0">
              <w:rPr>
                <w:iCs/>
                <w:color w:val="000000"/>
                <w:kern w:val="2"/>
                <w:szCs w:val="24"/>
              </w:rPr>
              <w:t>Handloom and Textile Department</w:t>
            </w:r>
            <w:r w:rsidRPr="002A6FFB">
              <w:rPr>
                <w:color w:val="000000"/>
                <w:kern w:val="2"/>
              </w:rPr>
              <w:t>. The land cost as per Guidance value only will be paid by the KUWSDB/</w:t>
            </w:r>
            <w:r w:rsidR="006F13A1" w:rsidRPr="009F6DC0">
              <w:rPr>
                <w:iCs/>
                <w:color w:val="000000"/>
                <w:kern w:val="2"/>
                <w:szCs w:val="24"/>
              </w:rPr>
              <w:t xml:space="preserve"> Handloom and Textile Department</w:t>
            </w:r>
            <w:r w:rsidRPr="002A6FFB">
              <w:rPr>
                <w:color w:val="000000"/>
                <w:kern w:val="2"/>
              </w:rPr>
              <w:t>.</w:t>
            </w:r>
          </w:p>
          <w:p w14:paraId="442F5D2F" w14:textId="7B101E2F" w:rsidR="00D96760" w:rsidRPr="002A6FFB" w:rsidRDefault="00D96760" w:rsidP="00BE1900">
            <w:pPr>
              <w:numPr>
                <w:ilvl w:val="0"/>
                <w:numId w:val="11"/>
              </w:numPr>
              <w:spacing w:after="120" w:line="259" w:lineRule="auto"/>
              <w:ind w:left="720" w:hanging="568"/>
              <w:jc w:val="both"/>
              <w:rPr>
                <w:color w:val="000000"/>
                <w:kern w:val="2"/>
              </w:rPr>
            </w:pPr>
            <w:r w:rsidRPr="002A6FFB">
              <w:rPr>
                <w:color w:val="000000"/>
                <w:kern w:val="2"/>
              </w:rPr>
              <w:t xml:space="preserve">The O&amp;M cost shall be borne by the </w:t>
            </w:r>
            <w:r w:rsidR="00AC7D3B" w:rsidRPr="009F6DC0">
              <w:rPr>
                <w:iCs/>
                <w:color w:val="000000"/>
                <w:kern w:val="2"/>
                <w:szCs w:val="24"/>
              </w:rPr>
              <w:t>Handloom and Textile Department</w:t>
            </w:r>
            <w:r w:rsidRPr="002A6FFB">
              <w:rPr>
                <w:color w:val="000000"/>
                <w:kern w:val="2"/>
              </w:rPr>
              <w:t>. The O&amp;M agreement shall come into effect after completion of the construction activities after successful commissioning of the project.</w:t>
            </w:r>
          </w:p>
          <w:p w14:paraId="6816AD9D" w14:textId="52958520" w:rsidR="00D96760" w:rsidRPr="002A6FFB" w:rsidRDefault="00D96760" w:rsidP="00BE1900">
            <w:pPr>
              <w:numPr>
                <w:ilvl w:val="0"/>
                <w:numId w:val="11"/>
              </w:numPr>
              <w:spacing w:after="120" w:line="259" w:lineRule="auto"/>
              <w:ind w:left="720" w:hanging="568"/>
              <w:jc w:val="both"/>
              <w:rPr>
                <w:color w:val="000000"/>
                <w:kern w:val="2"/>
              </w:rPr>
            </w:pPr>
            <w:r w:rsidRPr="002A6FFB">
              <w:rPr>
                <w:color w:val="000000"/>
                <w:kern w:val="2"/>
              </w:rPr>
              <w:t>The employer shall not be liable for any compensation in the event of</w:t>
            </w:r>
            <w:r w:rsidR="00F00E61">
              <w:rPr>
                <w:color w:val="000000"/>
                <w:kern w:val="2"/>
              </w:rPr>
              <w:t xml:space="preserve"> </w:t>
            </w:r>
            <w:r w:rsidRPr="002A6FFB">
              <w:rPr>
                <w:color w:val="000000"/>
                <w:kern w:val="2"/>
              </w:rPr>
              <w:t xml:space="preserve">non-Commencement of O &amp; M due to non-receipt of O&amp; M fund from </w:t>
            </w:r>
            <w:r w:rsidR="00AC7D3B" w:rsidRPr="009F6DC0">
              <w:rPr>
                <w:iCs/>
                <w:color w:val="000000"/>
                <w:kern w:val="2"/>
                <w:szCs w:val="24"/>
              </w:rPr>
              <w:t>Handloom and Textile Department</w:t>
            </w:r>
            <w:r w:rsidRPr="002A6FFB">
              <w:rPr>
                <w:color w:val="000000"/>
                <w:kern w:val="2"/>
              </w:rPr>
              <w:t>.</w:t>
            </w:r>
          </w:p>
        </w:tc>
      </w:tr>
      <w:tr w:rsidR="00D96760" w:rsidRPr="002A6FFB" w14:paraId="428E1343" w14:textId="77777777" w:rsidTr="008E4F7A">
        <w:trPr>
          <w:trHeight w:val="20"/>
        </w:trPr>
        <w:tc>
          <w:tcPr>
            <w:tcW w:w="1548" w:type="dxa"/>
          </w:tcPr>
          <w:p w14:paraId="68853409" w14:textId="77777777" w:rsidR="00D96760" w:rsidRPr="002A6FFB" w:rsidRDefault="00D96760" w:rsidP="008E4F7A">
            <w:pPr>
              <w:spacing w:line="276" w:lineRule="auto"/>
              <w:ind w:left="34"/>
              <w:contextualSpacing/>
              <w:jc w:val="both"/>
              <w:rPr>
                <w:color w:val="000000"/>
                <w:kern w:val="2"/>
              </w:rPr>
            </w:pPr>
            <w:r w:rsidRPr="002A6FFB">
              <w:rPr>
                <w:color w:val="000000"/>
                <w:kern w:val="2"/>
              </w:rPr>
              <w:lastRenderedPageBreak/>
              <w:t>Clause 3.9</w:t>
            </w:r>
          </w:p>
        </w:tc>
        <w:tc>
          <w:tcPr>
            <w:tcW w:w="7774" w:type="dxa"/>
          </w:tcPr>
          <w:p w14:paraId="592A305C" w14:textId="77777777" w:rsidR="00D96760" w:rsidRPr="002A6FFB" w:rsidRDefault="00D96760" w:rsidP="008E4F7A">
            <w:pPr>
              <w:spacing w:line="276" w:lineRule="auto"/>
              <w:contextualSpacing/>
              <w:jc w:val="both"/>
              <w:rPr>
                <w:color w:val="000000"/>
                <w:kern w:val="2"/>
              </w:rPr>
            </w:pPr>
            <w:r w:rsidRPr="002A6FFB">
              <w:rPr>
                <w:color w:val="000000"/>
                <w:kern w:val="2"/>
              </w:rPr>
              <w:t xml:space="preserve">The work done experience in similar Water Supply projects executed by the Tenderer in any of the Central / State Government Departments / Quasi Government Organizations and Government Undertakings shall have to be submitted along with the tender. Work done certificates issued by the concerned officer not below the rank of </w:t>
            </w:r>
            <w:r w:rsidRPr="002A6FFB">
              <w:rPr>
                <w:b/>
                <w:bCs/>
                <w:color w:val="000000"/>
                <w:kern w:val="2"/>
              </w:rPr>
              <w:t xml:space="preserve">Executive Engineer or Employer who has executed the </w:t>
            </w:r>
            <w:r w:rsidR="00530241" w:rsidRPr="002A6FFB">
              <w:rPr>
                <w:b/>
                <w:bCs/>
                <w:color w:val="000000"/>
                <w:kern w:val="2"/>
              </w:rPr>
              <w:t xml:space="preserve">agreement </w:t>
            </w:r>
            <w:r w:rsidR="00530241" w:rsidRPr="002A6FFB">
              <w:rPr>
                <w:color w:val="000000"/>
                <w:kern w:val="2"/>
              </w:rPr>
              <w:t>from</w:t>
            </w:r>
            <w:r w:rsidRPr="002A6FFB">
              <w:rPr>
                <w:color w:val="000000"/>
                <w:kern w:val="2"/>
              </w:rPr>
              <w:t xml:space="preserve"> Central / State Government Department / Undertaking / Quasi Government Organization should be submitted for each qualifying project submitted by the Tenderer as part of evaluation under Clause 3.2. The experience certificates issued by an officer below the rank of </w:t>
            </w:r>
            <w:r w:rsidRPr="002A6FFB">
              <w:rPr>
                <w:b/>
                <w:bCs/>
                <w:color w:val="000000"/>
                <w:kern w:val="2"/>
              </w:rPr>
              <w:t>Executive Engineer / Employer who has executed the agreement</w:t>
            </w:r>
            <w:r w:rsidRPr="002A6FFB">
              <w:rPr>
                <w:color w:val="000000"/>
                <w:kern w:val="2"/>
              </w:rPr>
              <w:t xml:space="preserve"> or on behalf of </w:t>
            </w:r>
            <w:r w:rsidRPr="002A6FFB">
              <w:rPr>
                <w:b/>
                <w:bCs/>
                <w:color w:val="000000"/>
                <w:kern w:val="2"/>
              </w:rPr>
              <w:t>Executive Engineer/ Employer who has executed the agreement</w:t>
            </w:r>
            <w:r w:rsidRPr="002A6FFB">
              <w:rPr>
                <w:color w:val="000000"/>
                <w:kern w:val="2"/>
              </w:rPr>
              <w:t xml:space="preserve"> will not be considered. </w:t>
            </w:r>
          </w:p>
        </w:tc>
      </w:tr>
      <w:tr w:rsidR="00D96760" w:rsidRPr="002A6FFB" w14:paraId="2638F3E9" w14:textId="77777777" w:rsidTr="008E4F7A">
        <w:trPr>
          <w:trHeight w:val="20"/>
        </w:trPr>
        <w:tc>
          <w:tcPr>
            <w:tcW w:w="1548" w:type="dxa"/>
          </w:tcPr>
          <w:p w14:paraId="5F85C303" w14:textId="77777777" w:rsidR="00D96760" w:rsidRPr="002A6FFB" w:rsidRDefault="00D96760" w:rsidP="008E4F7A">
            <w:pPr>
              <w:spacing w:line="276" w:lineRule="auto"/>
              <w:ind w:left="34"/>
              <w:contextualSpacing/>
              <w:jc w:val="both"/>
              <w:rPr>
                <w:color w:val="000000"/>
                <w:kern w:val="2"/>
              </w:rPr>
            </w:pPr>
            <w:r w:rsidRPr="002A6FFB">
              <w:rPr>
                <w:color w:val="000000"/>
                <w:kern w:val="2"/>
              </w:rPr>
              <w:t>Clause 3.10</w:t>
            </w:r>
          </w:p>
        </w:tc>
        <w:tc>
          <w:tcPr>
            <w:tcW w:w="7774" w:type="dxa"/>
          </w:tcPr>
          <w:p w14:paraId="2997237B" w14:textId="77777777" w:rsidR="00D96760" w:rsidRPr="002A6FFB" w:rsidRDefault="00D96760" w:rsidP="008E4F7A">
            <w:pPr>
              <w:spacing w:line="276" w:lineRule="auto"/>
              <w:contextualSpacing/>
              <w:jc w:val="both"/>
              <w:rPr>
                <w:color w:val="000000"/>
                <w:kern w:val="2"/>
              </w:rPr>
            </w:pPr>
            <w:r w:rsidRPr="002A6FFB">
              <w:rPr>
                <w:color w:val="000000"/>
                <w:kern w:val="2"/>
              </w:rPr>
              <w:t xml:space="preserve">For the experience certificates furnished by the Tenderers which are obtained from the departments outside the State, clarification will be obtained by the Employer from the concerned department whenever felt necessary as to whether the details furnished in the certificates are genuine, before finalization of evaluation. Employer reserve the right </w:t>
            </w:r>
            <w:r w:rsidR="00CA070C" w:rsidRPr="002A6FFB">
              <w:rPr>
                <w:color w:val="000000"/>
                <w:kern w:val="2"/>
              </w:rPr>
              <w:t>verifies</w:t>
            </w:r>
            <w:r w:rsidRPr="002A6FFB">
              <w:rPr>
                <w:color w:val="000000"/>
                <w:kern w:val="2"/>
              </w:rPr>
              <w:t xml:space="preserve"> the certificates / credentials submitted by the Tenderer(s). </w:t>
            </w:r>
          </w:p>
        </w:tc>
      </w:tr>
      <w:tr w:rsidR="00D96760" w:rsidRPr="002A6FFB" w14:paraId="012859F1" w14:textId="77777777" w:rsidTr="008E4F7A">
        <w:trPr>
          <w:trHeight w:val="20"/>
        </w:trPr>
        <w:tc>
          <w:tcPr>
            <w:tcW w:w="1548" w:type="dxa"/>
          </w:tcPr>
          <w:p w14:paraId="71F1FD65" w14:textId="77777777" w:rsidR="00D96760" w:rsidRPr="002A6FFB" w:rsidRDefault="00D96760" w:rsidP="008E4F7A">
            <w:pPr>
              <w:spacing w:line="276" w:lineRule="auto"/>
              <w:ind w:left="34"/>
              <w:contextualSpacing/>
              <w:jc w:val="both"/>
              <w:rPr>
                <w:color w:val="000000"/>
                <w:kern w:val="2"/>
              </w:rPr>
            </w:pPr>
            <w:r w:rsidRPr="002A6FFB">
              <w:rPr>
                <w:color w:val="000000"/>
                <w:kern w:val="2"/>
              </w:rPr>
              <w:lastRenderedPageBreak/>
              <w:t>Clause 3.11</w:t>
            </w:r>
          </w:p>
        </w:tc>
        <w:tc>
          <w:tcPr>
            <w:tcW w:w="7774" w:type="dxa"/>
          </w:tcPr>
          <w:p w14:paraId="6B92FE08" w14:textId="77777777" w:rsidR="00D96760" w:rsidRPr="002A6FFB" w:rsidRDefault="00D96760" w:rsidP="00530241">
            <w:pPr>
              <w:spacing w:line="276" w:lineRule="auto"/>
              <w:contextualSpacing/>
              <w:jc w:val="both"/>
              <w:outlineLvl w:val="4"/>
              <w:rPr>
                <w:color w:val="000000"/>
                <w:kern w:val="2"/>
              </w:rPr>
            </w:pPr>
            <w:r w:rsidRPr="002A6FFB">
              <w:rPr>
                <w:color w:val="000000"/>
                <w:kern w:val="2"/>
              </w:rPr>
              <w:t xml:space="preserve">If the documents of any Tenderer are not found to be genuine at any stage during or after tender process, then such Tenderer shall be disqualified and EMD/ Performance Security / Additional Security shall be forfeited as the case may be and the Tenderer shall be subject to penal action as deemed fit by the Employer. </w:t>
            </w:r>
          </w:p>
        </w:tc>
      </w:tr>
      <w:tr w:rsidR="00D96760" w:rsidRPr="002A6FFB" w14:paraId="21EAF1EA" w14:textId="77777777" w:rsidTr="008E4F7A">
        <w:trPr>
          <w:trHeight w:val="20"/>
        </w:trPr>
        <w:tc>
          <w:tcPr>
            <w:tcW w:w="1548" w:type="dxa"/>
          </w:tcPr>
          <w:p w14:paraId="040F2EB9" w14:textId="77777777" w:rsidR="00D96760" w:rsidRPr="002A6FFB" w:rsidRDefault="00D96760" w:rsidP="008E4F7A">
            <w:pPr>
              <w:spacing w:line="276" w:lineRule="auto"/>
              <w:ind w:left="34"/>
              <w:contextualSpacing/>
              <w:jc w:val="both"/>
              <w:rPr>
                <w:color w:val="000000"/>
                <w:kern w:val="2"/>
              </w:rPr>
            </w:pPr>
            <w:r w:rsidRPr="002A6FFB">
              <w:rPr>
                <w:color w:val="000000"/>
                <w:kern w:val="2"/>
              </w:rPr>
              <w:t>Clause 19.4</w:t>
            </w:r>
          </w:p>
        </w:tc>
        <w:tc>
          <w:tcPr>
            <w:tcW w:w="7774" w:type="dxa"/>
          </w:tcPr>
          <w:p w14:paraId="55801D37" w14:textId="77777777" w:rsidR="00D96760" w:rsidRPr="002A6FFB" w:rsidRDefault="00D96760" w:rsidP="008E4F7A">
            <w:pPr>
              <w:spacing w:line="276" w:lineRule="auto"/>
              <w:contextualSpacing/>
              <w:jc w:val="both"/>
              <w:outlineLvl w:val="4"/>
              <w:rPr>
                <w:color w:val="000000"/>
                <w:kern w:val="2"/>
              </w:rPr>
            </w:pPr>
            <w:r w:rsidRPr="002A6FFB">
              <w:rPr>
                <w:color w:val="000000"/>
                <w:kern w:val="2"/>
              </w:rPr>
              <w:t xml:space="preserve">Technical Proposal Details to the extent of Conceptual Scheme Report (CSR)/Design of Water Supply Scheme submitted as part of Technical Proposal shall be evaluated by TATSC as part of technical evaluation. If the Tenderers’ Technical Proposal fails to score minimum prescribed marks as defined in </w:t>
            </w:r>
            <w:r w:rsidRPr="002A6FFB">
              <w:rPr>
                <w:b/>
                <w:color w:val="000000"/>
                <w:kern w:val="2"/>
              </w:rPr>
              <w:t>Annexure – IX</w:t>
            </w:r>
            <w:r w:rsidRPr="002A6FFB">
              <w:rPr>
                <w:color w:val="000000"/>
                <w:kern w:val="2"/>
              </w:rPr>
              <w:t>, then such Technical Proposals shall be rejected though they have met the qualification criteria as per Clause 3.2 of ITT.</w:t>
            </w:r>
          </w:p>
          <w:p w14:paraId="2EED9A2F" w14:textId="77777777" w:rsidR="00D96760" w:rsidRPr="002A6FFB" w:rsidRDefault="00D96760" w:rsidP="004A0148">
            <w:pPr>
              <w:spacing w:line="276" w:lineRule="auto"/>
              <w:ind w:left="861" w:hanging="850"/>
              <w:contextualSpacing/>
              <w:jc w:val="both"/>
              <w:outlineLvl w:val="4"/>
              <w:rPr>
                <w:color w:val="000000"/>
                <w:kern w:val="2"/>
              </w:rPr>
            </w:pPr>
            <w:r w:rsidRPr="002A6FFB">
              <w:rPr>
                <w:color w:val="000000"/>
                <w:kern w:val="2"/>
              </w:rPr>
              <w:t>19.4.1</w:t>
            </w:r>
            <w:r w:rsidRPr="002A6FFB">
              <w:rPr>
                <w:color w:val="000000"/>
                <w:kern w:val="2"/>
              </w:rPr>
              <w:tab/>
              <w:t>The TATSC shall evaluate and award marks to the proposed design. The proposed design must score more than 70% marks for technical qualification. Further, the proposed design must score at least 70%, or such other prescribed minimum marks, in each module of the design. In case, the proposed design fails to score at least 70% marks in each module (or such marks as may be prescribed) and overall, 70% marks then the design shall be rejected &amp; the Tender shall be declared as technically non-responsive.</w:t>
            </w:r>
          </w:p>
          <w:p w14:paraId="6C40D76F" w14:textId="77777777" w:rsidR="00D96760" w:rsidRPr="002A6FFB" w:rsidRDefault="00D96760" w:rsidP="004A0148">
            <w:pPr>
              <w:spacing w:line="276" w:lineRule="auto"/>
              <w:ind w:left="861" w:hanging="850"/>
              <w:contextualSpacing/>
              <w:jc w:val="both"/>
              <w:outlineLvl w:val="4"/>
              <w:rPr>
                <w:color w:val="000000"/>
                <w:kern w:val="2"/>
              </w:rPr>
            </w:pPr>
            <w:r w:rsidRPr="002A6FFB">
              <w:rPr>
                <w:color w:val="000000"/>
                <w:kern w:val="2"/>
              </w:rPr>
              <w:t>19.4.2</w:t>
            </w:r>
            <w:r w:rsidRPr="002A6FFB">
              <w:rPr>
                <w:color w:val="000000"/>
                <w:kern w:val="2"/>
              </w:rPr>
              <w:tab/>
              <w:t>Pursuant to Clause 19.4, in case the proposed design of any Tenderer is rejected by the TATSC, then such Tenderers shall be declared as having failed in the technical evaluation.</w:t>
            </w:r>
          </w:p>
          <w:p w14:paraId="0E95BFC7" w14:textId="77777777" w:rsidR="00D96760" w:rsidRPr="002A6FFB" w:rsidRDefault="00D96760" w:rsidP="004A0148">
            <w:pPr>
              <w:spacing w:line="276" w:lineRule="auto"/>
              <w:ind w:left="861" w:hanging="850"/>
              <w:contextualSpacing/>
              <w:jc w:val="both"/>
              <w:outlineLvl w:val="4"/>
              <w:rPr>
                <w:color w:val="000000"/>
                <w:kern w:val="2"/>
              </w:rPr>
            </w:pPr>
            <w:r w:rsidRPr="002A6FFB">
              <w:rPr>
                <w:color w:val="000000"/>
                <w:kern w:val="2"/>
              </w:rPr>
              <w:t>19.4.3</w:t>
            </w:r>
            <w:r w:rsidRPr="002A6FFB">
              <w:rPr>
                <w:color w:val="000000"/>
                <w:kern w:val="2"/>
              </w:rPr>
              <w:tab/>
              <w:t>The decision of the TATSC to accept or reject a proposed Technical Proposal/design as per Clause 19.4 shall be final and binding.</w:t>
            </w:r>
          </w:p>
        </w:tc>
      </w:tr>
    </w:tbl>
    <w:p w14:paraId="4D4F4F76" w14:textId="77777777" w:rsidR="00D96760" w:rsidRPr="002A6FFB" w:rsidRDefault="00D96760" w:rsidP="00D96760">
      <w:pPr>
        <w:jc w:val="both"/>
        <w:rPr>
          <w:kern w:val="2"/>
        </w:rPr>
      </w:pPr>
    </w:p>
    <w:p w14:paraId="76A83735" w14:textId="77777777" w:rsidR="00483804" w:rsidRPr="002A6FFB" w:rsidRDefault="00483804" w:rsidP="00D96760">
      <w:pPr>
        <w:jc w:val="both"/>
        <w:rPr>
          <w:kern w:val="2"/>
        </w:rPr>
      </w:pPr>
    </w:p>
    <w:p w14:paraId="2E5AE830" w14:textId="77777777" w:rsidR="00483804" w:rsidRPr="002A6FFB" w:rsidRDefault="00483804" w:rsidP="00D96760">
      <w:pPr>
        <w:jc w:val="both"/>
        <w:rPr>
          <w:kern w:val="2"/>
        </w:rPr>
      </w:pPr>
    </w:p>
    <w:p w14:paraId="708A3DB2" w14:textId="77777777" w:rsidR="00925709" w:rsidRPr="002A6FFB" w:rsidRDefault="00925709">
      <w:pPr>
        <w:widowControl/>
        <w:spacing w:after="160" w:line="259" w:lineRule="auto"/>
        <w:rPr>
          <w:b/>
          <w:bCs/>
          <w:color w:val="000000"/>
          <w:kern w:val="2"/>
          <w:sz w:val="36"/>
          <w:szCs w:val="36"/>
          <w:lang w:bidi="kn-IN"/>
        </w:rPr>
      </w:pPr>
      <w:bookmarkStart w:id="115" w:name="_Toc70351517"/>
      <w:r w:rsidRPr="002A6FFB">
        <w:rPr>
          <w:b/>
          <w:bCs/>
          <w:color w:val="000000"/>
          <w:kern w:val="2"/>
          <w:sz w:val="36"/>
          <w:szCs w:val="36"/>
        </w:rPr>
        <w:br w:type="page"/>
      </w:r>
    </w:p>
    <w:p w14:paraId="026DC1B7" w14:textId="77777777" w:rsidR="00483804" w:rsidRPr="002A6FFB" w:rsidRDefault="00483804" w:rsidP="002739E8">
      <w:pPr>
        <w:pStyle w:val="BodyText"/>
        <w:rPr>
          <w:rFonts w:cs="Times New Roman"/>
          <w:b/>
          <w:bCs/>
          <w:color w:val="000000"/>
          <w:kern w:val="2"/>
          <w:sz w:val="36"/>
          <w:szCs w:val="36"/>
        </w:rPr>
      </w:pPr>
    </w:p>
    <w:p w14:paraId="47AD3A42" w14:textId="77777777" w:rsidR="00925709" w:rsidRPr="002A6FFB" w:rsidRDefault="00925709" w:rsidP="002739E8">
      <w:pPr>
        <w:pStyle w:val="BodyText"/>
        <w:rPr>
          <w:rFonts w:cs="Times New Roman"/>
          <w:b/>
          <w:bCs/>
          <w:color w:val="000000"/>
          <w:kern w:val="2"/>
          <w:sz w:val="36"/>
          <w:szCs w:val="36"/>
        </w:rPr>
      </w:pPr>
    </w:p>
    <w:p w14:paraId="5BA0D955" w14:textId="77777777" w:rsidR="00925709" w:rsidRPr="002A6FFB" w:rsidRDefault="00925709" w:rsidP="002739E8">
      <w:pPr>
        <w:pStyle w:val="BodyText"/>
        <w:rPr>
          <w:rFonts w:cs="Times New Roman"/>
          <w:b/>
          <w:bCs/>
          <w:color w:val="000000"/>
          <w:kern w:val="2"/>
          <w:sz w:val="36"/>
          <w:szCs w:val="36"/>
        </w:rPr>
      </w:pPr>
    </w:p>
    <w:p w14:paraId="44BE7D2D" w14:textId="77777777" w:rsidR="00925709" w:rsidRPr="002A6FFB" w:rsidRDefault="00925709" w:rsidP="002739E8">
      <w:pPr>
        <w:pStyle w:val="BodyText"/>
        <w:rPr>
          <w:rFonts w:cs="Times New Roman"/>
          <w:b/>
          <w:bCs/>
          <w:color w:val="000000"/>
          <w:kern w:val="2"/>
          <w:sz w:val="36"/>
          <w:szCs w:val="36"/>
        </w:rPr>
      </w:pPr>
    </w:p>
    <w:p w14:paraId="5AD50562" w14:textId="77777777" w:rsidR="00925709" w:rsidRPr="002A6FFB" w:rsidRDefault="00925709" w:rsidP="002739E8">
      <w:pPr>
        <w:pStyle w:val="BodyText"/>
        <w:rPr>
          <w:rFonts w:cs="Times New Roman"/>
          <w:b/>
          <w:bCs/>
          <w:color w:val="000000"/>
          <w:kern w:val="2"/>
          <w:sz w:val="36"/>
          <w:szCs w:val="36"/>
        </w:rPr>
      </w:pPr>
    </w:p>
    <w:p w14:paraId="393C58DE" w14:textId="77777777" w:rsidR="00925709" w:rsidRPr="002A6FFB" w:rsidRDefault="00925709" w:rsidP="002739E8">
      <w:pPr>
        <w:pStyle w:val="BodyText"/>
        <w:rPr>
          <w:rFonts w:cs="Times New Roman"/>
          <w:b/>
          <w:bCs/>
          <w:color w:val="000000"/>
          <w:kern w:val="2"/>
          <w:sz w:val="36"/>
          <w:szCs w:val="36"/>
        </w:rPr>
      </w:pPr>
    </w:p>
    <w:p w14:paraId="5B2A1570" w14:textId="77777777" w:rsidR="00925709" w:rsidRPr="002A6FFB" w:rsidRDefault="00925709" w:rsidP="002739E8">
      <w:pPr>
        <w:pStyle w:val="BodyText"/>
        <w:rPr>
          <w:rFonts w:cs="Times New Roman"/>
          <w:b/>
          <w:bCs/>
          <w:color w:val="000000"/>
          <w:kern w:val="2"/>
          <w:sz w:val="36"/>
          <w:szCs w:val="36"/>
        </w:rPr>
      </w:pPr>
    </w:p>
    <w:p w14:paraId="78854CE4" w14:textId="77777777" w:rsidR="00925709" w:rsidRPr="002A6FFB" w:rsidRDefault="00925709" w:rsidP="002739E8">
      <w:pPr>
        <w:pStyle w:val="BodyText"/>
        <w:rPr>
          <w:rFonts w:cs="Times New Roman"/>
          <w:b/>
          <w:bCs/>
          <w:color w:val="000000"/>
          <w:kern w:val="2"/>
          <w:sz w:val="36"/>
          <w:szCs w:val="36"/>
        </w:rPr>
      </w:pPr>
    </w:p>
    <w:p w14:paraId="2CE3B38D" w14:textId="77777777" w:rsidR="00925709" w:rsidRPr="002A6FFB" w:rsidRDefault="00925709" w:rsidP="002739E8">
      <w:pPr>
        <w:pStyle w:val="BodyText"/>
        <w:rPr>
          <w:rFonts w:cs="Times New Roman"/>
          <w:b/>
          <w:bCs/>
          <w:color w:val="000000"/>
          <w:kern w:val="2"/>
          <w:sz w:val="36"/>
          <w:szCs w:val="36"/>
        </w:rPr>
      </w:pPr>
    </w:p>
    <w:p w14:paraId="366BF147" w14:textId="77777777" w:rsidR="00925709" w:rsidRPr="002A6FFB" w:rsidRDefault="00925709" w:rsidP="002739E8">
      <w:pPr>
        <w:pStyle w:val="BodyText"/>
        <w:rPr>
          <w:rFonts w:cs="Times New Roman"/>
          <w:b/>
          <w:bCs/>
          <w:color w:val="000000"/>
          <w:kern w:val="2"/>
          <w:sz w:val="36"/>
          <w:szCs w:val="36"/>
        </w:rPr>
      </w:pPr>
    </w:p>
    <w:p w14:paraId="66140E74" w14:textId="77777777" w:rsidR="00483804" w:rsidRPr="002A6FFB" w:rsidRDefault="00483804" w:rsidP="00483804">
      <w:pPr>
        <w:pStyle w:val="BodyText"/>
        <w:jc w:val="center"/>
        <w:rPr>
          <w:rFonts w:cs="Times New Roman"/>
          <w:b/>
          <w:bCs/>
          <w:color w:val="000000"/>
          <w:kern w:val="2"/>
          <w:sz w:val="36"/>
          <w:szCs w:val="36"/>
        </w:rPr>
      </w:pPr>
    </w:p>
    <w:p w14:paraId="2A7B53EE" w14:textId="77777777" w:rsidR="00483804" w:rsidRPr="002A6FFB" w:rsidRDefault="00483804" w:rsidP="00483804">
      <w:pPr>
        <w:pStyle w:val="BodyText"/>
        <w:jc w:val="center"/>
        <w:rPr>
          <w:rFonts w:cs="Times New Roman"/>
          <w:b/>
          <w:bCs/>
          <w:color w:val="000000"/>
          <w:kern w:val="2"/>
          <w:sz w:val="36"/>
          <w:szCs w:val="36"/>
        </w:rPr>
      </w:pPr>
      <w:r w:rsidRPr="002A6FFB">
        <w:rPr>
          <w:rFonts w:cs="Times New Roman"/>
          <w:b/>
          <w:bCs/>
          <w:color w:val="000000"/>
          <w:kern w:val="2"/>
          <w:sz w:val="36"/>
          <w:szCs w:val="36"/>
        </w:rPr>
        <w:t>SECTION 3:</w:t>
      </w:r>
      <w:bookmarkEnd w:id="115"/>
    </w:p>
    <w:p w14:paraId="584F987E" w14:textId="77777777" w:rsidR="00483804" w:rsidRPr="002A6FFB" w:rsidRDefault="00483804" w:rsidP="00483804">
      <w:pPr>
        <w:pStyle w:val="BodyText"/>
        <w:jc w:val="center"/>
        <w:rPr>
          <w:rFonts w:cs="Times New Roman"/>
          <w:b/>
          <w:bCs/>
          <w:color w:val="000000"/>
          <w:kern w:val="2"/>
          <w:sz w:val="36"/>
          <w:szCs w:val="36"/>
        </w:rPr>
      </w:pPr>
    </w:p>
    <w:p w14:paraId="0099FB1C" w14:textId="77777777" w:rsidR="00483804" w:rsidRPr="002A6FFB" w:rsidRDefault="00483804" w:rsidP="00483804">
      <w:pPr>
        <w:pStyle w:val="BodyText"/>
        <w:jc w:val="center"/>
        <w:rPr>
          <w:rFonts w:cs="Times New Roman"/>
          <w:b/>
          <w:bCs/>
          <w:color w:val="000000"/>
          <w:kern w:val="2"/>
          <w:sz w:val="36"/>
          <w:szCs w:val="36"/>
        </w:rPr>
      </w:pPr>
      <w:bookmarkStart w:id="116" w:name="_Toc70351518"/>
      <w:r w:rsidRPr="002A6FFB">
        <w:rPr>
          <w:rFonts w:cs="Times New Roman"/>
          <w:b/>
          <w:bCs/>
          <w:color w:val="000000"/>
          <w:kern w:val="2"/>
          <w:sz w:val="36"/>
          <w:szCs w:val="36"/>
        </w:rPr>
        <w:t xml:space="preserve">QUALIFICATION </w:t>
      </w:r>
      <w:bookmarkEnd w:id="116"/>
      <w:r w:rsidRPr="002A6FFB">
        <w:rPr>
          <w:rFonts w:cs="Times New Roman"/>
          <w:b/>
          <w:bCs/>
          <w:color w:val="000000"/>
          <w:kern w:val="2"/>
          <w:sz w:val="36"/>
          <w:szCs w:val="36"/>
        </w:rPr>
        <w:t xml:space="preserve">INFORMATION </w:t>
      </w:r>
    </w:p>
    <w:p w14:paraId="2E4312C7" w14:textId="77777777" w:rsidR="00483804" w:rsidRPr="002A6FFB" w:rsidRDefault="00483804" w:rsidP="00D96760">
      <w:pPr>
        <w:jc w:val="both"/>
        <w:rPr>
          <w:kern w:val="2"/>
        </w:rPr>
      </w:pPr>
    </w:p>
    <w:p w14:paraId="5E341936" w14:textId="77777777" w:rsidR="00F575A1" w:rsidRPr="002A6FFB" w:rsidRDefault="00F575A1">
      <w:pPr>
        <w:rPr>
          <w:kern w:val="2"/>
        </w:rPr>
      </w:pPr>
    </w:p>
    <w:p w14:paraId="0FB80573" w14:textId="77777777" w:rsidR="00F575A1" w:rsidRPr="002A6FFB" w:rsidRDefault="00F575A1">
      <w:pPr>
        <w:rPr>
          <w:kern w:val="2"/>
        </w:rPr>
      </w:pPr>
    </w:p>
    <w:p w14:paraId="21B5B9E3" w14:textId="77777777" w:rsidR="00F575A1" w:rsidRPr="002A6FFB" w:rsidRDefault="00F575A1">
      <w:pPr>
        <w:rPr>
          <w:kern w:val="2"/>
        </w:rPr>
      </w:pPr>
    </w:p>
    <w:p w14:paraId="53A8FA47" w14:textId="77777777" w:rsidR="00F575A1" w:rsidRPr="002A6FFB" w:rsidRDefault="00F575A1">
      <w:pPr>
        <w:rPr>
          <w:kern w:val="2"/>
        </w:rPr>
      </w:pPr>
    </w:p>
    <w:p w14:paraId="14965435" w14:textId="77777777" w:rsidR="00483804" w:rsidRPr="002A6FFB" w:rsidRDefault="00483804">
      <w:pPr>
        <w:rPr>
          <w:kern w:val="2"/>
        </w:rPr>
      </w:pPr>
    </w:p>
    <w:p w14:paraId="662923A2" w14:textId="77777777" w:rsidR="00483804" w:rsidRPr="002A6FFB" w:rsidRDefault="00483804">
      <w:pPr>
        <w:rPr>
          <w:kern w:val="2"/>
        </w:rPr>
      </w:pPr>
    </w:p>
    <w:p w14:paraId="5348E866" w14:textId="77777777" w:rsidR="00483804" w:rsidRPr="002A6FFB" w:rsidRDefault="00483804">
      <w:pPr>
        <w:rPr>
          <w:kern w:val="2"/>
        </w:rPr>
      </w:pPr>
    </w:p>
    <w:p w14:paraId="2F087622" w14:textId="77777777" w:rsidR="00483804" w:rsidRPr="002A6FFB" w:rsidRDefault="00483804">
      <w:pPr>
        <w:rPr>
          <w:kern w:val="2"/>
        </w:rPr>
      </w:pPr>
    </w:p>
    <w:p w14:paraId="72A8D176" w14:textId="77777777" w:rsidR="00483804" w:rsidRPr="002A6FFB" w:rsidRDefault="00483804">
      <w:pPr>
        <w:rPr>
          <w:kern w:val="2"/>
        </w:rPr>
      </w:pPr>
    </w:p>
    <w:p w14:paraId="51789746" w14:textId="77777777" w:rsidR="00483804" w:rsidRPr="002A6FFB" w:rsidRDefault="00483804">
      <w:pPr>
        <w:rPr>
          <w:kern w:val="2"/>
        </w:rPr>
      </w:pPr>
    </w:p>
    <w:p w14:paraId="1A503891" w14:textId="77777777" w:rsidR="00483804" w:rsidRPr="002A6FFB" w:rsidRDefault="00483804">
      <w:pPr>
        <w:rPr>
          <w:kern w:val="2"/>
        </w:rPr>
      </w:pPr>
    </w:p>
    <w:p w14:paraId="1296C7E1" w14:textId="77777777" w:rsidR="00483804" w:rsidRPr="002A6FFB" w:rsidRDefault="00483804">
      <w:pPr>
        <w:rPr>
          <w:kern w:val="2"/>
        </w:rPr>
      </w:pPr>
    </w:p>
    <w:p w14:paraId="3D7EB4DE" w14:textId="77777777" w:rsidR="00483804" w:rsidRPr="002A6FFB" w:rsidRDefault="00483804">
      <w:pPr>
        <w:rPr>
          <w:kern w:val="2"/>
        </w:rPr>
      </w:pPr>
    </w:p>
    <w:p w14:paraId="40ED6FFB" w14:textId="77777777" w:rsidR="00483804" w:rsidRPr="002A6FFB" w:rsidRDefault="00483804">
      <w:pPr>
        <w:rPr>
          <w:kern w:val="2"/>
        </w:rPr>
      </w:pPr>
    </w:p>
    <w:p w14:paraId="6FEDC706" w14:textId="77777777" w:rsidR="00483804" w:rsidRPr="002A6FFB" w:rsidRDefault="00483804">
      <w:pPr>
        <w:rPr>
          <w:kern w:val="2"/>
        </w:rPr>
      </w:pPr>
    </w:p>
    <w:p w14:paraId="0FF91F07" w14:textId="77777777" w:rsidR="00483804" w:rsidRPr="002A6FFB" w:rsidRDefault="00483804">
      <w:pPr>
        <w:rPr>
          <w:kern w:val="2"/>
        </w:rPr>
      </w:pPr>
    </w:p>
    <w:p w14:paraId="63280E1B" w14:textId="77777777" w:rsidR="00483804" w:rsidRPr="002A6FFB" w:rsidRDefault="00483804">
      <w:pPr>
        <w:rPr>
          <w:kern w:val="2"/>
        </w:rPr>
      </w:pPr>
    </w:p>
    <w:p w14:paraId="12B2155A" w14:textId="77777777" w:rsidR="00483804" w:rsidRPr="002A6FFB" w:rsidRDefault="00483804">
      <w:pPr>
        <w:rPr>
          <w:kern w:val="2"/>
        </w:rPr>
      </w:pPr>
    </w:p>
    <w:p w14:paraId="54E9D49E" w14:textId="77777777" w:rsidR="00925709" w:rsidRPr="002A6FFB" w:rsidRDefault="00925709">
      <w:pPr>
        <w:widowControl/>
        <w:spacing w:after="160" w:line="259" w:lineRule="auto"/>
        <w:rPr>
          <w:kern w:val="2"/>
        </w:rPr>
      </w:pPr>
      <w:r w:rsidRPr="002A6FFB">
        <w:rPr>
          <w:kern w:val="2"/>
        </w:rPr>
        <w:br w:type="page"/>
      </w:r>
    </w:p>
    <w:p w14:paraId="298E90B5" w14:textId="77777777" w:rsidR="00483804" w:rsidRPr="002A6FFB" w:rsidRDefault="00483804">
      <w:pPr>
        <w:rPr>
          <w:kern w:val="2"/>
        </w:rPr>
      </w:pPr>
    </w:p>
    <w:p w14:paraId="5D524B64" w14:textId="77777777" w:rsidR="003129F2" w:rsidRPr="002A6FFB" w:rsidRDefault="00483804" w:rsidP="00282564">
      <w:pPr>
        <w:pStyle w:val="BodyText"/>
        <w:jc w:val="right"/>
        <w:rPr>
          <w:rFonts w:cs="Times New Roman"/>
          <w:b/>
          <w:bCs/>
          <w:color w:val="000000"/>
          <w:kern w:val="2"/>
          <w:sz w:val="22"/>
          <w:szCs w:val="22"/>
        </w:rPr>
      </w:pPr>
      <w:bookmarkStart w:id="117" w:name="_Toc70355191"/>
      <w:bookmarkStart w:id="118" w:name="_Toc70357086"/>
      <w:bookmarkStart w:id="119" w:name="_Toc70357445"/>
      <w:bookmarkStart w:id="120" w:name="_Toc70357537"/>
      <w:r w:rsidRPr="002A6FFB">
        <w:rPr>
          <w:rFonts w:cs="Times New Roman"/>
          <w:b/>
          <w:bCs/>
          <w:color w:val="000000"/>
          <w:kern w:val="2"/>
          <w:sz w:val="22"/>
          <w:szCs w:val="22"/>
        </w:rPr>
        <w:t>ANNEXURE-I</w:t>
      </w:r>
      <w:bookmarkStart w:id="121" w:name="_Toc150174513"/>
      <w:bookmarkStart w:id="122" w:name="_Toc150175344"/>
      <w:bookmarkEnd w:id="117"/>
      <w:bookmarkEnd w:id="118"/>
      <w:bookmarkEnd w:id="119"/>
      <w:bookmarkEnd w:id="120"/>
    </w:p>
    <w:p w14:paraId="39231ACA" w14:textId="77777777" w:rsidR="00483804" w:rsidRPr="002A6FFB" w:rsidRDefault="004B6947" w:rsidP="00D45417">
      <w:pPr>
        <w:pStyle w:val="Heading1"/>
      </w:pPr>
      <w:bookmarkStart w:id="123" w:name="_Toc150340388"/>
      <w:bookmarkStart w:id="124" w:name="_Toc150340511"/>
      <w:bookmarkStart w:id="125" w:name="_Toc157342058"/>
      <w:bookmarkStart w:id="126" w:name="_Toc167880296"/>
      <w:r w:rsidRPr="002A6FFB">
        <w:t xml:space="preserve">SECTION 3: </w:t>
      </w:r>
      <w:r w:rsidR="00483804" w:rsidRPr="002A6FFB">
        <w:t>QUALIFICATION INFORMATION</w:t>
      </w:r>
      <w:bookmarkEnd w:id="121"/>
      <w:bookmarkEnd w:id="122"/>
      <w:bookmarkEnd w:id="123"/>
      <w:bookmarkEnd w:id="124"/>
      <w:bookmarkEnd w:id="125"/>
      <w:bookmarkEnd w:id="126"/>
    </w:p>
    <w:p w14:paraId="12C77A99" w14:textId="329CAF62" w:rsidR="00483804" w:rsidRPr="002A6FFB" w:rsidRDefault="00483804" w:rsidP="00483804">
      <w:pPr>
        <w:pStyle w:val="TOC2"/>
        <w:spacing w:line="276" w:lineRule="auto"/>
        <w:jc w:val="center"/>
        <w:rPr>
          <w:rFonts w:ascii="Times New Roman" w:hAnsi="Times New Roman"/>
          <w:i/>
          <w:iCs/>
          <w:color w:val="000000"/>
          <w:kern w:val="2"/>
        </w:rPr>
      </w:pPr>
      <w:r w:rsidRPr="002A6FFB">
        <w:rPr>
          <w:rFonts w:ascii="Times New Roman" w:hAnsi="Times New Roman"/>
          <w:i/>
          <w:iCs/>
          <w:color w:val="000000"/>
          <w:kern w:val="2"/>
        </w:rPr>
        <w:t>(To be submitted by Single Entity and each Partner in case of JV)</w:t>
      </w:r>
    </w:p>
    <w:p w14:paraId="09B6F070" w14:textId="77777777" w:rsidR="00483804" w:rsidRPr="002A6FFB" w:rsidRDefault="00483804" w:rsidP="00483804">
      <w:pPr>
        <w:pStyle w:val="BodyText"/>
        <w:spacing w:after="120" w:line="259" w:lineRule="auto"/>
        <w:ind w:left="102" w:right="28"/>
        <w:jc w:val="both"/>
        <w:rPr>
          <w:rFonts w:cs="Times New Roman"/>
          <w:color w:val="000000"/>
          <w:kern w:val="2"/>
          <w:sz w:val="22"/>
          <w:szCs w:val="22"/>
        </w:rPr>
      </w:pPr>
      <w:r w:rsidRPr="002A6FFB">
        <w:rPr>
          <w:rFonts w:cs="Times New Roman"/>
          <w:color w:val="000000"/>
          <w:kern w:val="2"/>
          <w:sz w:val="22"/>
          <w:szCs w:val="22"/>
        </w:rPr>
        <w:t>The information to be filled in by the Tenderer hereunder will be used for purposes of computing Tender capacity as provided for in Clause 3 of the Instructions to Tenderers. This information will not be incorporated in the Contract.</w:t>
      </w:r>
    </w:p>
    <w:p w14:paraId="4A32BCA6" w14:textId="77777777" w:rsidR="00483804" w:rsidRPr="002A6FFB" w:rsidRDefault="00483804" w:rsidP="00BE1900">
      <w:pPr>
        <w:pStyle w:val="ListParagraph"/>
        <w:numPr>
          <w:ilvl w:val="1"/>
          <w:numId w:val="57"/>
        </w:numPr>
        <w:tabs>
          <w:tab w:val="left" w:pos="720"/>
          <w:tab w:val="left" w:pos="7363"/>
        </w:tabs>
        <w:ind w:left="450"/>
        <w:rPr>
          <w:rFonts w:cs="Times New Roman"/>
          <w:color w:val="000000"/>
          <w:kern w:val="2"/>
        </w:rPr>
      </w:pPr>
      <w:r w:rsidRPr="002A6FFB">
        <w:rPr>
          <w:rFonts w:cs="Times New Roman"/>
          <w:color w:val="000000"/>
          <w:kern w:val="2"/>
        </w:rPr>
        <w:t>Constitution or legal status of Tenderer[Attach copy]</w:t>
      </w:r>
    </w:p>
    <w:p w14:paraId="177BFC7B" w14:textId="77777777" w:rsidR="00483804" w:rsidRPr="002A6FFB" w:rsidRDefault="00483804" w:rsidP="00483804">
      <w:pPr>
        <w:ind w:firstLine="720"/>
        <w:rPr>
          <w:color w:val="000000"/>
          <w:kern w:val="2"/>
        </w:rPr>
      </w:pPr>
      <w:r w:rsidRPr="002A6FFB">
        <w:rPr>
          <w:color w:val="000000"/>
          <w:kern w:val="2"/>
        </w:rPr>
        <w:t>Place of Registration</w:t>
      </w:r>
      <w:r w:rsidRPr="002A6FFB">
        <w:rPr>
          <w:color w:val="000000"/>
          <w:kern w:val="2"/>
        </w:rPr>
        <w:tab/>
      </w:r>
      <w:r w:rsidRPr="002A6FFB">
        <w:rPr>
          <w:color w:val="000000"/>
          <w:kern w:val="2"/>
        </w:rPr>
        <w:tab/>
      </w:r>
      <w:r w:rsidRPr="002A6FFB">
        <w:rPr>
          <w:color w:val="000000"/>
          <w:kern w:val="2"/>
        </w:rPr>
        <w:tab/>
      </w:r>
    </w:p>
    <w:p w14:paraId="0A91BBCD" w14:textId="77777777" w:rsidR="00483804" w:rsidRPr="002A6FFB" w:rsidRDefault="00483804" w:rsidP="00483804">
      <w:pPr>
        <w:ind w:firstLine="720"/>
        <w:rPr>
          <w:color w:val="000000"/>
          <w:kern w:val="2"/>
        </w:rPr>
      </w:pPr>
      <w:r w:rsidRPr="002A6FFB">
        <w:rPr>
          <w:color w:val="000000"/>
          <w:kern w:val="2"/>
        </w:rPr>
        <w:t>Principal place of business:</w:t>
      </w:r>
    </w:p>
    <w:p w14:paraId="13DE5508" w14:textId="77777777" w:rsidR="00483804" w:rsidRPr="002A6FFB" w:rsidRDefault="00483804" w:rsidP="00BE1900">
      <w:pPr>
        <w:pStyle w:val="ListParagraph"/>
        <w:numPr>
          <w:ilvl w:val="1"/>
          <w:numId w:val="57"/>
        </w:numPr>
        <w:tabs>
          <w:tab w:val="left" w:pos="720"/>
          <w:tab w:val="left" w:pos="7363"/>
        </w:tabs>
        <w:spacing w:before="100" w:beforeAutospacing="1"/>
        <w:ind w:left="720" w:hanging="720"/>
        <w:rPr>
          <w:rFonts w:cs="Times New Roman"/>
          <w:color w:val="000000"/>
          <w:kern w:val="2"/>
        </w:rPr>
      </w:pPr>
      <w:r w:rsidRPr="002A6FFB">
        <w:rPr>
          <w:rFonts w:cs="Times New Roman"/>
          <w:color w:val="000000"/>
          <w:kern w:val="2"/>
        </w:rPr>
        <w:t>Total value of civil engineering construction works executed and payments received in the last five years ………….. (in Rs. Crores)</w:t>
      </w:r>
      <w:r w:rsidRPr="002A6FFB">
        <w:rPr>
          <w:rFonts w:cs="Times New Roman"/>
          <w:color w:val="000000"/>
          <w:kern w:val="2"/>
        </w:rPr>
        <w:tab/>
      </w:r>
    </w:p>
    <w:p w14:paraId="464F1A54" w14:textId="41CE5CDB" w:rsidR="00483804" w:rsidRPr="002A6FFB" w:rsidRDefault="00483804" w:rsidP="00483804">
      <w:pPr>
        <w:pStyle w:val="ListParagraph"/>
        <w:tabs>
          <w:tab w:val="left" w:pos="720"/>
          <w:tab w:val="left" w:pos="7363"/>
        </w:tabs>
        <w:ind w:left="720" w:firstLine="0"/>
        <w:rPr>
          <w:rFonts w:cs="Times New Roman"/>
          <w:color w:val="000000"/>
          <w:kern w:val="2"/>
        </w:rPr>
      </w:pPr>
      <w:r w:rsidRPr="002A6FFB">
        <w:rPr>
          <w:rFonts w:cs="Times New Roman"/>
          <w:color w:val="000000"/>
          <w:kern w:val="2"/>
        </w:rPr>
        <w:t>202</w:t>
      </w:r>
      <w:r w:rsidR="002B67A2">
        <w:rPr>
          <w:rFonts w:cs="Times New Roman"/>
          <w:color w:val="000000"/>
          <w:kern w:val="2"/>
        </w:rPr>
        <w:t>1</w:t>
      </w:r>
      <w:r w:rsidRPr="002A6FFB">
        <w:rPr>
          <w:rFonts w:cs="Times New Roman"/>
          <w:color w:val="000000"/>
          <w:kern w:val="2"/>
        </w:rPr>
        <w:t>-2</w:t>
      </w:r>
      <w:r w:rsidR="002B67A2">
        <w:rPr>
          <w:rFonts w:cs="Times New Roman"/>
          <w:color w:val="000000"/>
          <w:kern w:val="2"/>
        </w:rPr>
        <w:t>2</w:t>
      </w:r>
      <w:r w:rsidRPr="002A6FFB">
        <w:rPr>
          <w:rFonts w:cs="Times New Roman"/>
          <w:color w:val="000000"/>
          <w:kern w:val="2"/>
        </w:rPr>
        <w:t>……………….</w:t>
      </w:r>
    </w:p>
    <w:p w14:paraId="63B1DDEF" w14:textId="6D270938" w:rsidR="00483804" w:rsidRPr="002A6FFB" w:rsidRDefault="00483804" w:rsidP="00483804">
      <w:pPr>
        <w:pStyle w:val="ListParagraph"/>
        <w:tabs>
          <w:tab w:val="left" w:pos="720"/>
          <w:tab w:val="left" w:pos="7363"/>
        </w:tabs>
        <w:ind w:left="720" w:firstLine="0"/>
        <w:rPr>
          <w:rFonts w:cs="Times New Roman"/>
          <w:color w:val="000000"/>
          <w:kern w:val="2"/>
        </w:rPr>
      </w:pPr>
      <w:r w:rsidRPr="002A6FFB">
        <w:rPr>
          <w:rFonts w:cs="Times New Roman"/>
          <w:color w:val="000000"/>
          <w:kern w:val="2"/>
        </w:rPr>
        <w:t>202</w:t>
      </w:r>
      <w:r w:rsidR="002B67A2">
        <w:rPr>
          <w:rFonts w:cs="Times New Roman"/>
          <w:color w:val="000000"/>
          <w:kern w:val="2"/>
        </w:rPr>
        <w:t>2</w:t>
      </w:r>
      <w:r w:rsidRPr="002A6FFB">
        <w:rPr>
          <w:rFonts w:cs="Times New Roman"/>
          <w:color w:val="000000"/>
          <w:kern w:val="2"/>
        </w:rPr>
        <w:t>-2</w:t>
      </w:r>
      <w:r w:rsidR="002B67A2">
        <w:rPr>
          <w:rFonts w:cs="Times New Roman"/>
          <w:color w:val="000000"/>
          <w:kern w:val="2"/>
        </w:rPr>
        <w:t>3</w:t>
      </w:r>
      <w:r w:rsidRPr="002A6FFB">
        <w:rPr>
          <w:rFonts w:cs="Times New Roman"/>
          <w:color w:val="000000"/>
          <w:kern w:val="2"/>
        </w:rPr>
        <w:t>……………….</w:t>
      </w:r>
    </w:p>
    <w:p w14:paraId="399BF65D" w14:textId="53F5F480" w:rsidR="00483804" w:rsidRDefault="00483804" w:rsidP="00483804">
      <w:pPr>
        <w:pStyle w:val="ListParagraph"/>
        <w:tabs>
          <w:tab w:val="left" w:pos="720"/>
          <w:tab w:val="left" w:pos="7363"/>
        </w:tabs>
        <w:ind w:left="720" w:firstLine="0"/>
        <w:rPr>
          <w:rFonts w:cs="Times New Roman"/>
          <w:color w:val="000000"/>
          <w:kern w:val="2"/>
        </w:rPr>
      </w:pPr>
      <w:r w:rsidRPr="002A6FFB">
        <w:rPr>
          <w:rFonts w:cs="Times New Roman"/>
          <w:color w:val="000000"/>
          <w:kern w:val="2"/>
        </w:rPr>
        <w:t>202</w:t>
      </w:r>
      <w:r w:rsidR="0034128B">
        <w:rPr>
          <w:rFonts w:cs="Times New Roman"/>
          <w:color w:val="000000"/>
          <w:kern w:val="2"/>
        </w:rPr>
        <w:t>3</w:t>
      </w:r>
      <w:r w:rsidRPr="002A6FFB">
        <w:rPr>
          <w:rFonts w:cs="Times New Roman"/>
          <w:color w:val="000000"/>
          <w:kern w:val="2"/>
        </w:rPr>
        <w:t>-2</w:t>
      </w:r>
      <w:r w:rsidR="0034128B">
        <w:rPr>
          <w:rFonts w:cs="Times New Roman"/>
          <w:color w:val="000000"/>
          <w:kern w:val="2"/>
        </w:rPr>
        <w:t>4</w:t>
      </w:r>
      <w:r w:rsidRPr="002A6FFB">
        <w:rPr>
          <w:rFonts w:cs="Times New Roman"/>
          <w:color w:val="000000"/>
          <w:kern w:val="2"/>
        </w:rPr>
        <w:t>……………….</w:t>
      </w:r>
    </w:p>
    <w:p w14:paraId="43EED592" w14:textId="386AC8F1" w:rsidR="00D75BE8" w:rsidRPr="002A6FFB" w:rsidRDefault="00D75BE8" w:rsidP="00D75BE8">
      <w:pPr>
        <w:pStyle w:val="ListParagraph"/>
        <w:tabs>
          <w:tab w:val="left" w:pos="720"/>
          <w:tab w:val="left" w:pos="7363"/>
        </w:tabs>
        <w:ind w:left="720" w:firstLine="0"/>
        <w:rPr>
          <w:rFonts w:cs="Times New Roman"/>
          <w:color w:val="000000"/>
          <w:kern w:val="2"/>
        </w:rPr>
      </w:pPr>
      <w:r w:rsidRPr="002A6FFB">
        <w:rPr>
          <w:rFonts w:cs="Times New Roman"/>
          <w:color w:val="000000"/>
          <w:kern w:val="2"/>
        </w:rPr>
        <w:t>20</w:t>
      </w:r>
      <w:r>
        <w:rPr>
          <w:rFonts w:cs="Times New Roman"/>
          <w:color w:val="000000"/>
          <w:kern w:val="2"/>
        </w:rPr>
        <w:t>24</w:t>
      </w:r>
      <w:r w:rsidRPr="002A6FFB">
        <w:rPr>
          <w:rFonts w:cs="Times New Roman"/>
          <w:color w:val="000000"/>
          <w:kern w:val="2"/>
        </w:rPr>
        <w:t>-</w:t>
      </w:r>
      <w:r>
        <w:rPr>
          <w:rFonts w:cs="Times New Roman"/>
          <w:color w:val="000000"/>
          <w:kern w:val="2"/>
        </w:rPr>
        <w:t>25</w:t>
      </w:r>
      <w:r w:rsidRPr="002A6FFB">
        <w:rPr>
          <w:rFonts w:cs="Times New Roman"/>
          <w:color w:val="000000"/>
          <w:kern w:val="2"/>
        </w:rPr>
        <w:t>……………….</w:t>
      </w:r>
    </w:p>
    <w:p w14:paraId="3C8422B2" w14:textId="6834E062" w:rsidR="00D75BE8" w:rsidRPr="002A6FFB" w:rsidRDefault="00D75BE8" w:rsidP="00D75BE8">
      <w:pPr>
        <w:pStyle w:val="ListParagraph"/>
        <w:tabs>
          <w:tab w:val="left" w:pos="720"/>
          <w:tab w:val="left" w:pos="7363"/>
        </w:tabs>
        <w:ind w:left="720" w:firstLine="0"/>
        <w:rPr>
          <w:rFonts w:cs="Times New Roman"/>
          <w:color w:val="000000"/>
          <w:kern w:val="2"/>
        </w:rPr>
      </w:pPr>
      <w:r w:rsidRPr="002A6FFB">
        <w:rPr>
          <w:rFonts w:cs="Times New Roman"/>
          <w:color w:val="000000"/>
          <w:kern w:val="2"/>
        </w:rPr>
        <w:t>20</w:t>
      </w:r>
      <w:r>
        <w:rPr>
          <w:rFonts w:cs="Times New Roman"/>
          <w:color w:val="000000"/>
          <w:kern w:val="2"/>
        </w:rPr>
        <w:t>25</w:t>
      </w:r>
      <w:r w:rsidRPr="002A6FFB">
        <w:rPr>
          <w:rFonts w:cs="Times New Roman"/>
          <w:color w:val="000000"/>
          <w:kern w:val="2"/>
        </w:rPr>
        <w:t>-2</w:t>
      </w:r>
      <w:r>
        <w:rPr>
          <w:rFonts w:cs="Times New Roman"/>
          <w:color w:val="000000"/>
          <w:kern w:val="2"/>
        </w:rPr>
        <w:t>6</w:t>
      </w:r>
      <w:r w:rsidRPr="002A6FFB">
        <w:rPr>
          <w:rFonts w:cs="Times New Roman"/>
          <w:color w:val="000000"/>
          <w:kern w:val="2"/>
        </w:rPr>
        <w:t>……………….</w:t>
      </w:r>
    </w:p>
    <w:p w14:paraId="0FB593AC" w14:textId="77777777" w:rsidR="00D75BE8" w:rsidRPr="002A6FFB" w:rsidRDefault="00D75BE8" w:rsidP="00483804">
      <w:pPr>
        <w:pStyle w:val="ListParagraph"/>
        <w:tabs>
          <w:tab w:val="left" w:pos="720"/>
          <w:tab w:val="left" w:pos="7363"/>
        </w:tabs>
        <w:ind w:left="720" w:firstLine="0"/>
        <w:rPr>
          <w:rFonts w:cs="Times New Roman"/>
          <w:color w:val="000000"/>
          <w:kern w:val="2"/>
        </w:rPr>
      </w:pPr>
    </w:p>
    <w:p w14:paraId="2F470DC6" w14:textId="77777777" w:rsidR="00483804" w:rsidRPr="002A6FFB" w:rsidRDefault="00483804" w:rsidP="00BE1900">
      <w:pPr>
        <w:pStyle w:val="ListParagraph"/>
        <w:numPr>
          <w:ilvl w:val="1"/>
          <w:numId w:val="57"/>
        </w:numPr>
        <w:tabs>
          <w:tab w:val="left" w:pos="720"/>
          <w:tab w:val="left" w:pos="7363"/>
        </w:tabs>
        <w:spacing w:before="159"/>
        <w:ind w:left="720" w:hanging="720"/>
        <w:jc w:val="both"/>
        <w:rPr>
          <w:rFonts w:cs="Times New Roman"/>
          <w:color w:val="000000"/>
          <w:kern w:val="2"/>
        </w:rPr>
      </w:pPr>
      <w:r w:rsidRPr="002A6FFB">
        <w:rPr>
          <w:rFonts w:cs="Times New Roman"/>
          <w:color w:val="000000"/>
          <w:kern w:val="2"/>
        </w:rPr>
        <w:t xml:space="preserve">Work performed as Prime Contractor (in the same name) on works </w:t>
      </w:r>
      <w:proofErr w:type="gramStart"/>
      <w:r w:rsidRPr="002A6FFB">
        <w:rPr>
          <w:rFonts w:cs="Times New Roman"/>
          <w:color w:val="000000"/>
          <w:kern w:val="2"/>
        </w:rPr>
        <w:t>of  water</w:t>
      </w:r>
      <w:proofErr w:type="gramEnd"/>
      <w:r w:rsidRPr="002A6FFB">
        <w:rPr>
          <w:rFonts w:cs="Times New Roman"/>
          <w:color w:val="000000"/>
          <w:kern w:val="2"/>
        </w:rPr>
        <w:t xml:space="preserve"> supply  during the five years specified in 1.2 above.</w:t>
      </w:r>
    </w:p>
    <w:p w14:paraId="53E8436A" w14:textId="77777777" w:rsidR="00483804" w:rsidRPr="002A6FFB" w:rsidRDefault="00483804" w:rsidP="00483804">
      <w:pPr>
        <w:pStyle w:val="BodyText"/>
        <w:spacing w:before="3"/>
        <w:rPr>
          <w:rFonts w:cs="Times New Roman"/>
          <w:color w:val="000000"/>
          <w:kern w:val="2"/>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737"/>
        <w:gridCol w:w="1031"/>
        <w:gridCol w:w="1118"/>
        <w:gridCol w:w="900"/>
        <w:gridCol w:w="946"/>
        <w:gridCol w:w="636"/>
        <w:gridCol w:w="1163"/>
        <w:gridCol w:w="1038"/>
        <w:gridCol w:w="1515"/>
      </w:tblGrid>
      <w:tr w:rsidR="00483804" w:rsidRPr="002A6FFB" w14:paraId="000406E7" w14:textId="77777777" w:rsidTr="008E4F7A">
        <w:trPr>
          <w:trHeight w:val="20"/>
        </w:trPr>
        <w:tc>
          <w:tcPr>
            <w:tcW w:w="412" w:type="pct"/>
          </w:tcPr>
          <w:p w14:paraId="106F1539" w14:textId="77777777" w:rsidR="00483804" w:rsidRPr="002A6FFB" w:rsidRDefault="00483804" w:rsidP="008E4F7A">
            <w:pPr>
              <w:pStyle w:val="TableParagraph"/>
              <w:spacing w:line="256" w:lineRule="auto"/>
              <w:ind w:left="99" w:right="30" w:hanging="46"/>
              <w:rPr>
                <w:b/>
                <w:color w:val="000000"/>
                <w:kern w:val="2"/>
                <w:sz w:val="20"/>
                <w:szCs w:val="20"/>
              </w:rPr>
            </w:pPr>
            <w:r w:rsidRPr="002A6FFB">
              <w:rPr>
                <w:b/>
                <w:color w:val="000000"/>
                <w:kern w:val="2"/>
                <w:sz w:val="20"/>
                <w:szCs w:val="20"/>
              </w:rPr>
              <w:t>Project Name</w:t>
            </w:r>
          </w:p>
        </w:tc>
        <w:tc>
          <w:tcPr>
            <w:tcW w:w="574" w:type="pct"/>
          </w:tcPr>
          <w:p w14:paraId="108DEBC6" w14:textId="77777777" w:rsidR="00483804" w:rsidRPr="002A6FFB" w:rsidRDefault="00483804" w:rsidP="008E4F7A">
            <w:pPr>
              <w:pStyle w:val="TableParagraph"/>
              <w:spacing w:line="256" w:lineRule="auto"/>
              <w:ind w:left="99" w:right="30" w:hanging="46"/>
              <w:jc w:val="center"/>
              <w:rPr>
                <w:b/>
                <w:color w:val="000000"/>
                <w:kern w:val="2"/>
                <w:sz w:val="20"/>
                <w:szCs w:val="20"/>
              </w:rPr>
            </w:pPr>
            <w:r w:rsidRPr="002A6FFB">
              <w:rPr>
                <w:b/>
                <w:color w:val="000000"/>
                <w:kern w:val="2"/>
                <w:sz w:val="20"/>
                <w:szCs w:val="20"/>
              </w:rPr>
              <w:t>Name of Employer</w:t>
            </w:r>
          </w:p>
        </w:tc>
        <w:tc>
          <w:tcPr>
            <w:tcW w:w="622" w:type="pct"/>
          </w:tcPr>
          <w:p w14:paraId="2F9ACA05" w14:textId="77777777" w:rsidR="00483804" w:rsidRPr="002A6FFB" w:rsidRDefault="00483804" w:rsidP="008E4F7A">
            <w:pPr>
              <w:pStyle w:val="TableParagraph"/>
              <w:spacing w:line="227" w:lineRule="exact"/>
              <w:ind w:left="99" w:right="30" w:hanging="46"/>
              <w:jc w:val="center"/>
              <w:rPr>
                <w:b/>
                <w:color w:val="000000"/>
                <w:kern w:val="2"/>
                <w:sz w:val="20"/>
                <w:szCs w:val="20"/>
              </w:rPr>
            </w:pPr>
            <w:r w:rsidRPr="002A6FFB">
              <w:rPr>
                <w:b/>
                <w:color w:val="000000"/>
                <w:kern w:val="2"/>
                <w:sz w:val="20"/>
                <w:szCs w:val="20"/>
              </w:rPr>
              <w:t>Description of Work</w:t>
            </w:r>
          </w:p>
        </w:tc>
        <w:tc>
          <w:tcPr>
            <w:tcW w:w="502" w:type="pct"/>
          </w:tcPr>
          <w:p w14:paraId="6044F968" w14:textId="77777777" w:rsidR="00483804" w:rsidRPr="002A6FFB" w:rsidRDefault="00483804" w:rsidP="008E4F7A">
            <w:pPr>
              <w:pStyle w:val="TableParagraph"/>
              <w:spacing w:line="256" w:lineRule="auto"/>
              <w:ind w:left="99" w:right="30" w:hanging="46"/>
              <w:jc w:val="center"/>
              <w:rPr>
                <w:b/>
                <w:color w:val="000000"/>
                <w:kern w:val="2"/>
                <w:sz w:val="20"/>
                <w:szCs w:val="20"/>
              </w:rPr>
            </w:pPr>
            <w:r w:rsidRPr="002A6FFB">
              <w:rPr>
                <w:b/>
                <w:color w:val="000000"/>
                <w:kern w:val="2"/>
                <w:sz w:val="20"/>
                <w:szCs w:val="20"/>
              </w:rPr>
              <w:t>Contract Number</w:t>
            </w:r>
          </w:p>
        </w:tc>
        <w:tc>
          <w:tcPr>
            <w:tcW w:w="527" w:type="pct"/>
          </w:tcPr>
          <w:p w14:paraId="5120F195" w14:textId="77777777" w:rsidR="00483804" w:rsidRPr="002A6FFB" w:rsidRDefault="00483804" w:rsidP="008E4F7A">
            <w:pPr>
              <w:pStyle w:val="TableParagraph"/>
              <w:spacing w:line="256" w:lineRule="auto"/>
              <w:ind w:left="99" w:right="30" w:hanging="46"/>
              <w:jc w:val="center"/>
              <w:rPr>
                <w:b/>
                <w:color w:val="000000"/>
                <w:kern w:val="2"/>
                <w:sz w:val="20"/>
                <w:szCs w:val="20"/>
              </w:rPr>
            </w:pPr>
            <w:r w:rsidRPr="002A6FFB">
              <w:rPr>
                <w:b/>
                <w:color w:val="000000"/>
                <w:kern w:val="2"/>
                <w:sz w:val="20"/>
                <w:szCs w:val="20"/>
              </w:rPr>
              <w:t>Value of Contract</w:t>
            </w:r>
          </w:p>
          <w:p w14:paraId="77E0C30F" w14:textId="77777777" w:rsidR="00483804" w:rsidRPr="002A6FFB" w:rsidRDefault="00BE5B2B" w:rsidP="008E4F7A">
            <w:pPr>
              <w:pStyle w:val="TableParagraph"/>
              <w:spacing w:before="164"/>
              <w:ind w:left="99" w:right="30" w:hanging="46"/>
              <w:jc w:val="center"/>
              <w:rPr>
                <w:b/>
                <w:color w:val="000000"/>
                <w:kern w:val="2"/>
                <w:sz w:val="20"/>
                <w:szCs w:val="20"/>
              </w:rPr>
            </w:pPr>
            <w:r w:rsidRPr="002A6FFB">
              <w:rPr>
                <w:b/>
                <w:bCs/>
                <w:color w:val="000000"/>
                <w:kern w:val="2"/>
                <w:sz w:val="20"/>
                <w:szCs w:val="20"/>
              </w:rPr>
              <w:t>₹</w:t>
            </w:r>
            <w:r w:rsidR="00483804" w:rsidRPr="002A6FFB">
              <w:rPr>
                <w:b/>
                <w:color w:val="000000"/>
                <w:kern w:val="2"/>
                <w:sz w:val="20"/>
                <w:szCs w:val="20"/>
              </w:rPr>
              <w:t xml:space="preserve"> (Cr)</w:t>
            </w:r>
          </w:p>
        </w:tc>
        <w:tc>
          <w:tcPr>
            <w:tcW w:w="356" w:type="pct"/>
          </w:tcPr>
          <w:p w14:paraId="04A7FFCD" w14:textId="77777777" w:rsidR="00483804" w:rsidRPr="002A6FFB" w:rsidRDefault="00483804" w:rsidP="008E4F7A">
            <w:pPr>
              <w:pStyle w:val="TableParagraph"/>
              <w:spacing w:line="259" w:lineRule="auto"/>
              <w:ind w:left="99" w:right="30" w:hanging="46"/>
              <w:jc w:val="center"/>
              <w:rPr>
                <w:b/>
                <w:color w:val="000000"/>
                <w:kern w:val="2"/>
                <w:sz w:val="20"/>
                <w:szCs w:val="20"/>
              </w:rPr>
            </w:pPr>
            <w:r w:rsidRPr="002A6FFB">
              <w:rPr>
                <w:b/>
                <w:color w:val="000000"/>
                <w:kern w:val="2"/>
                <w:sz w:val="20"/>
                <w:szCs w:val="20"/>
              </w:rPr>
              <w:t>Date of issue of work order</w:t>
            </w:r>
          </w:p>
        </w:tc>
        <w:tc>
          <w:tcPr>
            <w:tcW w:w="646" w:type="pct"/>
          </w:tcPr>
          <w:p w14:paraId="3C0D1DEF" w14:textId="77777777" w:rsidR="00483804" w:rsidRPr="002A6FFB" w:rsidRDefault="00483804" w:rsidP="008E4F7A">
            <w:pPr>
              <w:pStyle w:val="TableParagraph"/>
              <w:spacing w:line="259" w:lineRule="auto"/>
              <w:ind w:left="99" w:right="30" w:hanging="46"/>
              <w:jc w:val="center"/>
              <w:rPr>
                <w:b/>
                <w:color w:val="000000"/>
                <w:kern w:val="2"/>
                <w:sz w:val="20"/>
                <w:szCs w:val="20"/>
              </w:rPr>
            </w:pPr>
            <w:r w:rsidRPr="002A6FFB">
              <w:rPr>
                <w:b/>
                <w:color w:val="000000"/>
                <w:kern w:val="2"/>
                <w:sz w:val="20"/>
                <w:szCs w:val="20"/>
              </w:rPr>
              <w:t>Specified period of completion</w:t>
            </w:r>
          </w:p>
        </w:tc>
        <w:tc>
          <w:tcPr>
            <w:tcW w:w="521" w:type="pct"/>
          </w:tcPr>
          <w:p w14:paraId="5E423815" w14:textId="77777777" w:rsidR="00483804" w:rsidRPr="002A6FFB" w:rsidRDefault="00483804" w:rsidP="008E4F7A">
            <w:pPr>
              <w:pStyle w:val="TableParagraph"/>
              <w:spacing w:line="259" w:lineRule="auto"/>
              <w:ind w:left="99" w:right="30" w:hanging="46"/>
              <w:jc w:val="center"/>
              <w:rPr>
                <w:b/>
                <w:color w:val="000000"/>
                <w:kern w:val="2"/>
                <w:sz w:val="20"/>
                <w:szCs w:val="20"/>
              </w:rPr>
            </w:pPr>
            <w:r w:rsidRPr="002A6FFB">
              <w:rPr>
                <w:b/>
                <w:color w:val="000000"/>
                <w:kern w:val="2"/>
                <w:sz w:val="20"/>
                <w:szCs w:val="20"/>
              </w:rPr>
              <w:t>Actual Date of completion</w:t>
            </w:r>
          </w:p>
        </w:tc>
        <w:tc>
          <w:tcPr>
            <w:tcW w:w="840" w:type="pct"/>
          </w:tcPr>
          <w:p w14:paraId="2D6E6ACD" w14:textId="77777777" w:rsidR="00483804" w:rsidRPr="002A6FFB" w:rsidRDefault="00483804" w:rsidP="008E4F7A">
            <w:pPr>
              <w:pStyle w:val="TableParagraph"/>
              <w:spacing w:line="259" w:lineRule="auto"/>
              <w:ind w:left="99" w:right="30" w:hanging="46"/>
              <w:jc w:val="center"/>
              <w:rPr>
                <w:b/>
                <w:color w:val="000000"/>
                <w:kern w:val="2"/>
                <w:sz w:val="20"/>
                <w:szCs w:val="20"/>
              </w:rPr>
            </w:pPr>
            <w:r w:rsidRPr="002A6FFB">
              <w:rPr>
                <w:b/>
                <w:color w:val="000000"/>
                <w:kern w:val="2"/>
                <w:sz w:val="20"/>
                <w:szCs w:val="20"/>
              </w:rPr>
              <w:t>Remarks explaining reason for delay/ incompletion of work</w:t>
            </w:r>
          </w:p>
        </w:tc>
      </w:tr>
      <w:tr w:rsidR="00483804" w:rsidRPr="002A6FFB" w14:paraId="48ADCAC8" w14:textId="77777777" w:rsidTr="008E4F7A">
        <w:trPr>
          <w:trHeight w:val="20"/>
        </w:trPr>
        <w:tc>
          <w:tcPr>
            <w:tcW w:w="412" w:type="pct"/>
          </w:tcPr>
          <w:p w14:paraId="358989E2" w14:textId="77777777" w:rsidR="00483804" w:rsidRPr="002A6FFB" w:rsidRDefault="00483804" w:rsidP="008E4F7A">
            <w:pPr>
              <w:pStyle w:val="TableParagraph"/>
              <w:spacing w:line="227" w:lineRule="exact"/>
              <w:ind w:left="113"/>
              <w:jc w:val="center"/>
              <w:rPr>
                <w:color w:val="000000"/>
                <w:kern w:val="2"/>
                <w:sz w:val="20"/>
                <w:szCs w:val="20"/>
              </w:rPr>
            </w:pPr>
            <w:r w:rsidRPr="002A6FFB">
              <w:rPr>
                <w:color w:val="000000"/>
                <w:kern w:val="2"/>
                <w:sz w:val="20"/>
                <w:szCs w:val="20"/>
              </w:rPr>
              <w:t>(1)</w:t>
            </w:r>
          </w:p>
        </w:tc>
        <w:tc>
          <w:tcPr>
            <w:tcW w:w="574" w:type="pct"/>
          </w:tcPr>
          <w:p w14:paraId="787B8542" w14:textId="77777777" w:rsidR="00483804" w:rsidRPr="002A6FFB" w:rsidRDefault="00483804" w:rsidP="008E4F7A">
            <w:pPr>
              <w:pStyle w:val="TableParagraph"/>
              <w:spacing w:line="227" w:lineRule="exact"/>
              <w:jc w:val="center"/>
              <w:rPr>
                <w:color w:val="000000"/>
                <w:kern w:val="2"/>
                <w:sz w:val="20"/>
                <w:szCs w:val="20"/>
              </w:rPr>
            </w:pPr>
            <w:r w:rsidRPr="002A6FFB">
              <w:rPr>
                <w:color w:val="000000"/>
                <w:kern w:val="2"/>
                <w:sz w:val="20"/>
                <w:szCs w:val="20"/>
              </w:rPr>
              <w:t>(2)</w:t>
            </w:r>
          </w:p>
        </w:tc>
        <w:tc>
          <w:tcPr>
            <w:tcW w:w="622" w:type="pct"/>
          </w:tcPr>
          <w:p w14:paraId="35B41ABB" w14:textId="77777777" w:rsidR="00483804" w:rsidRPr="002A6FFB" w:rsidRDefault="00483804" w:rsidP="008E4F7A">
            <w:pPr>
              <w:pStyle w:val="TableParagraph"/>
              <w:spacing w:line="227" w:lineRule="exact"/>
              <w:ind w:right="1"/>
              <w:jc w:val="center"/>
              <w:rPr>
                <w:color w:val="000000"/>
                <w:kern w:val="2"/>
                <w:sz w:val="20"/>
                <w:szCs w:val="20"/>
              </w:rPr>
            </w:pPr>
            <w:r w:rsidRPr="002A6FFB">
              <w:rPr>
                <w:color w:val="000000"/>
                <w:kern w:val="2"/>
                <w:sz w:val="20"/>
                <w:szCs w:val="20"/>
              </w:rPr>
              <w:t>(3)</w:t>
            </w:r>
          </w:p>
        </w:tc>
        <w:tc>
          <w:tcPr>
            <w:tcW w:w="502" w:type="pct"/>
          </w:tcPr>
          <w:p w14:paraId="5972452F" w14:textId="77777777" w:rsidR="00483804" w:rsidRPr="002A6FFB" w:rsidRDefault="00483804" w:rsidP="008E4F7A">
            <w:pPr>
              <w:pStyle w:val="TableParagraph"/>
              <w:spacing w:line="227" w:lineRule="exact"/>
              <w:jc w:val="center"/>
              <w:rPr>
                <w:color w:val="000000"/>
                <w:kern w:val="2"/>
                <w:sz w:val="20"/>
                <w:szCs w:val="20"/>
              </w:rPr>
            </w:pPr>
            <w:r w:rsidRPr="002A6FFB">
              <w:rPr>
                <w:color w:val="000000"/>
                <w:kern w:val="2"/>
                <w:sz w:val="20"/>
                <w:szCs w:val="20"/>
              </w:rPr>
              <w:t>(4)</w:t>
            </w:r>
          </w:p>
        </w:tc>
        <w:tc>
          <w:tcPr>
            <w:tcW w:w="527" w:type="pct"/>
          </w:tcPr>
          <w:p w14:paraId="0FD50055" w14:textId="77777777" w:rsidR="00483804" w:rsidRPr="002A6FFB" w:rsidRDefault="00483804" w:rsidP="008E4F7A">
            <w:pPr>
              <w:pStyle w:val="TableParagraph"/>
              <w:spacing w:line="227" w:lineRule="exact"/>
              <w:jc w:val="center"/>
              <w:rPr>
                <w:color w:val="000000"/>
                <w:kern w:val="2"/>
                <w:sz w:val="20"/>
                <w:szCs w:val="20"/>
              </w:rPr>
            </w:pPr>
            <w:r w:rsidRPr="002A6FFB">
              <w:rPr>
                <w:color w:val="000000"/>
                <w:kern w:val="2"/>
                <w:sz w:val="20"/>
                <w:szCs w:val="20"/>
              </w:rPr>
              <w:t>(5)</w:t>
            </w:r>
          </w:p>
        </w:tc>
        <w:tc>
          <w:tcPr>
            <w:tcW w:w="356" w:type="pct"/>
          </w:tcPr>
          <w:p w14:paraId="797A71B3" w14:textId="77777777" w:rsidR="00483804" w:rsidRPr="002A6FFB" w:rsidRDefault="00483804" w:rsidP="008E4F7A">
            <w:pPr>
              <w:pStyle w:val="TableParagraph"/>
              <w:spacing w:line="227" w:lineRule="exact"/>
              <w:jc w:val="center"/>
              <w:rPr>
                <w:color w:val="000000"/>
                <w:kern w:val="2"/>
                <w:sz w:val="20"/>
                <w:szCs w:val="20"/>
              </w:rPr>
            </w:pPr>
            <w:r w:rsidRPr="002A6FFB">
              <w:rPr>
                <w:color w:val="000000"/>
                <w:kern w:val="2"/>
                <w:sz w:val="20"/>
                <w:szCs w:val="20"/>
              </w:rPr>
              <w:t>(6)</w:t>
            </w:r>
          </w:p>
        </w:tc>
        <w:tc>
          <w:tcPr>
            <w:tcW w:w="646" w:type="pct"/>
          </w:tcPr>
          <w:p w14:paraId="6968E266" w14:textId="77777777" w:rsidR="00483804" w:rsidRPr="002A6FFB" w:rsidRDefault="00483804" w:rsidP="008E4F7A">
            <w:pPr>
              <w:pStyle w:val="TableParagraph"/>
              <w:spacing w:line="227" w:lineRule="exact"/>
              <w:ind w:right="4"/>
              <w:jc w:val="center"/>
              <w:rPr>
                <w:color w:val="000000"/>
                <w:kern w:val="2"/>
                <w:sz w:val="20"/>
                <w:szCs w:val="20"/>
              </w:rPr>
            </w:pPr>
            <w:r w:rsidRPr="002A6FFB">
              <w:rPr>
                <w:color w:val="000000"/>
                <w:kern w:val="2"/>
                <w:sz w:val="20"/>
                <w:szCs w:val="20"/>
              </w:rPr>
              <w:t>(7)</w:t>
            </w:r>
          </w:p>
        </w:tc>
        <w:tc>
          <w:tcPr>
            <w:tcW w:w="521" w:type="pct"/>
          </w:tcPr>
          <w:p w14:paraId="77C2655A" w14:textId="77777777" w:rsidR="00483804" w:rsidRPr="002A6FFB" w:rsidRDefault="00483804" w:rsidP="008E4F7A">
            <w:pPr>
              <w:pStyle w:val="TableParagraph"/>
              <w:spacing w:line="227" w:lineRule="exact"/>
              <w:ind w:left="69"/>
              <w:jc w:val="center"/>
              <w:rPr>
                <w:color w:val="000000"/>
                <w:kern w:val="2"/>
                <w:sz w:val="20"/>
                <w:szCs w:val="20"/>
              </w:rPr>
            </w:pPr>
            <w:r w:rsidRPr="002A6FFB">
              <w:rPr>
                <w:color w:val="000000"/>
                <w:kern w:val="2"/>
                <w:sz w:val="20"/>
                <w:szCs w:val="20"/>
              </w:rPr>
              <w:t>(8)</w:t>
            </w:r>
          </w:p>
        </w:tc>
        <w:tc>
          <w:tcPr>
            <w:tcW w:w="840" w:type="pct"/>
          </w:tcPr>
          <w:p w14:paraId="77B72906" w14:textId="77777777" w:rsidR="00483804" w:rsidRPr="002A6FFB" w:rsidRDefault="00483804" w:rsidP="008E4F7A">
            <w:pPr>
              <w:pStyle w:val="TableParagraph"/>
              <w:spacing w:line="227" w:lineRule="exact"/>
              <w:jc w:val="center"/>
              <w:rPr>
                <w:color w:val="000000"/>
                <w:kern w:val="2"/>
                <w:sz w:val="20"/>
                <w:szCs w:val="20"/>
              </w:rPr>
            </w:pPr>
            <w:r w:rsidRPr="002A6FFB">
              <w:rPr>
                <w:color w:val="000000"/>
                <w:kern w:val="2"/>
                <w:sz w:val="20"/>
                <w:szCs w:val="20"/>
              </w:rPr>
              <w:t>(9)</w:t>
            </w:r>
          </w:p>
        </w:tc>
      </w:tr>
      <w:tr w:rsidR="00483804" w:rsidRPr="002A6FFB" w14:paraId="5982607B" w14:textId="77777777" w:rsidTr="008E4F7A">
        <w:trPr>
          <w:trHeight w:val="20"/>
        </w:trPr>
        <w:tc>
          <w:tcPr>
            <w:tcW w:w="412" w:type="pct"/>
          </w:tcPr>
          <w:p w14:paraId="4E494162" w14:textId="77777777" w:rsidR="00483804" w:rsidRPr="002A6FFB" w:rsidRDefault="00483804" w:rsidP="008E4F7A">
            <w:pPr>
              <w:rPr>
                <w:color w:val="000000"/>
                <w:kern w:val="2"/>
                <w:sz w:val="20"/>
                <w:szCs w:val="20"/>
              </w:rPr>
            </w:pPr>
          </w:p>
        </w:tc>
        <w:tc>
          <w:tcPr>
            <w:tcW w:w="574" w:type="pct"/>
          </w:tcPr>
          <w:p w14:paraId="6B5E2790" w14:textId="77777777" w:rsidR="00483804" w:rsidRPr="002A6FFB" w:rsidRDefault="00483804" w:rsidP="008E4F7A">
            <w:pPr>
              <w:rPr>
                <w:color w:val="000000"/>
                <w:kern w:val="2"/>
                <w:sz w:val="20"/>
                <w:szCs w:val="20"/>
              </w:rPr>
            </w:pPr>
          </w:p>
        </w:tc>
        <w:tc>
          <w:tcPr>
            <w:tcW w:w="622" w:type="pct"/>
          </w:tcPr>
          <w:p w14:paraId="1620ACC9" w14:textId="77777777" w:rsidR="00483804" w:rsidRPr="002A6FFB" w:rsidRDefault="00483804" w:rsidP="008E4F7A">
            <w:pPr>
              <w:rPr>
                <w:color w:val="000000"/>
                <w:kern w:val="2"/>
                <w:sz w:val="20"/>
                <w:szCs w:val="20"/>
              </w:rPr>
            </w:pPr>
          </w:p>
        </w:tc>
        <w:tc>
          <w:tcPr>
            <w:tcW w:w="502" w:type="pct"/>
          </w:tcPr>
          <w:p w14:paraId="7E915D07" w14:textId="77777777" w:rsidR="00483804" w:rsidRPr="002A6FFB" w:rsidRDefault="00483804" w:rsidP="008E4F7A">
            <w:pPr>
              <w:rPr>
                <w:color w:val="000000"/>
                <w:kern w:val="2"/>
                <w:sz w:val="20"/>
                <w:szCs w:val="20"/>
              </w:rPr>
            </w:pPr>
          </w:p>
        </w:tc>
        <w:tc>
          <w:tcPr>
            <w:tcW w:w="527" w:type="pct"/>
          </w:tcPr>
          <w:p w14:paraId="29AAD6B9" w14:textId="77777777" w:rsidR="00483804" w:rsidRPr="002A6FFB" w:rsidRDefault="00483804" w:rsidP="008E4F7A">
            <w:pPr>
              <w:rPr>
                <w:color w:val="000000"/>
                <w:kern w:val="2"/>
                <w:sz w:val="20"/>
                <w:szCs w:val="20"/>
              </w:rPr>
            </w:pPr>
          </w:p>
        </w:tc>
        <w:tc>
          <w:tcPr>
            <w:tcW w:w="356" w:type="pct"/>
          </w:tcPr>
          <w:p w14:paraId="19FC3061" w14:textId="77777777" w:rsidR="00483804" w:rsidRPr="002A6FFB" w:rsidRDefault="00483804" w:rsidP="008E4F7A">
            <w:pPr>
              <w:rPr>
                <w:color w:val="000000"/>
                <w:kern w:val="2"/>
                <w:sz w:val="20"/>
                <w:szCs w:val="20"/>
              </w:rPr>
            </w:pPr>
          </w:p>
        </w:tc>
        <w:tc>
          <w:tcPr>
            <w:tcW w:w="646" w:type="pct"/>
          </w:tcPr>
          <w:p w14:paraId="7AD8C36A" w14:textId="77777777" w:rsidR="00483804" w:rsidRPr="002A6FFB" w:rsidRDefault="00483804" w:rsidP="008E4F7A">
            <w:pPr>
              <w:rPr>
                <w:color w:val="000000"/>
                <w:kern w:val="2"/>
                <w:sz w:val="20"/>
                <w:szCs w:val="20"/>
              </w:rPr>
            </w:pPr>
          </w:p>
        </w:tc>
        <w:tc>
          <w:tcPr>
            <w:tcW w:w="521" w:type="pct"/>
          </w:tcPr>
          <w:p w14:paraId="68CDB2F7" w14:textId="77777777" w:rsidR="00483804" w:rsidRPr="002A6FFB" w:rsidRDefault="00483804" w:rsidP="008E4F7A">
            <w:pPr>
              <w:rPr>
                <w:color w:val="000000"/>
                <w:kern w:val="2"/>
                <w:sz w:val="20"/>
                <w:szCs w:val="20"/>
              </w:rPr>
            </w:pPr>
          </w:p>
        </w:tc>
        <w:tc>
          <w:tcPr>
            <w:tcW w:w="840" w:type="pct"/>
          </w:tcPr>
          <w:p w14:paraId="36579881" w14:textId="77777777" w:rsidR="00483804" w:rsidRPr="002A6FFB" w:rsidRDefault="00483804" w:rsidP="008E4F7A">
            <w:pPr>
              <w:rPr>
                <w:color w:val="000000"/>
                <w:kern w:val="2"/>
                <w:sz w:val="20"/>
                <w:szCs w:val="20"/>
              </w:rPr>
            </w:pPr>
          </w:p>
        </w:tc>
      </w:tr>
      <w:tr w:rsidR="00483804" w:rsidRPr="002A6FFB" w14:paraId="72C24AE3" w14:textId="77777777" w:rsidTr="008E4F7A">
        <w:trPr>
          <w:trHeight w:val="20"/>
        </w:trPr>
        <w:tc>
          <w:tcPr>
            <w:tcW w:w="412" w:type="pct"/>
          </w:tcPr>
          <w:p w14:paraId="79BC43CB" w14:textId="77777777" w:rsidR="00483804" w:rsidRPr="002A6FFB" w:rsidRDefault="00483804" w:rsidP="008E4F7A">
            <w:pPr>
              <w:rPr>
                <w:color w:val="000000"/>
                <w:kern w:val="2"/>
                <w:sz w:val="20"/>
                <w:szCs w:val="20"/>
              </w:rPr>
            </w:pPr>
          </w:p>
        </w:tc>
        <w:tc>
          <w:tcPr>
            <w:tcW w:w="574" w:type="pct"/>
          </w:tcPr>
          <w:p w14:paraId="4681BF47" w14:textId="77777777" w:rsidR="00483804" w:rsidRPr="002A6FFB" w:rsidRDefault="00483804" w:rsidP="008E4F7A">
            <w:pPr>
              <w:rPr>
                <w:color w:val="000000"/>
                <w:kern w:val="2"/>
                <w:sz w:val="20"/>
                <w:szCs w:val="20"/>
              </w:rPr>
            </w:pPr>
          </w:p>
        </w:tc>
        <w:tc>
          <w:tcPr>
            <w:tcW w:w="622" w:type="pct"/>
          </w:tcPr>
          <w:p w14:paraId="7A93DC6F" w14:textId="77777777" w:rsidR="00483804" w:rsidRPr="002A6FFB" w:rsidRDefault="00483804" w:rsidP="008E4F7A">
            <w:pPr>
              <w:rPr>
                <w:color w:val="000000"/>
                <w:kern w:val="2"/>
                <w:sz w:val="20"/>
                <w:szCs w:val="20"/>
              </w:rPr>
            </w:pPr>
          </w:p>
        </w:tc>
        <w:tc>
          <w:tcPr>
            <w:tcW w:w="502" w:type="pct"/>
          </w:tcPr>
          <w:p w14:paraId="157C7FC5" w14:textId="77777777" w:rsidR="00483804" w:rsidRPr="002A6FFB" w:rsidRDefault="00483804" w:rsidP="008E4F7A">
            <w:pPr>
              <w:rPr>
                <w:color w:val="000000"/>
                <w:kern w:val="2"/>
                <w:sz w:val="20"/>
                <w:szCs w:val="20"/>
              </w:rPr>
            </w:pPr>
          </w:p>
        </w:tc>
        <w:tc>
          <w:tcPr>
            <w:tcW w:w="527" w:type="pct"/>
          </w:tcPr>
          <w:p w14:paraId="643E5C57" w14:textId="77777777" w:rsidR="00483804" w:rsidRPr="002A6FFB" w:rsidRDefault="00483804" w:rsidP="008E4F7A">
            <w:pPr>
              <w:rPr>
                <w:color w:val="000000"/>
                <w:kern w:val="2"/>
                <w:sz w:val="20"/>
                <w:szCs w:val="20"/>
              </w:rPr>
            </w:pPr>
          </w:p>
        </w:tc>
        <w:tc>
          <w:tcPr>
            <w:tcW w:w="356" w:type="pct"/>
          </w:tcPr>
          <w:p w14:paraId="47696327" w14:textId="77777777" w:rsidR="00483804" w:rsidRPr="002A6FFB" w:rsidRDefault="00483804" w:rsidP="008E4F7A">
            <w:pPr>
              <w:rPr>
                <w:color w:val="000000"/>
                <w:kern w:val="2"/>
                <w:sz w:val="20"/>
                <w:szCs w:val="20"/>
              </w:rPr>
            </w:pPr>
          </w:p>
        </w:tc>
        <w:tc>
          <w:tcPr>
            <w:tcW w:w="646" w:type="pct"/>
          </w:tcPr>
          <w:p w14:paraId="310D9813" w14:textId="77777777" w:rsidR="00483804" w:rsidRPr="002A6FFB" w:rsidRDefault="00483804" w:rsidP="008E4F7A">
            <w:pPr>
              <w:rPr>
                <w:color w:val="000000"/>
                <w:kern w:val="2"/>
                <w:sz w:val="20"/>
                <w:szCs w:val="20"/>
              </w:rPr>
            </w:pPr>
          </w:p>
        </w:tc>
        <w:tc>
          <w:tcPr>
            <w:tcW w:w="521" w:type="pct"/>
          </w:tcPr>
          <w:p w14:paraId="718FE0A0" w14:textId="77777777" w:rsidR="00483804" w:rsidRPr="002A6FFB" w:rsidRDefault="00483804" w:rsidP="008E4F7A">
            <w:pPr>
              <w:rPr>
                <w:color w:val="000000"/>
                <w:kern w:val="2"/>
                <w:sz w:val="20"/>
                <w:szCs w:val="20"/>
              </w:rPr>
            </w:pPr>
          </w:p>
        </w:tc>
        <w:tc>
          <w:tcPr>
            <w:tcW w:w="840" w:type="pct"/>
          </w:tcPr>
          <w:p w14:paraId="37A93E28" w14:textId="77777777" w:rsidR="00483804" w:rsidRPr="002A6FFB" w:rsidRDefault="00483804" w:rsidP="008E4F7A">
            <w:pPr>
              <w:rPr>
                <w:color w:val="000000"/>
                <w:kern w:val="2"/>
                <w:sz w:val="20"/>
                <w:szCs w:val="20"/>
              </w:rPr>
            </w:pPr>
          </w:p>
        </w:tc>
      </w:tr>
    </w:tbl>
    <w:p w14:paraId="22BFD5CF" w14:textId="77777777" w:rsidR="00483804" w:rsidRPr="002A6FFB" w:rsidRDefault="00483804" w:rsidP="00BE1900">
      <w:pPr>
        <w:pStyle w:val="ListParagraph"/>
        <w:numPr>
          <w:ilvl w:val="1"/>
          <w:numId w:val="57"/>
        </w:numPr>
        <w:tabs>
          <w:tab w:val="left" w:pos="720"/>
          <w:tab w:val="left" w:pos="7363"/>
        </w:tabs>
        <w:spacing w:before="159"/>
        <w:ind w:left="720" w:hanging="720"/>
        <w:rPr>
          <w:rFonts w:cs="Times New Roman"/>
          <w:color w:val="000000"/>
          <w:kern w:val="2"/>
        </w:rPr>
      </w:pPr>
      <w:r w:rsidRPr="002A6FFB">
        <w:rPr>
          <w:rFonts w:cs="Times New Roman"/>
          <w:color w:val="000000"/>
          <w:kern w:val="2"/>
        </w:rPr>
        <w:t>Quantities of work executed as prime contractor (in the same name) during the last five years specified in 1.2above:</w:t>
      </w:r>
    </w:p>
    <w:p w14:paraId="347A3D0B" w14:textId="77777777" w:rsidR="00483804" w:rsidRPr="002A6FFB" w:rsidRDefault="00483804" w:rsidP="00483804">
      <w:pPr>
        <w:pStyle w:val="ListParagraph"/>
        <w:tabs>
          <w:tab w:val="left" w:pos="720"/>
          <w:tab w:val="left" w:pos="7363"/>
        </w:tabs>
        <w:spacing w:before="159"/>
        <w:ind w:left="720" w:firstLine="0"/>
        <w:rPr>
          <w:rFonts w:cs="Times New Roman"/>
          <w:color w:val="000000"/>
          <w:kern w:val="2"/>
          <w:sz w:val="1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11"/>
        <w:gridCol w:w="620"/>
        <w:gridCol w:w="629"/>
        <w:gridCol w:w="952"/>
        <w:gridCol w:w="4297"/>
        <w:gridCol w:w="2175"/>
      </w:tblGrid>
      <w:tr w:rsidR="00483804" w:rsidRPr="002A6FFB" w14:paraId="46477F60" w14:textId="77777777" w:rsidTr="00D679CF">
        <w:trPr>
          <w:trHeight w:val="20"/>
        </w:trPr>
        <w:tc>
          <w:tcPr>
            <w:tcW w:w="226" w:type="pct"/>
            <w:vMerge w:val="restart"/>
            <w:shd w:val="clear" w:color="auto" w:fill="FFFFFF"/>
          </w:tcPr>
          <w:p w14:paraId="5084967A" w14:textId="77777777" w:rsidR="00483804" w:rsidRPr="002A6FFB" w:rsidRDefault="00483804" w:rsidP="008E4F7A">
            <w:pPr>
              <w:pStyle w:val="TableParagraph"/>
              <w:spacing w:before="137"/>
              <w:jc w:val="center"/>
              <w:rPr>
                <w:b/>
                <w:color w:val="000000"/>
                <w:kern w:val="2"/>
                <w:sz w:val="20"/>
                <w:szCs w:val="20"/>
              </w:rPr>
            </w:pPr>
            <w:proofErr w:type="spellStart"/>
            <w:r w:rsidRPr="002A6FFB">
              <w:rPr>
                <w:b/>
                <w:color w:val="000000"/>
                <w:kern w:val="2"/>
                <w:sz w:val="20"/>
                <w:szCs w:val="20"/>
              </w:rPr>
              <w:t>Sl</w:t>
            </w:r>
            <w:proofErr w:type="spellEnd"/>
            <w:r w:rsidRPr="002A6FFB">
              <w:rPr>
                <w:b/>
                <w:color w:val="000000"/>
                <w:kern w:val="2"/>
                <w:sz w:val="20"/>
                <w:szCs w:val="20"/>
              </w:rPr>
              <w:t xml:space="preserve"> No</w:t>
            </w:r>
          </w:p>
        </w:tc>
        <w:tc>
          <w:tcPr>
            <w:tcW w:w="341" w:type="pct"/>
            <w:vMerge w:val="restart"/>
            <w:shd w:val="clear" w:color="auto" w:fill="FFFFFF"/>
          </w:tcPr>
          <w:p w14:paraId="098DAB1A" w14:textId="77777777" w:rsidR="00483804" w:rsidRPr="002A6FFB" w:rsidRDefault="00483804" w:rsidP="008E4F7A">
            <w:pPr>
              <w:pStyle w:val="TableParagraph"/>
              <w:spacing w:before="137"/>
              <w:jc w:val="center"/>
              <w:rPr>
                <w:b/>
                <w:color w:val="000000"/>
                <w:kern w:val="2"/>
                <w:sz w:val="20"/>
                <w:szCs w:val="20"/>
              </w:rPr>
            </w:pPr>
            <w:r w:rsidRPr="002A6FFB">
              <w:rPr>
                <w:b/>
                <w:color w:val="000000"/>
                <w:kern w:val="2"/>
                <w:sz w:val="20"/>
                <w:szCs w:val="20"/>
              </w:rPr>
              <w:t>Year</w:t>
            </w:r>
          </w:p>
        </w:tc>
        <w:tc>
          <w:tcPr>
            <w:tcW w:w="346" w:type="pct"/>
            <w:vMerge w:val="restart"/>
            <w:shd w:val="clear" w:color="auto" w:fill="FFFFFF"/>
          </w:tcPr>
          <w:p w14:paraId="1AE9C3B0" w14:textId="77777777" w:rsidR="00483804" w:rsidRPr="002A6FFB" w:rsidRDefault="00483804" w:rsidP="008E4F7A">
            <w:pPr>
              <w:pStyle w:val="TableParagraph"/>
              <w:spacing w:before="120" w:line="259" w:lineRule="auto"/>
              <w:ind w:right="88"/>
              <w:jc w:val="center"/>
              <w:rPr>
                <w:b/>
                <w:color w:val="000000"/>
                <w:kern w:val="2"/>
                <w:sz w:val="20"/>
                <w:szCs w:val="20"/>
              </w:rPr>
            </w:pPr>
            <w:r w:rsidRPr="002A6FFB">
              <w:rPr>
                <w:b/>
                <w:color w:val="000000"/>
                <w:kern w:val="2"/>
                <w:sz w:val="20"/>
                <w:szCs w:val="20"/>
              </w:rPr>
              <w:t>Name of Work</w:t>
            </w:r>
          </w:p>
        </w:tc>
        <w:tc>
          <w:tcPr>
            <w:tcW w:w="524" w:type="pct"/>
            <w:vMerge w:val="restart"/>
            <w:shd w:val="clear" w:color="auto" w:fill="FFFFFF"/>
          </w:tcPr>
          <w:p w14:paraId="1504F61B" w14:textId="77777777" w:rsidR="00483804" w:rsidRPr="002A6FFB" w:rsidRDefault="00483804" w:rsidP="008E4F7A">
            <w:pPr>
              <w:pStyle w:val="TableParagraph"/>
              <w:spacing w:line="261" w:lineRule="auto"/>
              <w:jc w:val="center"/>
              <w:rPr>
                <w:b/>
                <w:color w:val="000000"/>
                <w:kern w:val="2"/>
                <w:sz w:val="20"/>
                <w:szCs w:val="20"/>
              </w:rPr>
            </w:pPr>
            <w:r w:rsidRPr="002A6FFB">
              <w:rPr>
                <w:b/>
                <w:color w:val="000000"/>
                <w:kern w:val="2"/>
                <w:sz w:val="20"/>
                <w:szCs w:val="20"/>
              </w:rPr>
              <w:t>Name of Employer</w:t>
            </w:r>
          </w:p>
        </w:tc>
        <w:tc>
          <w:tcPr>
            <w:tcW w:w="2365" w:type="pct"/>
            <w:shd w:val="clear" w:color="auto" w:fill="FFFFFF"/>
          </w:tcPr>
          <w:p w14:paraId="7A622200" w14:textId="77777777" w:rsidR="00483804" w:rsidRPr="002A6FFB" w:rsidRDefault="00483804" w:rsidP="008E4F7A">
            <w:pPr>
              <w:pStyle w:val="TableParagraph"/>
              <w:jc w:val="center"/>
              <w:rPr>
                <w:b/>
                <w:color w:val="000000"/>
                <w:kern w:val="2"/>
                <w:sz w:val="20"/>
                <w:szCs w:val="20"/>
              </w:rPr>
            </w:pPr>
            <w:r w:rsidRPr="002A6FFB">
              <w:rPr>
                <w:b/>
                <w:color w:val="000000"/>
                <w:kern w:val="2"/>
                <w:sz w:val="20"/>
                <w:szCs w:val="20"/>
              </w:rPr>
              <w:t>Quantity of work performed</w:t>
            </w:r>
          </w:p>
        </w:tc>
        <w:tc>
          <w:tcPr>
            <w:tcW w:w="1197" w:type="pct"/>
            <w:vMerge w:val="restart"/>
            <w:shd w:val="clear" w:color="auto" w:fill="FFFFFF"/>
          </w:tcPr>
          <w:p w14:paraId="21BF630C" w14:textId="77777777" w:rsidR="00483804" w:rsidRPr="002A6FFB" w:rsidRDefault="00483804" w:rsidP="008E4F7A">
            <w:pPr>
              <w:pStyle w:val="TableParagraph"/>
              <w:spacing w:line="259" w:lineRule="auto"/>
              <w:jc w:val="center"/>
              <w:rPr>
                <w:b/>
                <w:color w:val="000000"/>
                <w:kern w:val="2"/>
                <w:sz w:val="20"/>
                <w:szCs w:val="20"/>
              </w:rPr>
            </w:pPr>
            <w:r w:rsidRPr="002A6FFB">
              <w:rPr>
                <w:b/>
                <w:color w:val="000000"/>
                <w:kern w:val="2"/>
                <w:sz w:val="20"/>
                <w:szCs w:val="20"/>
              </w:rPr>
              <w:t>Remarks (Indicate contract reference)</w:t>
            </w:r>
          </w:p>
        </w:tc>
      </w:tr>
      <w:tr w:rsidR="00D679CF" w:rsidRPr="002A6FFB" w14:paraId="4DC650BC" w14:textId="77777777" w:rsidTr="00D679CF">
        <w:trPr>
          <w:trHeight w:val="20"/>
        </w:trPr>
        <w:tc>
          <w:tcPr>
            <w:tcW w:w="226" w:type="pct"/>
            <w:vMerge/>
          </w:tcPr>
          <w:p w14:paraId="3FEE72AC" w14:textId="77777777" w:rsidR="00D679CF" w:rsidRPr="002A6FFB" w:rsidRDefault="00D679CF" w:rsidP="008E4F7A">
            <w:pPr>
              <w:pStyle w:val="TableParagraph"/>
              <w:spacing w:before="137"/>
              <w:jc w:val="center"/>
              <w:rPr>
                <w:b/>
                <w:color w:val="000000"/>
                <w:kern w:val="2"/>
                <w:sz w:val="20"/>
                <w:szCs w:val="20"/>
              </w:rPr>
            </w:pPr>
          </w:p>
        </w:tc>
        <w:tc>
          <w:tcPr>
            <w:tcW w:w="341" w:type="pct"/>
            <w:vMerge/>
          </w:tcPr>
          <w:p w14:paraId="39B2006F" w14:textId="77777777" w:rsidR="00D679CF" w:rsidRPr="002A6FFB" w:rsidRDefault="00D679CF" w:rsidP="008E4F7A">
            <w:pPr>
              <w:jc w:val="center"/>
              <w:rPr>
                <w:b/>
                <w:color w:val="000000"/>
                <w:kern w:val="2"/>
                <w:sz w:val="20"/>
                <w:szCs w:val="20"/>
              </w:rPr>
            </w:pPr>
          </w:p>
        </w:tc>
        <w:tc>
          <w:tcPr>
            <w:tcW w:w="346" w:type="pct"/>
            <w:vMerge/>
          </w:tcPr>
          <w:p w14:paraId="7CC774E4" w14:textId="77777777" w:rsidR="00D679CF" w:rsidRPr="002A6FFB" w:rsidRDefault="00D679CF" w:rsidP="008E4F7A">
            <w:pPr>
              <w:jc w:val="center"/>
              <w:rPr>
                <w:b/>
                <w:color w:val="000000"/>
                <w:kern w:val="2"/>
                <w:sz w:val="20"/>
                <w:szCs w:val="20"/>
              </w:rPr>
            </w:pPr>
          </w:p>
        </w:tc>
        <w:tc>
          <w:tcPr>
            <w:tcW w:w="524" w:type="pct"/>
            <w:vMerge/>
          </w:tcPr>
          <w:p w14:paraId="0ADC557A" w14:textId="77777777" w:rsidR="00D679CF" w:rsidRPr="002A6FFB" w:rsidRDefault="00D679CF" w:rsidP="008E4F7A">
            <w:pPr>
              <w:jc w:val="center"/>
              <w:rPr>
                <w:b/>
                <w:color w:val="000000"/>
                <w:kern w:val="2"/>
                <w:sz w:val="20"/>
                <w:szCs w:val="20"/>
              </w:rPr>
            </w:pPr>
          </w:p>
        </w:tc>
        <w:tc>
          <w:tcPr>
            <w:tcW w:w="2365" w:type="pct"/>
          </w:tcPr>
          <w:p w14:paraId="37BA6216" w14:textId="776ACA37" w:rsidR="00D679CF" w:rsidRPr="002A6FFB" w:rsidRDefault="00D679CF" w:rsidP="00D679CF">
            <w:pPr>
              <w:pStyle w:val="TableParagraph"/>
              <w:spacing w:before="1"/>
              <w:ind w:left="67" w:right="84"/>
              <w:jc w:val="center"/>
              <w:rPr>
                <w:bCs/>
                <w:color w:val="000000"/>
                <w:kern w:val="2"/>
                <w:sz w:val="20"/>
                <w:szCs w:val="20"/>
                <w:lang w:val="en-US"/>
              </w:rPr>
            </w:pPr>
            <w:r w:rsidRPr="002A6FFB">
              <w:rPr>
                <w:bCs/>
                <w:color w:val="000000"/>
                <w:kern w:val="2"/>
                <w:sz w:val="20"/>
                <w:szCs w:val="20"/>
              </w:rPr>
              <w:t>Pipeline work (MS/DI/HDPE or in combination) in Km.</w:t>
            </w:r>
          </w:p>
        </w:tc>
        <w:tc>
          <w:tcPr>
            <w:tcW w:w="1197" w:type="pct"/>
            <w:vMerge/>
          </w:tcPr>
          <w:p w14:paraId="0451B62B" w14:textId="77777777" w:rsidR="00D679CF" w:rsidRPr="002A6FFB" w:rsidRDefault="00D679CF" w:rsidP="008E4F7A">
            <w:pPr>
              <w:jc w:val="center"/>
              <w:rPr>
                <w:b/>
                <w:color w:val="000000"/>
                <w:kern w:val="2"/>
                <w:sz w:val="20"/>
                <w:szCs w:val="20"/>
              </w:rPr>
            </w:pPr>
          </w:p>
        </w:tc>
      </w:tr>
      <w:tr w:rsidR="00D679CF" w:rsidRPr="002A6FFB" w14:paraId="4D146E5A" w14:textId="77777777" w:rsidTr="00D679CF">
        <w:trPr>
          <w:trHeight w:val="20"/>
        </w:trPr>
        <w:tc>
          <w:tcPr>
            <w:tcW w:w="226" w:type="pct"/>
          </w:tcPr>
          <w:p w14:paraId="4C141037" w14:textId="77777777" w:rsidR="00D679CF" w:rsidRPr="002A6FFB" w:rsidRDefault="00D679CF" w:rsidP="008E4F7A">
            <w:pPr>
              <w:pStyle w:val="TableParagraph"/>
              <w:spacing w:line="227" w:lineRule="exact"/>
              <w:ind w:right="24"/>
              <w:jc w:val="center"/>
              <w:rPr>
                <w:color w:val="000000"/>
                <w:kern w:val="2"/>
                <w:sz w:val="20"/>
                <w:szCs w:val="20"/>
              </w:rPr>
            </w:pPr>
            <w:r w:rsidRPr="002A6FFB">
              <w:rPr>
                <w:color w:val="000000"/>
                <w:kern w:val="2"/>
                <w:sz w:val="20"/>
                <w:szCs w:val="20"/>
              </w:rPr>
              <w:t>(1)</w:t>
            </w:r>
          </w:p>
        </w:tc>
        <w:tc>
          <w:tcPr>
            <w:tcW w:w="341" w:type="pct"/>
          </w:tcPr>
          <w:p w14:paraId="38BEF89B" w14:textId="77777777" w:rsidR="00D679CF" w:rsidRPr="002A6FFB" w:rsidRDefault="00D679CF" w:rsidP="008E4F7A">
            <w:pPr>
              <w:pStyle w:val="TableParagraph"/>
              <w:spacing w:line="227" w:lineRule="exact"/>
              <w:ind w:right="24"/>
              <w:jc w:val="center"/>
              <w:rPr>
                <w:color w:val="000000"/>
                <w:kern w:val="2"/>
                <w:sz w:val="20"/>
                <w:szCs w:val="20"/>
              </w:rPr>
            </w:pPr>
            <w:r w:rsidRPr="002A6FFB">
              <w:rPr>
                <w:color w:val="000000"/>
                <w:kern w:val="2"/>
                <w:sz w:val="20"/>
                <w:szCs w:val="20"/>
              </w:rPr>
              <w:t>(2)</w:t>
            </w:r>
          </w:p>
        </w:tc>
        <w:tc>
          <w:tcPr>
            <w:tcW w:w="346" w:type="pct"/>
          </w:tcPr>
          <w:p w14:paraId="115417FF" w14:textId="77777777" w:rsidR="00D679CF" w:rsidRPr="002A6FFB" w:rsidRDefault="00D679CF" w:rsidP="008E4F7A">
            <w:pPr>
              <w:jc w:val="center"/>
              <w:rPr>
                <w:color w:val="000000"/>
                <w:kern w:val="2"/>
                <w:sz w:val="20"/>
                <w:szCs w:val="20"/>
              </w:rPr>
            </w:pPr>
            <w:r w:rsidRPr="002A6FFB">
              <w:rPr>
                <w:color w:val="000000"/>
                <w:kern w:val="2"/>
                <w:sz w:val="20"/>
                <w:szCs w:val="20"/>
              </w:rPr>
              <w:t>(3)</w:t>
            </w:r>
          </w:p>
        </w:tc>
        <w:tc>
          <w:tcPr>
            <w:tcW w:w="524" w:type="pct"/>
          </w:tcPr>
          <w:p w14:paraId="62294243" w14:textId="77777777" w:rsidR="00D679CF" w:rsidRPr="002A6FFB" w:rsidRDefault="00D679CF" w:rsidP="008E4F7A">
            <w:pPr>
              <w:jc w:val="center"/>
              <w:rPr>
                <w:color w:val="000000"/>
                <w:kern w:val="2"/>
                <w:sz w:val="20"/>
                <w:szCs w:val="20"/>
              </w:rPr>
            </w:pPr>
            <w:r w:rsidRPr="002A6FFB">
              <w:rPr>
                <w:color w:val="000000"/>
                <w:kern w:val="2"/>
                <w:sz w:val="20"/>
                <w:szCs w:val="20"/>
              </w:rPr>
              <w:t>(4)</w:t>
            </w:r>
          </w:p>
        </w:tc>
        <w:tc>
          <w:tcPr>
            <w:tcW w:w="2365" w:type="pct"/>
          </w:tcPr>
          <w:p w14:paraId="237181CD" w14:textId="712ADDAE" w:rsidR="00D679CF" w:rsidRPr="002A6FFB" w:rsidRDefault="00D679CF" w:rsidP="008E4F7A">
            <w:pPr>
              <w:jc w:val="center"/>
              <w:rPr>
                <w:color w:val="000000"/>
                <w:kern w:val="2"/>
                <w:sz w:val="20"/>
                <w:szCs w:val="20"/>
              </w:rPr>
            </w:pPr>
            <w:r w:rsidRPr="002A6FFB">
              <w:rPr>
                <w:color w:val="000000"/>
                <w:kern w:val="2"/>
                <w:sz w:val="20"/>
                <w:szCs w:val="20"/>
              </w:rPr>
              <w:t>(5)</w:t>
            </w:r>
          </w:p>
        </w:tc>
        <w:tc>
          <w:tcPr>
            <w:tcW w:w="1197" w:type="pct"/>
          </w:tcPr>
          <w:p w14:paraId="548D5576" w14:textId="46453D55" w:rsidR="00D679CF" w:rsidRPr="002A6FFB" w:rsidRDefault="00D679CF" w:rsidP="008E4F7A">
            <w:pPr>
              <w:jc w:val="center"/>
              <w:rPr>
                <w:color w:val="000000"/>
                <w:kern w:val="2"/>
                <w:sz w:val="20"/>
                <w:szCs w:val="20"/>
              </w:rPr>
            </w:pPr>
            <w:r>
              <w:rPr>
                <w:color w:val="000000"/>
                <w:kern w:val="2"/>
                <w:sz w:val="20"/>
                <w:szCs w:val="20"/>
              </w:rPr>
              <w:t>(6</w:t>
            </w:r>
            <w:r w:rsidRPr="002A6FFB">
              <w:rPr>
                <w:color w:val="000000"/>
                <w:kern w:val="2"/>
                <w:sz w:val="20"/>
                <w:szCs w:val="20"/>
              </w:rPr>
              <w:t>)</w:t>
            </w:r>
          </w:p>
        </w:tc>
      </w:tr>
      <w:tr w:rsidR="00D679CF" w:rsidRPr="002A6FFB" w14:paraId="327E9EB9" w14:textId="77777777" w:rsidTr="00D679CF">
        <w:trPr>
          <w:trHeight w:val="20"/>
        </w:trPr>
        <w:tc>
          <w:tcPr>
            <w:tcW w:w="226" w:type="pct"/>
          </w:tcPr>
          <w:p w14:paraId="23DA4E69" w14:textId="77777777" w:rsidR="00D679CF" w:rsidRPr="002A6FFB" w:rsidRDefault="00D679CF" w:rsidP="008E4F7A">
            <w:pPr>
              <w:pStyle w:val="TableParagraph"/>
              <w:spacing w:line="227" w:lineRule="exact"/>
              <w:ind w:right="24"/>
              <w:jc w:val="right"/>
              <w:rPr>
                <w:color w:val="000000"/>
                <w:kern w:val="2"/>
                <w:sz w:val="20"/>
                <w:szCs w:val="20"/>
              </w:rPr>
            </w:pPr>
          </w:p>
        </w:tc>
        <w:tc>
          <w:tcPr>
            <w:tcW w:w="341" w:type="pct"/>
          </w:tcPr>
          <w:p w14:paraId="08FED236" w14:textId="77777777" w:rsidR="00D679CF" w:rsidRPr="002A6FFB" w:rsidRDefault="00D679CF" w:rsidP="008E4F7A">
            <w:pPr>
              <w:pStyle w:val="TableParagraph"/>
              <w:spacing w:line="227" w:lineRule="exact"/>
              <w:ind w:right="24"/>
              <w:jc w:val="right"/>
              <w:rPr>
                <w:color w:val="000000"/>
                <w:kern w:val="2"/>
                <w:sz w:val="20"/>
                <w:szCs w:val="20"/>
              </w:rPr>
            </w:pPr>
          </w:p>
        </w:tc>
        <w:tc>
          <w:tcPr>
            <w:tcW w:w="346" w:type="pct"/>
          </w:tcPr>
          <w:p w14:paraId="32D320B5" w14:textId="77777777" w:rsidR="00D679CF" w:rsidRPr="002A6FFB" w:rsidRDefault="00D679CF" w:rsidP="008E4F7A">
            <w:pPr>
              <w:rPr>
                <w:color w:val="000000"/>
                <w:kern w:val="2"/>
                <w:sz w:val="20"/>
                <w:szCs w:val="20"/>
              </w:rPr>
            </w:pPr>
          </w:p>
        </w:tc>
        <w:tc>
          <w:tcPr>
            <w:tcW w:w="524" w:type="pct"/>
          </w:tcPr>
          <w:p w14:paraId="689A9758" w14:textId="77777777" w:rsidR="00D679CF" w:rsidRPr="002A6FFB" w:rsidRDefault="00D679CF" w:rsidP="008E4F7A">
            <w:pPr>
              <w:rPr>
                <w:color w:val="000000"/>
                <w:kern w:val="2"/>
                <w:sz w:val="20"/>
                <w:szCs w:val="20"/>
              </w:rPr>
            </w:pPr>
          </w:p>
        </w:tc>
        <w:tc>
          <w:tcPr>
            <w:tcW w:w="2365" w:type="pct"/>
          </w:tcPr>
          <w:p w14:paraId="3EC3F480" w14:textId="77777777" w:rsidR="00D679CF" w:rsidRPr="002A6FFB" w:rsidRDefault="00D679CF" w:rsidP="008E4F7A">
            <w:pPr>
              <w:rPr>
                <w:color w:val="000000"/>
                <w:kern w:val="2"/>
                <w:sz w:val="20"/>
                <w:szCs w:val="20"/>
              </w:rPr>
            </w:pPr>
          </w:p>
        </w:tc>
        <w:tc>
          <w:tcPr>
            <w:tcW w:w="1197" w:type="pct"/>
          </w:tcPr>
          <w:p w14:paraId="7E87957B" w14:textId="77777777" w:rsidR="00D679CF" w:rsidRPr="002A6FFB" w:rsidRDefault="00D679CF" w:rsidP="008E4F7A">
            <w:pPr>
              <w:rPr>
                <w:color w:val="000000"/>
                <w:kern w:val="2"/>
                <w:sz w:val="20"/>
                <w:szCs w:val="20"/>
              </w:rPr>
            </w:pPr>
          </w:p>
        </w:tc>
      </w:tr>
      <w:tr w:rsidR="00D679CF" w:rsidRPr="002A6FFB" w14:paraId="25802187" w14:textId="77777777" w:rsidTr="00D679CF">
        <w:trPr>
          <w:trHeight w:val="20"/>
        </w:trPr>
        <w:tc>
          <w:tcPr>
            <w:tcW w:w="226" w:type="pct"/>
          </w:tcPr>
          <w:p w14:paraId="3E9BEF9B" w14:textId="77777777" w:rsidR="00D679CF" w:rsidRPr="002A6FFB" w:rsidRDefault="00D679CF" w:rsidP="008E4F7A">
            <w:pPr>
              <w:pStyle w:val="TableParagraph"/>
              <w:spacing w:line="227" w:lineRule="exact"/>
              <w:ind w:right="24"/>
              <w:jc w:val="right"/>
              <w:rPr>
                <w:color w:val="000000"/>
                <w:kern w:val="2"/>
                <w:sz w:val="20"/>
                <w:szCs w:val="20"/>
              </w:rPr>
            </w:pPr>
          </w:p>
        </w:tc>
        <w:tc>
          <w:tcPr>
            <w:tcW w:w="341" w:type="pct"/>
          </w:tcPr>
          <w:p w14:paraId="7F43E353" w14:textId="77777777" w:rsidR="00D679CF" w:rsidRPr="002A6FFB" w:rsidRDefault="00D679CF" w:rsidP="008E4F7A">
            <w:pPr>
              <w:pStyle w:val="TableParagraph"/>
              <w:spacing w:line="227" w:lineRule="exact"/>
              <w:ind w:right="24"/>
              <w:jc w:val="right"/>
              <w:rPr>
                <w:color w:val="000000"/>
                <w:kern w:val="2"/>
                <w:sz w:val="20"/>
                <w:szCs w:val="20"/>
              </w:rPr>
            </w:pPr>
          </w:p>
        </w:tc>
        <w:tc>
          <w:tcPr>
            <w:tcW w:w="346" w:type="pct"/>
          </w:tcPr>
          <w:p w14:paraId="6A74D512" w14:textId="77777777" w:rsidR="00D679CF" w:rsidRPr="002A6FFB" w:rsidRDefault="00D679CF" w:rsidP="008E4F7A">
            <w:pPr>
              <w:rPr>
                <w:color w:val="000000"/>
                <w:kern w:val="2"/>
                <w:sz w:val="20"/>
                <w:szCs w:val="20"/>
              </w:rPr>
            </w:pPr>
          </w:p>
        </w:tc>
        <w:tc>
          <w:tcPr>
            <w:tcW w:w="524" w:type="pct"/>
          </w:tcPr>
          <w:p w14:paraId="1F1EFF5D" w14:textId="77777777" w:rsidR="00D679CF" w:rsidRPr="002A6FFB" w:rsidRDefault="00D679CF" w:rsidP="008E4F7A">
            <w:pPr>
              <w:rPr>
                <w:color w:val="000000"/>
                <w:kern w:val="2"/>
                <w:sz w:val="20"/>
                <w:szCs w:val="20"/>
              </w:rPr>
            </w:pPr>
          </w:p>
        </w:tc>
        <w:tc>
          <w:tcPr>
            <w:tcW w:w="2365" w:type="pct"/>
          </w:tcPr>
          <w:p w14:paraId="7CBFD0CA" w14:textId="77777777" w:rsidR="00D679CF" w:rsidRPr="002A6FFB" w:rsidRDefault="00D679CF" w:rsidP="008E4F7A">
            <w:pPr>
              <w:rPr>
                <w:color w:val="000000"/>
                <w:kern w:val="2"/>
                <w:sz w:val="20"/>
                <w:szCs w:val="20"/>
              </w:rPr>
            </w:pPr>
          </w:p>
        </w:tc>
        <w:tc>
          <w:tcPr>
            <w:tcW w:w="1197" w:type="pct"/>
          </w:tcPr>
          <w:p w14:paraId="65B9D729" w14:textId="77777777" w:rsidR="00D679CF" w:rsidRPr="002A6FFB" w:rsidRDefault="00D679CF" w:rsidP="008E4F7A">
            <w:pPr>
              <w:rPr>
                <w:color w:val="000000"/>
                <w:kern w:val="2"/>
                <w:sz w:val="20"/>
                <w:szCs w:val="20"/>
              </w:rPr>
            </w:pPr>
          </w:p>
        </w:tc>
      </w:tr>
    </w:tbl>
    <w:p w14:paraId="3F930585" w14:textId="77777777" w:rsidR="00483804" w:rsidRPr="002A6FFB" w:rsidRDefault="00483804" w:rsidP="00BE1900">
      <w:pPr>
        <w:pStyle w:val="ListParagraph"/>
        <w:numPr>
          <w:ilvl w:val="1"/>
          <w:numId w:val="57"/>
        </w:numPr>
        <w:tabs>
          <w:tab w:val="left" w:pos="720"/>
          <w:tab w:val="left" w:pos="7363"/>
        </w:tabs>
        <w:spacing w:before="159"/>
        <w:ind w:left="720" w:hanging="720"/>
        <w:rPr>
          <w:rFonts w:cs="Times New Roman"/>
          <w:color w:val="000000"/>
          <w:kern w:val="2"/>
        </w:rPr>
      </w:pPr>
      <w:r w:rsidRPr="002A6FFB">
        <w:rPr>
          <w:rFonts w:cs="Times New Roman"/>
          <w:color w:val="000000"/>
          <w:kern w:val="2"/>
        </w:rPr>
        <w:t>Information on works for which Tenders have been submitted and works which are yet to be completed as on the date of this Tender.</w:t>
      </w:r>
    </w:p>
    <w:p w14:paraId="0647921E" w14:textId="77777777" w:rsidR="00483804" w:rsidRPr="002A6FFB" w:rsidRDefault="00483804" w:rsidP="00BE1900">
      <w:pPr>
        <w:pStyle w:val="ListParagraph"/>
        <w:numPr>
          <w:ilvl w:val="0"/>
          <w:numId w:val="56"/>
        </w:numPr>
        <w:tabs>
          <w:tab w:val="left" w:pos="422"/>
        </w:tabs>
        <w:spacing w:before="161"/>
        <w:rPr>
          <w:rFonts w:cs="Times New Roman"/>
          <w:color w:val="000000"/>
          <w:kern w:val="2"/>
        </w:rPr>
      </w:pPr>
      <w:r w:rsidRPr="002A6FFB">
        <w:rPr>
          <w:rFonts w:cs="Times New Roman"/>
          <w:color w:val="000000"/>
          <w:kern w:val="2"/>
          <w:u w:val="single"/>
        </w:rPr>
        <w:t>Existing commitments and on-going works:</w:t>
      </w:r>
    </w:p>
    <w:p w14:paraId="02BD315D" w14:textId="77777777" w:rsidR="00483804" w:rsidRPr="002A6FFB" w:rsidRDefault="00483804" w:rsidP="00483804">
      <w:pPr>
        <w:pStyle w:val="BodyText"/>
        <w:rPr>
          <w:rFonts w:cs="Times New Roman"/>
          <w:color w:val="000000"/>
          <w:kern w:val="2"/>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505"/>
        <w:gridCol w:w="1186"/>
        <w:gridCol w:w="727"/>
        <w:gridCol w:w="945"/>
        <w:gridCol w:w="1001"/>
        <w:gridCol w:w="1277"/>
        <w:gridCol w:w="1094"/>
        <w:gridCol w:w="1094"/>
        <w:gridCol w:w="1255"/>
      </w:tblGrid>
      <w:tr w:rsidR="00483804" w:rsidRPr="002A6FFB" w14:paraId="1693C92A" w14:textId="77777777" w:rsidTr="008E4F7A">
        <w:trPr>
          <w:trHeight w:val="20"/>
        </w:trPr>
        <w:tc>
          <w:tcPr>
            <w:tcW w:w="278" w:type="pct"/>
          </w:tcPr>
          <w:p w14:paraId="2F1B738F" w14:textId="77777777" w:rsidR="00483804" w:rsidRPr="002A6FFB" w:rsidRDefault="00483804" w:rsidP="008E4F7A">
            <w:pPr>
              <w:pStyle w:val="TableParagraph"/>
              <w:spacing w:line="259" w:lineRule="auto"/>
              <w:ind w:left="13" w:right="85" w:hanging="2"/>
              <w:jc w:val="center"/>
              <w:rPr>
                <w:b/>
                <w:color w:val="000000"/>
                <w:kern w:val="2"/>
                <w:sz w:val="20"/>
                <w:szCs w:val="20"/>
              </w:rPr>
            </w:pPr>
            <w:r w:rsidRPr="002A6FFB">
              <w:rPr>
                <w:b/>
                <w:color w:val="000000"/>
                <w:kern w:val="2"/>
                <w:sz w:val="20"/>
                <w:szCs w:val="20"/>
              </w:rPr>
              <w:t xml:space="preserve">SL </w:t>
            </w:r>
            <w:r w:rsidRPr="002A6FFB">
              <w:rPr>
                <w:b/>
                <w:color w:val="000000"/>
                <w:kern w:val="2"/>
                <w:sz w:val="20"/>
                <w:szCs w:val="20"/>
              </w:rPr>
              <w:lastRenderedPageBreak/>
              <w:t>NO.</w:t>
            </w:r>
          </w:p>
        </w:tc>
        <w:tc>
          <w:tcPr>
            <w:tcW w:w="653" w:type="pct"/>
          </w:tcPr>
          <w:p w14:paraId="4B2D0653" w14:textId="77777777" w:rsidR="00483804" w:rsidRPr="002A6FFB" w:rsidRDefault="00483804" w:rsidP="008E4F7A">
            <w:pPr>
              <w:pStyle w:val="TableParagraph"/>
              <w:spacing w:line="259" w:lineRule="auto"/>
              <w:ind w:left="13" w:right="85" w:hanging="2"/>
              <w:jc w:val="center"/>
              <w:rPr>
                <w:b/>
                <w:color w:val="000000"/>
                <w:kern w:val="2"/>
                <w:sz w:val="20"/>
                <w:szCs w:val="20"/>
              </w:rPr>
            </w:pPr>
            <w:r w:rsidRPr="002A6FFB">
              <w:rPr>
                <w:b/>
                <w:color w:val="000000"/>
                <w:kern w:val="2"/>
                <w:sz w:val="20"/>
                <w:szCs w:val="20"/>
              </w:rPr>
              <w:lastRenderedPageBreak/>
              <w:t xml:space="preserve">Description </w:t>
            </w:r>
            <w:r w:rsidRPr="002A6FFB">
              <w:rPr>
                <w:b/>
                <w:color w:val="000000"/>
                <w:kern w:val="2"/>
                <w:sz w:val="20"/>
                <w:szCs w:val="20"/>
              </w:rPr>
              <w:lastRenderedPageBreak/>
              <w:t>of</w:t>
            </w:r>
          </w:p>
          <w:p w14:paraId="195872AD" w14:textId="77777777" w:rsidR="00483804" w:rsidRPr="002A6FFB" w:rsidRDefault="00483804" w:rsidP="008E4F7A">
            <w:pPr>
              <w:pStyle w:val="TableParagraph"/>
              <w:spacing w:line="259" w:lineRule="auto"/>
              <w:ind w:left="13" w:right="85" w:hanging="2"/>
              <w:jc w:val="center"/>
              <w:rPr>
                <w:b/>
                <w:color w:val="000000"/>
                <w:kern w:val="2"/>
                <w:sz w:val="20"/>
                <w:szCs w:val="20"/>
              </w:rPr>
            </w:pPr>
            <w:r w:rsidRPr="002A6FFB">
              <w:rPr>
                <w:b/>
                <w:color w:val="000000"/>
                <w:kern w:val="2"/>
                <w:sz w:val="20"/>
                <w:szCs w:val="20"/>
              </w:rPr>
              <w:t>Work</w:t>
            </w:r>
          </w:p>
        </w:tc>
        <w:tc>
          <w:tcPr>
            <w:tcW w:w="400" w:type="pct"/>
          </w:tcPr>
          <w:p w14:paraId="71340620" w14:textId="77777777" w:rsidR="00483804" w:rsidRPr="002A6FFB" w:rsidRDefault="00483804" w:rsidP="008E4F7A">
            <w:pPr>
              <w:pStyle w:val="TableParagraph"/>
              <w:spacing w:line="259" w:lineRule="auto"/>
              <w:ind w:left="13" w:right="85" w:hanging="2"/>
              <w:jc w:val="center"/>
              <w:rPr>
                <w:b/>
                <w:color w:val="000000"/>
                <w:kern w:val="2"/>
                <w:sz w:val="20"/>
                <w:szCs w:val="20"/>
              </w:rPr>
            </w:pPr>
            <w:r w:rsidRPr="002A6FFB">
              <w:rPr>
                <w:b/>
                <w:color w:val="000000"/>
                <w:kern w:val="2"/>
                <w:sz w:val="20"/>
                <w:szCs w:val="20"/>
              </w:rPr>
              <w:lastRenderedPageBreak/>
              <w:t xml:space="preserve">Place </w:t>
            </w:r>
            <w:r w:rsidRPr="002A6FFB">
              <w:rPr>
                <w:b/>
                <w:color w:val="000000"/>
                <w:kern w:val="2"/>
                <w:sz w:val="20"/>
                <w:szCs w:val="20"/>
              </w:rPr>
              <w:lastRenderedPageBreak/>
              <w:t>&amp; State</w:t>
            </w:r>
          </w:p>
        </w:tc>
        <w:tc>
          <w:tcPr>
            <w:tcW w:w="520" w:type="pct"/>
          </w:tcPr>
          <w:p w14:paraId="73DBEB10" w14:textId="77777777" w:rsidR="00483804" w:rsidRPr="002A6FFB" w:rsidRDefault="00483804" w:rsidP="008E4F7A">
            <w:pPr>
              <w:pStyle w:val="TableParagraph"/>
              <w:spacing w:line="259" w:lineRule="auto"/>
              <w:ind w:left="13" w:right="85" w:hanging="2"/>
              <w:jc w:val="center"/>
              <w:rPr>
                <w:b/>
                <w:color w:val="000000"/>
                <w:kern w:val="2"/>
                <w:sz w:val="20"/>
                <w:szCs w:val="20"/>
              </w:rPr>
            </w:pPr>
            <w:r w:rsidRPr="002A6FFB">
              <w:rPr>
                <w:b/>
                <w:color w:val="000000"/>
                <w:kern w:val="2"/>
                <w:sz w:val="20"/>
                <w:szCs w:val="20"/>
              </w:rPr>
              <w:lastRenderedPageBreak/>
              <w:t xml:space="preserve">Contract </w:t>
            </w:r>
            <w:r w:rsidRPr="002A6FFB">
              <w:rPr>
                <w:b/>
                <w:color w:val="000000"/>
                <w:kern w:val="2"/>
                <w:sz w:val="20"/>
                <w:szCs w:val="20"/>
              </w:rPr>
              <w:lastRenderedPageBreak/>
              <w:t>No. &amp; Date</w:t>
            </w:r>
          </w:p>
        </w:tc>
        <w:tc>
          <w:tcPr>
            <w:tcW w:w="551" w:type="pct"/>
          </w:tcPr>
          <w:p w14:paraId="56D5C550" w14:textId="180920BC" w:rsidR="00483804" w:rsidRPr="002A6FFB" w:rsidRDefault="00483804" w:rsidP="008E4F7A">
            <w:pPr>
              <w:pStyle w:val="TableParagraph"/>
              <w:spacing w:line="259" w:lineRule="auto"/>
              <w:ind w:left="13" w:right="85" w:hanging="2"/>
              <w:jc w:val="center"/>
              <w:rPr>
                <w:b/>
                <w:color w:val="000000"/>
                <w:kern w:val="2"/>
                <w:sz w:val="20"/>
                <w:szCs w:val="20"/>
              </w:rPr>
            </w:pPr>
            <w:r w:rsidRPr="002A6FFB">
              <w:rPr>
                <w:b/>
                <w:color w:val="000000"/>
                <w:kern w:val="2"/>
                <w:sz w:val="20"/>
                <w:szCs w:val="20"/>
              </w:rPr>
              <w:lastRenderedPageBreak/>
              <w:t xml:space="preserve">Name and </w:t>
            </w:r>
            <w:r w:rsidRPr="002A6FFB">
              <w:rPr>
                <w:b/>
                <w:color w:val="000000"/>
                <w:kern w:val="2"/>
                <w:sz w:val="20"/>
                <w:szCs w:val="20"/>
              </w:rPr>
              <w:lastRenderedPageBreak/>
              <w:t>Address of</w:t>
            </w:r>
            <w:r w:rsidR="00B855FD">
              <w:rPr>
                <w:b/>
                <w:color w:val="000000"/>
                <w:kern w:val="2"/>
                <w:sz w:val="20"/>
                <w:szCs w:val="20"/>
              </w:rPr>
              <w:t xml:space="preserve"> </w:t>
            </w:r>
            <w:r w:rsidRPr="002A6FFB">
              <w:rPr>
                <w:b/>
                <w:color w:val="000000"/>
                <w:kern w:val="2"/>
                <w:sz w:val="20"/>
                <w:szCs w:val="20"/>
              </w:rPr>
              <w:t>Employer</w:t>
            </w:r>
          </w:p>
        </w:tc>
        <w:tc>
          <w:tcPr>
            <w:tcW w:w="703" w:type="pct"/>
          </w:tcPr>
          <w:p w14:paraId="61FF7BAE" w14:textId="77777777" w:rsidR="00483804" w:rsidRPr="002A6FFB" w:rsidRDefault="00483804" w:rsidP="008E4F7A">
            <w:pPr>
              <w:pStyle w:val="TableParagraph"/>
              <w:spacing w:line="259" w:lineRule="auto"/>
              <w:ind w:left="13" w:right="85" w:hanging="2"/>
              <w:jc w:val="center"/>
              <w:rPr>
                <w:b/>
                <w:color w:val="000000"/>
                <w:kern w:val="2"/>
                <w:sz w:val="20"/>
                <w:szCs w:val="20"/>
              </w:rPr>
            </w:pPr>
            <w:r w:rsidRPr="002A6FFB">
              <w:rPr>
                <w:b/>
                <w:color w:val="000000"/>
                <w:kern w:val="2"/>
                <w:sz w:val="20"/>
                <w:szCs w:val="20"/>
              </w:rPr>
              <w:lastRenderedPageBreak/>
              <w:t xml:space="preserve">Value of </w:t>
            </w:r>
            <w:r w:rsidRPr="002A6FFB">
              <w:rPr>
                <w:b/>
                <w:color w:val="000000"/>
                <w:kern w:val="2"/>
                <w:sz w:val="20"/>
                <w:szCs w:val="20"/>
              </w:rPr>
              <w:lastRenderedPageBreak/>
              <w:t>Contract (</w:t>
            </w:r>
            <w:r w:rsidR="00BE5B2B" w:rsidRPr="002A6FFB">
              <w:rPr>
                <w:b/>
                <w:bCs/>
                <w:color w:val="000000"/>
                <w:kern w:val="2"/>
                <w:sz w:val="20"/>
                <w:szCs w:val="20"/>
              </w:rPr>
              <w:t>₹</w:t>
            </w:r>
            <w:r w:rsidRPr="002A6FFB">
              <w:rPr>
                <w:b/>
                <w:color w:val="000000"/>
                <w:kern w:val="2"/>
                <w:sz w:val="20"/>
                <w:szCs w:val="20"/>
              </w:rPr>
              <w:t xml:space="preserve"> Cr)</w:t>
            </w:r>
          </w:p>
        </w:tc>
        <w:tc>
          <w:tcPr>
            <w:tcW w:w="602" w:type="pct"/>
          </w:tcPr>
          <w:p w14:paraId="2138B873" w14:textId="77777777" w:rsidR="00483804" w:rsidRPr="002A6FFB" w:rsidRDefault="00483804" w:rsidP="008E4F7A">
            <w:pPr>
              <w:pStyle w:val="TableParagraph"/>
              <w:spacing w:line="259" w:lineRule="auto"/>
              <w:ind w:left="13" w:right="85" w:hanging="2"/>
              <w:jc w:val="center"/>
              <w:rPr>
                <w:b/>
                <w:color w:val="000000"/>
                <w:kern w:val="2"/>
                <w:sz w:val="20"/>
                <w:szCs w:val="20"/>
              </w:rPr>
            </w:pPr>
            <w:r w:rsidRPr="002A6FFB">
              <w:rPr>
                <w:b/>
                <w:color w:val="000000"/>
                <w:kern w:val="2"/>
                <w:sz w:val="20"/>
                <w:szCs w:val="20"/>
              </w:rPr>
              <w:lastRenderedPageBreak/>
              <w:t xml:space="preserve">Stipulated </w:t>
            </w:r>
            <w:r w:rsidRPr="002A6FFB">
              <w:rPr>
                <w:b/>
                <w:color w:val="000000"/>
                <w:kern w:val="2"/>
                <w:sz w:val="20"/>
                <w:szCs w:val="20"/>
              </w:rPr>
              <w:lastRenderedPageBreak/>
              <w:t>period of completion</w:t>
            </w:r>
          </w:p>
        </w:tc>
        <w:tc>
          <w:tcPr>
            <w:tcW w:w="602" w:type="pct"/>
          </w:tcPr>
          <w:p w14:paraId="1808DF62" w14:textId="77777777" w:rsidR="00483804" w:rsidRPr="002A6FFB" w:rsidRDefault="00483804" w:rsidP="008E4F7A">
            <w:pPr>
              <w:pStyle w:val="TableParagraph"/>
              <w:spacing w:line="259" w:lineRule="auto"/>
              <w:ind w:left="13" w:right="85" w:hanging="2"/>
              <w:jc w:val="center"/>
              <w:rPr>
                <w:b/>
                <w:color w:val="000000"/>
                <w:kern w:val="2"/>
                <w:sz w:val="20"/>
                <w:szCs w:val="20"/>
              </w:rPr>
            </w:pPr>
            <w:r w:rsidRPr="002A6FFB">
              <w:rPr>
                <w:b/>
                <w:color w:val="000000"/>
                <w:kern w:val="2"/>
                <w:sz w:val="20"/>
                <w:szCs w:val="20"/>
              </w:rPr>
              <w:lastRenderedPageBreak/>
              <w:t xml:space="preserve">Value of </w:t>
            </w:r>
            <w:r w:rsidRPr="002A6FFB">
              <w:rPr>
                <w:b/>
                <w:color w:val="000000"/>
                <w:kern w:val="2"/>
                <w:sz w:val="20"/>
                <w:szCs w:val="20"/>
              </w:rPr>
              <w:lastRenderedPageBreak/>
              <w:t>works remaining to be completed</w:t>
            </w:r>
          </w:p>
          <w:p w14:paraId="276E70A5" w14:textId="77777777" w:rsidR="00483804" w:rsidRPr="002A6FFB" w:rsidRDefault="00483804" w:rsidP="008E4F7A">
            <w:pPr>
              <w:pStyle w:val="TableParagraph"/>
              <w:spacing w:before="1" w:line="259" w:lineRule="auto"/>
              <w:ind w:left="13" w:right="85" w:hanging="2"/>
              <w:jc w:val="center"/>
              <w:rPr>
                <w:b/>
                <w:color w:val="000000"/>
                <w:kern w:val="2"/>
                <w:sz w:val="20"/>
                <w:szCs w:val="20"/>
              </w:rPr>
            </w:pPr>
            <w:r w:rsidRPr="002A6FFB">
              <w:rPr>
                <w:b/>
                <w:color w:val="000000"/>
                <w:kern w:val="2"/>
                <w:sz w:val="20"/>
                <w:szCs w:val="20"/>
              </w:rPr>
              <w:t>(</w:t>
            </w:r>
            <w:r w:rsidR="00BE5B2B" w:rsidRPr="002A6FFB">
              <w:rPr>
                <w:b/>
                <w:bCs/>
                <w:color w:val="000000"/>
                <w:kern w:val="2"/>
                <w:sz w:val="20"/>
                <w:szCs w:val="20"/>
              </w:rPr>
              <w:t>₹</w:t>
            </w:r>
            <w:r w:rsidRPr="002A6FFB">
              <w:rPr>
                <w:b/>
                <w:color w:val="000000"/>
                <w:kern w:val="2"/>
                <w:sz w:val="20"/>
                <w:szCs w:val="20"/>
              </w:rPr>
              <w:t xml:space="preserve"> Cr)</w:t>
            </w:r>
          </w:p>
        </w:tc>
        <w:tc>
          <w:tcPr>
            <w:tcW w:w="691" w:type="pct"/>
          </w:tcPr>
          <w:p w14:paraId="52E42CB4" w14:textId="77777777" w:rsidR="00483804" w:rsidRPr="002A6FFB" w:rsidRDefault="00483804" w:rsidP="008E4F7A">
            <w:pPr>
              <w:pStyle w:val="TableParagraph"/>
              <w:spacing w:line="259" w:lineRule="auto"/>
              <w:ind w:left="13" w:right="85" w:hanging="2"/>
              <w:jc w:val="center"/>
              <w:rPr>
                <w:b/>
                <w:color w:val="000000"/>
                <w:kern w:val="2"/>
                <w:sz w:val="20"/>
                <w:szCs w:val="20"/>
              </w:rPr>
            </w:pPr>
            <w:r w:rsidRPr="002A6FFB">
              <w:rPr>
                <w:b/>
                <w:color w:val="000000"/>
                <w:kern w:val="2"/>
                <w:sz w:val="20"/>
                <w:szCs w:val="20"/>
              </w:rPr>
              <w:lastRenderedPageBreak/>
              <w:t xml:space="preserve">Anticipated </w:t>
            </w:r>
            <w:r w:rsidRPr="002A6FFB">
              <w:rPr>
                <w:b/>
                <w:color w:val="000000"/>
                <w:kern w:val="2"/>
                <w:sz w:val="20"/>
                <w:szCs w:val="20"/>
              </w:rPr>
              <w:lastRenderedPageBreak/>
              <w:t>date of completion</w:t>
            </w:r>
          </w:p>
        </w:tc>
      </w:tr>
      <w:tr w:rsidR="00483804" w:rsidRPr="002A6FFB" w14:paraId="4461F8E8" w14:textId="77777777" w:rsidTr="008E4F7A">
        <w:trPr>
          <w:trHeight w:val="20"/>
        </w:trPr>
        <w:tc>
          <w:tcPr>
            <w:tcW w:w="278" w:type="pct"/>
          </w:tcPr>
          <w:p w14:paraId="3E990695" w14:textId="77777777" w:rsidR="00483804" w:rsidRPr="002A6FFB" w:rsidRDefault="00483804" w:rsidP="008E4F7A">
            <w:pPr>
              <w:jc w:val="center"/>
              <w:rPr>
                <w:color w:val="000000"/>
                <w:kern w:val="2"/>
                <w:sz w:val="20"/>
                <w:szCs w:val="20"/>
              </w:rPr>
            </w:pPr>
            <w:r w:rsidRPr="002A6FFB">
              <w:rPr>
                <w:color w:val="000000"/>
                <w:kern w:val="2"/>
                <w:sz w:val="20"/>
                <w:szCs w:val="20"/>
              </w:rPr>
              <w:lastRenderedPageBreak/>
              <w:t>(1)</w:t>
            </w:r>
          </w:p>
        </w:tc>
        <w:tc>
          <w:tcPr>
            <w:tcW w:w="653" w:type="pct"/>
          </w:tcPr>
          <w:p w14:paraId="0F9E500F" w14:textId="77777777" w:rsidR="00483804" w:rsidRPr="002A6FFB" w:rsidRDefault="00483804" w:rsidP="008E4F7A">
            <w:pPr>
              <w:jc w:val="center"/>
              <w:rPr>
                <w:color w:val="000000"/>
                <w:kern w:val="2"/>
                <w:sz w:val="20"/>
                <w:szCs w:val="20"/>
              </w:rPr>
            </w:pPr>
            <w:r w:rsidRPr="002A6FFB">
              <w:rPr>
                <w:color w:val="000000"/>
                <w:kern w:val="2"/>
                <w:sz w:val="20"/>
                <w:szCs w:val="20"/>
              </w:rPr>
              <w:t>(2)</w:t>
            </w:r>
          </w:p>
        </w:tc>
        <w:tc>
          <w:tcPr>
            <w:tcW w:w="400" w:type="pct"/>
          </w:tcPr>
          <w:p w14:paraId="4771FF54" w14:textId="77777777" w:rsidR="00483804" w:rsidRPr="002A6FFB" w:rsidRDefault="00483804" w:rsidP="008E4F7A">
            <w:pPr>
              <w:jc w:val="center"/>
              <w:rPr>
                <w:color w:val="000000"/>
                <w:kern w:val="2"/>
                <w:sz w:val="20"/>
                <w:szCs w:val="20"/>
              </w:rPr>
            </w:pPr>
            <w:r w:rsidRPr="002A6FFB">
              <w:rPr>
                <w:color w:val="000000"/>
                <w:kern w:val="2"/>
                <w:sz w:val="20"/>
                <w:szCs w:val="20"/>
              </w:rPr>
              <w:t>(3)</w:t>
            </w:r>
          </w:p>
        </w:tc>
        <w:tc>
          <w:tcPr>
            <w:tcW w:w="520" w:type="pct"/>
          </w:tcPr>
          <w:p w14:paraId="7B5D15F9" w14:textId="77777777" w:rsidR="00483804" w:rsidRPr="002A6FFB" w:rsidRDefault="00483804" w:rsidP="008E4F7A">
            <w:pPr>
              <w:jc w:val="center"/>
              <w:rPr>
                <w:color w:val="000000"/>
                <w:kern w:val="2"/>
                <w:sz w:val="20"/>
                <w:szCs w:val="20"/>
              </w:rPr>
            </w:pPr>
            <w:r w:rsidRPr="002A6FFB">
              <w:rPr>
                <w:color w:val="000000"/>
                <w:kern w:val="2"/>
                <w:sz w:val="20"/>
                <w:szCs w:val="20"/>
              </w:rPr>
              <w:t>(4)</w:t>
            </w:r>
          </w:p>
        </w:tc>
        <w:tc>
          <w:tcPr>
            <w:tcW w:w="551" w:type="pct"/>
          </w:tcPr>
          <w:p w14:paraId="3D20F734" w14:textId="77777777" w:rsidR="00483804" w:rsidRPr="002A6FFB" w:rsidRDefault="00483804" w:rsidP="008E4F7A">
            <w:pPr>
              <w:jc w:val="center"/>
              <w:rPr>
                <w:color w:val="000000"/>
                <w:kern w:val="2"/>
                <w:sz w:val="20"/>
                <w:szCs w:val="20"/>
              </w:rPr>
            </w:pPr>
            <w:r w:rsidRPr="002A6FFB">
              <w:rPr>
                <w:color w:val="000000"/>
                <w:kern w:val="2"/>
                <w:sz w:val="20"/>
                <w:szCs w:val="20"/>
              </w:rPr>
              <w:t>(5)</w:t>
            </w:r>
          </w:p>
        </w:tc>
        <w:tc>
          <w:tcPr>
            <w:tcW w:w="703" w:type="pct"/>
          </w:tcPr>
          <w:p w14:paraId="34B86892" w14:textId="77777777" w:rsidR="00483804" w:rsidRPr="002A6FFB" w:rsidRDefault="00483804" w:rsidP="008E4F7A">
            <w:pPr>
              <w:jc w:val="center"/>
              <w:rPr>
                <w:color w:val="000000"/>
                <w:kern w:val="2"/>
                <w:sz w:val="20"/>
                <w:szCs w:val="20"/>
              </w:rPr>
            </w:pPr>
            <w:r w:rsidRPr="002A6FFB">
              <w:rPr>
                <w:color w:val="000000"/>
                <w:kern w:val="2"/>
                <w:sz w:val="20"/>
                <w:szCs w:val="20"/>
              </w:rPr>
              <w:t>(6)</w:t>
            </w:r>
          </w:p>
        </w:tc>
        <w:tc>
          <w:tcPr>
            <w:tcW w:w="602" w:type="pct"/>
          </w:tcPr>
          <w:p w14:paraId="21908B59" w14:textId="77777777" w:rsidR="00483804" w:rsidRPr="002A6FFB" w:rsidRDefault="00483804" w:rsidP="008E4F7A">
            <w:pPr>
              <w:jc w:val="center"/>
              <w:rPr>
                <w:color w:val="000000"/>
                <w:kern w:val="2"/>
                <w:sz w:val="20"/>
                <w:szCs w:val="20"/>
              </w:rPr>
            </w:pPr>
            <w:r w:rsidRPr="002A6FFB">
              <w:rPr>
                <w:color w:val="000000"/>
                <w:kern w:val="2"/>
                <w:sz w:val="20"/>
                <w:szCs w:val="20"/>
              </w:rPr>
              <w:t>(7)</w:t>
            </w:r>
          </w:p>
        </w:tc>
        <w:tc>
          <w:tcPr>
            <w:tcW w:w="602" w:type="pct"/>
          </w:tcPr>
          <w:p w14:paraId="413E94CC" w14:textId="77777777" w:rsidR="00483804" w:rsidRPr="002A6FFB" w:rsidRDefault="00483804" w:rsidP="008E4F7A">
            <w:pPr>
              <w:jc w:val="center"/>
              <w:rPr>
                <w:color w:val="000000"/>
                <w:kern w:val="2"/>
                <w:sz w:val="20"/>
                <w:szCs w:val="20"/>
              </w:rPr>
            </w:pPr>
            <w:r w:rsidRPr="002A6FFB">
              <w:rPr>
                <w:color w:val="000000"/>
                <w:kern w:val="2"/>
                <w:sz w:val="20"/>
                <w:szCs w:val="20"/>
              </w:rPr>
              <w:t>(8)</w:t>
            </w:r>
          </w:p>
        </w:tc>
        <w:tc>
          <w:tcPr>
            <w:tcW w:w="691" w:type="pct"/>
          </w:tcPr>
          <w:p w14:paraId="18DF2A2E" w14:textId="77777777" w:rsidR="00483804" w:rsidRPr="002A6FFB" w:rsidRDefault="00483804" w:rsidP="008E4F7A">
            <w:pPr>
              <w:jc w:val="center"/>
              <w:rPr>
                <w:color w:val="000000"/>
                <w:kern w:val="2"/>
                <w:sz w:val="20"/>
                <w:szCs w:val="20"/>
              </w:rPr>
            </w:pPr>
            <w:r w:rsidRPr="002A6FFB">
              <w:rPr>
                <w:color w:val="000000"/>
                <w:kern w:val="2"/>
                <w:sz w:val="20"/>
                <w:szCs w:val="20"/>
              </w:rPr>
              <w:t>(9)</w:t>
            </w:r>
          </w:p>
        </w:tc>
      </w:tr>
      <w:tr w:rsidR="00483804" w:rsidRPr="002A6FFB" w14:paraId="4B7A17DA" w14:textId="77777777" w:rsidTr="008E4F7A">
        <w:trPr>
          <w:trHeight w:val="20"/>
        </w:trPr>
        <w:tc>
          <w:tcPr>
            <w:tcW w:w="278" w:type="pct"/>
          </w:tcPr>
          <w:p w14:paraId="7D96C015" w14:textId="77777777" w:rsidR="00483804" w:rsidRPr="002A6FFB" w:rsidRDefault="00483804" w:rsidP="008E4F7A">
            <w:pPr>
              <w:jc w:val="center"/>
              <w:rPr>
                <w:color w:val="000000"/>
                <w:kern w:val="2"/>
                <w:sz w:val="20"/>
                <w:szCs w:val="20"/>
              </w:rPr>
            </w:pPr>
          </w:p>
        </w:tc>
        <w:tc>
          <w:tcPr>
            <w:tcW w:w="653" w:type="pct"/>
          </w:tcPr>
          <w:p w14:paraId="1B53E3BC" w14:textId="77777777" w:rsidR="00483804" w:rsidRPr="002A6FFB" w:rsidRDefault="00483804" w:rsidP="008E4F7A">
            <w:pPr>
              <w:jc w:val="center"/>
              <w:rPr>
                <w:color w:val="000000"/>
                <w:kern w:val="2"/>
                <w:sz w:val="20"/>
                <w:szCs w:val="20"/>
              </w:rPr>
            </w:pPr>
          </w:p>
        </w:tc>
        <w:tc>
          <w:tcPr>
            <w:tcW w:w="400" w:type="pct"/>
          </w:tcPr>
          <w:p w14:paraId="7C5471BE" w14:textId="77777777" w:rsidR="00483804" w:rsidRPr="002A6FFB" w:rsidRDefault="00483804" w:rsidP="008E4F7A">
            <w:pPr>
              <w:jc w:val="center"/>
              <w:rPr>
                <w:color w:val="000000"/>
                <w:kern w:val="2"/>
                <w:sz w:val="20"/>
                <w:szCs w:val="20"/>
              </w:rPr>
            </w:pPr>
          </w:p>
        </w:tc>
        <w:tc>
          <w:tcPr>
            <w:tcW w:w="520" w:type="pct"/>
          </w:tcPr>
          <w:p w14:paraId="4E9C8D0B" w14:textId="77777777" w:rsidR="00483804" w:rsidRPr="002A6FFB" w:rsidRDefault="00483804" w:rsidP="008E4F7A">
            <w:pPr>
              <w:jc w:val="center"/>
              <w:rPr>
                <w:color w:val="000000"/>
                <w:kern w:val="2"/>
                <w:sz w:val="20"/>
                <w:szCs w:val="20"/>
              </w:rPr>
            </w:pPr>
          </w:p>
        </w:tc>
        <w:tc>
          <w:tcPr>
            <w:tcW w:w="551" w:type="pct"/>
          </w:tcPr>
          <w:p w14:paraId="66DBC51F" w14:textId="77777777" w:rsidR="00483804" w:rsidRPr="002A6FFB" w:rsidRDefault="00483804" w:rsidP="008E4F7A">
            <w:pPr>
              <w:jc w:val="center"/>
              <w:rPr>
                <w:color w:val="000000"/>
                <w:kern w:val="2"/>
                <w:sz w:val="20"/>
                <w:szCs w:val="20"/>
              </w:rPr>
            </w:pPr>
          </w:p>
        </w:tc>
        <w:tc>
          <w:tcPr>
            <w:tcW w:w="703" w:type="pct"/>
          </w:tcPr>
          <w:p w14:paraId="18262635" w14:textId="77777777" w:rsidR="00483804" w:rsidRPr="002A6FFB" w:rsidRDefault="00483804" w:rsidP="008E4F7A">
            <w:pPr>
              <w:jc w:val="center"/>
              <w:rPr>
                <w:color w:val="000000"/>
                <w:kern w:val="2"/>
                <w:sz w:val="20"/>
                <w:szCs w:val="20"/>
              </w:rPr>
            </w:pPr>
          </w:p>
        </w:tc>
        <w:tc>
          <w:tcPr>
            <w:tcW w:w="602" w:type="pct"/>
          </w:tcPr>
          <w:p w14:paraId="0A9480F8" w14:textId="77777777" w:rsidR="00483804" w:rsidRPr="002A6FFB" w:rsidRDefault="00483804" w:rsidP="008E4F7A">
            <w:pPr>
              <w:jc w:val="center"/>
              <w:rPr>
                <w:color w:val="000000"/>
                <w:kern w:val="2"/>
                <w:sz w:val="20"/>
                <w:szCs w:val="20"/>
              </w:rPr>
            </w:pPr>
          </w:p>
        </w:tc>
        <w:tc>
          <w:tcPr>
            <w:tcW w:w="602" w:type="pct"/>
          </w:tcPr>
          <w:p w14:paraId="7E246908" w14:textId="77777777" w:rsidR="00483804" w:rsidRPr="002A6FFB" w:rsidRDefault="00483804" w:rsidP="008E4F7A">
            <w:pPr>
              <w:jc w:val="center"/>
              <w:rPr>
                <w:color w:val="000000"/>
                <w:kern w:val="2"/>
                <w:sz w:val="20"/>
                <w:szCs w:val="20"/>
              </w:rPr>
            </w:pPr>
          </w:p>
        </w:tc>
        <w:tc>
          <w:tcPr>
            <w:tcW w:w="691" w:type="pct"/>
          </w:tcPr>
          <w:p w14:paraId="55DE47EC" w14:textId="77777777" w:rsidR="00483804" w:rsidRPr="002A6FFB" w:rsidRDefault="00483804" w:rsidP="008E4F7A">
            <w:pPr>
              <w:jc w:val="center"/>
              <w:rPr>
                <w:color w:val="000000"/>
                <w:kern w:val="2"/>
                <w:sz w:val="20"/>
                <w:szCs w:val="20"/>
              </w:rPr>
            </w:pPr>
          </w:p>
        </w:tc>
      </w:tr>
      <w:tr w:rsidR="00483804" w:rsidRPr="002A6FFB" w14:paraId="3B5E9FE0" w14:textId="77777777" w:rsidTr="008E4F7A">
        <w:trPr>
          <w:trHeight w:val="20"/>
        </w:trPr>
        <w:tc>
          <w:tcPr>
            <w:tcW w:w="278" w:type="pct"/>
          </w:tcPr>
          <w:p w14:paraId="25F1EE59" w14:textId="77777777" w:rsidR="00483804" w:rsidRPr="002A6FFB" w:rsidRDefault="00483804" w:rsidP="008E4F7A">
            <w:pPr>
              <w:jc w:val="center"/>
              <w:rPr>
                <w:color w:val="000000"/>
                <w:kern w:val="2"/>
                <w:sz w:val="20"/>
                <w:szCs w:val="20"/>
              </w:rPr>
            </w:pPr>
          </w:p>
        </w:tc>
        <w:tc>
          <w:tcPr>
            <w:tcW w:w="653" w:type="pct"/>
          </w:tcPr>
          <w:p w14:paraId="4D51923D" w14:textId="77777777" w:rsidR="00483804" w:rsidRPr="002A6FFB" w:rsidRDefault="00483804" w:rsidP="008E4F7A">
            <w:pPr>
              <w:jc w:val="center"/>
              <w:rPr>
                <w:color w:val="000000"/>
                <w:kern w:val="2"/>
                <w:sz w:val="20"/>
                <w:szCs w:val="20"/>
              </w:rPr>
            </w:pPr>
          </w:p>
        </w:tc>
        <w:tc>
          <w:tcPr>
            <w:tcW w:w="400" w:type="pct"/>
          </w:tcPr>
          <w:p w14:paraId="4D641A0E" w14:textId="77777777" w:rsidR="00483804" w:rsidRPr="002A6FFB" w:rsidRDefault="00483804" w:rsidP="008E4F7A">
            <w:pPr>
              <w:jc w:val="center"/>
              <w:rPr>
                <w:color w:val="000000"/>
                <w:kern w:val="2"/>
                <w:sz w:val="20"/>
                <w:szCs w:val="20"/>
              </w:rPr>
            </w:pPr>
          </w:p>
        </w:tc>
        <w:tc>
          <w:tcPr>
            <w:tcW w:w="520" w:type="pct"/>
          </w:tcPr>
          <w:p w14:paraId="14487A82" w14:textId="77777777" w:rsidR="00483804" w:rsidRPr="002A6FFB" w:rsidRDefault="00483804" w:rsidP="008E4F7A">
            <w:pPr>
              <w:jc w:val="center"/>
              <w:rPr>
                <w:color w:val="000000"/>
                <w:kern w:val="2"/>
                <w:sz w:val="20"/>
                <w:szCs w:val="20"/>
              </w:rPr>
            </w:pPr>
          </w:p>
        </w:tc>
        <w:tc>
          <w:tcPr>
            <w:tcW w:w="551" w:type="pct"/>
          </w:tcPr>
          <w:p w14:paraId="3B908486" w14:textId="77777777" w:rsidR="00483804" w:rsidRPr="002A6FFB" w:rsidRDefault="00483804" w:rsidP="008E4F7A">
            <w:pPr>
              <w:jc w:val="center"/>
              <w:rPr>
                <w:color w:val="000000"/>
                <w:kern w:val="2"/>
                <w:sz w:val="20"/>
                <w:szCs w:val="20"/>
              </w:rPr>
            </w:pPr>
          </w:p>
        </w:tc>
        <w:tc>
          <w:tcPr>
            <w:tcW w:w="703" w:type="pct"/>
          </w:tcPr>
          <w:p w14:paraId="3238E478" w14:textId="77777777" w:rsidR="00483804" w:rsidRPr="002A6FFB" w:rsidRDefault="00483804" w:rsidP="008E4F7A">
            <w:pPr>
              <w:jc w:val="center"/>
              <w:rPr>
                <w:color w:val="000000"/>
                <w:kern w:val="2"/>
                <w:sz w:val="20"/>
                <w:szCs w:val="20"/>
              </w:rPr>
            </w:pPr>
          </w:p>
        </w:tc>
        <w:tc>
          <w:tcPr>
            <w:tcW w:w="602" w:type="pct"/>
          </w:tcPr>
          <w:p w14:paraId="4BA196A0" w14:textId="77777777" w:rsidR="00483804" w:rsidRPr="002A6FFB" w:rsidRDefault="00483804" w:rsidP="008E4F7A">
            <w:pPr>
              <w:jc w:val="center"/>
              <w:rPr>
                <w:color w:val="000000"/>
                <w:kern w:val="2"/>
                <w:sz w:val="20"/>
                <w:szCs w:val="20"/>
              </w:rPr>
            </w:pPr>
          </w:p>
        </w:tc>
        <w:tc>
          <w:tcPr>
            <w:tcW w:w="602" w:type="pct"/>
          </w:tcPr>
          <w:p w14:paraId="111C5976" w14:textId="77777777" w:rsidR="00483804" w:rsidRPr="002A6FFB" w:rsidRDefault="00483804" w:rsidP="008E4F7A">
            <w:pPr>
              <w:jc w:val="center"/>
              <w:rPr>
                <w:color w:val="000000"/>
                <w:kern w:val="2"/>
                <w:sz w:val="20"/>
                <w:szCs w:val="20"/>
              </w:rPr>
            </w:pPr>
          </w:p>
        </w:tc>
        <w:tc>
          <w:tcPr>
            <w:tcW w:w="691" w:type="pct"/>
          </w:tcPr>
          <w:p w14:paraId="07A0B579" w14:textId="77777777" w:rsidR="00483804" w:rsidRPr="002A6FFB" w:rsidRDefault="00483804" w:rsidP="008E4F7A">
            <w:pPr>
              <w:jc w:val="center"/>
              <w:rPr>
                <w:color w:val="000000"/>
                <w:kern w:val="2"/>
                <w:sz w:val="20"/>
                <w:szCs w:val="20"/>
              </w:rPr>
            </w:pPr>
          </w:p>
        </w:tc>
      </w:tr>
    </w:tbl>
    <w:p w14:paraId="382821B4" w14:textId="77777777" w:rsidR="00483804" w:rsidRPr="002A6FFB" w:rsidRDefault="00483804" w:rsidP="00483804">
      <w:pPr>
        <w:pStyle w:val="BodyText"/>
        <w:spacing w:before="10"/>
        <w:rPr>
          <w:rFonts w:cs="Times New Roman"/>
          <w:color w:val="000000"/>
          <w:kern w:val="2"/>
          <w:sz w:val="22"/>
          <w:szCs w:val="22"/>
        </w:rPr>
      </w:pPr>
    </w:p>
    <w:p w14:paraId="76A1BB3F" w14:textId="77777777" w:rsidR="00483804" w:rsidRPr="002A6FFB" w:rsidRDefault="00483804" w:rsidP="00BE1900">
      <w:pPr>
        <w:pStyle w:val="ListParagraph"/>
        <w:numPr>
          <w:ilvl w:val="0"/>
          <w:numId w:val="56"/>
        </w:numPr>
        <w:tabs>
          <w:tab w:val="left" w:pos="418"/>
        </w:tabs>
        <w:spacing w:before="74"/>
        <w:ind w:left="417" w:hanging="317"/>
        <w:rPr>
          <w:rFonts w:cs="Times New Roman"/>
          <w:color w:val="000000"/>
          <w:kern w:val="2"/>
        </w:rPr>
      </w:pPr>
      <w:r w:rsidRPr="002A6FFB">
        <w:rPr>
          <w:rFonts w:cs="Times New Roman"/>
          <w:color w:val="000000"/>
          <w:kern w:val="2"/>
          <w:u w:val="single"/>
        </w:rPr>
        <w:t>Works for which Tenders already submitted</w:t>
      </w:r>
      <w:r w:rsidRPr="002A6FFB">
        <w:rPr>
          <w:rFonts w:cs="Times New Roman"/>
          <w:color w:val="000000"/>
          <w:kern w:val="2"/>
        </w:rPr>
        <w:t>:</w:t>
      </w:r>
    </w:p>
    <w:p w14:paraId="35995D51" w14:textId="77777777" w:rsidR="00483804" w:rsidRPr="002A6FFB" w:rsidRDefault="00483804" w:rsidP="00483804">
      <w:pPr>
        <w:pStyle w:val="BodyText"/>
        <w:rPr>
          <w:rFonts w:cs="Times New Roman"/>
          <w:color w:val="000000"/>
          <w:kern w:val="2"/>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83"/>
        <w:gridCol w:w="1210"/>
        <w:gridCol w:w="1208"/>
        <w:gridCol w:w="1210"/>
        <w:gridCol w:w="1208"/>
        <w:gridCol w:w="1210"/>
        <w:gridCol w:w="1244"/>
        <w:gridCol w:w="1211"/>
      </w:tblGrid>
      <w:tr w:rsidR="00483804" w:rsidRPr="002A6FFB" w14:paraId="6724ACF2" w14:textId="77777777" w:rsidTr="008E4F7A">
        <w:trPr>
          <w:trHeight w:val="20"/>
        </w:trPr>
        <w:tc>
          <w:tcPr>
            <w:tcW w:w="323" w:type="pct"/>
          </w:tcPr>
          <w:p w14:paraId="579DC8F6" w14:textId="77777777" w:rsidR="00483804" w:rsidRPr="002A6FFB" w:rsidRDefault="00483804" w:rsidP="008E4F7A">
            <w:pPr>
              <w:pStyle w:val="TableParagraph"/>
              <w:spacing w:line="259" w:lineRule="auto"/>
              <w:ind w:left="13" w:right="85" w:hanging="2"/>
              <w:jc w:val="center"/>
              <w:rPr>
                <w:b/>
                <w:color w:val="000000"/>
                <w:kern w:val="2"/>
              </w:rPr>
            </w:pPr>
            <w:r w:rsidRPr="002A6FFB">
              <w:rPr>
                <w:b/>
                <w:color w:val="000000"/>
                <w:kern w:val="2"/>
              </w:rPr>
              <w:t>SL NO.</w:t>
            </w:r>
          </w:p>
        </w:tc>
        <w:tc>
          <w:tcPr>
            <w:tcW w:w="668" w:type="pct"/>
          </w:tcPr>
          <w:p w14:paraId="5B336BB8" w14:textId="77777777" w:rsidR="00483804" w:rsidRPr="002A6FFB" w:rsidRDefault="00483804" w:rsidP="008E4F7A">
            <w:pPr>
              <w:pStyle w:val="TableParagraph"/>
              <w:spacing w:line="259" w:lineRule="auto"/>
              <w:ind w:left="13" w:right="85" w:hanging="2"/>
              <w:jc w:val="center"/>
              <w:rPr>
                <w:b/>
                <w:color w:val="000000"/>
                <w:kern w:val="2"/>
              </w:rPr>
            </w:pPr>
            <w:r w:rsidRPr="002A6FFB">
              <w:rPr>
                <w:b/>
                <w:color w:val="000000"/>
                <w:kern w:val="2"/>
              </w:rPr>
              <w:t>Description of</w:t>
            </w:r>
          </w:p>
          <w:p w14:paraId="5EB85054" w14:textId="77777777" w:rsidR="00483804" w:rsidRPr="002A6FFB" w:rsidRDefault="00483804" w:rsidP="008E4F7A">
            <w:pPr>
              <w:pStyle w:val="TableParagraph"/>
              <w:spacing w:before="1" w:line="259" w:lineRule="auto"/>
              <w:ind w:left="13" w:right="85" w:hanging="2"/>
              <w:jc w:val="center"/>
              <w:rPr>
                <w:b/>
                <w:color w:val="000000"/>
                <w:kern w:val="2"/>
              </w:rPr>
            </w:pPr>
            <w:r w:rsidRPr="002A6FFB">
              <w:rPr>
                <w:b/>
                <w:color w:val="000000"/>
                <w:kern w:val="2"/>
              </w:rPr>
              <w:t>Work</w:t>
            </w:r>
          </w:p>
        </w:tc>
        <w:tc>
          <w:tcPr>
            <w:tcW w:w="667" w:type="pct"/>
          </w:tcPr>
          <w:p w14:paraId="5FEE823A" w14:textId="77777777" w:rsidR="00483804" w:rsidRPr="002A6FFB" w:rsidRDefault="00483804" w:rsidP="008E4F7A">
            <w:pPr>
              <w:pStyle w:val="TableParagraph"/>
              <w:spacing w:line="259" w:lineRule="auto"/>
              <w:ind w:left="13" w:right="85" w:hanging="2"/>
              <w:jc w:val="center"/>
              <w:rPr>
                <w:b/>
                <w:color w:val="000000"/>
                <w:kern w:val="2"/>
              </w:rPr>
            </w:pPr>
            <w:r w:rsidRPr="002A6FFB">
              <w:rPr>
                <w:b/>
                <w:color w:val="000000"/>
                <w:kern w:val="2"/>
              </w:rPr>
              <w:t>Place &amp; State</w:t>
            </w:r>
          </w:p>
        </w:tc>
        <w:tc>
          <w:tcPr>
            <w:tcW w:w="668" w:type="pct"/>
          </w:tcPr>
          <w:p w14:paraId="5C06D17F" w14:textId="77777777" w:rsidR="00483804" w:rsidRPr="002A6FFB" w:rsidRDefault="00483804" w:rsidP="008E4F7A">
            <w:pPr>
              <w:pStyle w:val="TableParagraph"/>
              <w:spacing w:line="259" w:lineRule="auto"/>
              <w:ind w:left="13" w:right="85" w:hanging="2"/>
              <w:jc w:val="center"/>
              <w:rPr>
                <w:b/>
                <w:color w:val="000000"/>
                <w:kern w:val="2"/>
              </w:rPr>
            </w:pPr>
            <w:r w:rsidRPr="002A6FFB">
              <w:rPr>
                <w:b/>
                <w:color w:val="000000"/>
                <w:kern w:val="2"/>
              </w:rPr>
              <w:t>Name and Address of Employer</w:t>
            </w:r>
          </w:p>
        </w:tc>
        <w:tc>
          <w:tcPr>
            <w:tcW w:w="667" w:type="pct"/>
          </w:tcPr>
          <w:p w14:paraId="0C9FDA98" w14:textId="77777777" w:rsidR="00483804" w:rsidRPr="002A6FFB" w:rsidRDefault="00483804" w:rsidP="008E4F7A">
            <w:pPr>
              <w:pStyle w:val="TableParagraph"/>
              <w:spacing w:line="259" w:lineRule="auto"/>
              <w:ind w:left="13" w:right="85" w:hanging="2"/>
              <w:jc w:val="center"/>
              <w:rPr>
                <w:b/>
                <w:color w:val="000000"/>
                <w:kern w:val="2"/>
              </w:rPr>
            </w:pPr>
            <w:r w:rsidRPr="002A6FFB">
              <w:rPr>
                <w:b/>
                <w:color w:val="000000"/>
                <w:kern w:val="2"/>
              </w:rPr>
              <w:t>Estimated value of works</w:t>
            </w:r>
          </w:p>
          <w:p w14:paraId="6B91AA72" w14:textId="77777777" w:rsidR="00483804" w:rsidRPr="002A6FFB" w:rsidRDefault="00483804" w:rsidP="008E4F7A">
            <w:pPr>
              <w:pStyle w:val="TableParagraph"/>
              <w:spacing w:before="4" w:line="259" w:lineRule="auto"/>
              <w:ind w:left="13" w:right="85" w:hanging="2"/>
              <w:jc w:val="center"/>
              <w:rPr>
                <w:b/>
                <w:color w:val="000000"/>
                <w:kern w:val="2"/>
              </w:rPr>
            </w:pPr>
            <w:r w:rsidRPr="002A6FFB">
              <w:rPr>
                <w:b/>
                <w:color w:val="000000"/>
                <w:kern w:val="2"/>
              </w:rPr>
              <w:t>(</w:t>
            </w:r>
            <w:r w:rsidR="00BE5B2B" w:rsidRPr="002A6FFB">
              <w:rPr>
                <w:b/>
                <w:bCs/>
                <w:color w:val="000000"/>
                <w:kern w:val="2"/>
              </w:rPr>
              <w:t>₹</w:t>
            </w:r>
            <w:r w:rsidRPr="002A6FFB">
              <w:rPr>
                <w:b/>
                <w:color w:val="000000"/>
                <w:kern w:val="2"/>
              </w:rPr>
              <w:t xml:space="preserve"> Cr)</w:t>
            </w:r>
          </w:p>
        </w:tc>
        <w:tc>
          <w:tcPr>
            <w:tcW w:w="668" w:type="pct"/>
          </w:tcPr>
          <w:p w14:paraId="4E44BE37" w14:textId="77777777" w:rsidR="00483804" w:rsidRPr="002A6FFB" w:rsidRDefault="00483804" w:rsidP="008E4F7A">
            <w:pPr>
              <w:pStyle w:val="TableParagraph"/>
              <w:spacing w:line="259" w:lineRule="auto"/>
              <w:ind w:left="13" w:right="85" w:hanging="2"/>
              <w:jc w:val="center"/>
              <w:rPr>
                <w:b/>
                <w:color w:val="000000"/>
                <w:kern w:val="2"/>
              </w:rPr>
            </w:pPr>
            <w:r w:rsidRPr="002A6FFB">
              <w:rPr>
                <w:b/>
                <w:color w:val="000000"/>
                <w:kern w:val="2"/>
              </w:rPr>
              <w:t>Stipulated period of completion</w:t>
            </w:r>
          </w:p>
        </w:tc>
        <w:tc>
          <w:tcPr>
            <w:tcW w:w="669" w:type="pct"/>
          </w:tcPr>
          <w:p w14:paraId="3E4225EA" w14:textId="77777777" w:rsidR="00483804" w:rsidRPr="002A6FFB" w:rsidRDefault="00483804" w:rsidP="008E4F7A">
            <w:pPr>
              <w:pStyle w:val="TableParagraph"/>
              <w:spacing w:line="259" w:lineRule="auto"/>
              <w:ind w:left="13" w:right="85" w:hanging="2"/>
              <w:jc w:val="center"/>
              <w:rPr>
                <w:b/>
                <w:color w:val="000000"/>
                <w:kern w:val="2"/>
              </w:rPr>
            </w:pPr>
            <w:r w:rsidRPr="002A6FFB">
              <w:rPr>
                <w:b/>
                <w:color w:val="000000"/>
                <w:kern w:val="2"/>
              </w:rPr>
              <w:t>Date when decision is expected</w:t>
            </w:r>
          </w:p>
        </w:tc>
        <w:tc>
          <w:tcPr>
            <w:tcW w:w="668" w:type="pct"/>
          </w:tcPr>
          <w:p w14:paraId="0AB544FF" w14:textId="77777777" w:rsidR="00483804" w:rsidRPr="002A6FFB" w:rsidRDefault="00483804" w:rsidP="008E4F7A">
            <w:pPr>
              <w:pStyle w:val="TableParagraph"/>
              <w:spacing w:line="259" w:lineRule="auto"/>
              <w:ind w:left="13" w:right="85" w:hanging="2"/>
              <w:jc w:val="center"/>
              <w:rPr>
                <w:b/>
                <w:color w:val="000000"/>
                <w:kern w:val="2"/>
              </w:rPr>
            </w:pPr>
            <w:r w:rsidRPr="002A6FFB">
              <w:rPr>
                <w:b/>
                <w:color w:val="000000"/>
                <w:kern w:val="2"/>
              </w:rPr>
              <w:t>Remarks if any</w:t>
            </w:r>
          </w:p>
        </w:tc>
      </w:tr>
      <w:tr w:rsidR="00483804" w:rsidRPr="002A6FFB" w14:paraId="5AE5A6B5" w14:textId="77777777" w:rsidTr="008E4F7A">
        <w:trPr>
          <w:trHeight w:val="20"/>
        </w:trPr>
        <w:tc>
          <w:tcPr>
            <w:tcW w:w="323" w:type="pct"/>
          </w:tcPr>
          <w:p w14:paraId="050BB69B" w14:textId="77777777" w:rsidR="00483804" w:rsidRPr="002A6FFB" w:rsidRDefault="00483804" w:rsidP="008E4F7A">
            <w:pPr>
              <w:pStyle w:val="TableParagraph"/>
              <w:spacing w:before="95"/>
              <w:ind w:left="135" w:right="135"/>
              <w:jc w:val="center"/>
              <w:rPr>
                <w:color w:val="000000"/>
                <w:kern w:val="2"/>
              </w:rPr>
            </w:pPr>
            <w:r w:rsidRPr="002A6FFB">
              <w:rPr>
                <w:color w:val="000000"/>
                <w:kern w:val="2"/>
              </w:rPr>
              <w:t>(1)</w:t>
            </w:r>
          </w:p>
        </w:tc>
        <w:tc>
          <w:tcPr>
            <w:tcW w:w="668" w:type="pct"/>
          </w:tcPr>
          <w:p w14:paraId="2D6900FF" w14:textId="77777777" w:rsidR="00483804" w:rsidRPr="002A6FFB" w:rsidRDefault="00483804" w:rsidP="008E4F7A">
            <w:pPr>
              <w:pStyle w:val="TableParagraph"/>
              <w:spacing w:before="95"/>
              <w:ind w:left="135" w:right="135"/>
              <w:jc w:val="center"/>
              <w:rPr>
                <w:color w:val="000000"/>
                <w:kern w:val="2"/>
              </w:rPr>
            </w:pPr>
            <w:r w:rsidRPr="002A6FFB">
              <w:rPr>
                <w:color w:val="000000"/>
                <w:kern w:val="2"/>
              </w:rPr>
              <w:t>(2)</w:t>
            </w:r>
          </w:p>
        </w:tc>
        <w:tc>
          <w:tcPr>
            <w:tcW w:w="667" w:type="pct"/>
          </w:tcPr>
          <w:p w14:paraId="30580251" w14:textId="77777777" w:rsidR="00483804" w:rsidRPr="002A6FFB" w:rsidRDefault="00483804" w:rsidP="008E4F7A">
            <w:pPr>
              <w:pStyle w:val="TableParagraph"/>
              <w:spacing w:before="95"/>
              <w:ind w:left="360" w:right="359"/>
              <w:jc w:val="center"/>
              <w:rPr>
                <w:color w:val="000000"/>
                <w:kern w:val="2"/>
              </w:rPr>
            </w:pPr>
            <w:r w:rsidRPr="002A6FFB">
              <w:rPr>
                <w:color w:val="000000"/>
                <w:kern w:val="2"/>
              </w:rPr>
              <w:t>(3)</w:t>
            </w:r>
          </w:p>
        </w:tc>
        <w:tc>
          <w:tcPr>
            <w:tcW w:w="668" w:type="pct"/>
          </w:tcPr>
          <w:p w14:paraId="3B5DA26F" w14:textId="77777777" w:rsidR="00483804" w:rsidRPr="002A6FFB" w:rsidRDefault="00483804" w:rsidP="008E4F7A">
            <w:pPr>
              <w:pStyle w:val="TableParagraph"/>
              <w:spacing w:before="95"/>
              <w:ind w:left="470" w:right="470"/>
              <w:jc w:val="center"/>
              <w:rPr>
                <w:color w:val="000000"/>
                <w:kern w:val="2"/>
              </w:rPr>
            </w:pPr>
            <w:r w:rsidRPr="002A6FFB">
              <w:rPr>
                <w:color w:val="000000"/>
                <w:kern w:val="2"/>
              </w:rPr>
              <w:t>(4)</w:t>
            </w:r>
          </w:p>
        </w:tc>
        <w:tc>
          <w:tcPr>
            <w:tcW w:w="667" w:type="pct"/>
          </w:tcPr>
          <w:p w14:paraId="122D6155" w14:textId="77777777" w:rsidR="00483804" w:rsidRPr="002A6FFB" w:rsidRDefault="00483804" w:rsidP="008E4F7A">
            <w:pPr>
              <w:pStyle w:val="TableParagraph"/>
              <w:spacing w:before="95"/>
              <w:ind w:left="132" w:right="131"/>
              <w:jc w:val="center"/>
              <w:rPr>
                <w:color w:val="000000"/>
                <w:kern w:val="2"/>
              </w:rPr>
            </w:pPr>
            <w:r w:rsidRPr="002A6FFB">
              <w:rPr>
                <w:color w:val="000000"/>
                <w:kern w:val="2"/>
              </w:rPr>
              <w:t>(5)</w:t>
            </w:r>
          </w:p>
        </w:tc>
        <w:tc>
          <w:tcPr>
            <w:tcW w:w="668" w:type="pct"/>
          </w:tcPr>
          <w:p w14:paraId="71FBA7A8" w14:textId="77777777" w:rsidR="00483804" w:rsidRPr="002A6FFB" w:rsidRDefault="00483804" w:rsidP="008E4F7A">
            <w:pPr>
              <w:pStyle w:val="TableParagraph"/>
              <w:spacing w:before="95"/>
              <w:ind w:left="470" w:right="470"/>
              <w:jc w:val="center"/>
              <w:rPr>
                <w:color w:val="000000"/>
                <w:kern w:val="2"/>
              </w:rPr>
            </w:pPr>
            <w:r w:rsidRPr="002A6FFB">
              <w:rPr>
                <w:color w:val="000000"/>
                <w:kern w:val="2"/>
              </w:rPr>
              <w:t>(6)</w:t>
            </w:r>
          </w:p>
        </w:tc>
        <w:tc>
          <w:tcPr>
            <w:tcW w:w="669" w:type="pct"/>
          </w:tcPr>
          <w:p w14:paraId="5E5BD78F" w14:textId="77777777" w:rsidR="00483804" w:rsidRPr="002A6FFB" w:rsidRDefault="00483804" w:rsidP="008E4F7A">
            <w:pPr>
              <w:pStyle w:val="TableParagraph"/>
              <w:spacing w:before="95"/>
              <w:ind w:left="488" w:right="489"/>
              <w:jc w:val="center"/>
              <w:rPr>
                <w:color w:val="000000"/>
                <w:kern w:val="2"/>
              </w:rPr>
            </w:pPr>
            <w:r w:rsidRPr="002A6FFB">
              <w:rPr>
                <w:color w:val="000000"/>
                <w:kern w:val="2"/>
              </w:rPr>
              <w:t>(7)</w:t>
            </w:r>
          </w:p>
        </w:tc>
        <w:tc>
          <w:tcPr>
            <w:tcW w:w="668" w:type="pct"/>
          </w:tcPr>
          <w:p w14:paraId="046968C9" w14:textId="77777777" w:rsidR="00483804" w:rsidRPr="002A6FFB" w:rsidRDefault="00483804" w:rsidP="008E4F7A">
            <w:pPr>
              <w:pStyle w:val="TableParagraph"/>
              <w:spacing w:before="95"/>
              <w:ind w:left="489" w:right="452"/>
              <w:jc w:val="center"/>
              <w:rPr>
                <w:color w:val="000000"/>
                <w:kern w:val="2"/>
              </w:rPr>
            </w:pPr>
            <w:r w:rsidRPr="002A6FFB">
              <w:rPr>
                <w:color w:val="000000"/>
                <w:kern w:val="2"/>
              </w:rPr>
              <w:t>(8)</w:t>
            </w:r>
          </w:p>
        </w:tc>
      </w:tr>
      <w:tr w:rsidR="00483804" w:rsidRPr="002A6FFB" w14:paraId="02A13E0E" w14:textId="77777777" w:rsidTr="008E4F7A">
        <w:trPr>
          <w:trHeight w:val="20"/>
        </w:trPr>
        <w:tc>
          <w:tcPr>
            <w:tcW w:w="323" w:type="pct"/>
          </w:tcPr>
          <w:p w14:paraId="373956BB" w14:textId="77777777" w:rsidR="00483804" w:rsidRPr="002A6FFB" w:rsidRDefault="00483804" w:rsidP="008E4F7A">
            <w:pPr>
              <w:rPr>
                <w:color w:val="000000"/>
                <w:kern w:val="2"/>
              </w:rPr>
            </w:pPr>
          </w:p>
        </w:tc>
        <w:tc>
          <w:tcPr>
            <w:tcW w:w="668" w:type="pct"/>
          </w:tcPr>
          <w:p w14:paraId="2DC109C5" w14:textId="77777777" w:rsidR="00483804" w:rsidRPr="002A6FFB" w:rsidRDefault="00483804" w:rsidP="008E4F7A">
            <w:pPr>
              <w:rPr>
                <w:color w:val="000000"/>
                <w:kern w:val="2"/>
              </w:rPr>
            </w:pPr>
          </w:p>
        </w:tc>
        <w:tc>
          <w:tcPr>
            <w:tcW w:w="667" w:type="pct"/>
          </w:tcPr>
          <w:p w14:paraId="61A08921" w14:textId="77777777" w:rsidR="00483804" w:rsidRPr="002A6FFB" w:rsidRDefault="00483804" w:rsidP="008E4F7A">
            <w:pPr>
              <w:rPr>
                <w:color w:val="000000"/>
                <w:kern w:val="2"/>
              </w:rPr>
            </w:pPr>
          </w:p>
        </w:tc>
        <w:tc>
          <w:tcPr>
            <w:tcW w:w="668" w:type="pct"/>
          </w:tcPr>
          <w:p w14:paraId="66B9AA87" w14:textId="77777777" w:rsidR="00483804" w:rsidRPr="002A6FFB" w:rsidRDefault="00483804" w:rsidP="008E4F7A">
            <w:pPr>
              <w:rPr>
                <w:color w:val="000000"/>
                <w:kern w:val="2"/>
              </w:rPr>
            </w:pPr>
          </w:p>
        </w:tc>
        <w:tc>
          <w:tcPr>
            <w:tcW w:w="667" w:type="pct"/>
          </w:tcPr>
          <w:p w14:paraId="7BCFDA53" w14:textId="77777777" w:rsidR="00483804" w:rsidRPr="002A6FFB" w:rsidRDefault="00483804" w:rsidP="008E4F7A">
            <w:pPr>
              <w:rPr>
                <w:color w:val="000000"/>
                <w:kern w:val="2"/>
              </w:rPr>
            </w:pPr>
          </w:p>
        </w:tc>
        <w:tc>
          <w:tcPr>
            <w:tcW w:w="668" w:type="pct"/>
          </w:tcPr>
          <w:p w14:paraId="6FF7A7D2" w14:textId="77777777" w:rsidR="00483804" w:rsidRPr="002A6FFB" w:rsidRDefault="00483804" w:rsidP="008E4F7A">
            <w:pPr>
              <w:rPr>
                <w:color w:val="000000"/>
                <w:kern w:val="2"/>
              </w:rPr>
            </w:pPr>
          </w:p>
        </w:tc>
        <w:tc>
          <w:tcPr>
            <w:tcW w:w="669" w:type="pct"/>
          </w:tcPr>
          <w:p w14:paraId="0AEE254B" w14:textId="77777777" w:rsidR="00483804" w:rsidRPr="002A6FFB" w:rsidRDefault="00483804" w:rsidP="008E4F7A">
            <w:pPr>
              <w:rPr>
                <w:color w:val="000000"/>
                <w:kern w:val="2"/>
              </w:rPr>
            </w:pPr>
          </w:p>
        </w:tc>
        <w:tc>
          <w:tcPr>
            <w:tcW w:w="668" w:type="pct"/>
          </w:tcPr>
          <w:p w14:paraId="6D19676A" w14:textId="77777777" w:rsidR="00483804" w:rsidRPr="002A6FFB" w:rsidRDefault="00483804" w:rsidP="008E4F7A">
            <w:pPr>
              <w:rPr>
                <w:color w:val="000000"/>
                <w:kern w:val="2"/>
              </w:rPr>
            </w:pPr>
          </w:p>
        </w:tc>
      </w:tr>
      <w:tr w:rsidR="00483804" w:rsidRPr="002A6FFB" w14:paraId="29FCA542" w14:textId="77777777" w:rsidTr="008E4F7A">
        <w:trPr>
          <w:trHeight w:val="20"/>
        </w:trPr>
        <w:tc>
          <w:tcPr>
            <w:tcW w:w="323" w:type="pct"/>
          </w:tcPr>
          <w:p w14:paraId="7ED64BF7" w14:textId="77777777" w:rsidR="00483804" w:rsidRPr="002A6FFB" w:rsidRDefault="00483804" w:rsidP="008E4F7A">
            <w:pPr>
              <w:rPr>
                <w:color w:val="000000"/>
                <w:kern w:val="2"/>
              </w:rPr>
            </w:pPr>
          </w:p>
        </w:tc>
        <w:tc>
          <w:tcPr>
            <w:tcW w:w="668" w:type="pct"/>
          </w:tcPr>
          <w:p w14:paraId="7E2D3B5D" w14:textId="77777777" w:rsidR="00483804" w:rsidRPr="002A6FFB" w:rsidRDefault="00483804" w:rsidP="008E4F7A">
            <w:pPr>
              <w:rPr>
                <w:color w:val="000000"/>
                <w:kern w:val="2"/>
              </w:rPr>
            </w:pPr>
          </w:p>
        </w:tc>
        <w:tc>
          <w:tcPr>
            <w:tcW w:w="667" w:type="pct"/>
          </w:tcPr>
          <w:p w14:paraId="284B60A3" w14:textId="77777777" w:rsidR="00483804" w:rsidRPr="002A6FFB" w:rsidRDefault="00483804" w:rsidP="008E4F7A">
            <w:pPr>
              <w:rPr>
                <w:color w:val="000000"/>
                <w:kern w:val="2"/>
              </w:rPr>
            </w:pPr>
          </w:p>
        </w:tc>
        <w:tc>
          <w:tcPr>
            <w:tcW w:w="668" w:type="pct"/>
          </w:tcPr>
          <w:p w14:paraId="6EC71ECF" w14:textId="77777777" w:rsidR="00483804" w:rsidRPr="002A6FFB" w:rsidRDefault="00483804" w:rsidP="008E4F7A">
            <w:pPr>
              <w:rPr>
                <w:color w:val="000000"/>
                <w:kern w:val="2"/>
              </w:rPr>
            </w:pPr>
          </w:p>
        </w:tc>
        <w:tc>
          <w:tcPr>
            <w:tcW w:w="667" w:type="pct"/>
          </w:tcPr>
          <w:p w14:paraId="67F5E3FB" w14:textId="77777777" w:rsidR="00483804" w:rsidRPr="002A6FFB" w:rsidRDefault="00483804" w:rsidP="008E4F7A">
            <w:pPr>
              <w:rPr>
                <w:color w:val="000000"/>
                <w:kern w:val="2"/>
              </w:rPr>
            </w:pPr>
          </w:p>
        </w:tc>
        <w:tc>
          <w:tcPr>
            <w:tcW w:w="668" w:type="pct"/>
          </w:tcPr>
          <w:p w14:paraId="5F380CE4" w14:textId="77777777" w:rsidR="00483804" w:rsidRPr="002A6FFB" w:rsidRDefault="00483804" w:rsidP="008E4F7A">
            <w:pPr>
              <w:rPr>
                <w:color w:val="000000"/>
                <w:kern w:val="2"/>
              </w:rPr>
            </w:pPr>
          </w:p>
        </w:tc>
        <w:tc>
          <w:tcPr>
            <w:tcW w:w="669" w:type="pct"/>
          </w:tcPr>
          <w:p w14:paraId="04537893" w14:textId="77777777" w:rsidR="00483804" w:rsidRPr="002A6FFB" w:rsidRDefault="00483804" w:rsidP="008E4F7A">
            <w:pPr>
              <w:rPr>
                <w:color w:val="000000"/>
                <w:kern w:val="2"/>
              </w:rPr>
            </w:pPr>
          </w:p>
        </w:tc>
        <w:tc>
          <w:tcPr>
            <w:tcW w:w="668" w:type="pct"/>
          </w:tcPr>
          <w:p w14:paraId="1145488B" w14:textId="77777777" w:rsidR="00483804" w:rsidRPr="002A6FFB" w:rsidRDefault="00483804" w:rsidP="008E4F7A">
            <w:pPr>
              <w:rPr>
                <w:color w:val="000000"/>
                <w:kern w:val="2"/>
              </w:rPr>
            </w:pPr>
          </w:p>
        </w:tc>
      </w:tr>
    </w:tbl>
    <w:p w14:paraId="5C5CA79F" w14:textId="77777777" w:rsidR="00483804" w:rsidRPr="002A6FFB" w:rsidRDefault="00483804" w:rsidP="00BE1900">
      <w:pPr>
        <w:pStyle w:val="ListParagraph"/>
        <w:numPr>
          <w:ilvl w:val="1"/>
          <w:numId w:val="57"/>
        </w:numPr>
        <w:tabs>
          <w:tab w:val="left" w:pos="720"/>
          <w:tab w:val="left" w:pos="7363"/>
        </w:tabs>
        <w:spacing w:before="159"/>
        <w:ind w:left="720" w:hanging="720"/>
        <w:rPr>
          <w:rFonts w:cs="Times New Roman"/>
          <w:color w:val="000000"/>
          <w:kern w:val="2"/>
        </w:rPr>
      </w:pPr>
      <w:r w:rsidRPr="002A6FFB">
        <w:rPr>
          <w:rFonts w:cs="Times New Roman"/>
          <w:color w:val="000000"/>
          <w:kern w:val="2"/>
        </w:rPr>
        <w:t>The following items of equipment are considered essential for successfully carrying out the works. The Tenderer should furnish all the information listed below</w:t>
      </w:r>
    </w:p>
    <w:p w14:paraId="69976603" w14:textId="77777777" w:rsidR="00483804" w:rsidRPr="002A6FFB" w:rsidRDefault="00483804" w:rsidP="00483804">
      <w:pPr>
        <w:pStyle w:val="BodyText"/>
        <w:spacing w:before="3"/>
        <w:rPr>
          <w:rFonts w:cs="Times New Roman"/>
          <w:color w:val="000000"/>
          <w:kern w:val="2"/>
          <w:sz w:val="14"/>
          <w:szCs w:val="1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325"/>
        <w:gridCol w:w="1394"/>
        <w:gridCol w:w="1097"/>
        <w:gridCol w:w="1691"/>
        <w:gridCol w:w="1086"/>
        <w:gridCol w:w="1366"/>
        <w:gridCol w:w="1125"/>
      </w:tblGrid>
      <w:tr w:rsidR="00483804" w:rsidRPr="002A6FFB" w14:paraId="35B6DBD4" w14:textId="77777777" w:rsidTr="003202AA">
        <w:trPr>
          <w:trHeight w:val="20"/>
        </w:trPr>
        <w:tc>
          <w:tcPr>
            <w:tcW w:w="729" w:type="pct"/>
            <w:vMerge w:val="restart"/>
            <w:vAlign w:val="center"/>
          </w:tcPr>
          <w:p w14:paraId="70316677" w14:textId="77777777" w:rsidR="00483804" w:rsidRPr="002A6FFB" w:rsidRDefault="00483804" w:rsidP="008E4F7A">
            <w:pPr>
              <w:pStyle w:val="TableParagraph"/>
              <w:ind w:left="127" w:right="108" w:firstLine="20"/>
              <w:jc w:val="center"/>
              <w:rPr>
                <w:b/>
                <w:color w:val="000000"/>
                <w:kern w:val="2"/>
              </w:rPr>
            </w:pPr>
            <w:r w:rsidRPr="002A6FFB">
              <w:rPr>
                <w:b/>
                <w:color w:val="000000"/>
                <w:kern w:val="2"/>
              </w:rPr>
              <w:t>Item of Equipment</w:t>
            </w:r>
          </w:p>
        </w:tc>
        <w:tc>
          <w:tcPr>
            <w:tcW w:w="1371" w:type="pct"/>
            <w:gridSpan w:val="2"/>
            <w:vAlign w:val="center"/>
          </w:tcPr>
          <w:p w14:paraId="3234DA38" w14:textId="77777777" w:rsidR="00483804" w:rsidRPr="002A6FFB" w:rsidRDefault="00483804" w:rsidP="008E4F7A">
            <w:pPr>
              <w:pStyle w:val="TableParagraph"/>
              <w:spacing w:before="38"/>
              <w:ind w:left="102" w:right="35"/>
              <w:jc w:val="center"/>
              <w:rPr>
                <w:b/>
                <w:color w:val="000000"/>
                <w:kern w:val="2"/>
              </w:rPr>
            </w:pPr>
            <w:r w:rsidRPr="002A6FFB">
              <w:rPr>
                <w:b/>
                <w:color w:val="000000"/>
                <w:kern w:val="2"/>
              </w:rPr>
              <w:t>Requirement</w:t>
            </w:r>
          </w:p>
        </w:tc>
        <w:tc>
          <w:tcPr>
            <w:tcW w:w="2280" w:type="pct"/>
            <w:gridSpan w:val="3"/>
            <w:vAlign w:val="center"/>
          </w:tcPr>
          <w:p w14:paraId="30A45AE8" w14:textId="77777777" w:rsidR="00483804" w:rsidRPr="002A6FFB" w:rsidRDefault="00483804" w:rsidP="008E4F7A">
            <w:pPr>
              <w:pStyle w:val="TableParagraph"/>
              <w:spacing w:before="38"/>
              <w:ind w:left="102" w:right="35"/>
              <w:jc w:val="center"/>
              <w:rPr>
                <w:b/>
                <w:color w:val="000000"/>
                <w:kern w:val="2"/>
              </w:rPr>
            </w:pPr>
            <w:r w:rsidRPr="002A6FFB">
              <w:rPr>
                <w:b/>
                <w:color w:val="000000"/>
                <w:kern w:val="2"/>
              </w:rPr>
              <w:t>Availability Status</w:t>
            </w:r>
          </w:p>
        </w:tc>
        <w:tc>
          <w:tcPr>
            <w:tcW w:w="620" w:type="pct"/>
            <w:vMerge w:val="restart"/>
            <w:vAlign w:val="center"/>
          </w:tcPr>
          <w:p w14:paraId="2C40317A" w14:textId="77777777" w:rsidR="00483804" w:rsidRPr="002A6FFB" w:rsidRDefault="00483804" w:rsidP="008E4F7A">
            <w:pPr>
              <w:pStyle w:val="TableParagraph"/>
              <w:ind w:left="48"/>
              <w:jc w:val="center"/>
              <w:rPr>
                <w:b/>
                <w:color w:val="000000"/>
                <w:kern w:val="2"/>
              </w:rPr>
            </w:pPr>
            <w:r w:rsidRPr="002A6FFB">
              <w:rPr>
                <w:b/>
                <w:color w:val="000000"/>
                <w:kern w:val="2"/>
              </w:rPr>
              <w:t>Remarks</w:t>
            </w:r>
          </w:p>
        </w:tc>
      </w:tr>
      <w:tr w:rsidR="00483804" w:rsidRPr="002A6FFB" w14:paraId="1E860D51" w14:textId="77777777" w:rsidTr="008E4F7A">
        <w:trPr>
          <w:trHeight w:val="20"/>
        </w:trPr>
        <w:tc>
          <w:tcPr>
            <w:tcW w:w="729" w:type="pct"/>
            <w:vMerge/>
            <w:vAlign w:val="center"/>
          </w:tcPr>
          <w:p w14:paraId="431C2AEF" w14:textId="77777777" w:rsidR="00483804" w:rsidRPr="002A6FFB" w:rsidRDefault="00483804" w:rsidP="008E4F7A">
            <w:pPr>
              <w:jc w:val="center"/>
              <w:rPr>
                <w:b/>
                <w:color w:val="000000"/>
                <w:kern w:val="2"/>
              </w:rPr>
            </w:pPr>
          </w:p>
        </w:tc>
        <w:tc>
          <w:tcPr>
            <w:tcW w:w="767" w:type="pct"/>
            <w:vAlign w:val="center"/>
          </w:tcPr>
          <w:p w14:paraId="2AA7E147" w14:textId="77777777" w:rsidR="00483804" w:rsidRPr="002A6FFB" w:rsidRDefault="00483804" w:rsidP="008E4F7A">
            <w:pPr>
              <w:pStyle w:val="TableParagraph"/>
              <w:ind w:left="102" w:right="35"/>
              <w:jc w:val="center"/>
              <w:rPr>
                <w:b/>
                <w:color w:val="000000"/>
                <w:kern w:val="2"/>
              </w:rPr>
            </w:pPr>
            <w:r w:rsidRPr="002A6FFB">
              <w:rPr>
                <w:b/>
                <w:color w:val="000000"/>
                <w:kern w:val="2"/>
              </w:rPr>
              <w:t>No.</w:t>
            </w:r>
          </w:p>
        </w:tc>
        <w:tc>
          <w:tcPr>
            <w:tcW w:w="603" w:type="pct"/>
            <w:vAlign w:val="center"/>
          </w:tcPr>
          <w:p w14:paraId="057A1B17" w14:textId="77777777" w:rsidR="00483804" w:rsidRPr="002A6FFB" w:rsidRDefault="00483804" w:rsidP="008E4F7A">
            <w:pPr>
              <w:pStyle w:val="TableParagraph"/>
              <w:ind w:left="102" w:right="35"/>
              <w:jc w:val="center"/>
              <w:rPr>
                <w:b/>
                <w:color w:val="000000"/>
                <w:kern w:val="2"/>
              </w:rPr>
            </w:pPr>
            <w:r w:rsidRPr="002A6FFB">
              <w:rPr>
                <w:b/>
                <w:color w:val="000000"/>
                <w:kern w:val="2"/>
              </w:rPr>
              <w:t>Capacity</w:t>
            </w:r>
          </w:p>
        </w:tc>
        <w:tc>
          <w:tcPr>
            <w:tcW w:w="931" w:type="pct"/>
            <w:vAlign w:val="center"/>
          </w:tcPr>
          <w:p w14:paraId="386E00F8" w14:textId="77777777" w:rsidR="00483804" w:rsidRPr="002A6FFB" w:rsidRDefault="00483804" w:rsidP="008E4F7A">
            <w:pPr>
              <w:pStyle w:val="TableParagraph"/>
              <w:spacing w:before="131"/>
              <w:ind w:left="102" w:right="35" w:hanging="44"/>
              <w:jc w:val="center"/>
              <w:rPr>
                <w:b/>
                <w:color w:val="000000"/>
                <w:kern w:val="2"/>
              </w:rPr>
            </w:pPr>
            <w:r w:rsidRPr="002A6FFB">
              <w:rPr>
                <w:b/>
                <w:color w:val="000000"/>
                <w:kern w:val="2"/>
              </w:rPr>
              <w:t>Owned/Leased/ to be Procured</w:t>
            </w:r>
          </w:p>
        </w:tc>
        <w:tc>
          <w:tcPr>
            <w:tcW w:w="598" w:type="pct"/>
            <w:vAlign w:val="center"/>
          </w:tcPr>
          <w:p w14:paraId="6F280C19" w14:textId="77777777" w:rsidR="00483804" w:rsidRPr="002A6FFB" w:rsidRDefault="00483804" w:rsidP="008E4F7A">
            <w:pPr>
              <w:pStyle w:val="TableParagraph"/>
              <w:spacing w:before="131"/>
              <w:ind w:left="102" w:right="35" w:hanging="44"/>
              <w:jc w:val="center"/>
              <w:rPr>
                <w:b/>
                <w:color w:val="000000"/>
                <w:kern w:val="2"/>
              </w:rPr>
            </w:pPr>
            <w:r w:rsidRPr="002A6FFB">
              <w:rPr>
                <w:b/>
                <w:color w:val="000000"/>
                <w:kern w:val="2"/>
              </w:rPr>
              <w:t>Number/ Capacity</w:t>
            </w:r>
          </w:p>
        </w:tc>
        <w:tc>
          <w:tcPr>
            <w:tcW w:w="752" w:type="pct"/>
            <w:vAlign w:val="center"/>
          </w:tcPr>
          <w:p w14:paraId="6E650B66" w14:textId="77777777" w:rsidR="00483804" w:rsidRPr="002A6FFB" w:rsidRDefault="00483804" w:rsidP="008E4F7A">
            <w:pPr>
              <w:pStyle w:val="TableParagraph"/>
              <w:spacing w:before="131"/>
              <w:ind w:left="102" w:right="35" w:firstLine="218"/>
              <w:jc w:val="center"/>
              <w:rPr>
                <w:b/>
                <w:color w:val="000000"/>
                <w:kern w:val="2"/>
              </w:rPr>
            </w:pPr>
            <w:r w:rsidRPr="002A6FFB">
              <w:rPr>
                <w:b/>
                <w:color w:val="000000"/>
                <w:kern w:val="2"/>
              </w:rPr>
              <w:t>Age/ Condition</w:t>
            </w:r>
          </w:p>
        </w:tc>
        <w:tc>
          <w:tcPr>
            <w:tcW w:w="620" w:type="pct"/>
            <w:vMerge/>
          </w:tcPr>
          <w:p w14:paraId="35732CAF" w14:textId="77777777" w:rsidR="00483804" w:rsidRPr="002A6FFB" w:rsidRDefault="00483804" w:rsidP="008E4F7A">
            <w:pPr>
              <w:rPr>
                <w:b/>
                <w:color w:val="000000"/>
                <w:kern w:val="2"/>
              </w:rPr>
            </w:pPr>
          </w:p>
        </w:tc>
      </w:tr>
      <w:tr w:rsidR="00483804" w:rsidRPr="002A6FFB" w14:paraId="485913F4" w14:textId="77777777" w:rsidTr="008E4F7A">
        <w:trPr>
          <w:trHeight w:val="20"/>
        </w:trPr>
        <w:tc>
          <w:tcPr>
            <w:tcW w:w="729" w:type="pct"/>
          </w:tcPr>
          <w:p w14:paraId="17B9AACE" w14:textId="77777777" w:rsidR="00483804" w:rsidRPr="002A6FFB" w:rsidRDefault="00483804" w:rsidP="008E4F7A">
            <w:pPr>
              <w:rPr>
                <w:color w:val="000000"/>
                <w:kern w:val="2"/>
              </w:rPr>
            </w:pPr>
          </w:p>
        </w:tc>
        <w:tc>
          <w:tcPr>
            <w:tcW w:w="767" w:type="pct"/>
          </w:tcPr>
          <w:p w14:paraId="48DA5429" w14:textId="77777777" w:rsidR="00483804" w:rsidRPr="002A6FFB" w:rsidRDefault="00483804" w:rsidP="008E4F7A">
            <w:pPr>
              <w:rPr>
                <w:color w:val="000000"/>
                <w:kern w:val="2"/>
              </w:rPr>
            </w:pPr>
          </w:p>
        </w:tc>
        <w:tc>
          <w:tcPr>
            <w:tcW w:w="603" w:type="pct"/>
          </w:tcPr>
          <w:p w14:paraId="7ADB92FD" w14:textId="77777777" w:rsidR="00483804" w:rsidRPr="002A6FFB" w:rsidRDefault="00483804" w:rsidP="008E4F7A">
            <w:pPr>
              <w:rPr>
                <w:color w:val="000000"/>
                <w:kern w:val="2"/>
              </w:rPr>
            </w:pPr>
          </w:p>
        </w:tc>
        <w:tc>
          <w:tcPr>
            <w:tcW w:w="931" w:type="pct"/>
          </w:tcPr>
          <w:p w14:paraId="54A2FBE7" w14:textId="77777777" w:rsidR="00483804" w:rsidRPr="002A6FFB" w:rsidRDefault="00483804" w:rsidP="008E4F7A">
            <w:pPr>
              <w:rPr>
                <w:color w:val="000000"/>
                <w:kern w:val="2"/>
              </w:rPr>
            </w:pPr>
          </w:p>
        </w:tc>
        <w:tc>
          <w:tcPr>
            <w:tcW w:w="598" w:type="pct"/>
          </w:tcPr>
          <w:p w14:paraId="0BA6C0D6" w14:textId="77777777" w:rsidR="00483804" w:rsidRPr="002A6FFB" w:rsidRDefault="00483804" w:rsidP="008E4F7A">
            <w:pPr>
              <w:rPr>
                <w:color w:val="000000"/>
                <w:kern w:val="2"/>
              </w:rPr>
            </w:pPr>
          </w:p>
        </w:tc>
        <w:tc>
          <w:tcPr>
            <w:tcW w:w="752" w:type="pct"/>
          </w:tcPr>
          <w:p w14:paraId="17408525" w14:textId="77777777" w:rsidR="00483804" w:rsidRPr="002A6FFB" w:rsidRDefault="00483804" w:rsidP="008E4F7A">
            <w:pPr>
              <w:rPr>
                <w:color w:val="000000"/>
                <w:kern w:val="2"/>
              </w:rPr>
            </w:pPr>
          </w:p>
        </w:tc>
        <w:tc>
          <w:tcPr>
            <w:tcW w:w="620" w:type="pct"/>
          </w:tcPr>
          <w:p w14:paraId="2140A726" w14:textId="77777777" w:rsidR="00483804" w:rsidRPr="002A6FFB" w:rsidRDefault="00483804" w:rsidP="008E4F7A">
            <w:pPr>
              <w:rPr>
                <w:color w:val="000000"/>
                <w:kern w:val="2"/>
              </w:rPr>
            </w:pPr>
          </w:p>
        </w:tc>
      </w:tr>
      <w:tr w:rsidR="00483804" w:rsidRPr="002A6FFB" w14:paraId="1EA07D9E" w14:textId="77777777" w:rsidTr="008E4F7A">
        <w:trPr>
          <w:trHeight w:val="20"/>
        </w:trPr>
        <w:tc>
          <w:tcPr>
            <w:tcW w:w="729" w:type="pct"/>
          </w:tcPr>
          <w:p w14:paraId="1C5F457E" w14:textId="77777777" w:rsidR="00483804" w:rsidRPr="002A6FFB" w:rsidRDefault="00483804" w:rsidP="008E4F7A">
            <w:pPr>
              <w:ind w:left="57"/>
              <w:rPr>
                <w:color w:val="000000"/>
                <w:kern w:val="2"/>
              </w:rPr>
            </w:pPr>
          </w:p>
        </w:tc>
        <w:tc>
          <w:tcPr>
            <w:tcW w:w="767" w:type="pct"/>
          </w:tcPr>
          <w:p w14:paraId="0DF9C20D" w14:textId="77777777" w:rsidR="00483804" w:rsidRPr="002A6FFB" w:rsidRDefault="00483804" w:rsidP="008E4F7A">
            <w:pPr>
              <w:rPr>
                <w:color w:val="000000"/>
                <w:kern w:val="2"/>
              </w:rPr>
            </w:pPr>
          </w:p>
        </w:tc>
        <w:tc>
          <w:tcPr>
            <w:tcW w:w="603" w:type="pct"/>
          </w:tcPr>
          <w:p w14:paraId="419626F1" w14:textId="77777777" w:rsidR="00483804" w:rsidRPr="002A6FFB" w:rsidRDefault="00483804" w:rsidP="008E4F7A">
            <w:pPr>
              <w:rPr>
                <w:color w:val="000000"/>
                <w:kern w:val="2"/>
              </w:rPr>
            </w:pPr>
          </w:p>
        </w:tc>
        <w:tc>
          <w:tcPr>
            <w:tcW w:w="931" w:type="pct"/>
          </w:tcPr>
          <w:p w14:paraId="3860CA90" w14:textId="77777777" w:rsidR="00483804" w:rsidRPr="002A6FFB" w:rsidRDefault="00483804" w:rsidP="008E4F7A">
            <w:pPr>
              <w:rPr>
                <w:color w:val="000000"/>
                <w:kern w:val="2"/>
              </w:rPr>
            </w:pPr>
          </w:p>
        </w:tc>
        <w:tc>
          <w:tcPr>
            <w:tcW w:w="598" w:type="pct"/>
          </w:tcPr>
          <w:p w14:paraId="7447B613" w14:textId="77777777" w:rsidR="00483804" w:rsidRPr="002A6FFB" w:rsidRDefault="00483804" w:rsidP="008E4F7A">
            <w:pPr>
              <w:rPr>
                <w:color w:val="000000"/>
                <w:kern w:val="2"/>
              </w:rPr>
            </w:pPr>
          </w:p>
        </w:tc>
        <w:tc>
          <w:tcPr>
            <w:tcW w:w="752" w:type="pct"/>
          </w:tcPr>
          <w:p w14:paraId="7E20E6D7" w14:textId="77777777" w:rsidR="00483804" w:rsidRPr="002A6FFB" w:rsidRDefault="00483804" w:rsidP="008E4F7A">
            <w:pPr>
              <w:rPr>
                <w:color w:val="000000"/>
                <w:kern w:val="2"/>
              </w:rPr>
            </w:pPr>
          </w:p>
        </w:tc>
        <w:tc>
          <w:tcPr>
            <w:tcW w:w="620" w:type="pct"/>
          </w:tcPr>
          <w:p w14:paraId="4F44D4B2" w14:textId="77777777" w:rsidR="00483804" w:rsidRPr="002A6FFB" w:rsidRDefault="00483804" w:rsidP="008E4F7A">
            <w:pPr>
              <w:rPr>
                <w:color w:val="000000"/>
                <w:kern w:val="2"/>
              </w:rPr>
            </w:pPr>
          </w:p>
        </w:tc>
      </w:tr>
      <w:tr w:rsidR="00483804" w:rsidRPr="002A6FFB" w14:paraId="69DA261B" w14:textId="77777777" w:rsidTr="008E4F7A">
        <w:trPr>
          <w:trHeight w:val="20"/>
        </w:trPr>
        <w:tc>
          <w:tcPr>
            <w:tcW w:w="729" w:type="pct"/>
          </w:tcPr>
          <w:p w14:paraId="0DFFDEC8" w14:textId="77777777" w:rsidR="00483804" w:rsidRPr="002A6FFB" w:rsidRDefault="00483804" w:rsidP="008E4F7A">
            <w:pPr>
              <w:ind w:left="57"/>
              <w:rPr>
                <w:color w:val="000000"/>
                <w:kern w:val="2"/>
              </w:rPr>
            </w:pPr>
          </w:p>
        </w:tc>
        <w:tc>
          <w:tcPr>
            <w:tcW w:w="767" w:type="pct"/>
          </w:tcPr>
          <w:p w14:paraId="2C1263F7" w14:textId="77777777" w:rsidR="00483804" w:rsidRPr="002A6FFB" w:rsidRDefault="00483804" w:rsidP="008E4F7A">
            <w:pPr>
              <w:rPr>
                <w:color w:val="000000"/>
                <w:kern w:val="2"/>
              </w:rPr>
            </w:pPr>
          </w:p>
        </w:tc>
        <w:tc>
          <w:tcPr>
            <w:tcW w:w="603" w:type="pct"/>
          </w:tcPr>
          <w:p w14:paraId="5891D53E" w14:textId="77777777" w:rsidR="00483804" w:rsidRPr="002A6FFB" w:rsidRDefault="00483804" w:rsidP="008E4F7A">
            <w:pPr>
              <w:rPr>
                <w:color w:val="000000"/>
                <w:kern w:val="2"/>
              </w:rPr>
            </w:pPr>
          </w:p>
        </w:tc>
        <w:tc>
          <w:tcPr>
            <w:tcW w:w="931" w:type="pct"/>
          </w:tcPr>
          <w:p w14:paraId="6DAE958B" w14:textId="77777777" w:rsidR="00483804" w:rsidRPr="002A6FFB" w:rsidRDefault="00483804" w:rsidP="008E4F7A">
            <w:pPr>
              <w:rPr>
                <w:color w:val="000000"/>
                <w:kern w:val="2"/>
              </w:rPr>
            </w:pPr>
          </w:p>
        </w:tc>
        <w:tc>
          <w:tcPr>
            <w:tcW w:w="598" w:type="pct"/>
          </w:tcPr>
          <w:p w14:paraId="5DABF685" w14:textId="77777777" w:rsidR="00483804" w:rsidRPr="002A6FFB" w:rsidRDefault="00483804" w:rsidP="008E4F7A">
            <w:pPr>
              <w:rPr>
                <w:color w:val="000000"/>
                <w:kern w:val="2"/>
              </w:rPr>
            </w:pPr>
          </w:p>
        </w:tc>
        <w:tc>
          <w:tcPr>
            <w:tcW w:w="752" w:type="pct"/>
          </w:tcPr>
          <w:p w14:paraId="291D446E" w14:textId="77777777" w:rsidR="00483804" w:rsidRPr="002A6FFB" w:rsidRDefault="00483804" w:rsidP="008E4F7A">
            <w:pPr>
              <w:rPr>
                <w:color w:val="000000"/>
                <w:kern w:val="2"/>
              </w:rPr>
            </w:pPr>
          </w:p>
        </w:tc>
        <w:tc>
          <w:tcPr>
            <w:tcW w:w="620" w:type="pct"/>
          </w:tcPr>
          <w:p w14:paraId="62D6E9F4" w14:textId="77777777" w:rsidR="00483804" w:rsidRPr="002A6FFB" w:rsidRDefault="00483804" w:rsidP="008E4F7A">
            <w:pPr>
              <w:rPr>
                <w:color w:val="000000"/>
                <w:kern w:val="2"/>
              </w:rPr>
            </w:pPr>
          </w:p>
        </w:tc>
      </w:tr>
    </w:tbl>
    <w:p w14:paraId="70F4CC4C" w14:textId="77777777" w:rsidR="00483804" w:rsidRPr="002A6FFB" w:rsidRDefault="00483804" w:rsidP="00483804">
      <w:pPr>
        <w:pStyle w:val="BodyText"/>
        <w:spacing w:before="3"/>
        <w:rPr>
          <w:rFonts w:cs="Times New Roman"/>
          <w:color w:val="000000"/>
          <w:kern w:val="2"/>
          <w:sz w:val="16"/>
          <w:szCs w:val="16"/>
        </w:rPr>
      </w:pPr>
    </w:p>
    <w:p w14:paraId="7A4E6E6D" w14:textId="77777777" w:rsidR="00483804" w:rsidRPr="002A6FFB" w:rsidRDefault="00483804" w:rsidP="00483804">
      <w:pPr>
        <w:pStyle w:val="BodyText"/>
        <w:spacing w:before="3"/>
        <w:rPr>
          <w:rFonts w:cs="Times New Roman"/>
          <w:color w:val="000000"/>
          <w:kern w:val="2"/>
        </w:rPr>
      </w:pPr>
      <w:r w:rsidRPr="002A6FFB">
        <w:rPr>
          <w:rFonts w:cs="Times New Roman"/>
          <w:color w:val="000000"/>
          <w:kern w:val="2"/>
        </w:rPr>
        <w:t>Attach Certificates</w:t>
      </w:r>
    </w:p>
    <w:p w14:paraId="2DEF3E50" w14:textId="77777777" w:rsidR="00483804" w:rsidRPr="002A6FFB" w:rsidRDefault="00483804" w:rsidP="00483804">
      <w:pPr>
        <w:pStyle w:val="BodyText"/>
        <w:spacing w:before="6"/>
        <w:rPr>
          <w:rFonts w:cs="Times New Roman"/>
          <w:color w:val="000000"/>
          <w:kern w:val="2"/>
          <w:sz w:val="16"/>
          <w:szCs w:val="1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694"/>
        <w:gridCol w:w="1197"/>
        <w:gridCol w:w="1042"/>
        <w:gridCol w:w="2075"/>
        <w:gridCol w:w="1730"/>
        <w:gridCol w:w="1169"/>
      </w:tblGrid>
      <w:tr w:rsidR="00483804" w:rsidRPr="002A6FFB" w14:paraId="1118265F" w14:textId="77777777" w:rsidTr="008E4F7A">
        <w:tc>
          <w:tcPr>
            <w:tcW w:w="744" w:type="pct"/>
            <w:vMerge w:val="restart"/>
            <w:shd w:val="clear" w:color="auto" w:fill="auto"/>
          </w:tcPr>
          <w:p w14:paraId="4E36607F" w14:textId="77777777" w:rsidR="00483804" w:rsidRPr="002A6FFB" w:rsidRDefault="00483804" w:rsidP="008E4F7A">
            <w:pPr>
              <w:pStyle w:val="BodyText"/>
              <w:spacing w:before="6"/>
              <w:jc w:val="center"/>
              <w:rPr>
                <w:rFonts w:cs="Times New Roman"/>
                <w:b/>
                <w:bCs/>
                <w:color w:val="000000"/>
                <w:kern w:val="2"/>
                <w:sz w:val="22"/>
                <w:szCs w:val="22"/>
                <w:lang w:bidi="ar-SA"/>
              </w:rPr>
            </w:pPr>
            <w:r w:rsidRPr="002A6FFB">
              <w:rPr>
                <w:rFonts w:cs="Times New Roman"/>
                <w:b/>
                <w:bCs/>
                <w:color w:val="000000"/>
                <w:kern w:val="2"/>
                <w:sz w:val="22"/>
                <w:szCs w:val="22"/>
                <w:lang w:bidi="ar-SA"/>
              </w:rPr>
              <w:t>Item of Equipment</w:t>
            </w:r>
          </w:p>
        </w:tc>
        <w:tc>
          <w:tcPr>
            <w:tcW w:w="1017" w:type="pct"/>
            <w:gridSpan w:val="2"/>
            <w:shd w:val="clear" w:color="auto" w:fill="auto"/>
          </w:tcPr>
          <w:p w14:paraId="1720D563" w14:textId="77777777" w:rsidR="00483804" w:rsidRPr="002A6FFB" w:rsidRDefault="00483804" w:rsidP="008E4F7A">
            <w:pPr>
              <w:pStyle w:val="BodyText"/>
              <w:spacing w:before="6"/>
              <w:jc w:val="center"/>
              <w:rPr>
                <w:rFonts w:cs="Times New Roman"/>
                <w:b/>
                <w:bCs/>
                <w:color w:val="000000"/>
                <w:kern w:val="2"/>
                <w:sz w:val="22"/>
                <w:szCs w:val="22"/>
                <w:lang w:bidi="ar-SA"/>
              </w:rPr>
            </w:pPr>
            <w:r w:rsidRPr="002A6FFB">
              <w:rPr>
                <w:rFonts w:cs="Times New Roman"/>
                <w:b/>
                <w:bCs/>
                <w:color w:val="000000"/>
                <w:kern w:val="2"/>
                <w:sz w:val="22"/>
                <w:szCs w:val="22"/>
                <w:lang w:bidi="ar-SA"/>
              </w:rPr>
              <w:t>Requirement</w:t>
            </w:r>
          </w:p>
        </w:tc>
        <w:tc>
          <w:tcPr>
            <w:tcW w:w="561" w:type="pct"/>
            <w:vMerge w:val="restart"/>
            <w:shd w:val="clear" w:color="auto" w:fill="auto"/>
          </w:tcPr>
          <w:p w14:paraId="61A6E3FF" w14:textId="77777777" w:rsidR="00483804" w:rsidRPr="002A6FFB" w:rsidRDefault="00483804" w:rsidP="008E4F7A">
            <w:pPr>
              <w:pStyle w:val="BodyText"/>
              <w:spacing w:before="6"/>
              <w:jc w:val="center"/>
              <w:rPr>
                <w:rFonts w:cs="Times New Roman"/>
                <w:b/>
                <w:bCs/>
                <w:color w:val="000000"/>
                <w:kern w:val="2"/>
                <w:sz w:val="22"/>
                <w:szCs w:val="22"/>
                <w:lang w:bidi="ar-SA"/>
              </w:rPr>
            </w:pPr>
            <w:r w:rsidRPr="002A6FFB">
              <w:rPr>
                <w:rFonts w:cs="Times New Roman"/>
                <w:b/>
                <w:bCs/>
                <w:color w:val="000000"/>
                <w:kern w:val="2"/>
                <w:sz w:val="22"/>
                <w:szCs w:val="22"/>
                <w:lang w:bidi="ar-SA"/>
              </w:rPr>
              <w:t>Owned</w:t>
            </w:r>
          </w:p>
        </w:tc>
        <w:tc>
          <w:tcPr>
            <w:tcW w:w="2048" w:type="pct"/>
            <w:gridSpan w:val="2"/>
            <w:shd w:val="clear" w:color="auto" w:fill="auto"/>
          </w:tcPr>
          <w:p w14:paraId="5A858DD8" w14:textId="77777777" w:rsidR="00483804" w:rsidRPr="002A6FFB" w:rsidRDefault="00483804" w:rsidP="008E4F7A">
            <w:pPr>
              <w:pStyle w:val="BodyText"/>
              <w:spacing w:before="6"/>
              <w:jc w:val="center"/>
              <w:rPr>
                <w:rFonts w:cs="Times New Roman"/>
                <w:b/>
                <w:bCs/>
                <w:color w:val="000000"/>
                <w:kern w:val="2"/>
                <w:sz w:val="22"/>
                <w:szCs w:val="22"/>
                <w:lang w:bidi="ar-SA"/>
              </w:rPr>
            </w:pPr>
            <w:r w:rsidRPr="002A6FFB">
              <w:rPr>
                <w:rFonts w:cs="Times New Roman"/>
                <w:b/>
                <w:bCs/>
                <w:color w:val="000000"/>
                <w:kern w:val="2"/>
                <w:sz w:val="22"/>
                <w:szCs w:val="22"/>
                <w:lang w:bidi="ar-SA"/>
              </w:rPr>
              <w:t>Owned and available</w:t>
            </w:r>
          </w:p>
        </w:tc>
        <w:tc>
          <w:tcPr>
            <w:tcW w:w="629" w:type="pct"/>
            <w:vMerge w:val="restart"/>
            <w:shd w:val="clear" w:color="auto" w:fill="auto"/>
          </w:tcPr>
          <w:p w14:paraId="509F7A00" w14:textId="77777777" w:rsidR="00483804" w:rsidRPr="002A6FFB" w:rsidRDefault="00483804" w:rsidP="008E4F7A">
            <w:pPr>
              <w:pStyle w:val="BodyText"/>
              <w:spacing w:before="6"/>
              <w:jc w:val="center"/>
              <w:rPr>
                <w:rFonts w:cs="Times New Roman"/>
                <w:b/>
                <w:bCs/>
                <w:color w:val="000000"/>
                <w:kern w:val="2"/>
                <w:sz w:val="22"/>
                <w:szCs w:val="22"/>
                <w:lang w:bidi="ar-SA"/>
              </w:rPr>
            </w:pPr>
            <w:r w:rsidRPr="002A6FFB">
              <w:rPr>
                <w:rFonts w:cs="Times New Roman"/>
                <w:b/>
                <w:bCs/>
                <w:color w:val="000000"/>
                <w:kern w:val="2"/>
                <w:sz w:val="22"/>
                <w:szCs w:val="22"/>
                <w:lang w:bidi="ar-SA"/>
              </w:rPr>
              <w:t>Remarks</w:t>
            </w:r>
          </w:p>
        </w:tc>
      </w:tr>
      <w:tr w:rsidR="00483804" w:rsidRPr="002A6FFB" w14:paraId="55C3A14A" w14:textId="77777777" w:rsidTr="008E4F7A">
        <w:tc>
          <w:tcPr>
            <w:tcW w:w="744" w:type="pct"/>
            <w:vMerge/>
            <w:shd w:val="clear" w:color="auto" w:fill="auto"/>
          </w:tcPr>
          <w:p w14:paraId="6684D237" w14:textId="77777777" w:rsidR="00483804" w:rsidRPr="002A6FFB" w:rsidRDefault="00483804" w:rsidP="008E4F7A">
            <w:pPr>
              <w:pStyle w:val="BodyText"/>
              <w:spacing w:before="6"/>
              <w:jc w:val="center"/>
              <w:rPr>
                <w:rFonts w:cs="Times New Roman"/>
                <w:b/>
                <w:bCs/>
                <w:color w:val="000000"/>
                <w:kern w:val="2"/>
                <w:sz w:val="22"/>
                <w:szCs w:val="22"/>
                <w:lang w:bidi="ar-SA"/>
              </w:rPr>
            </w:pPr>
          </w:p>
        </w:tc>
        <w:tc>
          <w:tcPr>
            <w:tcW w:w="373" w:type="pct"/>
            <w:shd w:val="clear" w:color="auto" w:fill="auto"/>
          </w:tcPr>
          <w:p w14:paraId="108181AB" w14:textId="77777777" w:rsidR="00483804" w:rsidRPr="002A6FFB" w:rsidRDefault="00483804" w:rsidP="008E4F7A">
            <w:pPr>
              <w:pStyle w:val="BodyText"/>
              <w:spacing w:before="6"/>
              <w:jc w:val="center"/>
              <w:rPr>
                <w:rFonts w:cs="Times New Roman"/>
                <w:b/>
                <w:bCs/>
                <w:color w:val="000000"/>
                <w:kern w:val="2"/>
                <w:sz w:val="22"/>
                <w:szCs w:val="22"/>
                <w:lang w:bidi="ar-SA"/>
              </w:rPr>
            </w:pPr>
            <w:r w:rsidRPr="002A6FFB">
              <w:rPr>
                <w:rFonts w:cs="Times New Roman"/>
                <w:b/>
                <w:bCs/>
                <w:color w:val="000000"/>
                <w:kern w:val="2"/>
                <w:sz w:val="22"/>
                <w:szCs w:val="22"/>
                <w:lang w:bidi="ar-SA"/>
              </w:rPr>
              <w:t>No</w:t>
            </w:r>
          </w:p>
        </w:tc>
        <w:tc>
          <w:tcPr>
            <w:tcW w:w="643" w:type="pct"/>
            <w:shd w:val="clear" w:color="auto" w:fill="auto"/>
          </w:tcPr>
          <w:p w14:paraId="53582FFF" w14:textId="77777777" w:rsidR="00483804" w:rsidRPr="002A6FFB" w:rsidRDefault="00483804" w:rsidP="008E4F7A">
            <w:pPr>
              <w:pStyle w:val="BodyText"/>
              <w:spacing w:before="6"/>
              <w:jc w:val="center"/>
              <w:rPr>
                <w:rFonts w:cs="Times New Roman"/>
                <w:b/>
                <w:bCs/>
                <w:color w:val="000000"/>
                <w:kern w:val="2"/>
                <w:sz w:val="22"/>
                <w:szCs w:val="22"/>
                <w:lang w:bidi="ar-SA"/>
              </w:rPr>
            </w:pPr>
            <w:r w:rsidRPr="002A6FFB">
              <w:rPr>
                <w:rFonts w:cs="Times New Roman"/>
                <w:b/>
                <w:bCs/>
                <w:color w:val="000000"/>
                <w:kern w:val="2"/>
                <w:sz w:val="22"/>
                <w:szCs w:val="22"/>
                <w:lang w:bidi="ar-SA"/>
              </w:rPr>
              <w:t>Capacity</w:t>
            </w:r>
          </w:p>
        </w:tc>
        <w:tc>
          <w:tcPr>
            <w:tcW w:w="561" w:type="pct"/>
            <w:vMerge/>
            <w:shd w:val="clear" w:color="auto" w:fill="auto"/>
          </w:tcPr>
          <w:p w14:paraId="79363049" w14:textId="77777777" w:rsidR="00483804" w:rsidRPr="002A6FFB" w:rsidRDefault="00483804" w:rsidP="008E4F7A">
            <w:pPr>
              <w:pStyle w:val="BodyText"/>
              <w:spacing w:before="6"/>
              <w:jc w:val="center"/>
              <w:rPr>
                <w:rFonts w:cs="Times New Roman"/>
                <w:b/>
                <w:bCs/>
                <w:color w:val="000000"/>
                <w:kern w:val="2"/>
                <w:sz w:val="22"/>
                <w:szCs w:val="22"/>
                <w:lang w:bidi="ar-SA"/>
              </w:rPr>
            </w:pPr>
          </w:p>
        </w:tc>
        <w:tc>
          <w:tcPr>
            <w:tcW w:w="1117" w:type="pct"/>
            <w:shd w:val="clear" w:color="auto" w:fill="auto"/>
          </w:tcPr>
          <w:p w14:paraId="2EE75AE1" w14:textId="77777777" w:rsidR="00483804" w:rsidRPr="002A6FFB" w:rsidRDefault="00483804" w:rsidP="008E4F7A">
            <w:pPr>
              <w:pStyle w:val="BodyText"/>
              <w:spacing w:before="6"/>
              <w:jc w:val="center"/>
              <w:rPr>
                <w:rFonts w:cs="Times New Roman"/>
                <w:b/>
                <w:bCs/>
                <w:color w:val="000000"/>
                <w:kern w:val="2"/>
                <w:sz w:val="22"/>
                <w:szCs w:val="22"/>
                <w:lang w:bidi="ar-SA"/>
              </w:rPr>
            </w:pPr>
            <w:r w:rsidRPr="002A6FFB">
              <w:rPr>
                <w:rFonts w:cs="Times New Roman"/>
                <w:b/>
                <w:bCs/>
                <w:color w:val="000000"/>
                <w:kern w:val="2"/>
                <w:sz w:val="22"/>
                <w:szCs w:val="22"/>
                <w:lang w:bidi="ar-SA"/>
              </w:rPr>
              <w:t>Number/Capacity</w:t>
            </w:r>
          </w:p>
        </w:tc>
        <w:tc>
          <w:tcPr>
            <w:tcW w:w="931" w:type="pct"/>
            <w:shd w:val="clear" w:color="auto" w:fill="auto"/>
          </w:tcPr>
          <w:p w14:paraId="7C96350A" w14:textId="77777777" w:rsidR="00483804" w:rsidRPr="002A6FFB" w:rsidRDefault="00483804" w:rsidP="008E4F7A">
            <w:pPr>
              <w:pStyle w:val="BodyText"/>
              <w:spacing w:before="6"/>
              <w:jc w:val="center"/>
              <w:rPr>
                <w:rFonts w:cs="Times New Roman"/>
                <w:b/>
                <w:bCs/>
                <w:color w:val="000000"/>
                <w:kern w:val="2"/>
                <w:sz w:val="22"/>
                <w:szCs w:val="22"/>
                <w:lang w:bidi="ar-SA"/>
              </w:rPr>
            </w:pPr>
            <w:r w:rsidRPr="002A6FFB">
              <w:rPr>
                <w:rFonts w:cs="Times New Roman"/>
                <w:b/>
                <w:bCs/>
                <w:color w:val="000000"/>
                <w:kern w:val="2"/>
                <w:sz w:val="22"/>
                <w:szCs w:val="22"/>
                <w:lang w:bidi="ar-SA"/>
              </w:rPr>
              <w:t>Age/Condition</w:t>
            </w:r>
          </w:p>
        </w:tc>
        <w:tc>
          <w:tcPr>
            <w:tcW w:w="629" w:type="pct"/>
            <w:vMerge/>
            <w:shd w:val="clear" w:color="auto" w:fill="auto"/>
          </w:tcPr>
          <w:p w14:paraId="297DAF87" w14:textId="77777777" w:rsidR="00483804" w:rsidRPr="002A6FFB" w:rsidRDefault="00483804" w:rsidP="008E4F7A">
            <w:pPr>
              <w:pStyle w:val="BodyText"/>
              <w:spacing w:before="6"/>
              <w:jc w:val="center"/>
              <w:rPr>
                <w:rFonts w:cs="Times New Roman"/>
                <w:color w:val="000000"/>
                <w:kern w:val="2"/>
                <w:sz w:val="22"/>
                <w:szCs w:val="22"/>
                <w:lang w:bidi="ar-SA"/>
              </w:rPr>
            </w:pPr>
          </w:p>
        </w:tc>
      </w:tr>
      <w:tr w:rsidR="00483804" w:rsidRPr="002A6FFB" w14:paraId="4F610B59" w14:textId="77777777" w:rsidTr="008E4F7A">
        <w:tc>
          <w:tcPr>
            <w:tcW w:w="744" w:type="pct"/>
            <w:shd w:val="clear" w:color="auto" w:fill="auto"/>
          </w:tcPr>
          <w:p w14:paraId="4D0F6627" w14:textId="77777777" w:rsidR="00483804" w:rsidRPr="002A6FFB" w:rsidRDefault="00483804" w:rsidP="008E4F7A">
            <w:pPr>
              <w:pStyle w:val="BodyText"/>
              <w:spacing w:before="6"/>
              <w:jc w:val="center"/>
              <w:rPr>
                <w:rFonts w:cs="Times New Roman"/>
                <w:color w:val="000000"/>
                <w:kern w:val="2"/>
                <w:sz w:val="22"/>
                <w:szCs w:val="22"/>
                <w:lang w:bidi="ar-SA"/>
              </w:rPr>
            </w:pPr>
          </w:p>
        </w:tc>
        <w:tc>
          <w:tcPr>
            <w:tcW w:w="373" w:type="pct"/>
            <w:shd w:val="clear" w:color="auto" w:fill="auto"/>
          </w:tcPr>
          <w:p w14:paraId="62CED0F0" w14:textId="77777777" w:rsidR="00483804" w:rsidRPr="002A6FFB" w:rsidRDefault="00483804" w:rsidP="008E4F7A">
            <w:pPr>
              <w:pStyle w:val="BodyText"/>
              <w:spacing w:before="6"/>
              <w:jc w:val="center"/>
              <w:rPr>
                <w:rFonts w:cs="Times New Roman"/>
                <w:color w:val="000000"/>
                <w:kern w:val="2"/>
                <w:sz w:val="22"/>
                <w:szCs w:val="22"/>
                <w:lang w:bidi="ar-SA"/>
              </w:rPr>
            </w:pPr>
          </w:p>
        </w:tc>
        <w:tc>
          <w:tcPr>
            <w:tcW w:w="643" w:type="pct"/>
            <w:shd w:val="clear" w:color="auto" w:fill="auto"/>
          </w:tcPr>
          <w:p w14:paraId="3332812C" w14:textId="77777777" w:rsidR="00483804" w:rsidRPr="002A6FFB" w:rsidRDefault="00483804" w:rsidP="008E4F7A">
            <w:pPr>
              <w:pStyle w:val="BodyText"/>
              <w:spacing w:before="6"/>
              <w:jc w:val="center"/>
              <w:rPr>
                <w:rFonts w:cs="Times New Roman"/>
                <w:color w:val="000000"/>
                <w:kern w:val="2"/>
                <w:sz w:val="22"/>
                <w:szCs w:val="22"/>
                <w:lang w:bidi="ar-SA"/>
              </w:rPr>
            </w:pPr>
          </w:p>
        </w:tc>
        <w:tc>
          <w:tcPr>
            <w:tcW w:w="561" w:type="pct"/>
            <w:shd w:val="clear" w:color="auto" w:fill="auto"/>
          </w:tcPr>
          <w:p w14:paraId="339243BC" w14:textId="77777777" w:rsidR="00483804" w:rsidRPr="002A6FFB" w:rsidRDefault="00483804" w:rsidP="008E4F7A">
            <w:pPr>
              <w:pStyle w:val="BodyText"/>
              <w:spacing w:before="6"/>
              <w:jc w:val="center"/>
              <w:rPr>
                <w:rFonts w:cs="Times New Roman"/>
                <w:color w:val="000000"/>
                <w:kern w:val="2"/>
                <w:sz w:val="22"/>
                <w:szCs w:val="22"/>
                <w:lang w:bidi="ar-SA"/>
              </w:rPr>
            </w:pPr>
          </w:p>
        </w:tc>
        <w:tc>
          <w:tcPr>
            <w:tcW w:w="1117" w:type="pct"/>
            <w:shd w:val="clear" w:color="auto" w:fill="auto"/>
          </w:tcPr>
          <w:p w14:paraId="0D3D5978" w14:textId="77777777" w:rsidR="00483804" w:rsidRPr="002A6FFB" w:rsidRDefault="00483804" w:rsidP="008E4F7A">
            <w:pPr>
              <w:pStyle w:val="BodyText"/>
              <w:spacing w:before="6"/>
              <w:jc w:val="center"/>
              <w:rPr>
                <w:rFonts w:cs="Times New Roman"/>
                <w:color w:val="000000"/>
                <w:kern w:val="2"/>
                <w:sz w:val="22"/>
                <w:szCs w:val="22"/>
                <w:lang w:bidi="ar-SA"/>
              </w:rPr>
            </w:pPr>
          </w:p>
        </w:tc>
        <w:tc>
          <w:tcPr>
            <w:tcW w:w="931" w:type="pct"/>
            <w:shd w:val="clear" w:color="auto" w:fill="auto"/>
          </w:tcPr>
          <w:p w14:paraId="059DFFBA" w14:textId="77777777" w:rsidR="00483804" w:rsidRPr="002A6FFB" w:rsidRDefault="00483804" w:rsidP="008E4F7A">
            <w:pPr>
              <w:pStyle w:val="BodyText"/>
              <w:spacing w:before="6"/>
              <w:jc w:val="center"/>
              <w:rPr>
                <w:rFonts w:cs="Times New Roman"/>
                <w:color w:val="000000"/>
                <w:kern w:val="2"/>
                <w:sz w:val="22"/>
                <w:szCs w:val="22"/>
                <w:lang w:bidi="ar-SA"/>
              </w:rPr>
            </w:pPr>
          </w:p>
        </w:tc>
        <w:tc>
          <w:tcPr>
            <w:tcW w:w="629" w:type="pct"/>
            <w:shd w:val="clear" w:color="auto" w:fill="auto"/>
          </w:tcPr>
          <w:p w14:paraId="19683FB7" w14:textId="77777777" w:rsidR="00483804" w:rsidRPr="002A6FFB" w:rsidRDefault="00483804" w:rsidP="008E4F7A">
            <w:pPr>
              <w:pStyle w:val="BodyText"/>
              <w:spacing w:before="6"/>
              <w:jc w:val="center"/>
              <w:rPr>
                <w:rFonts w:cs="Times New Roman"/>
                <w:color w:val="000000"/>
                <w:kern w:val="2"/>
                <w:sz w:val="22"/>
                <w:szCs w:val="22"/>
                <w:lang w:bidi="ar-SA"/>
              </w:rPr>
            </w:pPr>
          </w:p>
        </w:tc>
      </w:tr>
      <w:tr w:rsidR="00483804" w:rsidRPr="002A6FFB" w14:paraId="0F60C1BD" w14:textId="77777777" w:rsidTr="008E4F7A">
        <w:tc>
          <w:tcPr>
            <w:tcW w:w="744" w:type="pct"/>
            <w:shd w:val="clear" w:color="auto" w:fill="auto"/>
          </w:tcPr>
          <w:p w14:paraId="58FD3431" w14:textId="77777777" w:rsidR="00483804" w:rsidRPr="002A6FFB" w:rsidRDefault="00483804" w:rsidP="008E4F7A">
            <w:pPr>
              <w:pStyle w:val="BodyText"/>
              <w:spacing w:before="6"/>
              <w:rPr>
                <w:rFonts w:cs="Times New Roman"/>
                <w:color w:val="000000"/>
                <w:kern w:val="2"/>
                <w:sz w:val="22"/>
                <w:szCs w:val="22"/>
                <w:lang w:bidi="ar-SA"/>
              </w:rPr>
            </w:pPr>
          </w:p>
        </w:tc>
        <w:tc>
          <w:tcPr>
            <w:tcW w:w="373" w:type="pct"/>
            <w:shd w:val="clear" w:color="auto" w:fill="auto"/>
          </w:tcPr>
          <w:p w14:paraId="04C813FF" w14:textId="77777777" w:rsidR="00483804" w:rsidRPr="002A6FFB" w:rsidRDefault="00483804" w:rsidP="008E4F7A">
            <w:pPr>
              <w:pStyle w:val="BodyText"/>
              <w:spacing w:before="6"/>
              <w:rPr>
                <w:rFonts w:cs="Times New Roman"/>
                <w:color w:val="000000"/>
                <w:kern w:val="2"/>
                <w:sz w:val="22"/>
                <w:szCs w:val="22"/>
                <w:lang w:bidi="ar-SA"/>
              </w:rPr>
            </w:pPr>
          </w:p>
        </w:tc>
        <w:tc>
          <w:tcPr>
            <w:tcW w:w="643" w:type="pct"/>
            <w:shd w:val="clear" w:color="auto" w:fill="auto"/>
          </w:tcPr>
          <w:p w14:paraId="0AB3C919" w14:textId="77777777" w:rsidR="00483804" w:rsidRPr="002A6FFB" w:rsidRDefault="00483804" w:rsidP="008E4F7A">
            <w:pPr>
              <w:pStyle w:val="BodyText"/>
              <w:spacing w:before="6"/>
              <w:rPr>
                <w:rFonts w:cs="Times New Roman"/>
                <w:color w:val="000000"/>
                <w:kern w:val="2"/>
                <w:sz w:val="22"/>
                <w:szCs w:val="22"/>
                <w:lang w:bidi="ar-SA"/>
              </w:rPr>
            </w:pPr>
          </w:p>
        </w:tc>
        <w:tc>
          <w:tcPr>
            <w:tcW w:w="561" w:type="pct"/>
            <w:shd w:val="clear" w:color="auto" w:fill="auto"/>
          </w:tcPr>
          <w:p w14:paraId="2E36850C" w14:textId="77777777" w:rsidR="00483804" w:rsidRPr="002A6FFB" w:rsidRDefault="00483804" w:rsidP="008E4F7A">
            <w:pPr>
              <w:pStyle w:val="BodyText"/>
              <w:spacing w:before="6"/>
              <w:rPr>
                <w:rFonts w:cs="Times New Roman"/>
                <w:color w:val="000000"/>
                <w:kern w:val="2"/>
                <w:sz w:val="22"/>
                <w:szCs w:val="22"/>
                <w:lang w:bidi="ar-SA"/>
              </w:rPr>
            </w:pPr>
          </w:p>
        </w:tc>
        <w:tc>
          <w:tcPr>
            <w:tcW w:w="1117" w:type="pct"/>
            <w:shd w:val="clear" w:color="auto" w:fill="auto"/>
          </w:tcPr>
          <w:p w14:paraId="7C9AE357" w14:textId="77777777" w:rsidR="00483804" w:rsidRPr="002A6FFB" w:rsidRDefault="00483804" w:rsidP="008E4F7A">
            <w:pPr>
              <w:pStyle w:val="BodyText"/>
              <w:spacing w:before="6"/>
              <w:rPr>
                <w:rFonts w:cs="Times New Roman"/>
                <w:color w:val="000000"/>
                <w:kern w:val="2"/>
                <w:sz w:val="22"/>
                <w:szCs w:val="22"/>
                <w:lang w:bidi="ar-SA"/>
              </w:rPr>
            </w:pPr>
          </w:p>
        </w:tc>
        <w:tc>
          <w:tcPr>
            <w:tcW w:w="931" w:type="pct"/>
            <w:shd w:val="clear" w:color="auto" w:fill="auto"/>
          </w:tcPr>
          <w:p w14:paraId="5D107378" w14:textId="77777777" w:rsidR="00483804" w:rsidRPr="002A6FFB" w:rsidRDefault="00483804" w:rsidP="008E4F7A">
            <w:pPr>
              <w:pStyle w:val="BodyText"/>
              <w:spacing w:before="6"/>
              <w:rPr>
                <w:rFonts w:cs="Times New Roman"/>
                <w:color w:val="000000"/>
                <w:kern w:val="2"/>
                <w:sz w:val="22"/>
                <w:szCs w:val="22"/>
                <w:lang w:bidi="ar-SA"/>
              </w:rPr>
            </w:pPr>
          </w:p>
        </w:tc>
        <w:tc>
          <w:tcPr>
            <w:tcW w:w="629" w:type="pct"/>
            <w:shd w:val="clear" w:color="auto" w:fill="auto"/>
          </w:tcPr>
          <w:p w14:paraId="5B2AADF7" w14:textId="77777777" w:rsidR="00483804" w:rsidRPr="002A6FFB" w:rsidRDefault="00483804" w:rsidP="008E4F7A">
            <w:pPr>
              <w:pStyle w:val="BodyText"/>
              <w:spacing w:before="6"/>
              <w:rPr>
                <w:rFonts w:cs="Times New Roman"/>
                <w:color w:val="000000"/>
                <w:kern w:val="2"/>
                <w:sz w:val="22"/>
                <w:szCs w:val="22"/>
                <w:lang w:bidi="ar-SA"/>
              </w:rPr>
            </w:pPr>
          </w:p>
        </w:tc>
      </w:tr>
      <w:tr w:rsidR="00483804" w:rsidRPr="002A6FFB" w14:paraId="08C245DE" w14:textId="77777777" w:rsidTr="008E4F7A">
        <w:tc>
          <w:tcPr>
            <w:tcW w:w="744" w:type="pct"/>
            <w:shd w:val="clear" w:color="auto" w:fill="auto"/>
          </w:tcPr>
          <w:p w14:paraId="0DF51D72" w14:textId="77777777" w:rsidR="00483804" w:rsidRPr="002A6FFB" w:rsidRDefault="00483804" w:rsidP="008E4F7A">
            <w:pPr>
              <w:pStyle w:val="BodyText"/>
              <w:spacing w:before="6"/>
              <w:rPr>
                <w:rFonts w:cs="Times New Roman"/>
                <w:color w:val="000000"/>
                <w:kern w:val="2"/>
                <w:sz w:val="22"/>
                <w:szCs w:val="22"/>
                <w:lang w:bidi="ar-SA"/>
              </w:rPr>
            </w:pPr>
          </w:p>
        </w:tc>
        <w:tc>
          <w:tcPr>
            <w:tcW w:w="373" w:type="pct"/>
            <w:shd w:val="clear" w:color="auto" w:fill="auto"/>
          </w:tcPr>
          <w:p w14:paraId="0F775138" w14:textId="77777777" w:rsidR="00483804" w:rsidRPr="002A6FFB" w:rsidRDefault="00483804" w:rsidP="008E4F7A">
            <w:pPr>
              <w:pStyle w:val="BodyText"/>
              <w:spacing w:before="6"/>
              <w:rPr>
                <w:rFonts w:cs="Times New Roman"/>
                <w:color w:val="000000"/>
                <w:kern w:val="2"/>
                <w:sz w:val="22"/>
                <w:szCs w:val="22"/>
                <w:lang w:bidi="ar-SA"/>
              </w:rPr>
            </w:pPr>
          </w:p>
        </w:tc>
        <w:tc>
          <w:tcPr>
            <w:tcW w:w="643" w:type="pct"/>
            <w:shd w:val="clear" w:color="auto" w:fill="auto"/>
          </w:tcPr>
          <w:p w14:paraId="6F738AA9" w14:textId="77777777" w:rsidR="00483804" w:rsidRPr="002A6FFB" w:rsidRDefault="00483804" w:rsidP="008E4F7A">
            <w:pPr>
              <w:pStyle w:val="BodyText"/>
              <w:spacing w:before="6"/>
              <w:rPr>
                <w:rFonts w:cs="Times New Roman"/>
                <w:color w:val="000000"/>
                <w:kern w:val="2"/>
                <w:sz w:val="22"/>
                <w:szCs w:val="22"/>
                <w:lang w:bidi="ar-SA"/>
              </w:rPr>
            </w:pPr>
          </w:p>
        </w:tc>
        <w:tc>
          <w:tcPr>
            <w:tcW w:w="561" w:type="pct"/>
            <w:shd w:val="clear" w:color="auto" w:fill="auto"/>
          </w:tcPr>
          <w:p w14:paraId="3E9B73E0" w14:textId="77777777" w:rsidR="00483804" w:rsidRPr="002A6FFB" w:rsidRDefault="00483804" w:rsidP="008E4F7A">
            <w:pPr>
              <w:pStyle w:val="BodyText"/>
              <w:spacing w:before="6"/>
              <w:rPr>
                <w:rFonts w:cs="Times New Roman"/>
                <w:color w:val="000000"/>
                <w:kern w:val="2"/>
                <w:sz w:val="22"/>
                <w:szCs w:val="22"/>
                <w:lang w:bidi="ar-SA"/>
              </w:rPr>
            </w:pPr>
          </w:p>
        </w:tc>
        <w:tc>
          <w:tcPr>
            <w:tcW w:w="1117" w:type="pct"/>
            <w:shd w:val="clear" w:color="auto" w:fill="auto"/>
          </w:tcPr>
          <w:p w14:paraId="6CB9233A" w14:textId="77777777" w:rsidR="00483804" w:rsidRPr="002A6FFB" w:rsidRDefault="00483804" w:rsidP="008E4F7A">
            <w:pPr>
              <w:pStyle w:val="BodyText"/>
              <w:spacing w:before="6"/>
              <w:rPr>
                <w:rFonts w:cs="Times New Roman"/>
                <w:color w:val="000000"/>
                <w:kern w:val="2"/>
                <w:sz w:val="22"/>
                <w:szCs w:val="22"/>
                <w:lang w:bidi="ar-SA"/>
              </w:rPr>
            </w:pPr>
          </w:p>
        </w:tc>
        <w:tc>
          <w:tcPr>
            <w:tcW w:w="931" w:type="pct"/>
            <w:shd w:val="clear" w:color="auto" w:fill="auto"/>
          </w:tcPr>
          <w:p w14:paraId="15895385" w14:textId="77777777" w:rsidR="00483804" w:rsidRPr="002A6FFB" w:rsidRDefault="00483804" w:rsidP="008E4F7A">
            <w:pPr>
              <w:pStyle w:val="BodyText"/>
              <w:spacing w:before="6"/>
              <w:rPr>
                <w:rFonts w:cs="Times New Roman"/>
                <w:color w:val="000000"/>
                <w:kern w:val="2"/>
                <w:sz w:val="22"/>
                <w:szCs w:val="22"/>
                <w:lang w:bidi="ar-SA"/>
              </w:rPr>
            </w:pPr>
          </w:p>
        </w:tc>
        <w:tc>
          <w:tcPr>
            <w:tcW w:w="629" w:type="pct"/>
            <w:shd w:val="clear" w:color="auto" w:fill="auto"/>
          </w:tcPr>
          <w:p w14:paraId="5055DB13" w14:textId="77777777" w:rsidR="00483804" w:rsidRPr="002A6FFB" w:rsidRDefault="00483804" w:rsidP="008E4F7A">
            <w:pPr>
              <w:pStyle w:val="BodyText"/>
              <w:spacing w:before="6"/>
              <w:rPr>
                <w:rFonts w:cs="Times New Roman"/>
                <w:color w:val="000000"/>
                <w:kern w:val="2"/>
                <w:sz w:val="22"/>
                <w:szCs w:val="22"/>
                <w:lang w:bidi="ar-SA"/>
              </w:rPr>
            </w:pPr>
          </w:p>
        </w:tc>
      </w:tr>
    </w:tbl>
    <w:p w14:paraId="1FFF0096" w14:textId="77777777" w:rsidR="00483804" w:rsidRPr="002A6FFB" w:rsidRDefault="00483804" w:rsidP="00BE1900">
      <w:pPr>
        <w:pStyle w:val="ListParagraph"/>
        <w:numPr>
          <w:ilvl w:val="1"/>
          <w:numId w:val="57"/>
        </w:numPr>
        <w:tabs>
          <w:tab w:val="left" w:pos="720"/>
          <w:tab w:val="left" w:pos="7363"/>
        </w:tabs>
        <w:spacing w:before="159"/>
        <w:ind w:left="720" w:hanging="720"/>
        <w:jc w:val="both"/>
        <w:rPr>
          <w:rFonts w:cs="Times New Roman"/>
          <w:color w:val="000000"/>
          <w:kern w:val="2"/>
        </w:rPr>
      </w:pPr>
      <w:r w:rsidRPr="002A6FFB">
        <w:rPr>
          <w:rFonts w:cs="Times New Roman"/>
          <w:color w:val="000000"/>
          <w:kern w:val="2"/>
        </w:rPr>
        <w:t>Reports on the financial standing of the Tenderer, such as profit and loss statements and auditor’s reports for the last five years;</w:t>
      </w:r>
    </w:p>
    <w:p w14:paraId="14C6310B" w14:textId="77777777" w:rsidR="00483804" w:rsidRPr="002A6FFB" w:rsidRDefault="00483804" w:rsidP="00BE1900">
      <w:pPr>
        <w:pStyle w:val="ListParagraph"/>
        <w:numPr>
          <w:ilvl w:val="1"/>
          <w:numId w:val="57"/>
        </w:numPr>
        <w:tabs>
          <w:tab w:val="left" w:pos="720"/>
          <w:tab w:val="left" w:pos="7363"/>
        </w:tabs>
        <w:spacing w:before="159"/>
        <w:ind w:left="720" w:hanging="720"/>
        <w:jc w:val="both"/>
        <w:rPr>
          <w:rFonts w:cs="Times New Roman"/>
          <w:color w:val="000000"/>
          <w:kern w:val="2"/>
        </w:rPr>
      </w:pPr>
      <w:r w:rsidRPr="002A6FFB">
        <w:rPr>
          <w:rFonts w:cs="Times New Roman"/>
          <w:color w:val="000000"/>
          <w:kern w:val="2"/>
        </w:rPr>
        <w:t>Qualification and experience of the key technical and management personnel in permanent employment with the Tenderer and those proposed to be deployed on this contract, if awarded.</w:t>
      </w:r>
    </w:p>
    <w:p w14:paraId="12542F77" w14:textId="77777777" w:rsidR="00483804" w:rsidRPr="002A6FFB" w:rsidRDefault="00483804" w:rsidP="00BE1900">
      <w:pPr>
        <w:pStyle w:val="ListParagraph"/>
        <w:numPr>
          <w:ilvl w:val="1"/>
          <w:numId w:val="57"/>
        </w:numPr>
        <w:tabs>
          <w:tab w:val="left" w:pos="720"/>
          <w:tab w:val="left" w:pos="7363"/>
        </w:tabs>
        <w:spacing w:before="159"/>
        <w:ind w:left="720" w:hanging="720"/>
        <w:jc w:val="both"/>
        <w:rPr>
          <w:rFonts w:cs="Times New Roman"/>
          <w:color w:val="000000"/>
          <w:kern w:val="2"/>
        </w:rPr>
      </w:pPr>
      <w:r w:rsidRPr="002A6FFB">
        <w:rPr>
          <w:rFonts w:cs="Times New Roman"/>
          <w:color w:val="000000"/>
          <w:kern w:val="2"/>
        </w:rPr>
        <w:t>Name, address, telephone, telex, and fax numbers of the Tenderers’ bankers who may provide references if contacted by the Employer.</w:t>
      </w:r>
    </w:p>
    <w:p w14:paraId="42ADB21C" w14:textId="77777777" w:rsidR="00282564" w:rsidRPr="002A6FFB" w:rsidRDefault="00483804" w:rsidP="00BE1900">
      <w:pPr>
        <w:pStyle w:val="ListParagraph"/>
        <w:numPr>
          <w:ilvl w:val="1"/>
          <w:numId w:val="57"/>
        </w:numPr>
        <w:tabs>
          <w:tab w:val="left" w:pos="720"/>
          <w:tab w:val="left" w:pos="7363"/>
        </w:tabs>
        <w:spacing w:before="159"/>
        <w:ind w:left="720" w:hanging="720"/>
        <w:jc w:val="both"/>
        <w:rPr>
          <w:rFonts w:cs="Times New Roman"/>
          <w:color w:val="000000"/>
          <w:kern w:val="2"/>
        </w:rPr>
      </w:pPr>
      <w:r w:rsidRPr="002A6FFB">
        <w:rPr>
          <w:rFonts w:cs="Times New Roman"/>
          <w:color w:val="000000"/>
          <w:kern w:val="2"/>
        </w:rPr>
        <w:t xml:space="preserve">Evidence of access to financial resources to meet the qualification requirement specified in ITT Clause3.3 (b): Cash in hand, Letter of Credit etc. List them below and attach certificate from the Banker in the suggested format provided at </w:t>
      </w:r>
      <w:r w:rsidR="00282564" w:rsidRPr="002A6FFB">
        <w:rPr>
          <w:rFonts w:cs="Times New Roman"/>
          <w:color w:val="000000"/>
          <w:kern w:val="2"/>
        </w:rPr>
        <w:t>Annexure–</w:t>
      </w:r>
      <w:r w:rsidRPr="002A6FFB">
        <w:rPr>
          <w:rFonts w:cs="Times New Roman"/>
          <w:color w:val="000000"/>
          <w:kern w:val="2"/>
        </w:rPr>
        <w:t xml:space="preserve"> IV</w:t>
      </w:r>
      <w:r w:rsidR="00282564" w:rsidRPr="002A6FFB">
        <w:rPr>
          <w:rFonts w:cs="Times New Roman"/>
          <w:color w:val="000000"/>
          <w:kern w:val="2"/>
        </w:rPr>
        <w:t>.</w:t>
      </w:r>
    </w:p>
    <w:p w14:paraId="1C96B9C3" w14:textId="77777777" w:rsidR="00483804" w:rsidRPr="002A6FFB" w:rsidRDefault="00483804" w:rsidP="00BE1900">
      <w:pPr>
        <w:pStyle w:val="ListParagraph"/>
        <w:numPr>
          <w:ilvl w:val="1"/>
          <w:numId w:val="57"/>
        </w:numPr>
        <w:tabs>
          <w:tab w:val="left" w:pos="720"/>
          <w:tab w:val="left" w:pos="7363"/>
        </w:tabs>
        <w:spacing w:before="159"/>
        <w:ind w:left="720" w:hanging="720"/>
        <w:jc w:val="both"/>
        <w:rPr>
          <w:rFonts w:cs="Times New Roman"/>
          <w:color w:val="000000"/>
          <w:kern w:val="2"/>
        </w:rPr>
      </w:pPr>
      <w:r w:rsidRPr="002A6FFB">
        <w:rPr>
          <w:rFonts w:cs="Times New Roman"/>
          <w:color w:val="000000"/>
          <w:kern w:val="2"/>
        </w:rPr>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14:paraId="5D611C4B" w14:textId="77777777" w:rsidR="00282564" w:rsidRPr="002A6FFB" w:rsidRDefault="00483804" w:rsidP="00C16420">
      <w:pPr>
        <w:widowControl/>
        <w:jc w:val="right"/>
        <w:rPr>
          <w:b/>
          <w:bCs/>
          <w:i/>
          <w:iCs/>
          <w:color w:val="000000"/>
          <w:kern w:val="2"/>
        </w:rPr>
      </w:pPr>
      <w:r w:rsidRPr="002A6FFB">
        <w:rPr>
          <w:color w:val="000000"/>
          <w:kern w:val="2"/>
        </w:rPr>
        <w:br w:type="page"/>
      </w:r>
      <w:r w:rsidRPr="002A6FFB">
        <w:rPr>
          <w:b/>
          <w:bCs/>
          <w:i/>
          <w:iCs/>
          <w:color w:val="000000"/>
          <w:kern w:val="2"/>
        </w:rPr>
        <w:lastRenderedPageBreak/>
        <w:t>ANNEXURE-II</w:t>
      </w:r>
    </w:p>
    <w:p w14:paraId="71875AC2" w14:textId="77777777" w:rsidR="00483804" w:rsidRPr="002A6FFB" w:rsidRDefault="00282564" w:rsidP="00483804">
      <w:pPr>
        <w:pStyle w:val="Heading4"/>
        <w:spacing w:before="21"/>
        <w:ind w:right="57"/>
        <w:jc w:val="center"/>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CERTIFICATE FROM STATUTORY AUDITOR FOR ANNUAL TURNOVER</w:t>
      </w:r>
    </w:p>
    <w:p w14:paraId="70B1CBCB" w14:textId="77777777" w:rsidR="00282564" w:rsidRPr="002A6FFB" w:rsidRDefault="00282564" w:rsidP="00282564">
      <w:pPr>
        <w:rPr>
          <w:kern w:val="2"/>
        </w:rPr>
      </w:pPr>
    </w:p>
    <w:p w14:paraId="6FE42CBE" w14:textId="77777777" w:rsidR="00483804" w:rsidRPr="002A6FFB" w:rsidRDefault="00483804" w:rsidP="00483804">
      <w:pPr>
        <w:pStyle w:val="TOC2"/>
        <w:spacing w:line="276" w:lineRule="auto"/>
        <w:jc w:val="center"/>
        <w:rPr>
          <w:rFonts w:ascii="Times New Roman" w:hAnsi="Times New Roman"/>
          <w:b w:val="0"/>
          <w:bCs w:val="0"/>
          <w:i/>
          <w:iCs/>
          <w:color w:val="000000"/>
          <w:kern w:val="2"/>
        </w:rPr>
      </w:pPr>
      <w:r w:rsidRPr="002A6FFB">
        <w:rPr>
          <w:rFonts w:ascii="Times New Roman" w:hAnsi="Times New Roman"/>
          <w:b w:val="0"/>
          <w:bCs w:val="0"/>
          <w:i/>
          <w:iCs/>
          <w:color w:val="000000"/>
          <w:kern w:val="2"/>
        </w:rPr>
        <w:t>(To be submitted by Single Entity and each Partner in case of JV )</w:t>
      </w:r>
    </w:p>
    <w:p w14:paraId="1F957AEC" w14:textId="77777777" w:rsidR="00282564" w:rsidRPr="002A6FFB" w:rsidRDefault="00282564" w:rsidP="00483804">
      <w:pPr>
        <w:pStyle w:val="TOC2"/>
        <w:spacing w:line="276" w:lineRule="auto"/>
        <w:jc w:val="center"/>
        <w:rPr>
          <w:rFonts w:ascii="Times New Roman" w:hAnsi="Times New Roman"/>
          <w:b w:val="0"/>
          <w:bCs w:val="0"/>
          <w:i/>
          <w:iCs/>
          <w:color w:val="000000"/>
          <w:kern w:val="2"/>
        </w:rPr>
      </w:pPr>
    </w:p>
    <w:p w14:paraId="449979FD" w14:textId="77777777" w:rsidR="00483804" w:rsidRPr="002A6FFB" w:rsidRDefault="00483804" w:rsidP="00483804">
      <w:pPr>
        <w:pStyle w:val="Heading4"/>
        <w:spacing w:before="21"/>
        <w:ind w:right="57"/>
        <w:jc w:val="center"/>
        <w:rPr>
          <w:rFonts w:ascii="Times New Roman" w:hAnsi="Times New Roman" w:cs="Times New Roman"/>
          <w:color w:val="000000"/>
          <w:kern w:val="2"/>
        </w:rPr>
      </w:pPr>
      <w:r w:rsidRPr="002A6FFB">
        <w:rPr>
          <w:rFonts w:ascii="Times New Roman" w:hAnsi="Times New Roman" w:cs="Times New Roman"/>
          <w:color w:val="000000"/>
          <w:kern w:val="2"/>
        </w:rPr>
        <w:t>(To be on the letterhead of the statutory auditor with registration number)</w:t>
      </w:r>
    </w:p>
    <w:p w14:paraId="4EE9B8F9" w14:textId="77777777" w:rsidR="00282564" w:rsidRPr="002A6FFB" w:rsidRDefault="00282564" w:rsidP="00282564">
      <w:pPr>
        <w:rPr>
          <w:kern w:val="2"/>
        </w:rPr>
      </w:pPr>
    </w:p>
    <w:p w14:paraId="776A0F08" w14:textId="77777777" w:rsidR="00483804" w:rsidRPr="002A6FFB" w:rsidRDefault="00483804" w:rsidP="00D57BF2">
      <w:pPr>
        <w:pStyle w:val="Heading4"/>
        <w:spacing w:before="21" w:line="276" w:lineRule="auto"/>
        <w:ind w:right="57"/>
        <w:jc w:val="both"/>
        <w:rPr>
          <w:rFonts w:ascii="Times New Roman" w:hAnsi="Times New Roman" w:cs="Times New Roman"/>
          <w:bCs/>
          <w:i w:val="0"/>
          <w:iCs w:val="0"/>
          <w:color w:val="000000"/>
          <w:kern w:val="2"/>
        </w:rPr>
      </w:pPr>
      <w:r w:rsidRPr="002A6FFB">
        <w:rPr>
          <w:rFonts w:ascii="Times New Roman" w:hAnsi="Times New Roman" w:cs="Times New Roman"/>
          <w:bCs/>
          <w:i w:val="0"/>
          <w:iCs w:val="0"/>
          <w:color w:val="000000"/>
          <w:kern w:val="2"/>
        </w:rPr>
        <w:t>This is to certify that M/s</w:t>
      </w:r>
      <w:r w:rsidR="00CA070C" w:rsidRPr="002A6FFB">
        <w:rPr>
          <w:rFonts w:ascii="Times New Roman" w:hAnsi="Times New Roman" w:cs="Times New Roman"/>
          <w:bCs/>
          <w:i w:val="0"/>
          <w:iCs w:val="0"/>
          <w:color w:val="000000"/>
          <w:kern w:val="2"/>
        </w:rPr>
        <w:t xml:space="preserve">________________ </w:t>
      </w:r>
      <w:r w:rsidRPr="002A6FFB">
        <w:rPr>
          <w:rFonts w:ascii="Times New Roman" w:hAnsi="Times New Roman" w:cs="Times New Roman"/>
          <w:bCs/>
          <w:i w:val="0"/>
          <w:iCs w:val="0"/>
          <w:color w:val="000000"/>
          <w:kern w:val="2"/>
        </w:rPr>
        <w:t>registered under _________________and having it head office at ______________________has the following Annual Turnover in the last five years.</w:t>
      </w:r>
    </w:p>
    <w:p w14:paraId="3ACF994C" w14:textId="77777777" w:rsidR="00282564" w:rsidRPr="002A6FFB" w:rsidRDefault="00282564" w:rsidP="00282564">
      <w:pPr>
        <w:rPr>
          <w:kern w:val="2"/>
        </w:rPr>
      </w:pPr>
    </w:p>
    <w:p w14:paraId="3B1BC779" w14:textId="2DEB7DD9" w:rsidR="00483804" w:rsidRPr="002A6FFB" w:rsidRDefault="00483804" w:rsidP="00282564">
      <w:pPr>
        <w:pStyle w:val="ListParagraph"/>
        <w:tabs>
          <w:tab w:val="left" w:pos="720"/>
          <w:tab w:val="left" w:pos="7363"/>
        </w:tabs>
        <w:spacing w:line="480" w:lineRule="auto"/>
        <w:ind w:left="720" w:firstLine="0"/>
        <w:rPr>
          <w:rFonts w:cs="Times New Roman"/>
          <w:color w:val="000000"/>
          <w:kern w:val="2"/>
        </w:rPr>
      </w:pPr>
      <w:r w:rsidRPr="002A6FFB">
        <w:rPr>
          <w:rFonts w:cs="Times New Roman"/>
          <w:color w:val="000000"/>
          <w:kern w:val="2"/>
        </w:rPr>
        <w:t>202</w:t>
      </w:r>
      <w:r w:rsidR="00786B85">
        <w:rPr>
          <w:rFonts w:cs="Times New Roman"/>
          <w:color w:val="000000"/>
          <w:kern w:val="2"/>
        </w:rPr>
        <w:t>1</w:t>
      </w:r>
      <w:r w:rsidRPr="002A6FFB">
        <w:rPr>
          <w:rFonts w:cs="Times New Roman"/>
          <w:color w:val="000000"/>
          <w:kern w:val="2"/>
        </w:rPr>
        <w:t>-2</w:t>
      </w:r>
      <w:r w:rsidR="00786B85">
        <w:rPr>
          <w:rFonts w:cs="Times New Roman"/>
          <w:color w:val="000000"/>
          <w:kern w:val="2"/>
        </w:rPr>
        <w:t>2</w:t>
      </w:r>
      <w:r w:rsidRPr="002A6FFB">
        <w:rPr>
          <w:rFonts w:cs="Times New Roman"/>
          <w:color w:val="000000"/>
          <w:kern w:val="2"/>
        </w:rPr>
        <w:t>………………. Rs Crores</w:t>
      </w:r>
    </w:p>
    <w:p w14:paraId="33C05376" w14:textId="67FDBC48" w:rsidR="00483804" w:rsidRPr="002A6FFB" w:rsidRDefault="00483804" w:rsidP="00282564">
      <w:pPr>
        <w:pStyle w:val="ListParagraph"/>
        <w:tabs>
          <w:tab w:val="left" w:pos="720"/>
          <w:tab w:val="left" w:pos="7363"/>
        </w:tabs>
        <w:spacing w:line="480" w:lineRule="auto"/>
        <w:ind w:left="720" w:firstLine="0"/>
        <w:rPr>
          <w:rFonts w:cs="Times New Roman"/>
          <w:color w:val="000000"/>
          <w:kern w:val="2"/>
        </w:rPr>
      </w:pPr>
      <w:r w:rsidRPr="002A6FFB">
        <w:rPr>
          <w:rFonts w:cs="Times New Roman"/>
          <w:color w:val="000000"/>
          <w:kern w:val="2"/>
        </w:rPr>
        <w:t>202</w:t>
      </w:r>
      <w:r w:rsidR="00786B85">
        <w:rPr>
          <w:rFonts w:cs="Times New Roman"/>
          <w:color w:val="000000"/>
          <w:kern w:val="2"/>
        </w:rPr>
        <w:t>2</w:t>
      </w:r>
      <w:r w:rsidRPr="002A6FFB">
        <w:rPr>
          <w:rFonts w:cs="Times New Roman"/>
          <w:color w:val="000000"/>
          <w:kern w:val="2"/>
        </w:rPr>
        <w:t>-2</w:t>
      </w:r>
      <w:r w:rsidR="00786B85">
        <w:rPr>
          <w:rFonts w:cs="Times New Roman"/>
          <w:color w:val="000000"/>
          <w:kern w:val="2"/>
        </w:rPr>
        <w:t>3</w:t>
      </w:r>
      <w:r w:rsidRPr="002A6FFB">
        <w:rPr>
          <w:rFonts w:cs="Times New Roman"/>
          <w:color w:val="000000"/>
          <w:kern w:val="2"/>
        </w:rPr>
        <w:t>………………. Rs Crores</w:t>
      </w:r>
    </w:p>
    <w:p w14:paraId="744E9BEC" w14:textId="7D8A23AC" w:rsidR="00483804" w:rsidRDefault="00483804" w:rsidP="00282564">
      <w:pPr>
        <w:pStyle w:val="ListParagraph"/>
        <w:tabs>
          <w:tab w:val="left" w:pos="720"/>
          <w:tab w:val="left" w:pos="7363"/>
        </w:tabs>
        <w:spacing w:line="480" w:lineRule="auto"/>
        <w:ind w:left="720" w:firstLine="0"/>
        <w:rPr>
          <w:rFonts w:cs="Times New Roman"/>
          <w:color w:val="000000"/>
          <w:kern w:val="2"/>
        </w:rPr>
      </w:pPr>
      <w:r w:rsidRPr="002A6FFB">
        <w:rPr>
          <w:rFonts w:cs="Times New Roman"/>
          <w:color w:val="000000"/>
          <w:kern w:val="2"/>
        </w:rPr>
        <w:t>202</w:t>
      </w:r>
      <w:r w:rsidR="00786B85">
        <w:rPr>
          <w:rFonts w:cs="Times New Roman"/>
          <w:color w:val="000000"/>
          <w:kern w:val="2"/>
        </w:rPr>
        <w:t>3</w:t>
      </w:r>
      <w:r w:rsidRPr="002A6FFB">
        <w:rPr>
          <w:rFonts w:cs="Times New Roman"/>
          <w:color w:val="000000"/>
          <w:kern w:val="2"/>
        </w:rPr>
        <w:t>-2</w:t>
      </w:r>
      <w:r w:rsidR="00786B85">
        <w:rPr>
          <w:rFonts w:cs="Times New Roman"/>
          <w:color w:val="000000"/>
          <w:kern w:val="2"/>
        </w:rPr>
        <w:t>4</w:t>
      </w:r>
      <w:r w:rsidRPr="002A6FFB">
        <w:rPr>
          <w:rFonts w:cs="Times New Roman"/>
          <w:color w:val="000000"/>
          <w:kern w:val="2"/>
        </w:rPr>
        <w:t xml:space="preserve">………………. </w:t>
      </w:r>
      <w:proofErr w:type="spellStart"/>
      <w:r w:rsidRPr="002A6FFB">
        <w:rPr>
          <w:rFonts w:cs="Times New Roman"/>
          <w:color w:val="000000"/>
          <w:kern w:val="2"/>
        </w:rPr>
        <w:t>Rs</w:t>
      </w:r>
      <w:proofErr w:type="spellEnd"/>
      <w:r w:rsidRPr="002A6FFB">
        <w:rPr>
          <w:rFonts w:cs="Times New Roman"/>
          <w:color w:val="000000"/>
          <w:kern w:val="2"/>
        </w:rPr>
        <w:t xml:space="preserve"> </w:t>
      </w:r>
      <w:proofErr w:type="spellStart"/>
      <w:r w:rsidRPr="002A6FFB">
        <w:rPr>
          <w:rFonts w:cs="Times New Roman"/>
          <w:color w:val="000000"/>
          <w:kern w:val="2"/>
        </w:rPr>
        <w:t>Crore</w:t>
      </w:r>
      <w:r w:rsidR="00282564" w:rsidRPr="002A6FFB">
        <w:rPr>
          <w:rFonts w:cs="Times New Roman"/>
          <w:color w:val="000000"/>
          <w:kern w:val="2"/>
        </w:rPr>
        <w:t>s</w:t>
      </w:r>
      <w:proofErr w:type="spellEnd"/>
    </w:p>
    <w:p w14:paraId="3BB01C66" w14:textId="078F58D9" w:rsidR="00A95AF4" w:rsidRPr="002A6FFB" w:rsidRDefault="00A95AF4" w:rsidP="00A95AF4">
      <w:pPr>
        <w:pStyle w:val="ListParagraph"/>
        <w:tabs>
          <w:tab w:val="left" w:pos="720"/>
          <w:tab w:val="left" w:pos="7363"/>
        </w:tabs>
        <w:spacing w:line="480" w:lineRule="auto"/>
        <w:ind w:left="720" w:firstLine="0"/>
        <w:rPr>
          <w:rFonts w:cs="Times New Roman"/>
          <w:color w:val="000000"/>
          <w:kern w:val="2"/>
        </w:rPr>
      </w:pPr>
      <w:r w:rsidRPr="002A6FFB">
        <w:rPr>
          <w:rFonts w:cs="Times New Roman"/>
          <w:color w:val="000000"/>
          <w:kern w:val="2"/>
        </w:rPr>
        <w:t>20</w:t>
      </w:r>
      <w:r>
        <w:rPr>
          <w:rFonts w:cs="Times New Roman"/>
          <w:color w:val="000000"/>
          <w:kern w:val="2"/>
        </w:rPr>
        <w:t>24</w:t>
      </w:r>
      <w:r w:rsidRPr="002A6FFB">
        <w:rPr>
          <w:rFonts w:cs="Times New Roman"/>
          <w:color w:val="000000"/>
          <w:kern w:val="2"/>
        </w:rPr>
        <w:t>-</w:t>
      </w:r>
      <w:r>
        <w:rPr>
          <w:rFonts w:cs="Times New Roman"/>
          <w:color w:val="000000"/>
          <w:kern w:val="2"/>
        </w:rPr>
        <w:t>25</w:t>
      </w:r>
      <w:r w:rsidRPr="002A6FFB">
        <w:rPr>
          <w:rFonts w:cs="Times New Roman"/>
          <w:color w:val="000000"/>
          <w:kern w:val="2"/>
        </w:rPr>
        <w:t xml:space="preserve">………………. </w:t>
      </w:r>
      <w:proofErr w:type="spellStart"/>
      <w:r w:rsidRPr="002A6FFB">
        <w:rPr>
          <w:rFonts w:cs="Times New Roman"/>
          <w:color w:val="000000"/>
          <w:kern w:val="2"/>
        </w:rPr>
        <w:t>Rs</w:t>
      </w:r>
      <w:proofErr w:type="spellEnd"/>
      <w:r w:rsidRPr="002A6FFB">
        <w:rPr>
          <w:rFonts w:cs="Times New Roman"/>
          <w:color w:val="000000"/>
          <w:kern w:val="2"/>
        </w:rPr>
        <w:t xml:space="preserve"> </w:t>
      </w:r>
      <w:proofErr w:type="spellStart"/>
      <w:r w:rsidRPr="002A6FFB">
        <w:rPr>
          <w:rFonts w:cs="Times New Roman"/>
          <w:color w:val="000000"/>
          <w:kern w:val="2"/>
        </w:rPr>
        <w:t>Crores</w:t>
      </w:r>
      <w:proofErr w:type="spellEnd"/>
    </w:p>
    <w:p w14:paraId="6E3E5BA1" w14:textId="6EBC211F" w:rsidR="00A95AF4" w:rsidRPr="002A6FFB" w:rsidRDefault="00A95AF4" w:rsidP="00A95AF4">
      <w:pPr>
        <w:pStyle w:val="ListParagraph"/>
        <w:tabs>
          <w:tab w:val="left" w:pos="720"/>
          <w:tab w:val="left" w:pos="7363"/>
        </w:tabs>
        <w:spacing w:line="480" w:lineRule="auto"/>
        <w:ind w:left="720" w:firstLine="0"/>
        <w:rPr>
          <w:rFonts w:cs="Times New Roman"/>
          <w:color w:val="000000"/>
          <w:kern w:val="2"/>
        </w:rPr>
      </w:pPr>
      <w:r w:rsidRPr="002A6FFB">
        <w:rPr>
          <w:rFonts w:cs="Times New Roman"/>
          <w:color w:val="000000"/>
          <w:kern w:val="2"/>
        </w:rPr>
        <w:t>20</w:t>
      </w:r>
      <w:r>
        <w:rPr>
          <w:rFonts w:cs="Times New Roman"/>
          <w:color w:val="000000"/>
          <w:kern w:val="2"/>
        </w:rPr>
        <w:t>25</w:t>
      </w:r>
      <w:r w:rsidRPr="002A6FFB">
        <w:rPr>
          <w:rFonts w:cs="Times New Roman"/>
          <w:color w:val="000000"/>
          <w:kern w:val="2"/>
        </w:rPr>
        <w:t>-2</w:t>
      </w:r>
      <w:r>
        <w:rPr>
          <w:rFonts w:cs="Times New Roman"/>
          <w:color w:val="000000"/>
          <w:kern w:val="2"/>
        </w:rPr>
        <w:t>6</w:t>
      </w:r>
      <w:r w:rsidRPr="002A6FFB">
        <w:rPr>
          <w:rFonts w:cs="Times New Roman"/>
          <w:color w:val="000000"/>
          <w:kern w:val="2"/>
        </w:rPr>
        <w:t xml:space="preserve">………………. </w:t>
      </w:r>
      <w:proofErr w:type="spellStart"/>
      <w:r w:rsidRPr="002A6FFB">
        <w:rPr>
          <w:rFonts w:cs="Times New Roman"/>
          <w:color w:val="000000"/>
          <w:kern w:val="2"/>
        </w:rPr>
        <w:t>Rs</w:t>
      </w:r>
      <w:proofErr w:type="spellEnd"/>
      <w:r w:rsidRPr="002A6FFB">
        <w:rPr>
          <w:rFonts w:cs="Times New Roman"/>
          <w:color w:val="000000"/>
          <w:kern w:val="2"/>
        </w:rPr>
        <w:t xml:space="preserve"> </w:t>
      </w:r>
      <w:proofErr w:type="spellStart"/>
      <w:r w:rsidRPr="002A6FFB">
        <w:rPr>
          <w:rFonts w:cs="Times New Roman"/>
          <w:color w:val="000000"/>
          <w:kern w:val="2"/>
        </w:rPr>
        <w:t>Crores</w:t>
      </w:r>
      <w:proofErr w:type="spellEnd"/>
    </w:p>
    <w:p w14:paraId="5C18BA4E" w14:textId="77777777" w:rsidR="00A95AF4" w:rsidRPr="002A6FFB" w:rsidRDefault="00A95AF4" w:rsidP="00282564">
      <w:pPr>
        <w:pStyle w:val="ListParagraph"/>
        <w:tabs>
          <w:tab w:val="left" w:pos="720"/>
          <w:tab w:val="left" w:pos="7363"/>
        </w:tabs>
        <w:spacing w:line="480" w:lineRule="auto"/>
        <w:ind w:left="720" w:firstLine="0"/>
        <w:rPr>
          <w:rFonts w:cs="Times New Roman"/>
          <w:color w:val="000000"/>
          <w:kern w:val="2"/>
        </w:rPr>
      </w:pPr>
    </w:p>
    <w:p w14:paraId="06C0A692" w14:textId="77777777" w:rsidR="00483804" w:rsidRPr="002A6FFB" w:rsidRDefault="00483804" w:rsidP="00483804">
      <w:pPr>
        <w:widowControl/>
        <w:rPr>
          <w:b/>
          <w:bCs/>
          <w:color w:val="000000"/>
          <w:kern w:val="2"/>
        </w:rPr>
      </w:pPr>
    </w:p>
    <w:p w14:paraId="27C2F001" w14:textId="77777777" w:rsidR="00483804" w:rsidRPr="002A6FFB" w:rsidRDefault="00483804" w:rsidP="00483804">
      <w:pPr>
        <w:widowControl/>
        <w:rPr>
          <w:b/>
          <w:bCs/>
          <w:color w:val="000000"/>
          <w:kern w:val="2"/>
          <w:sz w:val="20"/>
          <w:szCs w:val="20"/>
        </w:rPr>
      </w:pPr>
      <w:r w:rsidRPr="002A6FFB">
        <w:rPr>
          <w:b/>
          <w:bCs/>
          <w:color w:val="000000"/>
          <w:kern w:val="2"/>
          <w:sz w:val="20"/>
          <w:szCs w:val="20"/>
        </w:rPr>
        <w:br w:type="page"/>
      </w:r>
    </w:p>
    <w:p w14:paraId="7C7E1C58" w14:textId="77777777" w:rsidR="00483804" w:rsidRPr="002A6FFB" w:rsidRDefault="00483804" w:rsidP="00483804">
      <w:pPr>
        <w:pStyle w:val="Heading4"/>
        <w:spacing w:before="21"/>
        <w:ind w:right="57"/>
        <w:jc w:val="right"/>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lastRenderedPageBreak/>
        <w:t>ANNEXURE-III</w:t>
      </w:r>
    </w:p>
    <w:p w14:paraId="0D124ED6" w14:textId="77777777" w:rsidR="00483804" w:rsidRPr="002A6FFB" w:rsidRDefault="00483804" w:rsidP="00483804">
      <w:pPr>
        <w:pStyle w:val="BodyText"/>
        <w:rPr>
          <w:rFonts w:cs="Times New Roman"/>
          <w:color w:val="000000"/>
          <w:kern w:val="2"/>
        </w:rPr>
      </w:pPr>
    </w:p>
    <w:p w14:paraId="12672CC1" w14:textId="77777777" w:rsidR="00483804" w:rsidRPr="002A6FFB" w:rsidRDefault="00483804" w:rsidP="00483804">
      <w:pPr>
        <w:pStyle w:val="BodyText"/>
        <w:ind w:right="-326"/>
        <w:rPr>
          <w:rFonts w:cs="Times New Roman"/>
          <w:b/>
          <w:bCs/>
          <w:color w:val="000000"/>
          <w:kern w:val="2"/>
        </w:rPr>
      </w:pPr>
      <w:bookmarkStart w:id="127" w:name="_Toc70355192"/>
      <w:bookmarkStart w:id="128" w:name="_Toc70357087"/>
      <w:bookmarkStart w:id="129" w:name="_Toc70357446"/>
      <w:bookmarkStart w:id="130" w:name="_Toc70357538"/>
      <w:r w:rsidRPr="002A6FFB">
        <w:rPr>
          <w:rFonts w:cs="Times New Roman"/>
          <w:b/>
          <w:bCs/>
          <w:color w:val="000000"/>
          <w:kern w:val="2"/>
        </w:rPr>
        <w:t>Qualification/Experience of key personnel proposed for staff for site management and execution of works under this contract</w:t>
      </w:r>
      <w:bookmarkEnd w:id="127"/>
      <w:bookmarkEnd w:id="128"/>
      <w:bookmarkEnd w:id="129"/>
      <w:bookmarkEnd w:id="130"/>
    </w:p>
    <w:tbl>
      <w:tblPr>
        <w:tblpPr w:leftFromText="180" w:rightFromText="180" w:vertAnchor="text" w:horzAnchor="margin" w:tblpY="100"/>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1"/>
        <w:gridCol w:w="1412"/>
        <w:gridCol w:w="1120"/>
        <w:gridCol w:w="2424"/>
        <w:gridCol w:w="1135"/>
        <w:gridCol w:w="2548"/>
      </w:tblGrid>
      <w:tr w:rsidR="00483804" w:rsidRPr="002A6FFB" w14:paraId="3B9B521F" w14:textId="77777777" w:rsidTr="003202AA">
        <w:trPr>
          <w:trHeight w:val="20"/>
        </w:trPr>
        <w:tc>
          <w:tcPr>
            <w:tcW w:w="295" w:type="pct"/>
            <w:vAlign w:val="center"/>
          </w:tcPr>
          <w:p w14:paraId="1B2CA6C2" w14:textId="77777777" w:rsidR="00483804" w:rsidRPr="002A6FFB" w:rsidRDefault="00483804" w:rsidP="008E4F7A">
            <w:pPr>
              <w:contextualSpacing/>
              <w:jc w:val="center"/>
              <w:rPr>
                <w:b/>
                <w:color w:val="000000"/>
                <w:kern w:val="2"/>
              </w:rPr>
            </w:pPr>
          </w:p>
          <w:p w14:paraId="1B060E43" w14:textId="77777777" w:rsidR="00483804" w:rsidRPr="002A6FFB" w:rsidRDefault="00483804" w:rsidP="008E4F7A">
            <w:pPr>
              <w:contextualSpacing/>
              <w:jc w:val="center"/>
              <w:rPr>
                <w:b/>
                <w:color w:val="000000"/>
                <w:kern w:val="2"/>
              </w:rPr>
            </w:pPr>
            <w:r w:rsidRPr="002A6FFB">
              <w:rPr>
                <w:b/>
                <w:color w:val="000000"/>
                <w:kern w:val="2"/>
              </w:rPr>
              <w:t>No.</w:t>
            </w:r>
          </w:p>
        </w:tc>
        <w:tc>
          <w:tcPr>
            <w:tcW w:w="769" w:type="pct"/>
            <w:vAlign w:val="center"/>
          </w:tcPr>
          <w:p w14:paraId="525DD324" w14:textId="77777777" w:rsidR="00483804" w:rsidRPr="002A6FFB" w:rsidRDefault="00483804" w:rsidP="00D45417">
            <w:pPr>
              <w:pStyle w:val="SectionVIIHeader2"/>
              <w:rPr>
                <w:rFonts w:eastAsia="Arial"/>
              </w:rPr>
            </w:pPr>
          </w:p>
          <w:p w14:paraId="7479EBC2" w14:textId="77777777" w:rsidR="00483804" w:rsidRPr="002A6FFB" w:rsidRDefault="00483804" w:rsidP="00D45417">
            <w:pPr>
              <w:pStyle w:val="SectionVIIHeader2"/>
              <w:rPr>
                <w:rFonts w:eastAsia="Arial"/>
              </w:rPr>
            </w:pPr>
            <w:r w:rsidRPr="002A6FFB">
              <w:rPr>
                <w:rFonts w:eastAsia="Arial"/>
              </w:rPr>
              <w:t>Position</w:t>
            </w:r>
          </w:p>
        </w:tc>
        <w:tc>
          <w:tcPr>
            <w:tcW w:w="610" w:type="pct"/>
            <w:vAlign w:val="center"/>
          </w:tcPr>
          <w:p w14:paraId="04566FF6" w14:textId="77777777" w:rsidR="00483804" w:rsidRPr="002A6FFB" w:rsidRDefault="00483804" w:rsidP="008E4F7A">
            <w:pPr>
              <w:contextualSpacing/>
              <w:jc w:val="center"/>
              <w:rPr>
                <w:b/>
                <w:color w:val="000000"/>
                <w:kern w:val="2"/>
              </w:rPr>
            </w:pPr>
            <w:r w:rsidRPr="002A6FFB">
              <w:rPr>
                <w:b/>
                <w:color w:val="000000"/>
                <w:kern w:val="2"/>
              </w:rPr>
              <w:t>Number Required</w:t>
            </w:r>
          </w:p>
        </w:tc>
        <w:tc>
          <w:tcPr>
            <w:tcW w:w="1320" w:type="pct"/>
            <w:vAlign w:val="center"/>
          </w:tcPr>
          <w:p w14:paraId="0311D4DC" w14:textId="77777777" w:rsidR="00483804" w:rsidRPr="002A6FFB" w:rsidRDefault="00483804" w:rsidP="00D45417">
            <w:pPr>
              <w:pStyle w:val="SectionVIIHeader2"/>
              <w:rPr>
                <w:rFonts w:eastAsia="Arial"/>
              </w:rPr>
            </w:pPr>
            <w:r w:rsidRPr="002A6FFB">
              <w:rPr>
                <w:rFonts w:eastAsia="Arial"/>
              </w:rPr>
              <w:t>Minimum Qualification</w:t>
            </w:r>
          </w:p>
        </w:tc>
        <w:tc>
          <w:tcPr>
            <w:tcW w:w="618" w:type="pct"/>
            <w:vAlign w:val="center"/>
          </w:tcPr>
          <w:p w14:paraId="5E1FC101" w14:textId="77777777" w:rsidR="00483804" w:rsidRPr="002A6FFB" w:rsidRDefault="00483804" w:rsidP="008E4F7A">
            <w:pPr>
              <w:contextualSpacing/>
              <w:jc w:val="center"/>
              <w:rPr>
                <w:b/>
                <w:color w:val="000000"/>
                <w:kern w:val="2"/>
              </w:rPr>
            </w:pPr>
            <w:r w:rsidRPr="002A6FFB">
              <w:rPr>
                <w:b/>
                <w:color w:val="000000"/>
                <w:kern w:val="2"/>
              </w:rPr>
              <w:t>Total Work</w:t>
            </w:r>
          </w:p>
          <w:p w14:paraId="033C2F57" w14:textId="77777777" w:rsidR="00483804" w:rsidRPr="002A6FFB" w:rsidRDefault="00483804" w:rsidP="008E4F7A">
            <w:pPr>
              <w:contextualSpacing/>
              <w:jc w:val="center"/>
              <w:rPr>
                <w:b/>
                <w:color w:val="000000"/>
                <w:kern w:val="2"/>
              </w:rPr>
            </w:pPr>
            <w:r w:rsidRPr="002A6FFB">
              <w:rPr>
                <w:b/>
                <w:color w:val="000000"/>
                <w:kern w:val="2"/>
              </w:rPr>
              <w:t>Experience [years]</w:t>
            </w:r>
          </w:p>
        </w:tc>
        <w:tc>
          <w:tcPr>
            <w:tcW w:w="1389" w:type="pct"/>
            <w:vAlign w:val="center"/>
          </w:tcPr>
          <w:p w14:paraId="36F0DD45" w14:textId="77777777" w:rsidR="00483804" w:rsidRPr="002A6FFB" w:rsidRDefault="00483804" w:rsidP="008E4F7A">
            <w:pPr>
              <w:contextualSpacing/>
              <w:jc w:val="center"/>
              <w:rPr>
                <w:b/>
                <w:color w:val="000000"/>
                <w:kern w:val="2"/>
              </w:rPr>
            </w:pPr>
            <w:r w:rsidRPr="002A6FFB">
              <w:rPr>
                <w:b/>
                <w:color w:val="000000"/>
                <w:kern w:val="2"/>
              </w:rPr>
              <w:t>Experience</w:t>
            </w:r>
          </w:p>
          <w:p w14:paraId="5165708A" w14:textId="77777777" w:rsidR="00483804" w:rsidRPr="002A6FFB" w:rsidRDefault="00483804" w:rsidP="008E4F7A">
            <w:pPr>
              <w:contextualSpacing/>
              <w:jc w:val="center"/>
              <w:rPr>
                <w:b/>
                <w:color w:val="000000"/>
                <w:kern w:val="2"/>
              </w:rPr>
            </w:pPr>
            <w:r w:rsidRPr="002A6FFB">
              <w:rPr>
                <w:b/>
                <w:color w:val="000000"/>
                <w:kern w:val="2"/>
              </w:rPr>
              <w:t>In Similar Works [years]</w:t>
            </w:r>
          </w:p>
        </w:tc>
      </w:tr>
      <w:tr w:rsidR="00483804" w:rsidRPr="002A6FFB" w14:paraId="55D059FF" w14:textId="77777777" w:rsidTr="003202AA">
        <w:trPr>
          <w:trHeight w:val="20"/>
        </w:trPr>
        <w:tc>
          <w:tcPr>
            <w:tcW w:w="295" w:type="pct"/>
            <w:vAlign w:val="center"/>
          </w:tcPr>
          <w:p w14:paraId="50AA4FFE" w14:textId="77777777" w:rsidR="00483804" w:rsidRPr="002A6FFB" w:rsidRDefault="00483804" w:rsidP="008E4F7A">
            <w:pPr>
              <w:pStyle w:val="Header"/>
              <w:contextualSpacing/>
              <w:jc w:val="center"/>
              <w:rPr>
                <w:color w:val="000000"/>
                <w:kern w:val="2"/>
              </w:rPr>
            </w:pPr>
            <w:r w:rsidRPr="002A6FFB">
              <w:rPr>
                <w:color w:val="000000"/>
                <w:kern w:val="2"/>
              </w:rPr>
              <w:t>1</w:t>
            </w:r>
          </w:p>
        </w:tc>
        <w:tc>
          <w:tcPr>
            <w:tcW w:w="769" w:type="pct"/>
            <w:vAlign w:val="center"/>
          </w:tcPr>
          <w:p w14:paraId="30CBB038" w14:textId="77777777" w:rsidR="00483804" w:rsidRPr="002A6FFB" w:rsidRDefault="00483804" w:rsidP="00282564">
            <w:pPr>
              <w:contextualSpacing/>
              <w:jc w:val="both"/>
              <w:rPr>
                <w:color w:val="000000"/>
                <w:kern w:val="2"/>
              </w:rPr>
            </w:pPr>
            <w:r w:rsidRPr="002A6FFB">
              <w:rPr>
                <w:color w:val="000000"/>
                <w:kern w:val="2"/>
              </w:rPr>
              <w:t>Project Manager/Water Supply</w:t>
            </w:r>
          </w:p>
        </w:tc>
        <w:tc>
          <w:tcPr>
            <w:tcW w:w="610" w:type="pct"/>
            <w:vAlign w:val="center"/>
          </w:tcPr>
          <w:p w14:paraId="1134323B" w14:textId="77777777" w:rsidR="00483804" w:rsidRPr="002A6FFB" w:rsidRDefault="00483804" w:rsidP="00CA070C">
            <w:pPr>
              <w:contextualSpacing/>
              <w:jc w:val="center"/>
              <w:rPr>
                <w:color w:val="000000"/>
                <w:kern w:val="2"/>
              </w:rPr>
            </w:pPr>
            <w:r w:rsidRPr="002A6FFB">
              <w:rPr>
                <w:color w:val="000000"/>
                <w:kern w:val="2"/>
              </w:rPr>
              <w:t>1</w:t>
            </w:r>
          </w:p>
        </w:tc>
        <w:tc>
          <w:tcPr>
            <w:tcW w:w="1320" w:type="pct"/>
            <w:vAlign w:val="center"/>
          </w:tcPr>
          <w:p w14:paraId="1A77CBC4" w14:textId="77777777" w:rsidR="00483804" w:rsidRPr="002A6FFB" w:rsidRDefault="00483804" w:rsidP="00282564">
            <w:pPr>
              <w:contextualSpacing/>
              <w:jc w:val="both"/>
              <w:rPr>
                <w:color w:val="000000"/>
                <w:kern w:val="2"/>
              </w:rPr>
            </w:pPr>
            <w:r w:rsidRPr="002A6FFB">
              <w:rPr>
                <w:color w:val="000000"/>
                <w:kern w:val="2"/>
              </w:rPr>
              <w:t>Graduate in Civil Engineering with Post Graduation in Construction Management/MBA (Finance/operations)</w:t>
            </w:r>
          </w:p>
        </w:tc>
        <w:tc>
          <w:tcPr>
            <w:tcW w:w="618" w:type="pct"/>
            <w:vAlign w:val="center"/>
          </w:tcPr>
          <w:p w14:paraId="00D0D8E0" w14:textId="77777777" w:rsidR="00483804" w:rsidRPr="002A6FFB" w:rsidRDefault="00483804" w:rsidP="00CA070C">
            <w:pPr>
              <w:contextualSpacing/>
              <w:jc w:val="center"/>
              <w:rPr>
                <w:color w:val="000000"/>
                <w:kern w:val="2"/>
              </w:rPr>
            </w:pPr>
            <w:r w:rsidRPr="002A6FFB">
              <w:rPr>
                <w:color w:val="000000"/>
                <w:kern w:val="2"/>
              </w:rPr>
              <w:t>10</w:t>
            </w:r>
          </w:p>
        </w:tc>
        <w:tc>
          <w:tcPr>
            <w:tcW w:w="1389" w:type="pct"/>
            <w:vAlign w:val="center"/>
          </w:tcPr>
          <w:p w14:paraId="671CC577" w14:textId="77777777" w:rsidR="00483804" w:rsidRPr="002A6FFB" w:rsidRDefault="00483804" w:rsidP="00282564">
            <w:pPr>
              <w:contextualSpacing/>
              <w:jc w:val="both"/>
              <w:rPr>
                <w:color w:val="000000"/>
                <w:kern w:val="2"/>
              </w:rPr>
            </w:pPr>
            <w:r w:rsidRPr="002A6FFB">
              <w:rPr>
                <w:color w:val="000000"/>
                <w:kern w:val="2"/>
              </w:rPr>
              <w:t>5 years in construction supervision of water supply projects</w:t>
            </w:r>
          </w:p>
        </w:tc>
      </w:tr>
      <w:tr w:rsidR="00483804" w:rsidRPr="002A6FFB" w14:paraId="15618BE9" w14:textId="77777777" w:rsidTr="003202AA">
        <w:trPr>
          <w:trHeight w:val="20"/>
        </w:trPr>
        <w:tc>
          <w:tcPr>
            <w:tcW w:w="295" w:type="pct"/>
            <w:vAlign w:val="center"/>
          </w:tcPr>
          <w:p w14:paraId="351962EE" w14:textId="77777777" w:rsidR="00483804" w:rsidRPr="002A6FFB" w:rsidRDefault="00483804" w:rsidP="008E4F7A">
            <w:pPr>
              <w:contextualSpacing/>
              <w:jc w:val="center"/>
              <w:rPr>
                <w:color w:val="000000"/>
                <w:kern w:val="2"/>
              </w:rPr>
            </w:pPr>
            <w:r w:rsidRPr="002A6FFB">
              <w:rPr>
                <w:color w:val="000000"/>
                <w:kern w:val="2"/>
              </w:rPr>
              <w:t>2</w:t>
            </w:r>
          </w:p>
        </w:tc>
        <w:tc>
          <w:tcPr>
            <w:tcW w:w="769" w:type="pct"/>
            <w:vAlign w:val="center"/>
          </w:tcPr>
          <w:p w14:paraId="29F50F64" w14:textId="77777777" w:rsidR="00483804" w:rsidRPr="002A6FFB" w:rsidRDefault="00483804" w:rsidP="00282564">
            <w:pPr>
              <w:contextualSpacing/>
              <w:jc w:val="both"/>
              <w:rPr>
                <w:color w:val="000000"/>
                <w:kern w:val="2"/>
              </w:rPr>
            </w:pPr>
            <w:r w:rsidRPr="002A6FFB">
              <w:rPr>
                <w:color w:val="000000"/>
                <w:kern w:val="2"/>
              </w:rPr>
              <w:t>Water supply Engineer</w:t>
            </w:r>
          </w:p>
        </w:tc>
        <w:tc>
          <w:tcPr>
            <w:tcW w:w="610" w:type="pct"/>
            <w:vAlign w:val="center"/>
          </w:tcPr>
          <w:p w14:paraId="395C3B62" w14:textId="77777777" w:rsidR="00483804" w:rsidRPr="002A6FFB" w:rsidRDefault="00483804" w:rsidP="00CA070C">
            <w:pPr>
              <w:contextualSpacing/>
              <w:jc w:val="center"/>
              <w:rPr>
                <w:color w:val="000000"/>
                <w:kern w:val="2"/>
              </w:rPr>
            </w:pPr>
            <w:r w:rsidRPr="002A6FFB">
              <w:rPr>
                <w:color w:val="000000"/>
                <w:kern w:val="2"/>
              </w:rPr>
              <w:t>2</w:t>
            </w:r>
          </w:p>
        </w:tc>
        <w:tc>
          <w:tcPr>
            <w:tcW w:w="1320" w:type="pct"/>
            <w:vAlign w:val="center"/>
          </w:tcPr>
          <w:p w14:paraId="225EE017" w14:textId="77777777" w:rsidR="00483804" w:rsidRPr="002A6FFB" w:rsidRDefault="00483804" w:rsidP="00282564">
            <w:pPr>
              <w:contextualSpacing/>
              <w:jc w:val="both"/>
              <w:rPr>
                <w:color w:val="000000"/>
                <w:kern w:val="2"/>
              </w:rPr>
            </w:pPr>
            <w:r w:rsidRPr="002A6FFB">
              <w:rPr>
                <w:color w:val="000000"/>
                <w:kern w:val="2"/>
              </w:rPr>
              <w:t xml:space="preserve">Full time </w:t>
            </w:r>
            <w:r w:rsidRPr="002A6FFB">
              <w:rPr>
                <w:color w:val="000000"/>
                <w:kern w:val="2"/>
              </w:rPr>
              <w:br/>
              <w:t>Post Graduate in Civil/ Environmental Engineering</w:t>
            </w:r>
          </w:p>
        </w:tc>
        <w:tc>
          <w:tcPr>
            <w:tcW w:w="618" w:type="pct"/>
            <w:vAlign w:val="center"/>
          </w:tcPr>
          <w:p w14:paraId="2CC7A2C1" w14:textId="77777777" w:rsidR="00483804" w:rsidRPr="002A6FFB" w:rsidRDefault="00483804" w:rsidP="00CA070C">
            <w:pPr>
              <w:contextualSpacing/>
              <w:jc w:val="center"/>
              <w:rPr>
                <w:color w:val="000000"/>
                <w:kern w:val="2"/>
              </w:rPr>
            </w:pPr>
            <w:r w:rsidRPr="002A6FFB">
              <w:rPr>
                <w:color w:val="000000"/>
                <w:kern w:val="2"/>
              </w:rPr>
              <w:t>5</w:t>
            </w:r>
          </w:p>
        </w:tc>
        <w:tc>
          <w:tcPr>
            <w:tcW w:w="1389" w:type="pct"/>
            <w:vAlign w:val="center"/>
          </w:tcPr>
          <w:p w14:paraId="01BB9C23" w14:textId="77777777" w:rsidR="00483804" w:rsidRPr="002A6FFB" w:rsidRDefault="00483804" w:rsidP="00282564">
            <w:pPr>
              <w:contextualSpacing/>
              <w:jc w:val="both"/>
              <w:rPr>
                <w:color w:val="000000"/>
                <w:kern w:val="2"/>
              </w:rPr>
            </w:pPr>
            <w:r w:rsidRPr="002A6FFB">
              <w:rPr>
                <w:color w:val="000000"/>
                <w:kern w:val="2"/>
              </w:rPr>
              <w:t>3 years in design/execution of water supply projects</w:t>
            </w:r>
          </w:p>
        </w:tc>
      </w:tr>
      <w:tr w:rsidR="00483804" w:rsidRPr="002A6FFB" w14:paraId="73F4B176" w14:textId="77777777" w:rsidTr="003202AA">
        <w:trPr>
          <w:trHeight w:val="20"/>
        </w:trPr>
        <w:tc>
          <w:tcPr>
            <w:tcW w:w="295" w:type="pct"/>
            <w:vAlign w:val="center"/>
          </w:tcPr>
          <w:p w14:paraId="5A412F07" w14:textId="77777777" w:rsidR="00483804" w:rsidRPr="002A6FFB" w:rsidRDefault="00483804" w:rsidP="008E4F7A">
            <w:pPr>
              <w:contextualSpacing/>
              <w:jc w:val="center"/>
              <w:rPr>
                <w:color w:val="000000"/>
                <w:kern w:val="2"/>
              </w:rPr>
            </w:pPr>
            <w:r w:rsidRPr="002A6FFB">
              <w:rPr>
                <w:color w:val="000000"/>
                <w:kern w:val="2"/>
              </w:rPr>
              <w:t>3</w:t>
            </w:r>
          </w:p>
        </w:tc>
        <w:tc>
          <w:tcPr>
            <w:tcW w:w="769" w:type="pct"/>
            <w:vAlign w:val="center"/>
          </w:tcPr>
          <w:p w14:paraId="11B61808" w14:textId="77777777" w:rsidR="00483804" w:rsidRPr="002A6FFB" w:rsidRDefault="00483804" w:rsidP="00282564">
            <w:pPr>
              <w:contextualSpacing/>
              <w:jc w:val="both"/>
              <w:rPr>
                <w:color w:val="000000"/>
                <w:kern w:val="2"/>
              </w:rPr>
            </w:pPr>
            <w:r w:rsidRPr="002A6FFB">
              <w:rPr>
                <w:color w:val="000000"/>
                <w:kern w:val="2"/>
              </w:rPr>
              <w:t>Project Engineers</w:t>
            </w:r>
          </w:p>
        </w:tc>
        <w:tc>
          <w:tcPr>
            <w:tcW w:w="610" w:type="pct"/>
            <w:vAlign w:val="center"/>
          </w:tcPr>
          <w:p w14:paraId="11C4A162" w14:textId="77777777" w:rsidR="00483804" w:rsidRPr="002A6FFB" w:rsidRDefault="00483804" w:rsidP="00CA070C">
            <w:pPr>
              <w:contextualSpacing/>
              <w:jc w:val="center"/>
              <w:rPr>
                <w:color w:val="000000"/>
                <w:kern w:val="2"/>
              </w:rPr>
            </w:pPr>
            <w:r w:rsidRPr="002A6FFB">
              <w:rPr>
                <w:color w:val="000000"/>
                <w:kern w:val="2"/>
              </w:rPr>
              <w:t>At least 1 per Site</w:t>
            </w:r>
          </w:p>
        </w:tc>
        <w:tc>
          <w:tcPr>
            <w:tcW w:w="1320" w:type="pct"/>
            <w:vAlign w:val="center"/>
          </w:tcPr>
          <w:p w14:paraId="3F6FE21A" w14:textId="77777777" w:rsidR="00483804" w:rsidRPr="002A6FFB" w:rsidRDefault="00483804" w:rsidP="00282564">
            <w:pPr>
              <w:contextualSpacing/>
              <w:jc w:val="both"/>
              <w:rPr>
                <w:color w:val="000000"/>
                <w:kern w:val="2"/>
              </w:rPr>
            </w:pPr>
            <w:r w:rsidRPr="002A6FFB">
              <w:rPr>
                <w:color w:val="000000"/>
                <w:kern w:val="2"/>
              </w:rPr>
              <w:t>Bachelor/Diploma in Civil/Electrical/Mechanical Engineering.</w:t>
            </w:r>
          </w:p>
        </w:tc>
        <w:tc>
          <w:tcPr>
            <w:tcW w:w="618" w:type="pct"/>
            <w:vAlign w:val="center"/>
          </w:tcPr>
          <w:p w14:paraId="4241CD72" w14:textId="77777777" w:rsidR="00483804" w:rsidRPr="002A6FFB" w:rsidRDefault="00483804" w:rsidP="00CA070C">
            <w:pPr>
              <w:contextualSpacing/>
              <w:jc w:val="center"/>
              <w:rPr>
                <w:color w:val="000000"/>
                <w:kern w:val="2"/>
              </w:rPr>
            </w:pPr>
            <w:r w:rsidRPr="002A6FFB">
              <w:rPr>
                <w:color w:val="000000"/>
                <w:kern w:val="2"/>
              </w:rPr>
              <w:t>5/7</w:t>
            </w:r>
          </w:p>
        </w:tc>
        <w:tc>
          <w:tcPr>
            <w:tcW w:w="1389" w:type="pct"/>
            <w:vAlign w:val="center"/>
          </w:tcPr>
          <w:p w14:paraId="71736B9F" w14:textId="77777777" w:rsidR="00483804" w:rsidRPr="002A6FFB" w:rsidRDefault="00CA070C" w:rsidP="00282564">
            <w:pPr>
              <w:contextualSpacing/>
              <w:jc w:val="both"/>
              <w:rPr>
                <w:color w:val="000000"/>
                <w:kern w:val="2"/>
              </w:rPr>
            </w:pPr>
            <w:r w:rsidRPr="002A6FFB">
              <w:rPr>
                <w:color w:val="000000"/>
                <w:kern w:val="2"/>
              </w:rPr>
              <w:t>Overall,</w:t>
            </w:r>
            <w:r w:rsidR="00483804" w:rsidRPr="002A6FFB">
              <w:rPr>
                <w:color w:val="000000"/>
                <w:kern w:val="2"/>
              </w:rPr>
              <w:t xml:space="preserve"> 5 years for Bachelor / 7 years for Diploma Engineering, with 2 years of relevant construction supervision experience of water supply, used water, drainage infrastructure projects.</w:t>
            </w:r>
          </w:p>
        </w:tc>
      </w:tr>
      <w:tr w:rsidR="00483804" w:rsidRPr="002A6FFB" w14:paraId="51B132E2" w14:textId="77777777" w:rsidTr="003202AA">
        <w:trPr>
          <w:trHeight w:val="20"/>
        </w:trPr>
        <w:tc>
          <w:tcPr>
            <w:tcW w:w="295" w:type="pct"/>
            <w:vAlign w:val="center"/>
          </w:tcPr>
          <w:p w14:paraId="0D490211" w14:textId="77777777" w:rsidR="00483804" w:rsidRPr="002A6FFB" w:rsidRDefault="00483804" w:rsidP="008E4F7A">
            <w:pPr>
              <w:contextualSpacing/>
              <w:jc w:val="center"/>
              <w:rPr>
                <w:color w:val="000000"/>
                <w:kern w:val="2"/>
              </w:rPr>
            </w:pPr>
            <w:r w:rsidRPr="002A6FFB">
              <w:rPr>
                <w:color w:val="000000"/>
                <w:kern w:val="2"/>
              </w:rPr>
              <w:t>4</w:t>
            </w:r>
          </w:p>
        </w:tc>
        <w:tc>
          <w:tcPr>
            <w:tcW w:w="769" w:type="pct"/>
            <w:vAlign w:val="center"/>
          </w:tcPr>
          <w:p w14:paraId="44E105F1" w14:textId="77777777" w:rsidR="00483804" w:rsidRPr="002A6FFB" w:rsidRDefault="00483804" w:rsidP="00282564">
            <w:pPr>
              <w:contextualSpacing/>
              <w:jc w:val="both"/>
              <w:rPr>
                <w:color w:val="000000"/>
                <w:kern w:val="2"/>
              </w:rPr>
            </w:pPr>
            <w:r w:rsidRPr="002A6FFB">
              <w:rPr>
                <w:color w:val="000000"/>
                <w:kern w:val="2"/>
              </w:rPr>
              <w:t>Safety/ Environment Expert</w:t>
            </w:r>
          </w:p>
        </w:tc>
        <w:tc>
          <w:tcPr>
            <w:tcW w:w="610" w:type="pct"/>
            <w:vAlign w:val="center"/>
          </w:tcPr>
          <w:p w14:paraId="07ADB822" w14:textId="77777777" w:rsidR="00483804" w:rsidRPr="002A6FFB" w:rsidRDefault="00483804" w:rsidP="00CA070C">
            <w:pPr>
              <w:contextualSpacing/>
              <w:jc w:val="center"/>
              <w:rPr>
                <w:color w:val="000000"/>
                <w:kern w:val="2"/>
              </w:rPr>
            </w:pPr>
            <w:r w:rsidRPr="002A6FFB">
              <w:rPr>
                <w:color w:val="000000"/>
                <w:kern w:val="2"/>
              </w:rPr>
              <w:t>At least 1 per Site</w:t>
            </w:r>
          </w:p>
        </w:tc>
        <w:tc>
          <w:tcPr>
            <w:tcW w:w="1320" w:type="pct"/>
            <w:vAlign w:val="center"/>
          </w:tcPr>
          <w:p w14:paraId="2E7DB211" w14:textId="77777777" w:rsidR="00483804" w:rsidRPr="002A6FFB" w:rsidRDefault="00483804" w:rsidP="00282564">
            <w:pPr>
              <w:contextualSpacing/>
              <w:jc w:val="both"/>
              <w:rPr>
                <w:color w:val="000000"/>
                <w:kern w:val="2"/>
              </w:rPr>
            </w:pPr>
            <w:r w:rsidRPr="002A6FFB">
              <w:rPr>
                <w:color w:val="000000"/>
                <w:kern w:val="2"/>
              </w:rPr>
              <w:t>Bachelor’s Degree in</w:t>
            </w:r>
          </w:p>
          <w:p w14:paraId="2724F51E" w14:textId="77777777" w:rsidR="00483804" w:rsidRPr="002A6FFB" w:rsidRDefault="00483804" w:rsidP="00282564">
            <w:pPr>
              <w:contextualSpacing/>
              <w:jc w:val="both"/>
              <w:rPr>
                <w:color w:val="000000"/>
                <w:kern w:val="2"/>
              </w:rPr>
            </w:pPr>
            <w:r w:rsidRPr="002A6FFB">
              <w:rPr>
                <w:color w:val="000000"/>
                <w:kern w:val="2"/>
              </w:rPr>
              <w:t>Engineering/relevant field.</w:t>
            </w:r>
          </w:p>
        </w:tc>
        <w:tc>
          <w:tcPr>
            <w:tcW w:w="618" w:type="pct"/>
            <w:vAlign w:val="center"/>
          </w:tcPr>
          <w:p w14:paraId="4FDC498D" w14:textId="77777777" w:rsidR="00483804" w:rsidRPr="002A6FFB" w:rsidRDefault="00483804" w:rsidP="00CA070C">
            <w:pPr>
              <w:contextualSpacing/>
              <w:jc w:val="center"/>
              <w:rPr>
                <w:color w:val="000000"/>
                <w:kern w:val="2"/>
              </w:rPr>
            </w:pPr>
            <w:r w:rsidRPr="002A6FFB">
              <w:rPr>
                <w:color w:val="000000"/>
                <w:kern w:val="2"/>
              </w:rPr>
              <w:t>7</w:t>
            </w:r>
          </w:p>
        </w:tc>
        <w:tc>
          <w:tcPr>
            <w:tcW w:w="1389" w:type="pct"/>
            <w:vAlign w:val="center"/>
          </w:tcPr>
          <w:p w14:paraId="50FE9544" w14:textId="281C69F0" w:rsidR="00483804" w:rsidRPr="002A6FFB" w:rsidRDefault="00483804" w:rsidP="00282564">
            <w:pPr>
              <w:contextualSpacing/>
              <w:jc w:val="both"/>
              <w:rPr>
                <w:color w:val="000000"/>
                <w:kern w:val="2"/>
              </w:rPr>
            </w:pPr>
            <w:r w:rsidRPr="002A6FFB">
              <w:rPr>
                <w:color w:val="000000"/>
                <w:kern w:val="2"/>
              </w:rPr>
              <w:t>7 years relevant experience in</w:t>
            </w:r>
            <w:r w:rsidR="009710D0">
              <w:rPr>
                <w:color w:val="000000"/>
                <w:kern w:val="2"/>
              </w:rPr>
              <w:t xml:space="preserve"> </w:t>
            </w:r>
            <w:r w:rsidRPr="002A6FFB">
              <w:rPr>
                <w:color w:val="000000"/>
                <w:kern w:val="2"/>
              </w:rPr>
              <w:t>construction</w:t>
            </w:r>
            <w:r w:rsidR="009710D0">
              <w:rPr>
                <w:color w:val="000000"/>
                <w:kern w:val="2"/>
              </w:rPr>
              <w:t xml:space="preserve"> </w:t>
            </w:r>
            <w:r w:rsidRPr="002A6FFB">
              <w:rPr>
                <w:color w:val="000000"/>
                <w:kern w:val="2"/>
              </w:rPr>
              <w:t>safety,</w:t>
            </w:r>
            <w:r w:rsidR="009710D0">
              <w:rPr>
                <w:color w:val="000000"/>
                <w:kern w:val="2"/>
              </w:rPr>
              <w:t xml:space="preserve"> </w:t>
            </w:r>
            <w:r w:rsidRPr="002A6FFB">
              <w:rPr>
                <w:color w:val="000000"/>
                <w:kern w:val="2"/>
              </w:rPr>
              <w:t>monitoring</w:t>
            </w:r>
            <w:r w:rsidR="009710D0">
              <w:rPr>
                <w:color w:val="000000"/>
                <w:kern w:val="2"/>
              </w:rPr>
              <w:t xml:space="preserve"> </w:t>
            </w:r>
            <w:r w:rsidRPr="002A6FFB">
              <w:rPr>
                <w:color w:val="000000"/>
                <w:kern w:val="2"/>
              </w:rPr>
              <w:t>of</w:t>
            </w:r>
            <w:r w:rsidR="009710D0">
              <w:rPr>
                <w:color w:val="000000"/>
                <w:kern w:val="2"/>
              </w:rPr>
              <w:t xml:space="preserve"> </w:t>
            </w:r>
            <w:r w:rsidRPr="002A6FFB">
              <w:rPr>
                <w:color w:val="000000"/>
                <w:kern w:val="2"/>
              </w:rPr>
              <w:t>HSE</w:t>
            </w:r>
            <w:r w:rsidR="009710D0">
              <w:rPr>
                <w:color w:val="000000"/>
                <w:kern w:val="2"/>
              </w:rPr>
              <w:t xml:space="preserve"> </w:t>
            </w:r>
            <w:r w:rsidRPr="002A6FFB">
              <w:rPr>
                <w:color w:val="000000"/>
                <w:kern w:val="2"/>
              </w:rPr>
              <w:t>compliance.</w:t>
            </w:r>
          </w:p>
        </w:tc>
      </w:tr>
    </w:tbl>
    <w:p w14:paraId="15F9F87F" w14:textId="77777777" w:rsidR="00483804" w:rsidRPr="002A6FFB" w:rsidRDefault="00483804" w:rsidP="00483804">
      <w:pPr>
        <w:pStyle w:val="BodyText"/>
        <w:rPr>
          <w:rFonts w:cs="Times New Roman"/>
          <w:color w:val="000000"/>
          <w:kern w:val="2"/>
        </w:rPr>
      </w:pPr>
    </w:p>
    <w:p w14:paraId="31BEE54C" w14:textId="77777777" w:rsidR="00483804" w:rsidRPr="002A6FFB" w:rsidRDefault="00483804" w:rsidP="00483804">
      <w:pPr>
        <w:tabs>
          <w:tab w:val="left" w:pos="540"/>
          <w:tab w:val="left" w:pos="1080"/>
          <w:tab w:val="left" w:pos="1620"/>
          <w:tab w:val="left" w:pos="2840"/>
          <w:tab w:val="left" w:pos="7180"/>
        </w:tabs>
        <w:suppressAutoHyphens/>
        <w:jc w:val="both"/>
        <w:rPr>
          <w:color w:val="000000"/>
          <w:kern w:val="2"/>
        </w:rPr>
      </w:pPr>
      <w:r w:rsidRPr="002A6FFB">
        <w:rPr>
          <w:color w:val="000000"/>
          <w:kern w:val="2"/>
        </w:rPr>
        <w:tab/>
      </w:r>
      <w:r w:rsidRPr="002A6FFB">
        <w:rPr>
          <w:color w:val="000000"/>
          <w:kern w:val="2"/>
        </w:rPr>
        <w:tab/>
      </w:r>
    </w:p>
    <w:p w14:paraId="036F6131" w14:textId="77777777" w:rsidR="00483804" w:rsidRPr="002A6FFB" w:rsidRDefault="00483804" w:rsidP="00483804">
      <w:pPr>
        <w:pStyle w:val="BodyText"/>
        <w:spacing w:before="1"/>
        <w:ind w:left="281"/>
        <w:jc w:val="both"/>
        <w:rPr>
          <w:rFonts w:cs="Times New Roman"/>
          <w:color w:val="000000"/>
          <w:kern w:val="2"/>
          <w:sz w:val="22"/>
          <w:szCs w:val="22"/>
        </w:rPr>
      </w:pPr>
      <w:r w:rsidRPr="002A6FFB">
        <w:rPr>
          <w:rFonts w:cs="Times New Roman"/>
          <w:color w:val="000000"/>
          <w:kern w:val="2"/>
          <w:sz w:val="22"/>
          <w:szCs w:val="22"/>
        </w:rPr>
        <w:t>Qualification/Experience of other Key Personnel proposed for the technical and administrative functions under this contract</w:t>
      </w:r>
    </w:p>
    <w:p w14:paraId="62F03A57" w14:textId="77777777" w:rsidR="00483804" w:rsidRPr="002A6FFB" w:rsidRDefault="00483804" w:rsidP="00483804">
      <w:pPr>
        <w:pStyle w:val="BodyText"/>
        <w:spacing w:before="1"/>
        <w:ind w:left="281"/>
        <w:rPr>
          <w:rFonts w:cs="Times New Roman"/>
          <w:color w:val="000000"/>
          <w:kern w:val="2"/>
          <w:sz w:val="22"/>
          <w:szCs w:val="22"/>
        </w:rPr>
      </w:pPr>
    </w:p>
    <w:tbl>
      <w:tblPr>
        <w:tblW w:w="90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5"/>
        <w:gridCol w:w="1351"/>
        <w:gridCol w:w="1440"/>
        <w:gridCol w:w="1440"/>
        <w:gridCol w:w="1350"/>
        <w:gridCol w:w="1440"/>
        <w:gridCol w:w="1440"/>
      </w:tblGrid>
      <w:tr w:rsidR="00483804" w:rsidRPr="002A6FFB" w14:paraId="6DA07AE1" w14:textId="77777777" w:rsidTr="008E4F7A">
        <w:trPr>
          <w:trHeight w:val="20"/>
          <w:jc w:val="center"/>
        </w:trPr>
        <w:tc>
          <w:tcPr>
            <w:tcW w:w="545" w:type="dxa"/>
            <w:vAlign w:val="center"/>
          </w:tcPr>
          <w:p w14:paraId="34FAF585" w14:textId="77777777" w:rsidR="00483804" w:rsidRPr="002A6FFB" w:rsidRDefault="00483804" w:rsidP="008E4F7A">
            <w:pPr>
              <w:pStyle w:val="TableParagraph"/>
              <w:ind w:left="103"/>
              <w:jc w:val="center"/>
              <w:rPr>
                <w:b/>
                <w:color w:val="000000"/>
                <w:kern w:val="2"/>
              </w:rPr>
            </w:pPr>
            <w:r w:rsidRPr="002A6FFB">
              <w:rPr>
                <w:b/>
                <w:color w:val="000000"/>
                <w:kern w:val="2"/>
              </w:rPr>
              <w:t>Sl. No</w:t>
            </w:r>
          </w:p>
        </w:tc>
        <w:tc>
          <w:tcPr>
            <w:tcW w:w="1351" w:type="dxa"/>
            <w:vAlign w:val="center"/>
          </w:tcPr>
          <w:p w14:paraId="1AA9C7F6" w14:textId="77777777" w:rsidR="00483804" w:rsidRPr="002A6FFB" w:rsidRDefault="00483804" w:rsidP="008E4F7A">
            <w:pPr>
              <w:pStyle w:val="TableParagraph"/>
              <w:ind w:left="103" w:right="101"/>
              <w:jc w:val="center"/>
              <w:rPr>
                <w:b/>
                <w:color w:val="000000"/>
                <w:kern w:val="2"/>
              </w:rPr>
            </w:pPr>
            <w:r w:rsidRPr="002A6FFB">
              <w:rPr>
                <w:b/>
                <w:color w:val="000000"/>
                <w:kern w:val="2"/>
              </w:rPr>
              <w:t xml:space="preserve">Name of the staff </w:t>
            </w:r>
          </w:p>
        </w:tc>
        <w:tc>
          <w:tcPr>
            <w:tcW w:w="1440" w:type="dxa"/>
            <w:vAlign w:val="center"/>
          </w:tcPr>
          <w:p w14:paraId="7E68D745" w14:textId="77777777" w:rsidR="00483804" w:rsidRPr="002A6FFB" w:rsidRDefault="00483804" w:rsidP="008E4F7A">
            <w:pPr>
              <w:pStyle w:val="TableParagraph"/>
              <w:jc w:val="center"/>
              <w:rPr>
                <w:b/>
                <w:color w:val="000000"/>
                <w:kern w:val="2"/>
              </w:rPr>
            </w:pPr>
            <w:r w:rsidRPr="002A6FFB">
              <w:rPr>
                <w:b/>
                <w:color w:val="000000"/>
                <w:kern w:val="2"/>
              </w:rPr>
              <w:t>Proposed Position</w:t>
            </w:r>
          </w:p>
        </w:tc>
        <w:tc>
          <w:tcPr>
            <w:tcW w:w="1440" w:type="dxa"/>
            <w:vAlign w:val="center"/>
          </w:tcPr>
          <w:p w14:paraId="17176708" w14:textId="77777777" w:rsidR="00483804" w:rsidRPr="002A6FFB" w:rsidRDefault="00483804" w:rsidP="008E4F7A">
            <w:pPr>
              <w:pStyle w:val="TableParagraph"/>
              <w:ind w:left="103" w:right="90"/>
              <w:jc w:val="center"/>
              <w:rPr>
                <w:b/>
                <w:color w:val="000000"/>
                <w:kern w:val="2"/>
              </w:rPr>
            </w:pPr>
            <w:r w:rsidRPr="002A6FFB">
              <w:rPr>
                <w:b/>
                <w:color w:val="000000"/>
                <w:kern w:val="2"/>
              </w:rPr>
              <w:t>Qualification</w:t>
            </w:r>
          </w:p>
        </w:tc>
        <w:tc>
          <w:tcPr>
            <w:tcW w:w="1350" w:type="dxa"/>
            <w:vAlign w:val="center"/>
          </w:tcPr>
          <w:p w14:paraId="77D86635" w14:textId="77777777" w:rsidR="00483804" w:rsidRPr="002A6FFB" w:rsidRDefault="00483804" w:rsidP="008E4F7A">
            <w:pPr>
              <w:pStyle w:val="TableParagraph"/>
              <w:ind w:left="103"/>
              <w:jc w:val="center"/>
              <w:rPr>
                <w:b/>
                <w:color w:val="000000"/>
                <w:kern w:val="2"/>
              </w:rPr>
            </w:pPr>
            <w:r w:rsidRPr="002A6FFB">
              <w:rPr>
                <w:b/>
                <w:color w:val="000000"/>
                <w:kern w:val="2"/>
              </w:rPr>
              <w:t>Total Years of Experience</w:t>
            </w:r>
          </w:p>
        </w:tc>
        <w:tc>
          <w:tcPr>
            <w:tcW w:w="1440" w:type="dxa"/>
            <w:vAlign w:val="center"/>
          </w:tcPr>
          <w:p w14:paraId="43D60A52" w14:textId="77777777" w:rsidR="00483804" w:rsidRPr="002A6FFB" w:rsidRDefault="00483804" w:rsidP="008E4F7A">
            <w:pPr>
              <w:pStyle w:val="TableParagraph"/>
              <w:ind w:left="103"/>
              <w:jc w:val="center"/>
              <w:rPr>
                <w:b/>
                <w:color w:val="000000"/>
                <w:kern w:val="2"/>
              </w:rPr>
            </w:pPr>
            <w:r w:rsidRPr="002A6FFB">
              <w:rPr>
                <w:b/>
                <w:color w:val="000000"/>
                <w:kern w:val="2"/>
              </w:rPr>
              <w:t>Years of Experience in the proposed position</w:t>
            </w:r>
          </w:p>
        </w:tc>
        <w:tc>
          <w:tcPr>
            <w:tcW w:w="1440" w:type="dxa"/>
            <w:vAlign w:val="center"/>
          </w:tcPr>
          <w:p w14:paraId="0556CA6D" w14:textId="77777777" w:rsidR="00483804" w:rsidRPr="002A6FFB" w:rsidRDefault="00483804" w:rsidP="008E4F7A">
            <w:pPr>
              <w:pStyle w:val="TableParagraph"/>
              <w:ind w:left="103"/>
              <w:jc w:val="center"/>
              <w:rPr>
                <w:b/>
                <w:color w:val="000000"/>
                <w:kern w:val="2"/>
              </w:rPr>
            </w:pPr>
            <w:r w:rsidRPr="002A6FFB">
              <w:rPr>
                <w:b/>
                <w:color w:val="000000"/>
                <w:kern w:val="2"/>
              </w:rPr>
              <w:t xml:space="preserve">Remarks </w:t>
            </w:r>
          </w:p>
        </w:tc>
      </w:tr>
      <w:tr w:rsidR="00483804" w:rsidRPr="002A6FFB" w14:paraId="508A2AD1" w14:textId="77777777" w:rsidTr="008E4F7A">
        <w:trPr>
          <w:trHeight w:val="20"/>
          <w:jc w:val="center"/>
        </w:trPr>
        <w:tc>
          <w:tcPr>
            <w:tcW w:w="545" w:type="dxa"/>
          </w:tcPr>
          <w:p w14:paraId="40970E49" w14:textId="77777777" w:rsidR="00483804" w:rsidRPr="002A6FFB" w:rsidRDefault="00483804" w:rsidP="008E4F7A">
            <w:pPr>
              <w:rPr>
                <w:color w:val="000000"/>
                <w:kern w:val="2"/>
              </w:rPr>
            </w:pPr>
          </w:p>
        </w:tc>
        <w:tc>
          <w:tcPr>
            <w:tcW w:w="1351" w:type="dxa"/>
          </w:tcPr>
          <w:p w14:paraId="7E0BECCB" w14:textId="77777777" w:rsidR="00483804" w:rsidRPr="002A6FFB" w:rsidRDefault="00483804" w:rsidP="008E4F7A">
            <w:pPr>
              <w:rPr>
                <w:color w:val="000000"/>
                <w:kern w:val="2"/>
              </w:rPr>
            </w:pPr>
          </w:p>
        </w:tc>
        <w:tc>
          <w:tcPr>
            <w:tcW w:w="1440" w:type="dxa"/>
          </w:tcPr>
          <w:p w14:paraId="2A8825A1" w14:textId="77777777" w:rsidR="00483804" w:rsidRPr="002A6FFB" w:rsidRDefault="00483804" w:rsidP="008E4F7A">
            <w:pPr>
              <w:rPr>
                <w:color w:val="000000"/>
                <w:kern w:val="2"/>
              </w:rPr>
            </w:pPr>
          </w:p>
        </w:tc>
        <w:tc>
          <w:tcPr>
            <w:tcW w:w="1440" w:type="dxa"/>
          </w:tcPr>
          <w:p w14:paraId="44184AF5" w14:textId="77777777" w:rsidR="00483804" w:rsidRPr="002A6FFB" w:rsidRDefault="00483804" w:rsidP="008E4F7A">
            <w:pPr>
              <w:rPr>
                <w:color w:val="000000"/>
                <w:kern w:val="2"/>
              </w:rPr>
            </w:pPr>
          </w:p>
        </w:tc>
        <w:tc>
          <w:tcPr>
            <w:tcW w:w="1350" w:type="dxa"/>
          </w:tcPr>
          <w:p w14:paraId="73007F0E" w14:textId="77777777" w:rsidR="00483804" w:rsidRPr="002A6FFB" w:rsidRDefault="00483804" w:rsidP="008E4F7A">
            <w:pPr>
              <w:rPr>
                <w:color w:val="000000"/>
                <w:kern w:val="2"/>
              </w:rPr>
            </w:pPr>
          </w:p>
        </w:tc>
        <w:tc>
          <w:tcPr>
            <w:tcW w:w="1440" w:type="dxa"/>
          </w:tcPr>
          <w:p w14:paraId="7517250F" w14:textId="77777777" w:rsidR="00483804" w:rsidRPr="002A6FFB" w:rsidRDefault="00483804" w:rsidP="008E4F7A">
            <w:pPr>
              <w:rPr>
                <w:color w:val="000000"/>
                <w:kern w:val="2"/>
              </w:rPr>
            </w:pPr>
          </w:p>
        </w:tc>
        <w:tc>
          <w:tcPr>
            <w:tcW w:w="1440" w:type="dxa"/>
          </w:tcPr>
          <w:p w14:paraId="13F59CB9" w14:textId="77777777" w:rsidR="00483804" w:rsidRPr="002A6FFB" w:rsidRDefault="00483804" w:rsidP="008E4F7A">
            <w:pPr>
              <w:rPr>
                <w:color w:val="000000"/>
                <w:kern w:val="2"/>
              </w:rPr>
            </w:pPr>
          </w:p>
        </w:tc>
      </w:tr>
      <w:tr w:rsidR="00483804" w:rsidRPr="002A6FFB" w14:paraId="6AAC7DC2" w14:textId="77777777" w:rsidTr="008E4F7A">
        <w:trPr>
          <w:trHeight w:val="20"/>
          <w:jc w:val="center"/>
        </w:trPr>
        <w:tc>
          <w:tcPr>
            <w:tcW w:w="545" w:type="dxa"/>
          </w:tcPr>
          <w:p w14:paraId="5F9963F3" w14:textId="77777777" w:rsidR="00483804" w:rsidRPr="002A6FFB" w:rsidRDefault="00483804" w:rsidP="008E4F7A">
            <w:pPr>
              <w:rPr>
                <w:color w:val="000000"/>
                <w:kern w:val="2"/>
              </w:rPr>
            </w:pPr>
          </w:p>
        </w:tc>
        <w:tc>
          <w:tcPr>
            <w:tcW w:w="1351" w:type="dxa"/>
          </w:tcPr>
          <w:p w14:paraId="1A9C3AD2" w14:textId="77777777" w:rsidR="00483804" w:rsidRPr="002A6FFB" w:rsidRDefault="00483804" w:rsidP="008E4F7A">
            <w:pPr>
              <w:rPr>
                <w:color w:val="000000"/>
                <w:kern w:val="2"/>
              </w:rPr>
            </w:pPr>
          </w:p>
        </w:tc>
        <w:tc>
          <w:tcPr>
            <w:tcW w:w="1440" w:type="dxa"/>
          </w:tcPr>
          <w:p w14:paraId="76894016" w14:textId="77777777" w:rsidR="00483804" w:rsidRPr="002A6FFB" w:rsidRDefault="00483804" w:rsidP="008E4F7A">
            <w:pPr>
              <w:rPr>
                <w:color w:val="000000"/>
                <w:kern w:val="2"/>
              </w:rPr>
            </w:pPr>
          </w:p>
        </w:tc>
        <w:tc>
          <w:tcPr>
            <w:tcW w:w="1440" w:type="dxa"/>
          </w:tcPr>
          <w:p w14:paraId="0A6C75DF" w14:textId="77777777" w:rsidR="00483804" w:rsidRPr="002A6FFB" w:rsidRDefault="00483804" w:rsidP="008E4F7A">
            <w:pPr>
              <w:rPr>
                <w:color w:val="000000"/>
                <w:kern w:val="2"/>
              </w:rPr>
            </w:pPr>
          </w:p>
        </w:tc>
        <w:tc>
          <w:tcPr>
            <w:tcW w:w="1350" w:type="dxa"/>
          </w:tcPr>
          <w:p w14:paraId="7DF29272" w14:textId="77777777" w:rsidR="00483804" w:rsidRPr="002A6FFB" w:rsidRDefault="00483804" w:rsidP="008E4F7A">
            <w:pPr>
              <w:rPr>
                <w:color w:val="000000"/>
                <w:kern w:val="2"/>
              </w:rPr>
            </w:pPr>
          </w:p>
        </w:tc>
        <w:tc>
          <w:tcPr>
            <w:tcW w:w="1440" w:type="dxa"/>
          </w:tcPr>
          <w:p w14:paraId="5DE92695" w14:textId="77777777" w:rsidR="00483804" w:rsidRPr="002A6FFB" w:rsidRDefault="00483804" w:rsidP="008E4F7A">
            <w:pPr>
              <w:rPr>
                <w:color w:val="000000"/>
                <w:kern w:val="2"/>
              </w:rPr>
            </w:pPr>
          </w:p>
        </w:tc>
        <w:tc>
          <w:tcPr>
            <w:tcW w:w="1440" w:type="dxa"/>
          </w:tcPr>
          <w:p w14:paraId="547A160B" w14:textId="77777777" w:rsidR="00483804" w:rsidRPr="002A6FFB" w:rsidRDefault="00483804" w:rsidP="008E4F7A">
            <w:pPr>
              <w:rPr>
                <w:color w:val="000000"/>
                <w:kern w:val="2"/>
              </w:rPr>
            </w:pPr>
          </w:p>
        </w:tc>
      </w:tr>
      <w:tr w:rsidR="00483804" w:rsidRPr="002A6FFB" w14:paraId="1FBB9237" w14:textId="77777777" w:rsidTr="008E4F7A">
        <w:trPr>
          <w:trHeight w:val="20"/>
          <w:jc w:val="center"/>
        </w:trPr>
        <w:tc>
          <w:tcPr>
            <w:tcW w:w="545" w:type="dxa"/>
          </w:tcPr>
          <w:p w14:paraId="76616C8A" w14:textId="77777777" w:rsidR="00483804" w:rsidRPr="002A6FFB" w:rsidRDefault="00483804" w:rsidP="008E4F7A">
            <w:pPr>
              <w:rPr>
                <w:color w:val="000000"/>
                <w:kern w:val="2"/>
              </w:rPr>
            </w:pPr>
          </w:p>
        </w:tc>
        <w:tc>
          <w:tcPr>
            <w:tcW w:w="1351" w:type="dxa"/>
          </w:tcPr>
          <w:p w14:paraId="128DEE02" w14:textId="77777777" w:rsidR="00483804" w:rsidRPr="002A6FFB" w:rsidRDefault="00483804" w:rsidP="008E4F7A">
            <w:pPr>
              <w:rPr>
                <w:color w:val="000000"/>
                <w:kern w:val="2"/>
              </w:rPr>
            </w:pPr>
          </w:p>
        </w:tc>
        <w:tc>
          <w:tcPr>
            <w:tcW w:w="1440" w:type="dxa"/>
          </w:tcPr>
          <w:p w14:paraId="69F09093" w14:textId="77777777" w:rsidR="00483804" w:rsidRPr="002A6FFB" w:rsidRDefault="00483804" w:rsidP="008E4F7A">
            <w:pPr>
              <w:rPr>
                <w:color w:val="000000"/>
                <w:kern w:val="2"/>
              </w:rPr>
            </w:pPr>
          </w:p>
        </w:tc>
        <w:tc>
          <w:tcPr>
            <w:tcW w:w="1440" w:type="dxa"/>
          </w:tcPr>
          <w:p w14:paraId="4CE74D0A" w14:textId="77777777" w:rsidR="00483804" w:rsidRPr="002A6FFB" w:rsidRDefault="00483804" w:rsidP="008E4F7A">
            <w:pPr>
              <w:rPr>
                <w:color w:val="000000"/>
                <w:kern w:val="2"/>
              </w:rPr>
            </w:pPr>
          </w:p>
        </w:tc>
        <w:tc>
          <w:tcPr>
            <w:tcW w:w="1350" w:type="dxa"/>
          </w:tcPr>
          <w:p w14:paraId="60835937" w14:textId="77777777" w:rsidR="00483804" w:rsidRPr="002A6FFB" w:rsidRDefault="00483804" w:rsidP="008E4F7A">
            <w:pPr>
              <w:rPr>
                <w:color w:val="000000"/>
                <w:kern w:val="2"/>
              </w:rPr>
            </w:pPr>
          </w:p>
        </w:tc>
        <w:tc>
          <w:tcPr>
            <w:tcW w:w="1440" w:type="dxa"/>
          </w:tcPr>
          <w:p w14:paraId="2A0271FE" w14:textId="77777777" w:rsidR="00483804" w:rsidRPr="002A6FFB" w:rsidRDefault="00483804" w:rsidP="008E4F7A">
            <w:pPr>
              <w:rPr>
                <w:color w:val="000000"/>
                <w:kern w:val="2"/>
              </w:rPr>
            </w:pPr>
          </w:p>
        </w:tc>
        <w:tc>
          <w:tcPr>
            <w:tcW w:w="1440" w:type="dxa"/>
          </w:tcPr>
          <w:p w14:paraId="3ADBDD0A" w14:textId="77777777" w:rsidR="00483804" w:rsidRPr="002A6FFB" w:rsidRDefault="00483804" w:rsidP="008E4F7A">
            <w:pPr>
              <w:rPr>
                <w:color w:val="000000"/>
                <w:kern w:val="2"/>
              </w:rPr>
            </w:pPr>
          </w:p>
        </w:tc>
      </w:tr>
      <w:tr w:rsidR="00483804" w:rsidRPr="002A6FFB" w14:paraId="30744065" w14:textId="77777777" w:rsidTr="008E4F7A">
        <w:trPr>
          <w:trHeight w:val="20"/>
          <w:jc w:val="center"/>
        </w:trPr>
        <w:tc>
          <w:tcPr>
            <w:tcW w:w="545" w:type="dxa"/>
          </w:tcPr>
          <w:p w14:paraId="79E509B0" w14:textId="77777777" w:rsidR="00483804" w:rsidRPr="002A6FFB" w:rsidRDefault="00483804" w:rsidP="008E4F7A">
            <w:pPr>
              <w:rPr>
                <w:color w:val="000000"/>
                <w:kern w:val="2"/>
              </w:rPr>
            </w:pPr>
          </w:p>
        </w:tc>
        <w:tc>
          <w:tcPr>
            <w:tcW w:w="1351" w:type="dxa"/>
          </w:tcPr>
          <w:p w14:paraId="62B1B09A" w14:textId="77777777" w:rsidR="00483804" w:rsidRPr="002A6FFB" w:rsidRDefault="00483804" w:rsidP="008E4F7A">
            <w:pPr>
              <w:rPr>
                <w:color w:val="000000"/>
                <w:kern w:val="2"/>
              </w:rPr>
            </w:pPr>
          </w:p>
        </w:tc>
        <w:tc>
          <w:tcPr>
            <w:tcW w:w="1440" w:type="dxa"/>
          </w:tcPr>
          <w:p w14:paraId="55D0F3F6" w14:textId="77777777" w:rsidR="00483804" w:rsidRPr="002A6FFB" w:rsidRDefault="00483804" w:rsidP="008E4F7A">
            <w:pPr>
              <w:rPr>
                <w:color w:val="000000"/>
                <w:kern w:val="2"/>
              </w:rPr>
            </w:pPr>
          </w:p>
        </w:tc>
        <w:tc>
          <w:tcPr>
            <w:tcW w:w="1440" w:type="dxa"/>
          </w:tcPr>
          <w:p w14:paraId="4C2C1369" w14:textId="77777777" w:rsidR="00483804" w:rsidRPr="002A6FFB" w:rsidRDefault="00483804" w:rsidP="008E4F7A">
            <w:pPr>
              <w:rPr>
                <w:color w:val="000000"/>
                <w:kern w:val="2"/>
              </w:rPr>
            </w:pPr>
          </w:p>
        </w:tc>
        <w:tc>
          <w:tcPr>
            <w:tcW w:w="1350" w:type="dxa"/>
          </w:tcPr>
          <w:p w14:paraId="51F18453" w14:textId="77777777" w:rsidR="00483804" w:rsidRPr="002A6FFB" w:rsidRDefault="00483804" w:rsidP="008E4F7A">
            <w:pPr>
              <w:rPr>
                <w:color w:val="000000"/>
                <w:kern w:val="2"/>
              </w:rPr>
            </w:pPr>
          </w:p>
        </w:tc>
        <w:tc>
          <w:tcPr>
            <w:tcW w:w="1440" w:type="dxa"/>
          </w:tcPr>
          <w:p w14:paraId="396E548C" w14:textId="77777777" w:rsidR="00483804" w:rsidRPr="002A6FFB" w:rsidRDefault="00483804" w:rsidP="008E4F7A">
            <w:pPr>
              <w:rPr>
                <w:color w:val="000000"/>
                <w:kern w:val="2"/>
              </w:rPr>
            </w:pPr>
          </w:p>
        </w:tc>
        <w:tc>
          <w:tcPr>
            <w:tcW w:w="1440" w:type="dxa"/>
          </w:tcPr>
          <w:p w14:paraId="58AE4404" w14:textId="77777777" w:rsidR="00483804" w:rsidRPr="002A6FFB" w:rsidRDefault="00483804" w:rsidP="008E4F7A">
            <w:pPr>
              <w:rPr>
                <w:color w:val="000000"/>
                <w:kern w:val="2"/>
              </w:rPr>
            </w:pPr>
          </w:p>
        </w:tc>
      </w:tr>
      <w:tr w:rsidR="00483804" w:rsidRPr="002A6FFB" w14:paraId="07E278DE" w14:textId="77777777" w:rsidTr="008E4F7A">
        <w:trPr>
          <w:trHeight w:val="20"/>
          <w:jc w:val="center"/>
        </w:trPr>
        <w:tc>
          <w:tcPr>
            <w:tcW w:w="545" w:type="dxa"/>
          </w:tcPr>
          <w:p w14:paraId="76D72E97" w14:textId="77777777" w:rsidR="00483804" w:rsidRPr="002A6FFB" w:rsidRDefault="00483804" w:rsidP="008E4F7A">
            <w:pPr>
              <w:rPr>
                <w:color w:val="000000"/>
                <w:kern w:val="2"/>
              </w:rPr>
            </w:pPr>
          </w:p>
        </w:tc>
        <w:tc>
          <w:tcPr>
            <w:tcW w:w="1351" w:type="dxa"/>
          </w:tcPr>
          <w:p w14:paraId="38235722" w14:textId="77777777" w:rsidR="00483804" w:rsidRPr="002A6FFB" w:rsidRDefault="00483804" w:rsidP="008E4F7A">
            <w:pPr>
              <w:rPr>
                <w:color w:val="000000"/>
                <w:kern w:val="2"/>
              </w:rPr>
            </w:pPr>
          </w:p>
        </w:tc>
        <w:tc>
          <w:tcPr>
            <w:tcW w:w="1440" w:type="dxa"/>
          </w:tcPr>
          <w:p w14:paraId="3ED28BFE" w14:textId="77777777" w:rsidR="00483804" w:rsidRPr="002A6FFB" w:rsidRDefault="00483804" w:rsidP="008E4F7A">
            <w:pPr>
              <w:rPr>
                <w:color w:val="000000"/>
                <w:kern w:val="2"/>
              </w:rPr>
            </w:pPr>
          </w:p>
        </w:tc>
        <w:tc>
          <w:tcPr>
            <w:tcW w:w="1440" w:type="dxa"/>
          </w:tcPr>
          <w:p w14:paraId="2E51648B" w14:textId="77777777" w:rsidR="00483804" w:rsidRPr="002A6FFB" w:rsidRDefault="00483804" w:rsidP="008E4F7A">
            <w:pPr>
              <w:rPr>
                <w:color w:val="000000"/>
                <w:kern w:val="2"/>
              </w:rPr>
            </w:pPr>
          </w:p>
        </w:tc>
        <w:tc>
          <w:tcPr>
            <w:tcW w:w="1350" w:type="dxa"/>
          </w:tcPr>
          <w:p w14:paraId="038AF71A" w14:textId="77777777" w:rsidR="00483804" w:rsidRPr="002A6FFB" w:rsidRDefault="00483804" w:rsidP="008E4F7A">
            <w:pPr>
              <w:rPr>
                <w:color w:val="000000"/>
                <w:kern w:val="2"/>
              </w:rPr>
            </w:pPr>
          </w:p>
        </w:tc>
        <w:tc>
          <w:tcPr>
            <w:tcW w:w="1440" w:type="dxa"/>
          </w:tcPr>
          <w:p w14:paraId="05364251" w14:textId="77777777" w:rsidR="00483804" w:rsidRPr="002A6FFB" w:rsidRDefault="00483804" w:rsidP="008E4F7A">
            <w:pPr>
              <w:rPr>
                <w:color w:val="000000"/>
                <w:kern w:val="2"/>
              </w:rPr>
            </w:pPr>
          </w:p>
        </w:tc>
        <w:tc>
          <w:tcPr>
            <w:tcW w:w="1440" w:type="dxa"/>
          </w:tcPr>
          <w:p w14:paraId="0D9AD4CD" w14:textId="77777777" w:rsidR="00483804" w:rsidRPr="002A6FFB" w:rsidRDefault="00483804" w:rsidP="008E4F7A">
            <w:pPr>
              <w:rPr>
                <w:color w:val="000000"/>
                <w:kern w:val="2"/>
              </w:rPr>
            </w:pPr>
          </w:p>
        </w:tc>
      </w:tr>
    </w:tbl>
    <w:p w14:paraId="16439F90" w14:textId="77777777" w:rsidR="00483804" w:rsidRPr="002A6FFB" w:rsidRDefault="00483804" w:rsidP="00483804">
      <w:pPr>
        <w:pStyle w:val="BodyText"/>
        <w:spacing w:before="4"/>
        <w:rPr>
          <w:rFonts w:cs="Times New Roman"/>
          <w:color w:val="000000"/>
          <w:kern w:val="2"/>
          <w:sz w:val="22"/>
          <w:szCs w:val="22"/>
        </w:rPr>
      </w:pPr>
    </w:p>
    <w:p w14:paraId="3B4D12A8" w14:textId="77777777" w:rsidR="003202AA" w:rsidRPr="00C16420" w:rsidRDefault="00483804" w:rsidP="00C16420">
      <w:pPr>
        <w:tabs>
          <w:tab w:val="left" w:pos="3678"/>
        </w:tabs>
        <w:spacing w:before="72"/>
        <w:ind w:left="281"/>
        <w:jc w:val="center"/>
        <w:rPr>
          <w:b/>
          <w:color w:val="000000"/>
          <w:kern w:val="2"/>
        </w:rPr>
      </w:pPr>
      <w:r w:rsidRPr="002A6FFB">
        <w:rPr>
          <w:b/>
          <w:color w:val="000000"/>
          <w:kern w:val="2"/>
        </w:rPr>
        <w:t>Seal of the firm</w:t>
      </w:r>
      <w:r w:rsidRPr="002A6FFB">
        <w:rPr>
          <w:b/>
          <w:color w:val="000000"/>
          <w:kern w:val="2"/>
        </w:rPr>
        <w:tab/>
        <w:t>Signature of the Tenderer with date</w:t>
      </w:r>
    </w:p>
    <w:p w14:paraId="16D18B7A" w14:textId="77777777" w:rsidR="003202AA" w:rsidRPr="002A6FFB" w:rsidRDefault="003202AA" w:rsidP="003202AA">
      <w:pPr>
        <w:rPr>
          <w:rFonts w:eastAsiaTheme="majorEastAsia"/>
          <w:kern w:val="2"/>
        </w:rPr>
      </w:pPr>
      <w:r w:rsidRPr="002A6FFB">
        <w:rPr>
          <w:kern w:val="2"/>
        </w:rPr>
        <w:br w:type="page"/>
      </w:r>
    </w:p>
    <w:p w14:paraId="7FE095FE" w14:textId="77777777" w:rsidR="00483804" w:rsidRPr="002A6FFB" w:rsidRDefault="00483804" w:rsidP="00483804">
      <w:pPr>
        <w:pStyle w:val="Heading4"/>
        <w:spacing w:before="21"/>
        <w:ind w:right="57"/>
        <w:jc w:val="right"/>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lastRenderedPageBreak/>
        <w:t>ANNEXURE-IV</w:t>
      </w:r>
    </w:p>
    <w:p w14:paraId="65E726D5" w14:textId="77777777" w:rsidR="00483804" w:rsidRPr="002A6FFB" w:rsidRDefault="00483804" w:rsidP="00483804">
      <w:pPr>
        <w:tabs>
          <w:tab w:val="left" w:pos="4680"/>
        </w:tabs>
        <w:ind w:right="-4"/>
        <w:jc w:val="center"/>
        <w:rPr>
          <w:b/>
          <w:color w:val="000000"/>
          <w:kern w:val="2"/>
        </w:rPr>
      </w:pPr>
    </w:p>
    <w:p w14:paraId="6FC9B96E" w14:textId="77777777" w:rsidR="00483804" w:rsidRPr="002A6FFB" w:rsidRDefault="00483804" w:rsidP="00483804">
      <w:pPr>
        <w:tabs>
          <w:tab w:val="left" w:pos="4680"/>
        </w:tabs>
        <w:ind w:right="-4"/>
        <w:jc w:val="center"/>
        <w:rPr>
          <w:b/>
          <w:color w:val="000000"/>
          <w:kern w:val="2"/>
        </w:rPr>
      </w:pPr>
      <w:r w:rsidRPr="002A6FFB">
        <w:rPr>
          <w:b/>
          <w:color w:val="000000"/>
          <w:kern w:val="2"/>
        </w:rPr>
        <w:t>BANKER’S CERTIFICATE</w:t>
      </w:r>
    </w:p>
    <w:p w14:paraId="28DB9B10" w14:textId="77777777" w:rsidR="00483804" w:rsidRPr="002A6FFB" w:rsidRDefault="00483804" w:rsidP="00483804">
      <w:pPr>
        <w:pStyle w:val="TOC2"/>
        <w:spacing w:line="276" w:lineRule="auto"/>
        <w:jc w:val="center"/>
        <w:rPr>
          <w:rFonts w:ascii="Times New Roman" w:hAnsi="Times New Roman"/>
          <w:b w:val="0"/>
          <w:bCs w:val="0"/>
          <w:i/>
          <w:iCs/>
          <w:color w:val="000000"/>
          <w:kern w:val="2"/>
        </w:rPr>
      </w:pPr>
      <w:r w:rsidRPr="002A6FFB">
        <w:rPr>
          <w:rFonts w:ascii="Times New Roman" w:hAnsi="Times New Roman"/>
          <w:b w:val="0"/>
          <w:bCs w:val="0"/>
          <w:i/>
          <w:iCs/>
          <w:color w:val="000000"/>
          <w:kern w:val="2"/>
        </w:rPr>
        <w:t xml:space="preserve">(To be submitted by Single </w:t>
      </w:r>
      <w:r w:rsidRPr="003B7E98">
        <w:rPr>
          <w:rFonts w:ascii="Times New Roman" w:hAnsi="Times New Roman"/>
          <w:b w:val="0"/>
          <w:bCs w:val="0"/>
          <w:i/>
          <w:iCs/>
          <w:color w:val="000000"/>
          <w:kern w:val="2"/>
        </w:rPr>
        <w:t>Entity and each Partner</w:t>
      </w:r>
      <w:r w:rsidRPr="002A6FFB">
        <w:rPr>
          <w:rFonts w:ascii="Times New Roman" w:hAnsi="Times New Roman"/>
          <w:b w:val="0"/>
          <w:bCs w:val="0"/>
          <w:i/>
          <w:iCs/>
          <w:color w:val="000000"/>
          <w:kern w:val="2"/>
        </w:rPr>
        <w:t xml:space="preserve"> in case of JV)</w:t>
      </w:r>
    </w:p>
    <w:p w14:paraId="0BD87016" w14:textId="77777777" w:rsidR="00CA070C" w:rsidRPr="002A6FFB" w:rsidRDefault="00CA070C" w:rsidP="00483804">
      <w:pPr>
        <w:pStyle w:val="TOC2"/>
        <w:spacing w:line="276" w:lineRule="auto"/>
        <w:jc w:val="center"/>
        <w:rPr>
          <w:rFonts w:ascii="Times New Roman" w:hAnsi="Times New Roman"/>
          <w:b w:val="0"/>
          <w:bCs w:val="0"/>
          <w:i/>
          <w:iCs/>
          <w:color w:val="000000"/>
          <w:kern w:val="2"/>
        </w:rPr>
      </w:pPr>
      <w:r w:rsidRPr="002A6FFB">
        <w:rPr>
          <w:rFonts w:ascii="Times New Roman" w:hAnsi="Times New Roman"/>
          <w:b w:val="0"/>
          <w:bCs w:val="0"/>
          <w:i/>
          <w:iCs/>
          <w:color w:val="000000"/>
          <w:kern w:val="2"/>
        </w:rPr>
        <w:t>The bidder should submit the Banker’s Certificate as per the Circular from Finance Department No: FD-CAM/16/2022(p-2) Dated: 22-08-2022</w:t>
      </w:r>
      <w:r w:rsidR="00AB393C" w:rsidRPr="002A6FFB">
        <w:rPr>
          <w:rFonts w:ascii="Times New Roman" w:hAnsi="Times New Roman"/>
          <w:b w:val="0"/>
          <w:bCs w:val="0"/>
          <w:i/>
          <w:iCs/>
          <w:color w:val="000000"/>
          <w:kern w:val="2"/>
        </w:rPr>
        <w:t>., which is given below Format</w:t>
      </w:r>
    </w:p>
    <w:p w14:paraId="0950A31C" w14:textId="77777777" w:rsidR="00CA070C" w:rsidRPr="002A6FFB" w:rsidRDefault="00CA070C" w:rsidP="00CA070C">
      <w:pPr>
        <w:tabs>
          <w:tab w:val="left" w:pos="4680"/>
        </w:tabs>
        <w:spacing w:line="424" w:lineRule="auto"/>
        <w:ind w:right="-4"/>
        <w:rPr>
          <w:b/>
          <w:kern w:val="2"/>
        </w:rPr>
      </w:pPr>
    </w:p>
    <w:p w14:paraId="758E159A" w14:textId="77777777" w:rsidR="00CA070C" w:rsidRPr="002A6FFB" w:rsidRDefault="00CA070C" w:rsidP="00CA070C">
      <w:pPr>
        <w:tabs>
          <w:tab w:val="left" w:pos="4680"/>
        </w:tabs>
        <w:spacing w:line="424" w:lineRule="auto"/>
        <w:ind w:right="-4"/>
        <w:rPr>
          <w:b/>
          <w:kern w:val="2"/>
        </w:rPr>
      </w:pPr>
      <w:r w:rsidRPr="002A6FFB">
        <w:rPr>
          <w:b/>
          <w:kern w:val="2"/>
        </w:rPr>
        <w:t>Reference Number (SL NO) Place:</w:t>
      </w:r>
    </w:p>
    <w:p w14:paraId="66DFAA22" w14:textId="77777777" w:rsidR="00CA070C" w:rsidRPr="002A6FFB" w:rsidRDefault="00CA070C" w:rsidP="00CA070C">
      <w:pPr>
        <w:tabs>
          <w:tab w:val="left" w:pos="4680"/>
        </w:tabs>
        <w:spacing w:line="424" w:lineRule="auto"/>
        <w:ind w:right="-4"/>
        <w:rPr>
          <w:b/>
          <w:kern w:val="2"/>
        </w:rPr>
      </w:pPr>
      <w:r w:rsidRPr="002A6FFB">
        <w:rPr>
          <w:b/>
          <w:kern w:val="2"/>
        </w:rPr>
        <w:t xml:space="preserve">Date: </w:t>
      </w:r>
    </w:p>
    <w:p w14:paraId="2D8EB77D" w14:textId="77777777" w:rsidR="00CA070C" w:rsidRPr="002A6FFB" w:rsidRDefault="00CA070C" w:rsidP="00CA070C">
      <w:pPr>
        <w:tabs>
          <w:tab w:val="left" w:pos="4680"/>
        </w:tabs>
        <w:spacing w:line="424" w:lineRule="auto"/>
        <w:ind w:right="-4"/>
        <w:rPr>
          <w:b/>
          <w:kern w:val="2"/>
        </w:rPr>
      </w:pPr>
      <w:r w:rsidRPr="002A6FFB">
        <w:rPr>
          <w:b/>
          <w:kern w:val="2"/>
        </w:rPr>
        <w:t xml:space="preserve">To: </w:t>
      </w:r>
    </w:p>
    <w:p w14:paraId="572207C8" w14:textId="77777777" w:rsidR="00CA070C" w:rsidRPr="002A6FFB" w:rsidRDefault="00CA070C" w:rsidP="00CA070C">
      <w:pPr>
        <w:tabs>
          <w:tab w:val="left" w:pos="4680"/>
        </w:tabs>
        <w:spacing w:line="424" w:lineRule="auto"/>
        <w:ind w:right="-4"/>
        <w:rPr>
          <w:b/>
          <w:kern w:val="2"/>
        </w:rPr>
      </w:pPr>
      <w:r w:rsidRPr="002A6FFB">
        <w:rPr>
          <w:b/>
          <w:kern w:val="2"/>
        </w:rPr>
        <w:t>[Name &amp; Address of the beneficiary]</w:t>
      </w:r>
    </w:p>
    <w:p w14:paraId="4F916789" w14:textId="77777777" w:rsidR="00CA070C" w:rsidRPr="002A6FFB" w:rsidRDefault="00CA070C" w:rsidP="00CA070C">
      <w:pPr>
        <w:spacing w:before="8" w:line="360" w:lineRule="auto"/>
        <w:ind w:firstLine="720"/>
        <w:jc w:val="both"/>
        <w:rPr>
          <w:kern w:val="2"/>
        </w:rPr>
      </w:pPr>
      <w:r w:rsidRPr="002A6FFB">
        <w:rPr>
          <w:kern w:val="2"/>
        </w:rPr>
        <w:t xml:space="preserve">This is to certify that M/s. …………………………. Having his/their </w:t>
      </w:r>
      <w:r w:rsidR="008B23E8" w:rsidRPr="002A6FFB">
        <w:rPr>
          <w:kern w:val="2"/>
        </w:rPr>
        <w:t>registered /</w:t>
      </w:r>
      <w:r w:rsidRPr="002A6FFB">
        <w:rPr>
          <w:kern w:val="2"/>
        </w:rPr>
        <w:t xml:space="preserve"> administrative office at __________ is a customer of our Bank and is/are engaged in ___________. If the said condition is allotted/awarded with__________ [brief details of works] we may extend credit facilities up to </w:t>
      </w:r>
      <w:r w:rsidR="008B23E8" w:rsidRPr="002A6FFB">
        <w:rPr>
          <w:kern w:val="2"/>
        </w:rPr>
        <w:t>Rs. _</w:t>
      </w:r>
      <w:r w:rsidRPr="002A6FFB">
        <w:rPr>
          <w:kern w:val="2"/>
        </w:rPr>
        <w:t>____ Lakh, to meet his/their working capital requirement towards the execution of the said work order as per Loan policy of the Bank.</w:t>
      </w:r>
    </w:p>
    <w:p w14:paraId="183DD17B" w14:textId="77777777" w:rsidR="00CA070C" w:rsidRPr="002A6FFB" w:rsidRDefault="00CA070C" w:rsidP="00CA070C">
      <w:pPr>
        <w:spacing w:before="8" w:line="259" w:lineRule="auto"/>
        <w:ind w:right="503"/>
        <w:jc w:val="both"/>
        <w:rPr>
          <w:kern w:val="2"/>
        </w:rPr>
      </w:pPr>
    </w:p>
    <w:p w14:paraId="169A25F1" w14:textId="77777777" w:rsidR="00CA070C" w:rsidRPr="002A6FFB" w:rsidRDefault="00CA070C" w:rsidP="00CA070C">
      <w:pPr>
        <w:spacing w:before="8" w:line="259" w:lineRule="auto"/>
        <w:ind w:right="503"/>
        <w:jc w:val="both"/>
        <w:rPr>
          <w:kern w:val="2"/>
        </w:rPr>
      </w:pPr>
      <w:r w:rsidRPr="002A6FFB">
        <w:rPr>
          <w:kern w:val="2"/>
        </w:rPr>
        <w:t xml:space="preserve">This certificate is valid up to three months from the date of issue, that is up to </w:t>
      </w:r>
      <w:proofErr w:type="spellStart"/>
      <w:r w:rsidRPr="002A6FFB">
        <w:rPr>
          <w:kern w:val="2"/>
        </w:rPr>
        <w:t>dd</w:t>
      </w:r>
      <w:proofErr w:type="spellEnd"/>
      <w:r w:rsidRPr="002A6FFB">
        <w:rPr>
          <w:kern w:val="2"/>
        </w:rPr>
        <w:t>/mm/</w:t>
      </w:r>
      <w:proofErr w:type="spellStart"/>
      <w:r w:rsidRPr="002A6FFB">
        <w:rPr>
          <w:kern w:val="2"/>
        </w:rPr>
        <w:t>yyyy</w:t>
      </w:r>
      <w:proofErr w:type="spellEnd"/>
      <w:r w:rsidRPr="002A6FFB">
        <w:rPr>
          <w:kern w:val="2"/>
        </w:rPr>
        <w:t xml:space="preserve">. </w:t>
      </w:r>
    </w:p>
    <w:p w14:paraId="32AE4241" w14:textId="77777777" w:rsidR="00CA070C" w:rsidRPr="002A6FFB" w:rsidRDefault="00CA070C" w:rsidP="00CA070C">
      <w:pPr>
        <w:spacing w:before="8" w:line="259" w:lineRule="auto"/>
        <w:ind w:right="503"/>
        <w:jc w:val="both"/>
        <w:rPr>
          <w:kern w:val="2"/>
        </w:rPr>
      </w:pPr>
    </w:p>
    <w:p w14:paraId="623077D3" w14:textId="77777777" w:rsidR="00CA070C" w:rsidRPr="002A6FFB" w:rsidRDefault="00CA070C" w:rsidP="00CA070C">
      <w:pPr>
        <w:spacing w:before="160"/>
        <w:ind w:right="335"/>
        <w:rPr>
          <w:kern w:val="2"/>
        </w:rPr>
      </w:pPr>
      <w:r w:rsidRPr="002A6FFB">
        <w:rPr>
          <w:kern w:val="2"/>
        </w:rPr>
        <w:t>Yours faithfully.</w:t>
      </w:r>
    </w:p>
    <w:p w14:paraId="7871CD0A" w14:textId="77777777" w:rsidR="00CA070C" w:rsidRPr="002A6FFB" w:rsidRDefault="00CA070C" w:rsidP="00CA070C">
      <w:pPr>
        <w:spacing w:before="160"/>
        <w:ind w:right="335"/>
        <w:rPr>
          <w:kern w:val="2"/>
        </w:rPr>
      </w:pPr>
    </w:p>
    <w:p w14:paraId="40D3EE58" w14:textId="77777777" w:rsidR="00CA070C" w:rsidRPr="002A6FFB" w:rsidRDefault="00CA070C" w:rsidP="009133FE">
      <w:pPr>
        <w:ind w:left="240" w:right="335" w:hanging="240"/>
        <w:rPr>
          <w:kern w:val="2"/>
        </w:rPr>
      </w:pPr>
      <w:r w:rsidRPr="002A6FFB">
        <w:rPr>
          <w:kern w:val="2"/>
        </w:rPr>
        <w:t>Bank Manger</w:t>
      </w:r>
    </w:p>
    <w:p w14:paraId="1D6B8D99" w14:textId="77777777" w:rsidR="00CA070C" w:rsidRPr="002A6FFB" w:rsidRDefault="00CA070C" w:rsidP="00CA070C">
      <w:pPr>
        <w:ind w:right="335" w:hanging="240"/>
        <w:rPr>
          <w:kern w:val="2"/>
        </w:rPr>
      </w:pPr>
    </w:p>
    <w:p w14:paraId="4223E213" w14:textId="77777777" w:rsidR="00CA070C" w:rsidRPr="002A6FFB" w:rsidRDefault="00CA070C" w:rsidP="00CA070C">
      <w:pPr>
        <w:spacing w:before="20" w:line="259" w:lineRule="auto"/>
        <w:ind w:right="116"/>
        <w:jc w:val="both"/>
        <w:rPr>
          <w:kern w:val="2"/>
        </w:rPr>
      </w:pPr>
      <w:r w:rsidRPr="002A6FFB">
        <w:rPr>
          <w:b/>
          <w:bCs/>
          <w:kern w:val="2"/>
        </w:rPr>
        <w:t>NOTE: If the Banker Certificate is conditional then the bid proposal is liable for rejection.</w:t>
      </w:r>
    </w:p>
    <w:p w14:paraId="75A4D548" w14:textId="77777777" w:rsidR="00483804" w:rsidRPr="002A6FFB" w:rsidRDefault="00483804" w:rsidP="00D57BF2">
      <w:pPr>
        <w:widowControl/>
        <w:rPr>
          <w:b/>
          <w:bCs/>
          <w:color w:val="000000"/>
          <w:kern w:val="2"/>
          <w:sz w:val="20"/>
          <w:szCs w:val="20"/>
        </w:rPr>
      </w:pPr>
    </w:p>
    <w:p w14:paraId="4F9717F4" w14:textId="77777777" w:rsidR="003202AA" w:rsidRPr="002A6FFB" w:rsidRDefault="003202AA">
      <w:pPr>
        <w:widowControl/>
        <w:spacing w:after="160" w:line="259" w:lineRule="auto"/>
        <w:rPr>
          <w:rFonts w:eastAsiaTheme="majorEastAsia"/>
          <w:b/>
          <w:bCs/>
          <w:color w:val="000000"/>
          <w:kern w:val="2"/>
        </w:rPr>
      </w:pPr>
      <w:r w:rsidRPr="002A6FFB">
        <w:rPr>
          <w:b/>
          <w:bCs/>
          <w:i/>
          <w:iCs/>
          <w:color w:val="000000"/>
          <w:kern w:val="2"/>
        </w:rPr>
        <w:br w:type="page"/>
      </w:r>
    </w:p>
    <w:p w14:paraId="727EBB96" w14:textId="77777777" w:rsidR="00483804" w:rsidRPr="002A6FFB" w:rsidRDefault="00483804" w:rsidP="00483804">
      <w:pPr>
        <w:pStyle w:val="Heading4"/>
        <w:spacing w:before="21"/>
        <w:ind w:right="57"/>
        <w:jc w:val="right"/>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lastRenderedPageBreak/>
        <w:t>ANNEXURE-V</w:t>
      </w:r>
    </w:p>
    <w:p w14:paraId="02EF626E" w14:textId="77777777" w:rsidR="00483804" w:rsidRPr="002A6FFB" w:rsidRDefault="00483804" w:rsidP="00BE1900">
      <w:pPr>
        <w:pStyle w:val="ListParagraph"/>
        <w:numPr>
          <w:ilvl w:val="1"/>
          <w:numId w:val="58"/>
        </w:numPr>
        <w:tabs>
          <w:tab w:val="left" w:pos="545"/>
        </w:tabs>
        <w:spacing w:before="1"/>
        <w:ind w:left="0" w:firstLine="0"/>
        <w:jc w:val="center"/>
        <w:rPr>
          <w:rFonts w:cs="Times New Roman"/>
          <w:b/>
          <w:color w:val="000000"/>
          <w:kern w:val="2"/>
        </w:rPr>
      </w:pPr>
      <w:r w:rsidRPr="002A6FFB">
        <w:rPr>
          <w:rFonts w:cs="Times New Roman"/>
          <w:b/>
          <w:color w:val="000000"/>
          <w:kern w:val="2"/>
        </w:rPr>
        <w:t>Information on litigations in which the Tenderer is involved:</w:t>
      </w:r>
    </w:p>
    <w:p w14:paraId="349FD008" w14:textId="77777777" w:rsidR="00282564" w:rsidRPr="002A6FFB" w:rsidRDefault="00282564" w:rsidP="00BE1900">
      <w:pPr>
        <w:pStyle w:val="ListParagraph"/>
        <w:numPr>
          <w:ilvl w:val="1"/>
          <w:numId w:val="58"/>
        </w:numPr>
        <w:tabs>
          <w:tab w:val="left" w:pos="545"/>
        </w:tabs>
        <w:spacing w:before="1"/>
        <w:ind w:left="0" w:firstLine="0"/>
        <w:jc w:val="center"/>
        <w:rPr>
          <w:rFonts w:cs="Times New Roman"/>
          <w:b/>
          <w:color w:val="000000"/>
          <w:kern w:val="2"/>
        </w:rPr>
      </w:pPr>
    </w:p>
    <w:p w14:paraId="71FC93FA" w14:textId="77777777" w:rsidR="00483804" w:rsidRPr="002A6FFB" w:rsidRDefault="00483804" w:rsidP="00BE1900">
      <w:pPr>
        <w:pStyle w:val="ListParagraph"/>
        <w:numPr>
          <w:ilvl w:val="1"/>
          <w:numId w:val="58"/>
        </w:numPr>
        <w:tabs>
          <w:tab w:val="left" w:pos="545"/>
        </w:tabs>
        <w:spacing w:before="1"/>
        <w:ind w:left="0" w:firstLine="0"/>
        <w:jc w:val="center"/>
        <w:rPr>
          <w:rFonts w:cs="Times New Roman"/>
          <w:b/>
          <w:color w:val="000000"/>
          <w:kern w:val="2"/>
        </w:rPr>
      </w:pPr>
      <w:r w:rsidRPr="002A6FFB">
        <w:rPr>
          <w:rFonts w:cs="Times New Roman"/>
          <w:bCs/>
          <w:i/>
          <w:iCs/>
          <w:color w:val="000000"/>
          <w:kern w:val="2"/>
        </w:rPr>
        <w:t xml:space="preserve">(To be submitted by Single </w:t>
      </w:r>
      <w:r w:rsidRPr="002A6FFB">
        <w:rPr>
          <w:rFonts w:cs="Times New Roman"/>
          <w:bCs/>
          <w:color w:val="000000"/>
          <w:kern w:val="2"/>
        </w:rPr>
        <w:t>Entity</w:t>
      </w:r>
      <w:r w:rsidRPr="002A6FFB">
        <w:rPr>
          <w:rFonts w:cs="Times New Roman"/>
          <w:bCs/>
          <w:i/>
          <w:iCs/>
          <w:color w:val="000000"/>
          <w:kern w:val="2"/>
        </w:rPr>
        <w:t xml:space="preserve"> and each Partner in case of JV)</w:t>
      </w:r>
    </w:p>
    <w:p w14:paraId="01C5E332" w14:textId="77777777" w:rsidR="00483804" w:rsidRPr="002A6FFB" w:rsidRDefault="00483804" w:rsidP="00BE1900">
      <w:pPr>
        <w:pStyle w:val="ListParagraph"/>
        <w:numPr>
          <w:ilvl w:val="1"/>
          <w:numId w:val="58"/>
        </w:numPr>
        <w:tabs>
          <w:tab w:val="left" w:pos="545"/>
        </w:tabs>
        <w:spacing w:before="1"/>
        <w:ind w:left="0" w:firstLine="0"/>
        <w:jc w:val="center"/>
        <w:rPr>
          <w:rFonts w:cs="Times New Roman"/>
          <w:b/>
          <w:color w:val="000000"/>
          <w:kern w:val="2"/>
        </w:rPr>
      </w:pPr>
    </w:p>
    <w:p w14:paraId="1FA9B4EE" w14:textId="77777777" w:rsidR="00483804" w:rsidRPr="002A6FFB" w:rsidRDefault="00483804" w:rsidP="00483804">
      <w:pPr>
        <w:pStyle w:val="BodyText"/>
        <w:spacing w:before="8"/>
        <w:rPr>
          <w:rFonts w:cs="Times New Roman"/>
          <w:b/>
          <w:color w:val="000000"/>
          <w:kern w:val="2"/>
          <w:sz w:val="22"/>
          <w:szCs w:val="22"/>
        </w:rPr>
      </w:pPr>
    </w:p>
    <w:tbl>
      <w:tblPr>
        <w:tblW w:w="8625"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95"/>
        <w:gridCol w:w="1517"/>
        <w:gridCol w:w="1292"/>
        <w:gridCol w:w="1620"/>
        <w:gridCol w:w="1620"/>
        <w:gridCol w:w="1781"/>
      </w:tblGrid>
      <w:tr w:rsidR="00483804" w:rsidRPr="002A6FFB" w14:paraId="4C92ADFD" w14:textId="77777777" w:rsidTr="008E4F7A">
        <w:trPr>
          <w:trHeight w:val="20"/>
        </w:trPr>
        <w:tc>
          <w:tcPr>
            <w:tcW w:w="795" w:type="dxa"/>
          </w:tcPr>
          <w:p w14:paraId="4C8ED80B" w14:textId="77777777" w:rsidR="00483804" w:rsidRPr="002A6FFB" w:rsidRDefault="00483804" w:rsidP="008E4F7A">
            <w:pPr>
              <w:pStyle w:val="TableParagraph"/>
              <w:spacing w:line="259" w:lineRule="auto"/>
              <w:ind w:left="89" w:right="274"/>
              <w:jc w:val="center"/>
              <w:rPr>
                <w:b/>
                <w:color w:val="000000"/>
                <w:kern w:val="2"/>
              </w:rPr>
            </w:pPr>
            <w:proofErr w:type="spellStart"/>
            <w:r w:rsidRPr="002A6FFB">
              <w:rPr>
                <w:b/>
                <w:color w:val="000000"/>
                <w:kern w:val="2"/>
              </w:rPr>
              <w:t>Sl</w:t>
            </w:r>
            <w:proofErr w:type="spellEnd"/>
            <w:r w:rsidRPr="002A6FFB">
              <w:rPr>
                <w:b/>
                <w:color w:val="000000"/>
                <w:kern w:val="2"/>
              </w:rPr>
              <w:t xml:space="preserve"> No.</w:t>
            </w:r>
          </w:p>
        </w:tc>
        <w:tc>
          <w:tcPr>
            <w:tcW w:w="1517" w:type="dxa"/>
          </w:tcPr>
          <w:p w14:paraId="1F02F6B7" w14:textId="77777777" w:rsidR="00483804" w:rsidRPr="002A6FFB" w:rsidRDefault="00483804" w:rsidP="008E4F7A">
            <w:pPr>
              <w:pStyle w:val="TableParagraph"/>
              <w:spacing w:line="259" w:lineRule="auto"/>
              <w:ind w:left="89" w:right="274"/>
              <w:jc w:val="center"/>
              <w:rPr>
                <w:b/>
                <w:color w:val="000000"/>
                <w:kern w:val="2"/>
              </w:rPr>
            </w:pPr>
            <w:r w:rsidRPr="002A6FFB">
              <w:rPr>
                <w:b/>
                <w:color w:val="000000"/>
                <w:kern w:val="2"/>
              </w:rPr>
              <w:t>Other Parties</w:t>
            </w:r>
          </w:p>
        </w:tc>
        <w:tc>
          <w:tcPr>
            <w:tcW w:w="1292" w:type="dxa"/>
          </w:tcPr>
          <w:p w14:paraId="4FBF805A" w14:textId="77777777" w:rsidR="00483804" w:rsidRPr="002A6FFB" w:rsidRDefault="00483804" w:rsidP="008E4F7A">
            <w:pPr>
              <w:pStyle w:val="TableParagraph"/>
              <w:spacing w:line="204" w:lineRule="exact"/>
              <w:ind w:left="89"/>
              <w:jc w:val="center"/>
              <w:rPr>
                <w:b/>
                <w:color w:val="000000"/>
                <w:kern w:val="2"/>
              </w:rPr>
            </w:pPr>
            <w:r w:rsidRPr="002A6FFB">
              <w:rPr>
                <w:b/>
                <w:color w:val="000000"/>
                <w:kern w:val="2"/>
              </w:rPr>
              <w:t>Employer</w:t>
            </w:r>
          </w:p>
        </w:tc>
        <w:tc>
          <w:tcPr>
            <w:tcW w:w="1620" w:type="dxa"/>
          </w:tcPr>
          <w:p w14:paraId="00ABED8B" w14:textId="77777777" w:rsidR="00483804" w:rsidRPr="002A6FFB" w:rsidRDefault="00483804" w:rsidP="008E4F7A">
            <w:pPr>
              <w:pStyle w:val="TableParagraph"/>
              <w:spacing w:line="204" w:lineRule="exact"/>
              <w:ind w:left="89"/>
              <w:jc w:val="center"/>
              <w:rPr>
                <w:b/>
                <w:color w:val="000000"/>
                <w:kern w:val="2"/>
              </w:rPr>
            </w:pPr>
            <w:r w:rsidRPr="002A6FFB">
              <w:rPr>
                <w:b/>
                <w:color w:val="000000"/>
                <w:kern w:val="2"/>
              </w:rPr>
              <w:t>Details of dispute</w:t>
            </w:r>
          </w:p>
        </w:tc>
        <w:tc>
          <w:tcPr>
            <w:tcW w:w="1620" w:type="dxa"/>
          </w:tcPr>
          <w:p w14:paraId="5EC48FBD" w14:textId="77777777" w:rsidR="00483804" w:rsidRPr="002A6FFB" w:rsidRDefault="00483804" w:rsidP="008E4F7A">
            <w:pPr>
              <w:pStyle w:val="TableParagraph"/>
              <w:spacing w:line="204" w:lineRule="exact"/>
              <w:ind w:left="89"/>
              <w:jc w:val="center"/>
              <w:rPr>
                <w:b/>
                <w:color w:val="000000"/>
                <w:kern w:val="2"/>
              </w:rPr>
            </w:pPr>
            <w:r w:rsidRPr="002A6FFB">
              <w:rPr>
                <w:b/>
                <w:color w:val="000000"/>
                <w:kern w:val="2"/>
              </w:rPr>
              <w:t>Amount involved</w:t>
            </w:r>
          </w:p>
        </w:tc>
        <w:tc>
          <w:tcPr>
            <w:tcW w:w="1781" w:type="dxa"/>
          </w:tcPr>
          <w:p w14:paraId="35CB1FE0" w14:textId="77777777" w:rsidR="00483804" w:rsidRPr="002A6FFB" w:rsidRDefault="00483804" w:rsidP="008E4F7A">
            <w:pPr>
              <w:pStyle w:val="TableParagraph"/>
              <w:spacing w:line="204" w:lineRule="exact"/>
              <w:ind w:left="89"/>
              <w:jc w:val="center"/>
              <w:rPr>
                <w:b/>
                <w:color w:val="000000"/>
                <w:kern w:val="2"/>
              </w:rPr>
            </w:pPr>
            <w:r w:rsidRPr="002A6FFB">
              <w:rPr>
                <w:b/>
                <w:color w:val="000000"/>
                <w:kern w:val="2"/>
              </w:rPr>
              <w:t>Remarks showing present status</w:t>
            </w:r>
          </w:p>
        </w:tc>
      </w:tr>
      <w:tr w:rsidR="00483804" w:rsidRPr="002A6FFB" w14:paraId="2D7D6696" w14:textId="77777777" w:rsidTr="008E4F7A">
        <w:trPr>
          <w:trHeight w:val="20"/>
        </w:trPr>
        <w:tc>
          <w:tcPr>
            <w:tcW w:w="795" w:type="dxa"/>
          </w:tcPr>
          <w:p w14:paraId="3229A60B" w14:textId="77777777" w:rsidR="00483804" w:rsidRPr="002A6FFB" w:rsidRDefault="00483804" w:rsidP="008E4F7A">
            <w:pPr>
              <w:rPr>
                <w:color w:val="000000"/>
                <w:kern w:val="2"/>
              </w:rPr>
            </w:pPr>
          </w:p>
        </w:tc>
        <w:tc>
          <w:tcPr>
            <w:tcW w:w="1517" w:type="dxa"/>
          </w:tcPr>
          <w:p w14:paraId="02D3B364" w14:textId="77777777" w:rsidR="00483804" w:rsidRPr="002A6FFB" w:rsidRDefault="00483804" w:rsidP="008E4F7A">
            <w:pPr>
              <w:rPr>
                <w:color w:val="000000"/>
                <w:kern w:val="2"/>
              </w:rPr>
            </w:pPr>
          </w:p>
        </w:tc>
        <w:tc>
          <w:tcPr>
            <w:tcW w:w="1292" w:type="dxa"/>
          </w:tcPr>
          <w:p w14:paraId="0E95AA12" w14:textId="77777777" w:rsidR="00483804" w:rsidRPr="002A6FFB" w:rsidRDefault="00483804" w:rsidP="008E4F7A">
            <w:pPr>
              <w:rPr>
                <w:color w:val="000000"/>
                <w:kern w:val="2"/>
              </w:rPr>
            </w:pPr>
          </w:p>
        </w:tc>
        <w:tc>
          <w:tcPr>
            <w:tcW w:w="1620" w:type="dxa"/>
          </w:tcPr>
          <w:p w14:paraId="1EAA247F" w14:textId="77777777" w:rsidR="00483804" w:rsidRPr="002A6FFB" w:rsidRDefault="00483804" w:rsidP="008E4F7A">
            <w:pPr>
              <w:rPr>
                <w:color w:val="000000"/>
                <w:kern w:val="2"/>
              </w:rPr>
            </w:pPr>
          </w:p>
        </w:tc>
        <w:tc>
          <w:tcPr>
            <w:tcW w:w="1620" w:type="dxa"/>
          </w:tcPr>
          <w:p w14:paraId="0046F036" w14:textId="77777777" w:rsidR="00483804" w:rsidRPr="002A6FFB" w:rsidRDefault="00483804" w:rsidP="008E4F7A">
            <w:pPr>
              <w:rPr>
                <w:color w:val="000000"/>
                <w:kern w:val="2"/>
              </w:rPr>
            </w:pPr>
          </w:p>
        </w:tc>
        <w:tc>
          <w:tcPr>
            <w:tcW w:w="1781" w:type="dxa"/>
          </w:tcPr>
          <w:p w14:paraId="3C79F373" w14:textId="77777777" w:rsidR="00483804" w:rsidRPr="002A6FFB" w:rsidRDefault="00483804" w:rsidP="008E4F7A">
            <w:pPr>
              <w:rPr>
                <w:color w:val="000000"/>
                <w:kern w:val="2"/>
              </w:rPr>
            </w:pPr>
          </w:p>
        </w:tc>
      </w:tr>
    </w:tbl>
    <w:p w14:paraId="3ED54842" w14:textId="77777777" w:rsidR="00483804" w:rsidRPr="002A6FFB" w:rsidRDefault="00483804" w:rsidP="00483804">
      <w:pPr>
        <w:spacing w:line="227" w:lineRule="exact"/>
        <w:ind w:left="100" w:right="335"/>
        <w:rPr>
          <w:color w:val="000000"/>
          <w:kern w:val="2"/>
        </w:rPr>
      </w:pPr>
    </w:p>
    <w:p w14:paraId="1741D58F" w14:textId="77777777" w:rsidR="00483804" w:rsidRPr="002A6FFB" w:rsidRDefault="00483804" w:rsidP="00483804">
      <w:pPr>
        <w:spacing w:line="227" w:lineRule="exact"/>
        <w:ind w:left="100" w:right="335"/>
        <w:rPr>
          <w:color w:val="000000"/>
          <w:kern w:val="2"/>
        </w:rPr>
      </w:pPr>
      <w:r w:rsidRPr="002A6FFB">
        <w:rPr>
          <w:color w:val="000000"/>
          <w:kern w:val="2"/>
        </w:rPr>
        <w:t>Attach certificates from the respective Employers.</w:t>
      </w:r>
    </w:p>
    <w:p w14:paraId="53AA90A9" w14:textId="77777777" w:rsidR="00483804" w:rsidRPr="002A6FFB" w:rsidRDefault="00483804" w:rsidP="00483804">
      <w:pPr>
        <w:pStyle w:val="BodyText"/>
        <w:rPr>
          <w:rFonts w:cs="Times New Roman"/>
          <w:color w:val="000000"/>
          <w:kern w:val="2"/>
          <w:sz w:val="22"/>
          <w:szCs w:val="22"/>
        </w:rPr>
      </w:pPr>
    </w:p>
    <w:p w14:paraId="517C88B2" w14:textId="77777777" w:rsidR="00483804" w:rsidRPr="002A6FFB" w:rsidRDefault="00483804" w:rsidP="00483804">
      <w:pPr>
        <w:pStyle w:val="BodyText"/>
        <w:jc w:val="center"/>
        <w:rPr>
          <w:rFonts w:cs="Times New Roman"/>
          <w:b/>
          <w:bCs/>
          <w:color w:val="000000"/>
          <w:kern w:val="2"/>
        </w:rPr>
      </w:pPr>
    </w:p>
    <w:p w14:paraId="319504AF" w14:textId="77777777" w:rsidR="00483804" w:rsidRPr="002A6FFB" w:rsidRDefault="00483804" w:rsidP="00483804">
      <w:pPr>
        <w:pStyle w:val="BodyText"/>
        <w:jc w:val="center"/>
        <w:rPr>
          <w:rFonts w:cs="Times New Roman"/>
          <w:b/>
          <w:bCs/>
          <w:color w:val="000000"/>
          <w:kern w:val="2"/>
        </w:rPr>
      </w:pPr>
    </w:p>
    <w:p w14:paraId="3CE17641" w14:textId="77777777" w:rsidR="00483804" w:rsidRPr="002A6FFB" w:rsidRDefault="00483804" w:rsidP="00483804">
      <w:pPr>
        <w:pStyle w:val="BodyText"/>
        <w:jc w:val="center"/>
        <w:rPr>
          <w:rFonts w:cs="Times New Roman"/>
          <w:b/>
          <w:bCs/>
          <w:color w:val="000000"/>
          <w:kern w:val="2"/>
        </w:rPr>
      </w:pPr>
    </w:p>
    <w:p w14:paraId="30827CCC" w14:textId="77777777" w:rsidR="00CA070C" w:rsidRPr="002A6FFB" w:rsidRDefault="00CA070C">
      <w:pPr>
        <w:widowControl/>
        <w:spacing w:after="160" w:line="259" w:lineRule="auto"/>
        <w:rPr>
          <w:color w:val="000000"/>
          <w:kern w:val="2"/>
        </w:rPr>
      </w:pPr>
      <w:bookmarkStart w:id="131" w:name="_Toc69468383"/>
      <w:bookmarkStart w:id="132" w:name="_Toc70351521"/>
      <w:r w:rsidRPr="002A6FFB">
        <w:rPr>
          <w:color w:val="000000"/>
          <w:kern w:val="2"/>
        </w:rPr>
        <w:br w:type="page"/>
      </w:r>
    </w:p>
    <w:p w14:paraId="18FA6824" w14:textId="77777777" w:rsidR="00483804" w:rsidRPr="002A6FFB" w:rsidRDefault="00483804" w:rsidP="00483804">
      <w:pPr>
        <w:widowControl/>
        <w:rPr>
          <w:color w:val="000000"/>
          <w:kern w:val="2"/>
        </w:rPr>
      </w:pPr>
    </w:p>
    <w:p w14:paraId="5979F23C" w14:textId="77777777" w:rsidR="00483804" w:rsidRPr="002A6FFB" w:rsidRDefault="00483804" w:rsidP="00483804">
      <w:pPr>
        <w:pStyle w:val="Heading4"/>
        <w:spacing w:before="21"/>
        <w:ind w:left="100" w:right="57"/>
        <w:jc w:val="right"/>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ANNEXURE-V</w:t>
      </w:r>
      <w:bookmarkEnd w:id="131"/>
      <w:bookmarkEnd w:id="132"/>
      <w:r w:rsidRPr="002A6FFB">
        <w:rPr>
          <w:rFonts w:ascii="Times New Roman" w:hAnsi="Times New Roman" w:cs="Times New Roman"/>
          <w:b/>
          <w:bCs/>
          <w:i w:val="0"/>
          <w:iCs w:val="0"/>
          <w:color w:val="000000"/>
          <w:kern w:val="2"/>
        </w:rPr>
        <w:t>I</w:t>
      </w:r>
    </w:p>
    <w:p w14:paraId="364EDABD" w14:textId="77777777" w:rsidR="00483804" w:rsidRPr="002A6FFB" w:rsidRDefault="00483804" w:rsidP="00483804">
      <w:pPr>
        <w:pStyle w:val="BodyText"/>
        <w:spacing w:before="7"/>
        <w:rPr>
          <w:rFonts w:cs="Times New Roman"/>
          <w:b/>
          <w:color w:val="000000"/>
          <w:kern w:val="2"/>
          <w:sz w:val="22"/>
          <w:szCs w:val="22"/>
        </w:rPr>
      </w:pPr>
    </w:p>
    <w:p w14:paraId="0A2A5091" w14:textId="77777777" w:rsidR="00483804" w:rsidRPr="002A6FFB" w:rsidRDefault="00483804" w:rsidP="00483804">
      <w:pPr>
        <w:spacing w:before="69"/>
        <w:ind w:left="100" w:right="50"/>
        <w:jc w:val="center"/>
        <w:rPr>
          <w:b/>
          <w:color w:val="000000"/>
          <w:kern w:val="2"/>
          <w:u w:val="single"/>
        </w:rPr>
      </w:pPr>
      <w:r w:rsidRPr="002A6FFB">
        <w:rPr>
          <w:b/>
          <w:color w:val="000000"/>
          <w:kern w:val="2"/>
          <w:u w:val="single"/>
        </w:rPr>
        <w:t>Declaration by the Tenderer for Not being Blacklisted:</w:t>
      </w:r>
    </w:p>
    <w:p w14:paraId="14617E3B" w14:textId="77777777" w:rsidR="00483804" w:rsidRPr="002A6FFB" w:rsidRDefault="00483804" w:rsidP="00483804">
      <w:pPr>
        <w:spacing w:before="69"/>
        <w:ind w:left="100" w:right="50"/>
        <w:jc w:val="center"/>
        <w:rPr>
          <w:b/>
          <w:color w:val="000000"/>
          <w:kern w:val="2"/>
          <w:u w:val="single"/>
        </w:rPr>
      </w:pPr>
      <w:r w:rsidRPr="002A6FFB">
        <w:rPr>
          <w:b/>
          <w:bCs/>
          <w:i/>
          <w:iCs/>
          <w:color w:val="000000"/>
          <w:kern w:val="2"/>
        </w:rPr>
        <w:t>(To be submitted by Single Entity and each Partner in case of JV)</w:t>
      </w:r>
    </w:p>
    <w:p w14:paraId="7B344FB5" w14:textId="77777777" w:rsidR="00483804" w:rsidRPr="002A6FFB" w:rsidRDefault="00483804" w:rsidP="00483804">
      <w:pPr>
        <w:spacing w:before="69"/>
        <w:ind w:left="100" w:right="50"/>
        <w:jc w:val="center"/>
        <w:rPr>
          <w:b/>
          <w:color w:val="000000"/>
          <w:kern w:val="2"/>
          <w:u w:val="single"/>
        </w:rPr>
      </w:pPr>
    </w:p>
    <w:p w14:paraId="20E2CE63" w14:textId="77777777" w:rsidR="00483804" w:rsidRPr="002A6FFB" w:rsidRDefault="00483804" w:rsidP="00483804">
      <w:pPr>
        <w:spacing w:before="8" w:line="259" w:lineRule="auto"/>
        <w:ind w:right="503"/>
        <w:jc w:val="both"/>
        <w:rPr>
          <w:color w:val="000000"/>
          <w:kern w:val="2"/>
        </w:rPr>
      </w:pPr>
    </w:p>
    <w:p w14:paraId="38147AB7" w14:textId="77777777" w:rsidR="00483804" w:rsidRPr="002A6FFB" w:rsidRDefault="00483804" w:rsidP="00483804">
      <w:pPr>
        <w:tabs>
          <w:tab w:val="left" w:pos="2694"/>
        </w:tabs>
        <w:spacing w:before="8" w:line="360" w:lineRule="auto"/>
        <w:ind w:right="-121"/>
        <w:jc w:val="both"/>
        <w:rPr>
          <w:color w:val="000000"/>
          <w:kern w:val="2"/>
        </w:rPr>
      </w:pPr>
      <w:r w:rsidRPr="002A6FFB">
        <w:rPr>
          <w:color w:val="000000"/>
          <w:kern w:val="2"/>
        </w:rPr>
        <w:t>It is to certify that our firm I.......................................................................... has not been black listed /banned / debarred by any Central/ State / UT Government Department or Undertaking / Organization.</w:t>
      </w:r>
    </w:p>
    <w:p w14:paraId="04B494A7" w14:textId="77777777" w:rsidR="00483804" w:rsidRPr="002A6FFB" w:rsidRDefault="00483804" w:rsidP="00483804">
      <w:pPr>
        <w:spacing w:before="8" w:line="259" w:lineRule="auto"/>
        <w:ind w:right="503"/>
        <w:jc w:val="both"/>
        <w:rPr>
          <w:color w:val="000000"/>
          <w:kern w:val="2"/>
        </w:rPr>
      </w:pPr>
    </w:p>
    <w:p w14:paraId="1EB779CD" w14:textId="77777777" w:rsidR="00483804" w:rsidRPr="002A6FFB" w:rsidRDefault="00483804" w:rsidP="00483804">
      <w:pPr>
        <w:spacing w:before="8" w:line="259" w:lineRule="auto"/>
        <w:ind w:right="503"/>
        <w:rPr>
          <w:color w:val="000000"/>
          <w:kern w:val="2"/>
        </w:rPr>
      </w:pPr>
      <w:r w:rsidRPr="002A6FFB">
        <w:rPr>
          <w:color w:val="000000"/>
          <w:kern w:val="2"/>
        </w:rPr>
        <w:t xml:space="preserve">Seal Tenderer </w:t>
      </w:r>
    </w:p>
    <w:p w14:paraId="7FC86A9C" w14:textId="77777777" w:rsidR="00483804" w:rsidRPr="002A6FFB" w:rsidRDefault="00483804" w:rsidP="00483804">
      <w:pPr>
        <w:spacing w:before="8" w:line="259" w:lineRule="auto"/>
        <w:ind w:right="503"/>
        <w:jc w:val="both"/>
        <w:rPr>
          <w:color w:val="000000"/>
          <w:kern w:val="2"/>
        </w:rPr>
      </w:pPr>
      <w:r w:rsidRPr="002A6FFB">
        <w:rPr>
          <w:color w:val="000000"/>
          <w:kern w:val="2"/>
        </w:rPr>
        <w:t>...................................... .......................................</w:t>
      </w:r>
    </w:p>
    <w:p w14:paraId="46AEEB44" w14:textId="77777777" w:rsidR="00483804" w:rsidRPr="002A6FFB" w:rsidRDefault="00483804" w:rsidP="00483804">
      <w:pPr>
        <w:spacing w:before="8" w:line="259" w:lineRule="auto"/>
        <w:ind w:right="503"/>
        <w:jc w:val="both"/>
        <w:rPr>
          <w:color w:val="000000"/>
          <w:kern w:val="2"/>
        </w:rPr>
      </w:pPr>
    </w:p>
    <w:p w14:paraId="3F846EA3" w14:textId="77777777" w:rsidR="00483804" w:rsidRPr="002A6FFB" w:rsidRDefault="00483804" w:rsidP="00483804">
      <w:pPr>
        <w:spacing w:before="8" w:line="259" w:lineRule="auto"/>
        <w:ind w:right="503"/>
        <w:jc w:val="both"/>
        <w:rPr>
          <w:color w:val="000000"/>
          <w:kern w:val="2"/>
        </w:rPr>
      </w:pPr>
      <w:r w:rsidRPr="002A6FFB">
        <w:rPr>
          <w:color w:val="000000"/>
          <w:kern w:val="2"/>
        </w:rPr>
        <w:t>(Signature of the Tenderer)</w:t>
      </w:r>
    </w:p>
    <w:p w14:paraId="5695425F" w14:textId="77777777" w:rsidR="00483804" w:rsidRPr="002A6FFB" w:rsidRDefault="00483804" w:rsidP="00483804">
      <w:pPr>
        <w:spacing w:before="8" w:line="259" w:lineRule="auto"/>
        <w:ind w:right="503"/>
        <w:jc w:val="both"/>
        <w:rPr>
          <w:color w:val="000000"/>
          <w:kern w:val="2"/>
        </w:rPr>
      </w:pPr>
    </w:p>
    <w:p w14:paraId="37202A94" w14:textId="77777777" w:rsidR="00483804" w:rsidRPr="002A6FFB" w:rsidRDefault="00483804" w:rsidP="00483804">
      <w:pPr>
        <w:spacing w:before="8" w:line="259" w:lineRule="auto"/>
        <w:ind w:right="503"/>
        <w:jc w:val="both"/>
        <w:rPr>
          <w:color w:val="000000"/>
          <w:kern w:val="2"/>
        </w:rPr>
      </w:pPr>
      <w:r w:rsidRPr="002A6FFB">
        <w:rPr>
          <w:color w:val="000000"/>
          <w:kern w:val="2"/>
        </w:rPr>
        <w:t xml:space="preserve">Note: It </w:t>
      </w:r>
      <w:proofErr w:type="spellStart"/>
      <w:r w:rsidRPr="002A6FFB">
        <w:rPr>
          <w:color w:val="000000"/>
          <w:kern w:val="2"/>
        </w:rPr>
        <w:t>it</w:t>
      </w:r>
      <w:proofErr w:type="spellEnd"/>
      <w:r w:rsidRPr="002A6FFB">
        <w:rPr>
          <w:color w:val="000000"/>
          <w:kern w:val="2"/>
        </w:rPr>
        <w:t xml:space="preserve"> is found at any stage during the bid processing or later that bidder / tenderer has submitted falsified information or misrepresented that facts , the Employer shall have right to reject the bids / terminate the agreement  as the case may be. It is further clarified that the EMD/Performance Security / Additional Performance Security or as appropriate may also be forfeited in part or </w:t>
      </w:r>
      <w:proofErr w:type="spellStart"/>
      <w:r w:rsidRPr="002A6FFB">
        <w:rPr>
          <w:color w:val="000000"/>
          <w:kern w:val="2"/>
        </w:rPr>
        <w:t>ful</w:t>
      </w:r>
      <w:proofErr w:type="spellEnd"/>
      <w:r w:rsidRPr="002A6FFB">
        <w:rPr>
          <w:color w:val="000000"/>
          <w:kern w:val="2"/>
        </w:rPr>
        <w:t xml:space="preserve"> by the Employer.</w:t>
      </w:r>
    </w:p>
    <w:p w14:paraId="680E311A" w14:textId="77777777" w:rsidR="00483804" w:rsidRPr="002A6FFB" w:rsidRDefault="00483804" w:rsidP="00483804">
      <w:pPr>
        <w:pStyle w:val="BodyText"/>
        <w:rPr>
          <w:rFonts w:cs="Times New Roman"/>
          <w:color w:val="000000"/>
          <w:kern w:val="2"/>
          <w:sz w:val="22"/>
          <w:szCs w:val="22"/>
        </w:rPr>
      </w:pPr>
    </w:p>
    <w:p w14:paraId="037E9B46" w14:textId="77777777" w:rsidR="00483804" w:rsidRPr="002A6FFB" w:rsidRDefault="00483804" w:rsidP="00483804">
      <w:pPr>
        <w:pStyle w:val="BodyText"/>
        <w:rPr>
          <w:rFonts w:cs="Times New Roman"/>
          <w:color w:val="000000"/>
          <w:kern w:val="2"/>
          <w:sz w:val="22"/>
          <w:szCs w:val="22"/>
        </w:rPr>
      </w:pPr>
    </w:p>
    <w:p w14:paraId="2B178454" w14:textId="77777777" w:rsidR="00483804" w:rsidRPr="002A6FFB" w:rsidRDefault="00483804" w:rsidP="00483804">
      <w:pPr>
        <w:pStyle w:val="BodyText"/>
        <w:spacing w:before="6"/>
        <w:rPr>
          <w:rFonts w:cs="Times New Roman"/>
          <w:color w:val="000000"/>
          <w:kern w:val="2"/>
          <w:sz w:val="22"/>
          <w:szCs w:val="22"/>
        </w:rPr>
      </w:pPr>
    </w:p>
    <w:p w14:paraId="403C5153" w14:textId="77777777" w:rsidR="00483804" w:rsidRPr="002A6FFB" w:rsidRDefault="00483804" w:rsidP="00483804">
      <w:pPr>
        <w:pStyle w:val="Heading4"/>
        <w:spacing w:before="21"/>
        <w:ind w:right="57"/>
        <w:jc w:val="right"/>
        <w:rPr>
          <w:rFonts w:ascii="Times New Roman" w:hAnsi="Times New Roman" w:cs="Times New Roman"/>
          <w:b/>
          <w:bCs/>
          <w:i w:val="0"/>
          <w:iCs w:val="0"/>
          <w:color w:val="000000"/>
          <w:kern w:val="2"/>
        </w:rPr>
      </w:pPr>
      <w:r w:rsidRPr="002A6FFB">
        <w:rPr>
          <w:rFonts w:ascii="Times New Roman" w:hAnsi="Times New Roman" w:cs="Times New Roman"/>
          <w:b/>
          <w:color w:val="000000"/>
          <w:kern w:val="2"/>
        </w:rPr>
        <w:br w:type="page"/>
      </w:r>
      <w:r w:rsidRPr="002A6FFB">
        <w:rPr>
          <w:rFonts w:ascii="Times New Roman" w:hAnsi="Times New Roman" w:cs="Times New Roman"/>
          <w:b/>
          <w:bCs/>
          <w:i w:val="0"/>
          <w:iCs w:val="0"/>
          <w:color w:val="000000"/>
          <w:kern w:val="2"/>
        </w:rPr>
        <w:lastRenderedPageBreak/>
        <w:t>Annexure-VIIA</w:t>
      </w:r>
    </w:p>
    <w:p w14:paraId="6508A994" w14:textId="77777777" w:rsidR="00483804" w:rsidRPr="002A6FFB" w:rsidRDefault="00483804" w:rsidP="00483804">
      <w:pPr>
        <w:spacing w:before="36"/>
        <w:jc w:val="center"/>
        <w:rPr>
          <w:b/>
          <w:bCs/>
          <w:color w:val="000000"/>
          <w:kern w:val="2"/>
        </w:rPr>
      </w:pPr>
    </w:p>
    <w:p w14:paraId="185E7719" w14:textId="77777777" w:rsidR="00483804" w:rsidRPr="002A6FFB" w:rsidRDefault="00483804" w:rsidP="00483804">
      <w:pPr>
        <w:spacing w:before="36"/>
        <w:jc w:val="center"/>
        <w:rPr>
          <w:b/>
          <w:bCs/>
          <w:color w:val="000000"/>
          <w:kern w:val="2"/>
        </w:rPr>
      </w:pPr>
      <w:r w:rsidRPr="002A6FFB">
        <w:rPr>
          <w:b/>
          <w:bCs/>
          <w:color w:val="000000"/>
          <w:kern w:val="2"/>
        </w:rPr>
        <w:t>Format for Power of Attorney for signing of Tender</w:t>
      </w:r>
    </w:p>
    <w:p w14:paraId="7B0BB5DF" w14:textId="77777777" w:rsidR="00483804" w:rsidRPr="002A6FFB" w:rsidRDefault="00483804" w:rsidP="00483804">
      <w:pPr>
        <w:jc w:val="center"/>
        <w:rPr>
          <w:i/>
          <w:iCs/>
          <w:color w:val="000000"/>
          <w:kern w:val="2"/>
        </w:rPr>
      </w:pPr>
      <w:r w:rsidRPr="002A6FFB">
        <w:rPr>
          <w:i/>
          <w:iCs/>
          <w:color w:val="000000"/>
          <w:kern w:val="2"/>
        </w:rPr>
        <w:t>(Refer Clause 10.1)</w:t>
      </w:r>
    </w:p>
    <w:p w14:paraId="0B4D2A45" w14:textId="77777777" w:rsidR="00483804" w:rsidRPr="002A6FFB" w:rsidRDefault="00483804" w:rsidP="00483804">
      <w:pPr>
        <w:spacing w:line="276" w:lineRule="auto"/>
        <w:jc w:val="center"/>
        <w:rPr>
          <w:i/>
          <w:iCs/>
          <w:color w:val="000000"/>
          <w:kern w:val="2"/>
        </w:rPr>
      </w:pPr>
      <w:r w:rsidRPr="002A6FFB">
        <w:rPr>
          <w:i/>
          <w:iCs/>
          <w:color w:val="000000"/>
          <w:kern w:val="2"/>
        </w:rPr>
        <w:t>(To be submitted by Single Entity and Lead Partner in case of JV)</w:t>
      </w:r>
    </w:p>
    <w:p w14:paraId="2A5B4F17" w14:textId="77777777" w:rsidR="00483804" w:rsidRPr="002A6FFB" w:rsidRDefault="00483804" w:rsidP="00483804">
      <w:pPr>
        <w:jc w:val="center"/>
        <w:rPr>
          <w:i/>
          <w:iCs/>
          <w:color w:val="000000"/>
          <w:kern w:val="2"/>
        </w:rPr>
      </w:pPr>
    </w:p>
    <w:p w14:paraId="0BF5FDC6" w14:textId="77777777" w:rsidR="00483804" w:rsidRPr="002A6FFB" w:rsidRDefault="00483804" w:rsidP="00483804">
      <w:pPr>
        <w:jc w:val="center"/>
        <w:rPr>
          <w:i/>
          <w:iCs/>
          <w:color w:val="000000"/>
          <w:kern w:val="2"/>
        </w:rPr>
      </w:pPr>
    </w:p>
    <w:p w14:paraId="7715554A" w14:textId="77777777" w:rsidR="00483804" w:rsidRPr="002A6FFB" w:rsidRDefault="00483804" w:rsidP="00483804">
      <w:pPr>
        <w:ind w:left="144" w:right="144"/>
        <w:jc w:val="both"/>
        <w:rPr>
          <w:color w:val="000000"/>
          <w:kern w:val="2"/>
        </w:rPr>
      </w:pPr>
      <w:r w:rsidRPr="002A6FFB">
        <w:rPr>
          <w:color w:val="000000"/>
          <w:kern w:val="2"/>
        </w:rPr>
        <w:t>Know all men by these presents, we, ____________________(name of the firm and address of the registered office) do hereby irrevocably constitute, nominate, appoint and authorize Mr./ Ms.________________________(name), son/daughter/wife of and presently residing at ________________, who is presently employed with us and holding the position of</w:t>
      </w:r>
      <w:r w:rsidR="00DB7332" w:rsidRPr="002A6FFB">
        <w:rPr>
          <w:color w:val="000000"/>
          <w:kern w:val="2"/>
        </w:rPr>
        <w:t>___________</w:t>
      </w:r>
      <w:r w:rsidRPr="002A6FFB">
        <w:rPr>
          <w:color w:val="000000"/>
          <w:kern w:val="2"/>
        </w:rPr>
        <w:t xml:space="preserve">, as our true and lawful attorney (hereinafter referred to as the “Attorney”) to do in our name and on our behalf, all such acts, deeds and things as are necessary or required in connection with or incidental to submission of our Tender for </w:t>
      </w:r>
      <w:r w:rsidRPr="002A6FFB">
        <w:rPr>
          <w:b/>
          <w:bCs/>
          <w:color w:val="000000"/>
          <w:kern w:val="2"/>
        </w:rPr>
        <w:t>‘_________’</w:t>
      </w:r>
      <w:r w:rsidRPr="002A6FFB">
        <w:rPr>
          <w:color w:val="000000"/>
          <w:kern w:val="2"/>
        </w:rPr>
        <w:t xml:space="preserve"> (the “Project’) proposed or being developed by the KUWS&amp;DB, Bangalore  (the “Employer”) including but not limited to signing and submission of all applications, tenders and other documents and writings, participate in pre-tender and other conferences and providing information/ responses to the Employer, representing us in all matters before the Employer, signing and execution of all contracts including the agreement and undertakings consequent to acceptance of our Tender, and generally dealing with the Employer in all matters in connection with or relating to or arising out of our Tender for the said Project and/ or upon award thereof to us and/or until the entering into of the Contract with the Employer.</w:t>
      </w:r>
    </w:p>
    <w:p w14:paraId="0875F936" w14:textId="77777777" w:rsidR="00483804" w:rsidRPr="002A6FFB" w:rsidRDefault="00483804" w:rsidP="00483804">
      <w:pPr>
        <w:spacing w:before="360"/>
        <w:ind w:left="144" w:right="144"/>
        <w:jc w:val="both"/>
        <w:rPr>
          <w:color w:val="000000"/>
          <w:kern w:val="2"/>
        </w:rPr>
      </w:pPr>
      <w:r w:rsidRPr="002A6FFB">
        <w:rPr>
          <w:color w:val="000000"/>
          <w:kern w:val="2"/>
        </w:rPr>
        <w:t>AND we hereby agree to ratify and confirm and do hereby ratify and confirm all acts, deeds and things done or caused to be done by our said Attorney pursuant to and in exercise of the powers conferred by this Power of Attorney and that all acts, deeds and things done by our said Attorney in exercise of the powers hereby conferred shall and shall always be deemed to have been done by us.</w:t>
      </w:r>
    </w:p>
    <w:p w14:paraId="30E653E0" w14:textId="77777777" w:rsidR="00483804" w:rsidRPr="002A6FFB" w:rsidRDefault="00483804" w:rsidP="00483804">
      <w:pPr>
        <w:spacing w:before="360"/>
        <w:ind w:left="144" w:right="144"/>
        <w:jc w:val="both"/>
        <w:rPr>
          <w:color w:val="000000"/>
          <w:kern w:val="2"/>
        </w:rPr>
      </w:pPr>
      <w:r w:rsidRPr="002A6FFB">
        <w:rPr>
          <w:color w:val="000000"/>
          <w:kern w:val="2"/>
        </w:rPr>
        <w:t>IN WITNESS WHEREOF WE, ____________, ___________AND______________, THE ABOVE NAMED PRINCIPAL HAVE EXECUTED THIS POWER OF ATTORNEY ON THIS I OF 20.....</w:t>
      </w:r>
    </w:p>
    <w:p w14:paraId="0F2C8840" w14:textId="77777777" w:rsidR="00483804" w:rsidRPr="002A6FFB" w:rsidRDefault="00483804" w:rsidP="00483804">
      <w:pPr>
        <w:spacing w:before="360"/>
        <w:ind w:left="144" w:right="144"/>
        <w:jc w:val="both"/>
        <w:rPr>
          <w:color w:val="000000"/>
          <w:kern w:val="2"/>
        </w:rPr>
      </w:pPr>
      <w:r w:rsidRPr="002A6FFB">
        <w:rPr>
          <w:color w:val="000000"/>
          <w:kern w:val="2"/>
        </w:rPr>
        <w:t xml:space="preserve">For </w:t>
      </w:r>
      <w:r w:rsidRPr="002A6FFB">
        <w:rPr>
          <w:color w:val="000000"/>
          <w:kern w:val="2"/>
        </w:rPr>
        <w:tab/>
        <w:t>.</w:t>
      </w:r>
    </w:p>
    <w:p w14:paraId="3A73CADA" w14:textId="77777777" w:rsidR="00483804" w:rsidRPr="002A6FFB" w:rsidRDefault="00483804" w:rsidP="00483804">
      <w:pPr>
        <w:ind w:right="180"/>
        <w:jc w:val="right"/>
        <w:rPr>
          <w:color w:val="000000"/>
          <w:kern w:val="2"/>
        </w:rPr>
      </w:pPr>
      <w:r w:rsidRPr="002A6FFB">
        <w:rPr>
          <w:color w:val="000000"/>
          <w:kern w:val="2"/>
        </w:rPr>
        <w:t>(Signature, name, designation and address)</w:t>
      </w:r>
    </w:p>
    <w:p w14:paraId="0739F19A" w14:textId="77777777" w:rsidR="00483804" w:rsidRPr="002A6FFB" w:rsidRDefault="00483804" w:rsidP="00483804">
      <w:pPr>
        <w:ind w:right="180"/>
        <w:jc w:val="right"/>
        <w:rPr>
          <w:color w:val="000000"/>
          <w:kern w:val="2"/>
        </w:rPr>
      </w:pPr>
      <w:r w:rsidRPr="002A6FFB">
        <w:rPr>
          <w:color w:val="000000"/>
          <w:kern w:val="2"/>
        </w:rPr>
        <w:t>of person authorized by Board Resolution</w:t>
      </w:r>
    </w:p>
    <w:p w14:paraId="54F663B5" w14:textId="77777777" w:rsidR="00483804" w:rsidRPr="002A6FFB" w:rsidRDefault="00483804" w:rsidP="00483804">
      <w:pPr>
        <w:ind w:right="180"/>
        <w:jc w:val="right"/>
        <w:rPr>
          <w:color w:val="000000"/>
          <w:kern w:val="2"/>
        </w:rPr>
      </w:pPr>
      <w:r w:rsidRPr="002A6FFB">
        <w:rPr>
          <w:color w:val="000000"/>
          <w:kern w:val="2"/>
        </w:rPr>
        <w:t>(In case of Firm/ Company)</w:t>
      </w:r>
    </w:p>
    <w:p w14:paraId="0B5BEA87" w14:textId="77777777" w:rsidR="00483804" w:rsidRPr="002A6FFB" w:rsidRDefault="00483804" w:rsidP="00483804">
      <w:pPr>
        <w:tabs>
          <w:tab w:val="right" w:pos="8009"/>
        </w:tabs>
        <w:ind w:left="144"/>
        <w:rPr>
          <w:color w:val="000000"/>
          <w:kern w:val="2"/>
        </w:rPr>
      </w:pPr>
    </w:p>
    <w:p w14:paraId="6040F35D" w14:textId="77777777" w:rsidR="00483804" w:rsidRPr="002A6FFB" w:rsidRDefault="00483804" w:rsidP="00483804">
      <w:pPr>
        <w:tabs>
          <w:tab w:val="right" w:pos="8009"/>
        </w:tabs>
        <w:ind w:left="144"/>
        <w:rPr>
          <w:color w:val="000000"/>
          <w:kern w:val="2"/>
        </w:rPr>
      </w:pPr>
      <w:r w:rsidRPr="002A6FFB">
        <w:rPr>
          <w:color w:val="000000"/>
          <w:kern w:val="2"/>
        </w:rPr>
        <w:t>Witnesses:</w:t>
      </w:r>
      <w:r w:rsidRPr="002A6FFB">
        <w:rPr>
          <w:color w:val="000000"/>
          <w:kern w:val="2"/>
        </w:rPr>
        <w:tab/>
      </w:r>
    </w:p>
    <w:p w14:paraId="36C52B13" w14:textId="77777777" w:rsidR="00483804" w:rsidRPr="002A6FFB" w:rsidRDefault="00483804" w:rsidP="00BE1900">
      <w:pPr>
        <w:numPr>
          <w:ilvl w:val="0"/>
          <w:numId w:val="59"/>
        </w:numPr>
        <w:tabs>
          <w:tab w:val="clear" w:pos="144"/>
          <w:tab w:val="num" w:pos="360"/>
        </w:tabs>
        <w:kinsoku w:val="0"/>
        <w:spacing w:line="204" w:lineRule="auto"/>
        <w:rPr>
          <w:color w:val="000000"/>
          <w:kern w:val="2"/>
        </w:rPr>
      </w:pPr>
    </w:p>
    <w:p w14:paraId="45124E25" w14:textId="77777777" w:rsidR="00483804" w:rsidRPr="002A6FFB" w:rsidRDefault="00483804" w:rsidP="00BE1900">
      <w:pPr>
        <w:numPr>
          <w:ilvl w:val="0"/>
          <w:numId w:val="59"/>
        </w:numPr>
        <w:tabs>
          <w:tab w:val="clear" w:pos="144"/>
          <w:tab w:val="num" w:pos="360"/>
        </w:tabs>
        <w:kinsoku w:val="0"/>
        <w:spacing w:before="36" w:line="204" w:lineRule="auto"/>
        <w:rPr>
          <w:color w:val="000000"/>
          <w:kern w:val="2"/>
        </w:rPr>
      </w:pPr>
    </w:p>
    <w:p w14:paraId="6A4CBDE7" w14:textId="77777777" w:rsidR="00483804" w:rsidRPr="002A6FFB" w:rsidRDefault="00483804" w:rsidP="00483804">
      <w:pPr>
        <w:spacing w:after="180"/>
        <w:ind w:left="144"/>
        <w:rPr>
          <w:color w:val="000000"/>
          <w:kern w:val="2"/>
        </w:rPr>
      </w:pPr>
      <w:r w:rsidRPr="002A6FFB">
        <w:rPr>
          <w:color w:val="000000"/>
          <w:kern w:val="2"/>
        </w:rPr>
        <w:t>Accepted</w:t>
      </w:r>
    </w:p>
    <w:p w14:paraId="1D1E264E" w14:textId="77777777" w:rsidR="00483804" w:rsidRPr="002A6FFB" w:rsidRDefault="003219C2" w:rsidP="00483804">
      <w:pPr>
        <w:spacing w:before="72"/>
        <w:ind w:left="144"/>
        <w:rPr>
          <w:color w:val="000000"/>
          <w:kern w:val="2"/>
        </w:rPr>
      </w:pPr>
      <w:r>
        <w:rPr>
          <w:noProof/>
          <w:color w:val="000000"/>
          <w:kern w:val="2"/>
          <w:lang w:eastAsia="en-IN"/>
        </w:rPr>
        <w:pict w14:anchorId="6D8DC3FB">
          <v:line id="Straight Connector 3" o:spid="_x0000_s1028" style="position:absolute;left:0;text-align:left;z-index:251662336;visibility:visible;mso-wrap-distance-left:0;mso-wrap-distance-top:-1e-4mm;mso-wrap-distance-right:0;mso-wrap-distance-bottom:-1e-4mm" from="9.95pt,.8pt" to="136.2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" o:allowincell="f" strokeweight="1.45pt">
            <v:stroke dashstyle="1 1"/>
            <w10:wrap type="square"/>
          </v:line>
        </w:pict>
      </w:r>
      <w:r w:rsidR="00483804" w:rsidRPr="002A6FFB">
        <w:rPr>
          <w:color w:val="000000"/>
          <w:kern w:val="2"/>
        </w:rPr>
        <w:t>(Signature)</w:t>
      </w:r>
    </w:p>
    <w:p w14:paraId="28B03A94" w14:textId="77777777" w:rsidR="00483804" w:rsidRPr="002A6FFB" w:rsidRDefault="00483804" w:rsidP="00483804">
      <w:pPr>
        <w:tabs>
          <w:tab w:val="right" w:pos="8297"/>
        </w:tabs>
        <w:ind w:left="144"/>
        <w:rPr>
          <w:color w:val="000000"/>
          <w:kern w:val="2"/>
        </w:rPr>
      </w:pPr>
      <w:r w:rsidRPr="002A6FFB">
        <w:rPr>
          <w:color w:val="000000"/>
          <w:kern w:val="2"/>
        </w:rPr>
        <w:t>(Name, Title and Address of the Attorney)</w:t>
      </w:r>
      <w:r w:rsidRPr="002A6FFB">
        <w:rPr>
          <w:color w:val="000000"/>
          <w:kern w:val="2"/>
        </w:rPr>
        <w:tab/>
      </w:r>
      <w:r w:rsidRPr="002A6FFB">
        <w:rPr>
          <w:color w:val="000000"/>
          <w:kern w:val="2"/>
        </w:rPr>
        <w:tab/>
        <w:t>(Notarized)</w:t>
      </w:r>
    </w:p>
    <w:p w14:paraId="0BC41B1B" w14:textId="77777777" w:rsidR="00483804" w:rsidRPr="002A6FFB" w:rsidRDefault="00483804" w:rsidP="00483804">
      <w:pPr>
        <w:jc w:val="right"/>
        <w:rPr>
          <w:color w:val="000000"/>
          <w:kern w:val="2"/>
        </w:rPr>
      </w:pPr>
      <w:r w:rsidRPr="002A6FFB">
        <w:rPr>
          <w:color w:val="000000"/>
          <w:kern w:val="2"/>
        </w:rPr>
        <w:t>Person identified by me/ personally appeared before me/</w:t>
      </w:r>
      <w:r w:rsidRPr="002A6FFB">
        <w:rPr>
          <w:color w:val="000000"/>
          <w:kern w:val="2"/>
        </w:rPr>
        <w:br/>
        <w:t>Attested/ Authenticated*</w:t>
      </w:r>
      <w:r w:rsidRPr="002A6FFB">
        <w:rPr>
          <w:color w:val="000000"/>
          <w:kern w:val="2"/>
        </w:rPr>
        <w:br/>
        <w:t xml:space="preserve">(*Notary to specify as applicable) </w:t>
      </w:r>
      <w:r w:rsidRPr="002A6FFB">
        <w:rPr>
          <w:color w:val="000000"/>
          <w:kern w:val="2"/>
        </w:rPr>
        <w:br/>
        <w:t>(Signature Name and Address of the Notary)</w:t>
      </w:r>
    </w:p>
    <w:p w14:paraId="7D509E64" w14:textId="77777777" w:rsidR="00483804" w:rsidRPr="002A6FFB" w:rsidRDefault="00483804" w:rsidP="00483804">
      <w:pPr>
        <w:tabs>
          <w:tab w:val="left" w:leader="dot" w:pos="9156"/>
        </w:tabs>
        <w:spacing w:before="288"/>
        <w:ind w:left="6768" w:right="144" w:firstLine="720"/>
        <w:rPr>
          <w:color w:val="000000"/>
          <w:kern w:val="2"/>
        </w:rPr>
      </w:pPr>
      <w:r w:rsidRPr="002A6FFB">
        <w:rPr>
          <w:color w:val="000000"/>
          <w:kern w:val="2"/>
        </w:rPr>
        <w:t>Seal of the Notary Registration No. of the Notary Date:</w:t>
      </w:r>
      <w:r w:rsidRPr="002A6FFB">
        <w:rPr>
          <w:color w:val="000000"/>
          <w:kern w:val="2"/>
        </w:rPr>
        <w:tab/>
      </w:r>
    </w:p>
    <w:p w14:paraId="18D95C64" w14:textId="77777777" w:rsidR="00483804" w:rsidRPr="002A6FFB" w:rsidRDefault="00483804" w:rsidP="00483804">
      <w:pPr>
        <w:spacing w:line="204" w:lineRule="auto"/>
        <w:ind w:left="288"/>
        <w:rPr>
          <w:i/>
          <w:iCs/>
          <w:color w:val="000000"/>
          <w:kern w:val="2"/>
        </w:rPr>
      </w:pPr>
      <w:r w:rsidRPr="002A6FFB">
        <w:rPr>
          <w:i/>
          <w:iCs/>
          <w:color w:val="000000"/>
          <w:kern w:val="2"/>
        </w:rPr>
        <w:t>Notes:</w:t>
      </w:r>
    </w:p>
    <w:p w14:paraId="65BA17C1" w14:textId="77777777" w:rsidR="00483804" w:rsidRPr="002A6FFB" w:rsidRDefault="00483804" w:rsidP="00BE1900">
      <w:pPr>
        <w:numPr>
          <w:ilvl w:val="0"/>
          <w:numId w:val="60"/>
        </w:numPr>
        <w:kinsoku w:val="0"/>
        <w:jc w:val="both"/>
        <w:rPr>
          <w:color w:val="000000"/>
          <w:kern w:val="2"/>
        </w:rPr>
      </w:pPr>
      <w:r w:rsidRPr="002A6FFB">
        <w:rPr>
          <w:i/>
          <w:iCs/>
          <w:color w:val="000000"/>
          <w:kern w:val="2"/>
        </w:rPr>
        <w:lastRenderedPageBreak/>
        <w:t>The mode of execution of the Power of Attorney should be in accordance with the procedure, if any, laid down by the applicable law and the charter documents of the executant(s) and when it is so required, the same should be under common seal affixed in accordance with the required procedure</w:t>
      </w:r>
      <w:r w:rsidRPr="002A6FFB">
        <w:rPr>
          <w:color w:val="000000"/>
          <w:kern w:val="2"/>
        </w:rPr>
        <w:t>.</w:t>
      </w:r>
    </w:p>
    <w:p w14:paraId="2F2E467E" w14:textId="77777777" w:rsidR="00483804" w:rsidRPr="002A6FFB" w:rsidRDefault="00483804" w:rsidP="00BE1900">
      <w:pPr>
        <w:numPr>
          <w:ilvl w:val="0"/>
          <w:numId w:val="60"/>
        </w:numPr>
        <w:kinsoku w:val="0"/>
        <w:jc w:val="both"/>
        <w:rPr>
          <w:i/>
          <w:iCs/>
          <w:color w:val="000000"/>
          <w:kern w:val="2"/>
        </w:rPr>
      </w:pPr>
      <w:r w:rsidRPr="002A6FFB">
        <w:rPr>
          <w:i/>
          <w:iCs/>
          <w:color w:val="000000"/>
          <w:kern w:val="2"/>
        </w:rPr>
        <w:t>Wherever required, the Tenderer should submit for verification the extract of the charter documents and documents such as a board or shareholders’ resolution/ power of attorney in favour of the person executing this Power of Attorney for the delegation of power hereunder on behalf of the Tenderer.</w:t>
      </w:r>
    </w:p>
    <w:p w14:paraId="1D532186" w14:textId="77777777" w:rsidR="00483804" w:rsidRPr="002A6FFB" w:rsidRDefault="00483804" w:rsidP="00483804">
      <w:pPr>
        <w:autoSpaceDE w:val="0"/>
        <w:autoSpaceDN w:val="0"/>
        <w:adjustRightInd w:val="0"/>
        <w:jc w:val="both"/>
        <w:rPr>
          <w:color w:val="000000"/>
          <w:kern w:val="2"/>
        </w:rPr>
      </w:pPr>
    </w:p>
    <w:p w14:paraId="1939CBAD" w14:textId="77777777" w:rsidR="00483804" w:rsidRPr="002A6FFB" w:rsidRDefault="00483804" w:rsidP="00483804">
      <w:pPr>
        <w:autoSpaceDE w:val="0"/>
        <w:autoSpaceDN w:val="0"/>
        <w:adjustRightInd w:val="0"/>
        <w:jc w:val="both"/>
        <w:rPr>
          <w:color w:val="000000"/>
          <w:kern w:val="2"/>
        </w:rPr>
      </w:pPr>
    </w:p>
    <w:p w14:paraId="594775F3" w14:textId="77777777" w:rsidR="00483804" w:rsidRPr="002A6FFB" w:rsidRDefault="00483804" w:rsidP="00DB7332">
      <w:pPr>
        <w:spacing w:line="276" w:lineRule="auto"/>
        <w:jc w:val="right"/>
        <w:rPr>
          <w:b/>
          <w:color w:val="000000"/>
          <w:kern w:val="2"/>
        </w:rPr>
      </w:pPr>
      <w:r w:rsidRPr="002A6FFB">
        <w:rPr>
          <w:b/>
          <w:color w:val="000000"/>
          <w:kern w:val="2"/>
        </w:rPr>
        <w:br w:type="page"/>
      </w:r>
      <w:r w:rsidR="00D11F57" w:rsidRPr="002A6FFB">
        <w:rPr>
          <w:b/>
          <w:bCs/>
          <w:color w:val="000000"/>
          <w:kern w:val="2"/>
        </w:rPr>
        <w:lastRenderedPageBreak/>
        <w:t>ANNEXURE-VIII</w:t>
      </w:r>
    </w:p>
    <w:p w14:paraId="2584DDC5" w14:textId="77777777" w:rsidR="00483804" w:rsidRPr="002A6FFB" w:rsidRDefault="00483804" w:rsidP="00DB7332">
      <w:pPr>
        <w:spacing w:line="276" w:lineRule="auto"/>
        <w:jc w:val="center"/>
        <w:rPr>
          <w:b/>
          <w:color w:val="000000"/>
          <w:kern w:val="2"/>
        </w:rPr>
      </w:pPr>
      <w:r w:rsidRPr="002A6FFB">
        <w:rPr>
          <w:b/>
          <w:color w:val="000000"/>
          <w:kern w:val="2"/>
        </w:rPr>
        <w:t>Letter of Declaration</w:t>
      </w:r>
    </w:p>
    <w:p w14:paraId="753C9705" w14:textId="77777777" w:rsidR="00483804" w:rsidRPr="002A6FFB" w:rsidRDefault="00483804" w:rsidP="00DB7332">
      <w:pPr>
        <w:pStyle w:val="TOC2"/>
        <w:spacing w:line="276" w:lineRule="auto"/>
        <w:jc w:val="center"/>
        <w:rPr>
          <w:rFonts w:ascii="Times New Roman" w:hAnsi="Times New Roman"/>
          <w:b w:val="0"/>
          <w:bCs w:val="0"/>
          <w:i/>
          <w:iCs/>
          <w:color w:val="000000"/>
          <w:kern w:val="2"/>
        </w:rPr>
      </w:pPr>
      <w:r w:rsidRPr="002A6FFB">
        <w:rPr>
          <w:rFonts w:ascii="Times New Roman" w:hAnsi="Times New Roman"/>
          <w:b w:val="0"/>
          <w:bCs w:val="0"/>
          <w:i/>
          <w:iCs/>
          <w:color w:val="000000"/>
          <w:kern w:val="2"/>
        </w:rPr>
        <w:t>(To be submitted by Single Entity and each Partner in case of JV )</w:t>
      </w:r>
    </w:p>
    <w:p w14:paraId="307A8D75" w14:textId="77777777" w:rsidR="00483804" w:rsidRPr="002A6FFB" w:rsidRDefault="00483804" w:rsidP="00DB7332">
      <w:pPr>
        <w:spacing w:line="276" w:lineRule="auto"/>
        <w:ind w:left="5760" w:firstLine="720"/>
        <w:jc w:val="both"/>
        <w:rPr>
          <w:color w:val="000000"/>
          <w:kern w:val="2"/>
        </w:rPr>
      </w:pPr>
      <w:r w:rsidRPr="002A6FFB">
        <w:rPr>
          <w:color w:val="000000"/>
          <w:kern w:val="2"/>
        </w:rPr>
        <w:t>Date:</w:t>
      </w:r>
    </w:p>
    <w:p w14:paraId="6891980B" w14:textId="77777777" w:rsidR="00483804" w:rsidRPr="002A6FFB" w:rsidRDefault="00483804" w:rsidP="00483804">
      <w:pPr>
        <w:spacing w:line="276" w:lineRule="auto"/>
        <w:jc w:val="both"/>
        <w:rPr>
          <w:color w:val="000000"/>
          <w:kern w:val="2"/>
        </w:rPr>
      </w:pPr>
      <w:r w:rsidRPr="002A6FFB">
        <w:rPr>
          <w:color w:val="000000"/>
          <w:kern w:val="2"/>
        </w:rPr>
        <w:t>To:</w:t>
      </w:r>
    </w:p>
    <w:p w14:paraId="3482D655" w14:textId="77777777" w:rsidR="00483804" w:rsidRPr="002A6FFB" w:rsidRDefault="00483804" w:rsidP="00483804">
      <w:pPr>
        <w:spacing w:line="276" w:lineRule="auto"/>
        <w:jc w:val="both"/>
        <w:rPr>
          <w:color w:val="000000"/>
          <w:kern w:val="2"/>
        </w:rPr>
      </w:pPr>
      <w:r w:rsidRPr="002A6FFB">
        <w:rPr>
          <w:color w:val="000000"/>
          <w:kern w:val="2"/>
        </w:rPr>
        <w:t>_________</w:t>
      </w:r>
    </w:p>
    <w:p w14:paraId="1A6549C8" w14:textId="77777777" w:rsidR="00483804" w:rsidRPr="002A6FFB" w:rsidRDefault="00483804" w:rsidP="00483804">
      <w:pPr>
        <w:spacing w:line="276" w:lineRule="auto"/>
        <w:jc w:val="both"/>
        <w:rPr>
          <w:color w:val="000000"/>
          <w:kern w:val="2"/>
        </w:rPr>
      </w:pPr>
      <w:r w:rsidRPr="002A6FFB">
        <w:rPr>
          <w:color w:val="000000"/>
          <w:kern w:val="2"/>
        </w:rPr>
        <w:softHyphen/>
      </w:r>
      <w:r w:rsidRPr="002A6FFB">
        <w:rPr>
          <w:color w:val="000000"/>
          <w:kern w:val="2"/>
        </w:rPr>
        <w:softHyphen/>
      </w:r>
      <w:r w:rsidRPr="002A6FFB">
        <w:rPr>
          <w:color w:val="000000"/>
          <w:kern w:val="2"/>
        </w:rPr>
        <w:softHyphen/>
      </w:r>
      <w:r w:rsidRPr="002A6FFB">
        <w:rPr>
          <w:color w:val="000000"/>
          <w:kern w:val="2"/>
        </w:rPr>
        <w:softHyphen/>
        <w:t>__________</w:t>
      </w:r>
    </w:p>
    <w:p w14:paraId="3ACC3B66" w14:textId="77777777" w:rsidR="00483804" w:rsidRPr="002A6FFB" w:rsidRDefault="00483804" w:rsidP="00483804">
      <w:pPr>
        <w:spacing w:line="276" w:lineRule="auto"/>
        <w:jc w:val="both"/>
        <w:rPr>
          <w:color w:val="000000"/>
          <w:kern w:val="2"/>
        </w:rPr>
      </w:pPr>
      <w:r w:rsidRPr="002A6FFB">
        <w:rPr>
          <w:color w:val="000000"/>
          <w:kern w:val="2"/>
        </w:rPr>
        <w:t>Dear Sir / Madam,</w:t>
      </w:r>
    </w:p>
    <w:p w14:paraId="480F854E" w14:textId="77777777" w:rsidR="00483804" w:rsidRPr="002A6FFB" w:rsidRDefault="00483804" w:rsidP="00483804">
      <w:pPr>
        <w:spacing w:line="276" w:lineRule="auto"/>
        <w:jc w:val="both"/>
        <w:rPr>
          <w:i/>
          <w:color w:val="000000"/>
          <w:kern w:val="2"/>
        </w:rPr>
      </w:pPr>
      <w:r w:rsidRPr="002A6FFB">
        <w:rPr>
          <w:color w:val="000000"/>
          <w:kern w:val="2"/>
        </w:rPr>
        <w:t xml:space="preserve">Sub: “___________” </w:t>
      </w:r>
      <w:r w:rsidRPr="002A6FFB">
        <w:rPr>
          <w:i/>
          <w:color w:val="000000"/>
          <w:kern w:val="2"/>
        </w:rPr>
        <w:t>[mention the name of Project]</w:t>
      </w:r>
    </w:p>
    <w:p w14:paraId="1679E598" w14:textId="77777777" w:rsidR="00483804" w:rsidRPr="002A6FFB" w:rsidRDefault="00483804" w:rsidP="00483804">
      <w:pPr>
        <w:spacing w:line="276" w:lineRule="auto"/>
        <w:jc w:val="both"/>
        <w:rPr>
          <w:color w:val="000000"/>
          <w:kern w:val="2"/>
        </w:rPr>
      </w:pPr>
    </w:p>
    <w:p w14:paraId="5D69AD0B" w14:textId="77777777" w:rsidR="00483804" w:rsidRPr="002A6FFB" w:rsidRDefault="00483804" w:rsidP="00483804">
      <w:pPr>
        <w:spacing w:line="276" w:lineRule="auto"/>
        <w:jc w:val="both"/>
        <w:rPr>
          <w:color w:val="000000"/>
          <w:kern w:val="2"/>
        </w:rPr>
      </w:pPr>
      <w:r w:rsidRPr="002A6FFB">
        <w:rPr>
          <w:color w:val="000000"/>
          <w:kern w:val="2"/>
        </w:rPr>
        <w:t xml:space="preserve">This has reference to the Tender being submitted by </w:t>
      </w:r>
      <w:r w:rsidRPr="002A6FFB">
        <w:rPr>
          <w:i/>
          <w:color w:val="000000"/>
          <w:kern w:val="2"/>
        </w:rPr>
        <w:t>_______ [mention the name of the Tenderer / Lead Partner of the Joint Venture),</w:t>
      </w:r>
      <w:r w:rsidRPr="002A6FFB">
        <w:rPr>
          <w:color w:val="000000"/>
          <w:kern w:val="2"/>
        </w:rPr>
        <w:t xml:space="preserve"> as Single Entity/ Lead Partner of the Joint Venture comprising _________ and ______ [mention name(s) of the Partners] in respect of Selection of Tenderer for ________________ </w:t>
      </w:r>
      <w:r w:rsidRPr="002A6FFB">
        <w:rPr>
          <w:i/>
          <w:color w:val="000000"/>
          <w:kern w:val="2"/>
        </w:rPr>
        <w:t xml:space="preserve">[mention the Name of the Project] </w:t>
      </w:r>
      <w:r w:rsidRPr="002A6FFB">
        <w:rPr>
          <w:color w:val="000000"/>
          <w:kern w:val="2"/>
        </w:rPr>
        <w:t>in response to the Tender Document issued by the Employer dated _____.</w:t>
      </w:r>
    </w:p>
    <w:p w14:paraId="3A205B02" w14:textId="77777777" w:rsidR="00483804" w:rsidRPr="002A6FFB" w:rsidRDefault="00483804" w:rsidP="00483804">
      <w:pPr>
        <w:spacing w:line="276" w:lineRule="auto"/>
        <w:jc w:val="both"/>
        <w:rPr>
          <w:color w:val="000000"/>
          <w:kern w:val="2"/>
        </w:rPr>
      </w:pPr>
    </w:p>
    <w:p w14:paraId="065037AB" w14:textId="77777777" w:rsidR="00483804" w:rsidRPr="002A6FFB" w:rsidRDefault="00483804" w:rsidP="00483804">
      <w:pPr>
        <w:spacing w:line="276" w:lineRule="auto"/>
        <w:jc w:val="both"/>
        <w:rPr>
          <w:color w:val="000000"/>
          <w:kern w:val="2"/>
        </w:rPr>
      </w:pPr>
      <w:r w:rsidRPr="002A6FFB">
        <w:rPr>
          <w:color w:val="000000"/>
          <w:kern w:val="2"/>
        </w:rPr>
        <w:t>We hereby confirm the following:</w:t>
      </w:r>
    </w:p>
    <w:p w14:paraId="4E7449BA" w14:textId="77777777" w:rsidR="00483804" w:rsidRPr="002A6FFB" w:rsidRDefault="00483804" w:rsidP="00483804">
      <w:pPr>
        <w:spacing w:line="276" w:lineRule="auto"/>
        <w:jc w:val="both"/>
        <w:rPr>
          <w:color w:val="000000"/>
          <w:kern w:val="2"/>
        </w:rPr>
      </w:pPr>
    </w:p>
    <w:p w14:paraId="5E3D3DA9" w14:textId="77777777" w:rsidR="00483804" w:rsidRPr="002A6FFB" w:rsidRDefault="00483804" w:rsidP="00BE1900">
      <w:pPr>
        <w:widowControl/>
        <w:numPr>
          <w:ilvl w:val="0"/>
          <w:numId w:val="92"/>
        </w:numPr>
        <w:autoSpaceDE w:val="0"/>
        <w:autoSpaceDN w:val="0"/>
        <w:adjustRightInd w:val="0"/>
        <w:spacing w:line="276" w:lineRule="auto"/>
        <w:contextualSpacing/>
        <w:jc w:val="both"/>
        <w:rPr>
          <w:color w:val="000000"/>
          <w:kern w:val="2"/>
        </w:rPr>
      </w:pPr>
      <w:r w:rsidRPr="002A6FFB">
        <w:rPr>
          <w:color w:val="000000"/>
          <w:kern w:val="2"/>
        </w:rPr>
        <w:t xml:space="preserve">We ________ </w:t>
      </w:r>
      <w:r w:rsidRPr="002A6FFB">
        <w:rPr>
          <w:i/>
          <w:color w:val="000000"/>
          <w:kern w:val="2"/>
        </w:rPr>
        <w:t>[mention the name of the Tenderer/JV Partner furnishing the Letter of Declaration],</w:t>
      </w:r>
      <w:r w:rsidRPr="002A6FFB">
        <w:rPr>
          <w:color w:val="000000"/>
          <w:kern w:val="2"/>
        </w:rPr>
        <w:t xml:space="preserve"> have examined in detail and have understood and satisfied ourselves regarding the contents including in respect of the following:</w:t>
      </w:r>
    </w:p>
    <w:p w14:paraId="6E73551B" w14:textId="77777777" w:rsidR="00483804" w:rsidRPr="002A6FFB" w:rsidRDefault="00483804" w:rsidP="00483804">
      <w:pPr>
        <w:spacing w:line="276" w:lineRule="auto"/>
        <w:jc w:val="both"/>
        <w:rPr>
          <w:color w:val="000000"/>
          <w:kern w:val="2"/>
        </w:rPr>
      </w:pPr>
    </w:p>
    <w:p w14:paraId="5994EF68" w14:textId="77777777" w:rsidR="00483804" w:rsidRPr="002A6FFB" w:rsidRDefault="00483804" w:rsidP="00BE1900">
      <w:pPr>
        <w:widowControl/>
        <w:numPr>
          <w:ilvl w:val="0"/>
          <w:numId w:val="93"/>
        </w:numPr>
        <w:autoSpaceDE w:val="0"/>
        <w:autoSpaceDN w:val="0"/>
        <w:adjustRightInd w:val="0"/>
        <w:spacing w:line="276" w:lineRule="auto"/>
        <w:contextualSpacing/>
        <w:jc w:val="both"/>
        <w:rPr>
          <w:color w:val="000000"/>
          <w:kern w:val="2"/>
        </w:rPr>
      </w:pPr>
      <w:r w:rsidRPr="002A6FFB">
        <w:rPr>
          <w:color w:val="000000"/>
          <w:kern w:val="2"/>
        </w:rPr>
        <w:t xml:space="preserve">For the purpose of all subsequent communications with the Employer, the Tenderer shall be represented by </w:t>
      </w:r>
      <w:r w:rsidRPr="002A6FFB">
        <w:rPr>
          <w:i/>
          <w:color w:val="000000"/>
          <w:kern w:val="2"/>
        </w:rPr>
        <w:t>________ [mention name of the authorized representative of the Tenderer/Lead Partner]</w:t>
      </w:r>
      <w:r w:rsidRPr="002A6FFB">
        <w:rPr>
          <w:color w:val="000000"/>
          <w:kern w:val="2"/>
        </w:rPr>
        <w:t xml:space="preserve">; </w:t>
      </w:r>
    </w:p>
    <w:p w14:paraId="41B159B3" w14:textId="77777777" w:rsidR="00483804" w:rsidRPr="002A6FFB" w:rsidRDefault="00483804" w:rsidP="00483804">
      <w:pPr>
        <w:widowControl/>
        <w:autoSpaceDE w:val="0"/>
        <w:autoSpaceDN w:val="0"/>
        <w:adjustRightInd w:val="0"/>
        <w:spacing w:line="276" w:lineRule="auto"/>
        <w:ind w:left="720"/>
        <w:contextualSpacing/>
        <w:jc w:val="both"/>
        <w:rPr>
          <w:color w:val="000000"/>
          <w:kern w:val="2"/>
        </w:rPr>
      </w:pPr>
      <w:r w:rsidRPr="002A6FFB">
        <w:rPr>
          <w:iCs/>
          <w:color w:val="000000"/>
          <w:kern w:val="2"/>
        </w:rPr>
        <w:t xml:space="preserve">{The Joint Bidding Agreement has been signed between/among_____, ____ and ______ </w:t>
      </w:r>
      <w:r w:rsidRPr="002A6FFB">
        <w:rPr>
          <w:i/>
          <w:iCs/>
          <w:color w:val="000000"/>
          <w:kern w:val="2"/>
        </w:rPr>
        <w:t xml:space="preserve">[mention the names of the Partners], </w:t>
      </w:r>
      <w:r w:rsidRPr="002A6FFB">
        <w:rPr>
          <w:iCs/>
          <w:color w:val="000000"/>
          <w:kern w:val="2"/>
        </w:rPr>
        <w:t xml:space="preserve">as Partners of the Joint Venture; and the Tender is being submitted on behalf of the Joint Venture by _____ </w:t>
      </w:r>
      <w:r w:rsidRPr="002A6FFB">
        <w:rPr>
          <w:i/>
          <w:iCs/>
          <w:color w:val="000000"/>
          <w:kern w:val="2"/>
        </w:rPr>
        <w:t>[mention the name of the Lead Partner].</w:t>
      </w:r>
      <w:r w:rsidRPr="002A6FFB">
        <w:rPr>
          <w:iCs/>
          <w:color w:val="000000"/>
          <w:kern w:val="2"/>
        </w:rPr>
        <w:t>}</w:t>
      </w:r>
      <w:r w:rsidRPr="002A6FFB">
        <w:rPr>
          <w:rStyle w:val="FootnoteReference"/>
          <w:iCs/>
          <w:color w:val="000000"/>
          <w:kern w:val="2"/>
        </w:rPr>
        <w:footnoteReference w:id="3"/>
      </w:r>
    </w:p>
    <w:p w14:paraId="4BCAF79A" w14:textId="77777777" w:rsidR="00483804" w:rsidRPr="002A6FFB" w:rsidRDefault="00483804" w:rsidP="00483804">
      <w:pPr>
        <w:autoSpaceDE w:val="0"/>
        <w:autoSpaceDN w:val="0"/>
        <w:adjustRightInd w:val="0"/>
        <w:spacing w:line="276" w:lineRule="auto"/>
        <w:jc w:val="both"/>
        <w:rPr>
          <w:i/>
          <w:iCs/>
          <w:color w:val="000000"/>
          <w:kern w:val="2"/>
        </w:rPr>
      </w:pPr>
    </w:p>
    <w:p w14:paraId="4489A50A" w14:textId="77777777" w:rsidR="00483804" w:rsidRPr="002A6FFB" w:rsidRDefault="00483804" w:rsidP="00BE1900">
      <w:pPr>
        <w:widowControl/>
        <w:numPr>
          <w:ilvl w:val="0"/>
          <w:numId w:val="92"/>
        </w:numPr>
        <w:autoSpaceDE w:val="0"/>
        <w:autoSpaceDN w:val="0"/>
        <w:adjustRightInd w:val="0"/>
        <w:spacing w:line="276" w:lineRule="auto"/>
        <w:contextualSpacing/>
        <w:jc w:val="both"/>
        <w:rPr>
          <w:color w:val="000000"/>
          <w:kern w:val="2"/>
        </w:rPr>
      </w:pPr>
      <w:r w:rsidRPr="002A6FFB">
        <w:rPr>
          <w:color w:val="000000"/>
          <w:kern w:val="2"/>
        </w:rPr>
        <w:t>We have satisfied ourselves regarding our role as [here give a brief description of the role] in the Project as specified in the Tender. If the Tenderer/Joint Venture is awarded the Project, we shall perform our role as outlined in the Tender to the best of our abilities. We have examined the Tender in detail and the commitments made in the same. We agree and undertake to abide by the Tender and the commitments made therein.</w:t>
      </w:r>
    </w:p>
    <w:p w14:paraId="6F8D3F28" w14:textId="77777777" w:rsidR="00483804" w:rsidRPr="002A6FFB" w:rsidRDefault="00483804" w:rsidP="00483804">
      <w:pPr>
        <w:autoSpaceDE w:val="0"/>
        <w:autoSpaceDN w:val="0"/>
        <w:adjustRightInd w:val="0"/>
        <w:spacing w:line="276" w:lineRule="auto"/>
        <w:jc w:val="both"/>
        <w:rPr>
          <w:color w:val="000000"/>
          <w:kern w:val="2"/>
        </w:rPr>
      </w:pPr>
    </w:p>
    <w:p w14:paraId="18BCC929" w14:textId="77777777" w:rsidR="00483804" w:rsidRPr="002A6FFB" w:rsidRDefault="00483804" w:rsidP="00D11F57">
      <w:pPr>
        <w:pStyle w:val="ListParagraph"/>
        <w:ind w:left="426" w:firstLine="0"/>
        <w:jc w:val="both"/>
        <w:rPr>
          <w:rFonts w:cs="Times New Roman"/>
          <w:color w:val="000000"/>
          <w:kern w:val="2"/>
        </w:rPr>
      </w:pPr>
      <w:r w:rsidRPr="002A6FFB">
        <w:rPr>
          <w:rFonts w:cs="Times New Roman"/>
          <w:color w:val="000000"/>
          <w:kern w:val="2"/>
        </w:rPr>
        <w:t xml:space="preserve">We authorize ____________ </w:t>
      </w:r>
      <w:r w:rsidRPr="002A6FFB">
        <w:rPr>
          <w:rFonts w:cs="Times New Roman"/>
          <w:i/>
          <w:color w:val="000000"/>
          <w:kern w:val="2"/>
        </w:rPr>
        <w:t>[mention name of the authorized representative of the Tenderer/Lead Partner]</w:t>
      </w:r>
      <w:r w:rsidRPr="002A6FFB">
        <w:rPr>
          <w:rFonts w:cs="Times New Roman"/>
          <w:color w:val="000000"/>
          <w:kern w:val="2"/>
        </w:rPr>
        <w:t>, as the Authorized Representative and authorize the same to perform all tasks including, but not limited to providing information, responding to enquiries, entering into contractual commitments etc. on behalf of the Joint Venture, in respect of this Project.</w:t>
      </w:r>
    </w:p>
    <w:p w14:paraId="1D7DE577" w14:textId="77777777" w:rsidR="00483804" w:rsidRPr="002A6FFB" w:rsidRDefault="00483804" w:rsidP="00D11F57">
      <w:pPr>
        <w:autoSpaceDE w:val="0"/>
        <w:autoSpaceDN w:val="0"/>
        <w:adjustRightInd w:val="0"/>
        <w:spacing w:line="276" w:lineRule="auto"/>
        <w:ind w:left="426"/>
        <w:jc w:val="both"/>
        <w:rPr>
          <w:color w:val="000000"/>
          <w:kern w:val="2"/>
        </w:rPr>
      </w:pPr>
    </w:p>
    <w:p w14:paraId="01D8C938" w14:textId="3BA90CE3" w:rsidR="00483804" w:rsidRPr="002A6FFB" w:rsidRDefault="00483804" w:rsidP="00D11F57">
      <w:pPr>
        <w:pStyle w:val="ListParagraph"/>
        <w:ind w:left="426" w:firstLine="0"/>
        <w:jc w:val="both"/>
        <w:rPr>
          <w:rFonts w:cs="Times New Roman"/>
          <w:iCs/>
          <w:color w:val="000000"/>
          <w:kern w:val="2"/>
        </w:rPr>
      </w:pPr>
      <w:r w:rsidRPr="002A6FFB">
        <w:rPr>
          <w:rFonts w:cs="Times New Roman"/>
          <w:iCs/>
          <w:color w:val="000000"/>
          <w:kern w:val="2"/>
        </w:rPr>
        <w:t>{We understand that, no change in the membership in the Joint Venture, in the role and form of responsibility of any Partner shall be permitted after submission of the Tender. If any change in the membership of the Joint Venture is desired, it would be communicated to the Employer in writing for its approval. The Employer would reserve the right to reject such requests for a change of Joint Venture structure, if in its opinion; it would adversely affect</w:t>
      </w:r>
      <w:r w:rsidR="0034384F">
        <w:rPr>
          <w:rFonts w:cs="Times New Roman"/>
          <w:iCs/>
          <w:color w:val="000000"/>
          <w:kern w:val="2"/>
        </w:rPr>
        <w:t xml:space="preserve"> </w:t>
      </w:r>
      <w:r w:rsidRPr="002A6FFB">
        <w:rPr>
          <w:rFonts w:cs="Times New Roman"/>
          <w:iCs/>
          <w:color w:val="000000"/>
          <w:kern w:val="2"/>
        </w:rPr>
        <w:t>the same.}</w:t>
      </w:r>
      <w:r w:rsidRPr="002A6FFB">
        <w:rPr>
          <w:rStyle w:val="FootnoteReference"/>
          <w:rFonts w:cs="Times New Roman"/>
          <w:iCs/>
          <w:color w:val="000000"/>
          <w:kern w:val="2"/>
        </w:rPr>
        <w:footnoteReference w:id="4"/>
      </w:r>
    </w:p>
    <w:p w14:paraId="74AC2BA7" w14:textId="77777777" w:rsidR="00483804" w:rsidRPr="002A6FFB" w:rsidRDefault="00483804" w:rsidP="00483804">
      <w:pPr>
        <w:widowControl/>
        <w:spacing w:line="276" w:lineRule="auto"/>
        <w:jc w:val="right"/>
        <w:rPr>
          <w:b/>
          <w:color w:val="000000"/>
          <w:kern w:val="2"/>
        </w:rPr>
      </w:pPr>
      <w:r w:rsidRPr="002A6FFB">
        <w:rPr>
          <w:b/>
          <w:bCs/>
          <w:color w:val="000000"/>
          <w:kern w:val="2"/>
        </w:rPr>
        <w:br w:type="page"/>
      </w:r>
      <w:r w:rsidR="00D11F57" w:rsidRPr="002A6FFB">
        <w:rPr>
          <w:b/>
          <w:bCs/>
          <w:color w:val="000000"/>
          <w:kern w:val="2"/>
        </w:rPr>
        <w:lastRenderedPageBreak/>
        <w:t>ANNEXURE-VIIIB</w:t>
      </w:r>
    </w:p>
    <w:p w14:paraId="0C139C5C" w14:textId="77777777" w:rsidR="00483804" w:rsidRPr="002A6FFB" w:rsidRDefault="00483804" w:rsidP="00483804">
      <w:pPr>
        <w:widowControl/>
        <w:spacing w:line="276" w:lineRule="auto"/>
        <w:rPr>
          <w:b/>
          <w:color w:val="000000"/>
          <w:kern w:val="2"/>
        </w:rPr>
      </w:pPr>
    </w:p>
    <w:p w14:paraId="6762352F" w14:textId="77777777" w:rsidR="00483804" w:rsidRPr="002A6FFB" w:rsidRDefault="00483804" w:rsidP="00483804">
      <w:pPr>
        <w:spacing w:line="276" w:lineRule="auto"/>
        <w:jc w:val="center"/>
        <w:rPr>
          <w:b/>
          <w:color w:val="000000"/>
          <w:kern w:val="2"/>
        </w:rPr>
      </w:pPr>
      <w:r w:rsidRPr="002A6FFB">
        <w:rPr>
          <w:b/>
          <w:color w:val="000000"/>
          <w:kern w:val="2"/>
        </w:rPr>
        <w:t>Form of Power of Attorney for Lead Partner of Joint Venture</w:t>
      </w:r>
    </w:p>
    <w:p w14:paraId="3D9F3C04" w14:textId="77777777" w:rsidR="00483804" w:rsidRPr="002A6FFB" w:rsidRDefault="00483804" w:rsidP="00483804">
      <w:pPr>
        <w:pStyle w:val="TOC2"/>
        <w:spacing w:line="276" w:lineRule="auto"/>
        <w:jc w:val="center"/>
        <w:rPr>
          <w:rFonts w:ascii="Times New Roman" w:hAnsi="Times New Roman"/>
          <w:b w:val="0"/>
          <w:bCs w:val="0"/>
          <w:i/>
          <w:iCs/>
          <w:color w:val="000000"/>
          <w:kern w:val="2"/>
        </w:rPr>
      </w:pPr>
      <w:r w:rsidRPr="002A6FFB">
        <w:rPr>
          <w:rFonts w:ascii="Times New Roman" w:hAnsi="Times New Roman"/>
          <w:b w:val="0"/>
          <w:bCs w:val="0"/>
          <w:i/>
          <w:iCs/>
          <w:color w:val="000000"/>
          <w:kern w:val="2"/>
        </w:rPr>
        <w:t>(To be submitted in case of JV only)</w:t>
      </w:r>
    </w:p>
    <w:p w14:paraId="20CE4D88" w14:textId="77777777" w:rsidR="00483804" w:rsidRPr="002A6FFB" w:rsidRDefault="00483804" w:rsidP="00483804">
      <w:pPr>
        <w:spacing w:line="276" w:lineRule="auto"/>
        <w:jc w:val="both"/>
        <w:rPr>
          <w:b/>
          <w:color w:val="000000"/>
          <w:kern w:val="2"/>
        </w:rPr>
      </w:pPr>
    </w:p>
    <w:p w14:paraId="25811959" w14:textId="77777777" w:rsidR="00B61170" w:rsidRPr="002A6FFB" w:rsidRDefault="00483804" w:rsidP="00B61170">
      <w:pPr>
        <w:autoSpaceDE w:val="0"/>
        <w:autoSpaceDN w:val="0"/>
        <w:adjustRightInd w:val="0"/>
        <w:spacing w:line="276" w:lineRule="auto"/>
        <w:jc w:val="both"/>
        <w:rPr>
          <w:color w:val="000000"/>
          <w:kern w:val="2"/>
        </w:rPr>
      </w:pPr>
      <w:r w:rsidRPr="002A6FFB">
        <w:rPr>
          <w:color w:val="000000"/>
          <w:kern w:val="2"/>
        </w:rPr>
        <w:t>KNOWN ALL MEN BY THESE PRESENTS THAT WE, the Partners</w:t>
      </w:r>
      <w:r w:rsidR="00B61170" w:rsidRPr="002A6FFB">
        <w:rPr>
          <w:color w:val="000000"/>
          <w:kern w:val="2"/>
        </w:rPr>
        <w:t>, M/s ____________, M/s ______ and M/s__________ whose details are given hereunder have formed a Joint Venture (*)/ intend to form a Joint Venture (*) [(*) delete whichever is not applicable] and having our Registered Offices at______________, ________ and _________________ respectively (</w:t>
      </w:r>
      <w:proofErr w:type="spellStart"/>
      <w:r w:rsidR="00B61170" w:rsidRPr="002A6FFB">
        <w:rPr>
          <w:color w:val="000000"/>
          <w:kern w:val="2"/>
        </w:rPr>
        <w:t>hereinafter‘called</w:t>
      </w:r>
      <w:proofErr w:type="spellEnd"/>
      <w:r w:rsidR="00B61170" w:rsidRPr="002A6FFB">
        <w:rPr>
          <w:color w:val="000000"/>
          <w:kern w:val="2"/>
        </w:rPr>
        <w:t xml:space="preserve"> the 'Joint Venture' which expression shall unless repugnant to the context or meaning thereof, include its successors, administrators and assigns) do hereby constitute, nominate and appoint M/s_________ having its Registered/Head Office at __________ as our duly constituted lawful Attorney (hereinafter called "Attorney" or "Authorized Representative" or "Lead Partner") to exercise all or any of the powers for and on behalf of the Joint Venture in regard to work for the tender for which have been invited by _____________ (hereinafter called the “Employer”) for ______________ (hereinafter called the “Project”) to undertake the following acts:</w:t>
      </w:r>
    </w:p>
    <w:p w14:paraId="64B634FC" w14:textId="77777777" w:rsidR="00483804" w:rsidRPr="002A6FFB" w:rsidRDefault="00483804" w:rsidP="00483804">
      <w:pPr>
        <w:autoSpaceDE w:val="0"/>
        <w:autoSpaceDN w:val="0"/>
        <w:adjustRightInd w:val="0"/>
        <w:spacing w:line="276" w:lineRule="auto"/>
        <w:jc w:val="both"/>
        <w:rPr>
          <w:color w:val="000000"/>
          <w:kern w:val="2"/>
        </w:rPr>
      </w:pPr>
    </w:p>
    <w:p w14:paraId="3D1B9697" w14:textId="77777777" w:rsidR="00DB7332" w:rsidRPr="002A6FFB" w:rsidRDefault="00483804" w:rsidP="00BE1900">
      <w:pPr>
        <w:widowControl/>
        <w:numPr>
          <w:ilvl w:val="0"/>
          <w:numId w:val="94"/>
        </w:numPr>
        <w:autoSpaceDE w:val="0"/>
        <w:autoSpaceDN w:val="0"/>
        <w:adjustRightInd w:val="0"/>
        <w:spacing w:line="276" w:lineRule="auto"/>
        <w:ind w:left="360"/>
        <w:contextualSpacing/>
        <w:jc w:val="both"/>
        <w:rPr>
          <w:color w:val="000000"/>
          <w:kern w:val="2"/>
        </w:rPr>
      </w:pPr>
      <w:r w:rsidRPr="002A6FFB">
        <w:rPr>
          <w:color w:val="000000"/>
          <w:kern w:val="2"/>
        </w:rPr>
        <w:t>To sign participate in the tender process including signing and submission of tenders, participating in pre-tender and other conferences, providing information/responses to the Employer and representing us in all matters relating to the tender for the aforesaid Project of the Employer on be</w:t>
      </w:r>
      <w:r w:rsidR="00DB7332" w:rsidRPr="002A6FFB">
        <w:rPr>
          <w:color w:val="000000"/>
          <w:kern w:val="2"/>
        </w:rPr>
        <w:t>h</w:t>
      </w:r>
      <w:r w:rsidRPr="002A6FFB">
        <w:rPr>
          <w:color w:val="000000"/>
          <w:kern w:val="2"/>
        </w:rPr>
        <w:t>alf of the "J</w:t>
      </w:r>
      <w:r w:rsidR="00DB7332" w:rsidRPr="002A6FFB">
        <w:rPr>
          <w:color w:val="000000"/>
          <w:kern w:val="2"/>
        </w:rPr>
        <w:t>o</w:t>
      </w:r>
      <w:r w:rsidRPr="002A6FFB">
        <w:rPr>
          <w:color w:val="000000"/>
          <w:kern w:val="2"/>
        </w:rPr>
        <w:t>int Venture".</w:t>
      </w:r>
    </w:p>
    <w:p w14:paraId="666D0009" w14:textId="77777777" w:rsidR="00483804" w:rsidRPr="002A6FFB" w:rsidRDefault="00483804" w:rsidP="00BE1900">
      <w:pPr>
        <w:widowControl/>
        <w:numPr>
          <w:ilvl w:val="0"/>
          <w:numId w:val="94"/>
        </w:numPr>
        <w:autoSpaceDE w:val="0"/>
        <w:autoSpaceDN w:val="0"/>
        <w:adjustRightInd w:val="0"/>
        <w:spacing w:line="276" w:lineRule="auto"/>
        <w:ind w:left="360"/>
        <w:contextualSpacing/>
        <w:jc w:val="both"/>
        <w:rPr>
          <w:color w:val="000000"/>
          <w:kern w:val="2"/>
        </w:rPr>
      </w:pPr>
      <w:r w:rsidRPr="002A6FFB">
        <w:rPr>
          <w:color w:val="000000"/>
          <w:kern w:val="2"/>
        </w:rPr>
        <w:t>To negotiate with the Employer, the terms and conditions for award of the Contract pursuant to the aforesaid tender and to sign the Contract with the Employer for and on behalf of the Joint Venture.</w:t>
      </w:r>
    </w:p>
    <w:p w14:paraId="7EA749A9" w14:textId="77777777" w:rsidR="00483804" w:rsidRPr="002A6FFB" w:rsidRDefault="00483804" w:rsidP="00483804">
      <w:pPr>
        <w:spacing w:line="276" w:lineRule="auto"/>
        <w:jc w:val="both"/>
        <w:rPr>
          <w:color w:val="000000"/>
          <w:kern w:val="2"/>
        </w:rPr>
      </w:pPr>
    </w:p>
    <w:p w14:paraId="72C1C3EA" w14:textId="77777777" w:rsidR="00483804" w:rsidRPr="002A6FFB" w:rsidRDefault="00483804" w:rsidP="00483804">
      <w:pPr>
        <w:autoSpaceDE w:val="0"/>
        <w:autoSpaceDN w:val="0"/>
        <w:adjustRightInd w:val="0"/>
        <w:spacing w:line="276" w:lineRule="auto"/>
        <w:jc w:val="both"/>
        <w:rPr>
          <w:color w:val="000000"/>
          <w:kern w:val="2"/>
        </w:rPr>
      </w:pPr>
      <w:r w:rsidRPr="002A6FFB">
        <w:rPr>
          <w:color w:val="000000"/>
          <w:kern w:val="2"/>
        </w:rPr>
        <w:t>For the above purpose, the person(s) authorized by the Partner In-charge shall be the person(s) authorized to act on be</w:t>
      </w:r>
      <w:r w:rsidR="00DB7332" w:rsidRPr="002A6FFB">
        <w:rPr>
          <w:color w:val="000000"/>
          <w:kern w:val="2"/>
        </w:rPr>
        <w:t>h</w:t>
      </w:r>
      <w:r w:rsidRPr="002A6FFB">
        <w:rPr>
          <w:color w:val="000000"/>
          <w:kern w:val="2"/>
        </w:rPr>
        <w:t>alf of the "J</w:t>
      </w:r>
      <w:r w:rsidR="00DB7332" w:rsidRPr="002A6FFB">
        <w:rPr>
          <w:color w:val="000000"/>
          <w:kern w:val="2"/>
        </w:rPr>
        <w:t>o</w:t>
      </w:r>
      <w:r w:rsidRPr="002A6FFB">
        <w:rPr>
          <w:color w:val="000000"/>
          <w:kern w:val="2"/>
        </w:rPr>
        <w:t xml:space="preserve">int Venture" as per the Power of Attorney given to him/her/them by the Partner In-Charge, </w:t>
      </w:r>
    </w:p>
    <w:p w14:paraId="0E85DB07" w14:textId="77777777" w:rsidR="00483804" w:rsidRPr="002A6FFB" w:rsidRDefault="00483804" w:rsidP="00483804">
      <w:pPr>
        <w:autoSpaceDE w:val="0"/>
        <w:autoSpaceDN w:val="0"/>
        <w:adjustRightInd w:val="0"/>
        <w:spacing w:line="276" w:lineRule="auto"/>
        <w:jc w:val="both"/>
        <w:rPr>
          <w:color w:val="000000"/>
          <w:kern w:val="2"/>
        </w:rPr>
      </w:pPr>
    </w:p>
    <w:p w14:paraId="40304820" w14:textId="77777777" w:rsidR="00483804" w:rsidRPr="002A6FFB" w:rsidRDefault="00483804" w:rsidP="00483804">
      <w:pPr>
        <w:autoSpaceDE w:val="0"/>
        <w:autoSpaceDN w:val="0"/>
        <w:adjustRightInd w:val="0"/>
        <w:spacing w:line="276" w:lineRule="auto"/>
        <w:jc w:val="both"/>
        <w:rPr>
          <w:color w:val="000000"/>
          <w:kern w:val="2"/>
        </w:rPr>
      </w:pPr>
      <w:r w:rsidRPr="002A6FFB">
        <w:rPr>
          <w:color w:val="000000"/>
          <w:kern w:val="2"/>
        </w:rPr>
        <w:t>It is clearly understood that all the Partners of the joint venture shall be liable jointly and severally for the execution of the Contract in accordance with the Contract terms and the Lead Partner shall ensure performance of the Contract(s) and if one or more Partner fail to perform their respective portions of the Contract(s), the same shall be deemed to be a default by all the Partners.</w:t>
      </w:r>
    </w:p>
    <w:p w14:paraId="174BD064" w14:textId="77777777" w:rsidR="00483804" w:rsidRPr="002A6FFB" w:rsidRDefault="00483804" w:rsidP="00483804">
      <w:pPr>
        <w:autoSpaceDE w:val="0"/>
        <w:autoSpaceDN w:val="0"/>
        <w:adjustRightInd w:val="0"/>
        <w:spacing w:line="276" w:lineRule="auto"/>
        <w:jc w:val="both"/>
        <w:rPr>
          <w:color w:val="000000"/>
          <w:kern w:val="2"/>
        </w:rPr>
      </w:pPr>
    </w:p>
    <w:p w14:paraId="52863ADC" w14:textId="77777777" w:rsidR="00483804" w:rsidRPr="002A6FFB" w:rsidRDefault="00483804" w:rsidP="00483804">
      <w:pPr>
        <w:autoSpaceDE w:val="0"/>
        <w:autoSpaceDN w:val="0"/>
        <w:adjustRightInd w:val="0"/>
        <w:spacing w:line="276" w:lineRule="auto"/>
        <w:jc w:val="both"/>
        <w:rPr>
          <w:color w:val="000000"/>
          <w:kern w:val="2"/>
        </w:rPr>
      </w:pPr>
      <w:r w:rsidRPr="002A6FFB">
        <w:rPr>
          <w:color w:val="000000"/>
          <w:kern w:val="2"/>
        </w:rPr>
        <w:t>It is expressly understood that this Power of Attorney shall remain valid binding and irrevocable till completion of the Design, Build, Testing and Commissioning as well as the Operations and Maintenance Period in terms of the Contract.</w:t>
      </w:r>
    </w:p>
    <w:p w14:paraId="028CDC0C" w14:textId="77777777" w:rsidR="00483804" w:rsidRPr="002A6FFB" w:rsidRDefault="00483804" w:rsidP="00483804">
      <w:pPr>
        <w:autoSpaceDE w:val="0"/>
        <w:autoSpaceDN w:val="0"/>
        <w:adjustRightInd w:val="0"/>
        <w:spacing w:line="276" w:lineRule="auto"/>
        <w:jc w:val="both"/>
        <w:rPr>
          <w:color w:val="000000"/>
          <w:kern w:val="2"/>
        </w:rPr>
      </w:pPr>
    </w:p>
    <w:p w14:paraId="70E26ED4" w14:textId="77777777" w:rsidR="00483804" w:rsidRPr="002A6FFB" w:rsidRDefault="00483804" w:rsidP="00483804">
      <w:pPr>
        <w:autoSpaceDE w:val="0"/>
        <w:autoSpaceDN w:val="0"/>
        <w:adjustRightInd w:val="0"/>
        <w:spacing w:line="276" w:lineRule="auto"/>
        <w:jc w:val="both"/>
        <w:rPr>
          <w:color w:val="000000"/>
          <w:kern w:val="2"/>
        </w:rPr>
      </w:pPr>
      <w:r w:rsidRPr="002A6FFB">
        <w:rPr>
          <w:color w:val="000000"/>
          <w:kern w:val="2"/>
        </w:rPr>
        <w:t>The Joint Venture hereby agrees and undertakes to ratify and confirm all the whatsoever the said Attorney/Authorized Representatives/Lead Partner quotes in the tender, negotiates and signs the Contract with the Employer and/or proposes to act on behalf of the Joint Venture by virtue of this Power of Attorney and the same shall bind the Joint Venture as if done by itself.</w:t>
      </w:r>
    </w:p>
    <w:p w14:paraId="39C2BD3E" w14:textId="77777777" w:rsidR="00483804" w:rsidRPr="002A6FFB" w:rsidRDefault="00483804" w:rsidP="00483804">
      <w:pPr>
        <w:autoSpaceDE w:val="0"/>
        <w:autoSpaceDN w:val="0"/>
        <w:adjustRightInd w:val="0"/>
        <w:spacing w:line="276" w:lineRule="auto"/>
        <w:jc w:val="both"/>
        <w:rPr>
          <w:color w:val="000000"/>
          <w:kern w:val="2"/>
        </w:rPr>
      </w:pPr>
    </w:p>
    <w:p w14:paraId="7EE2D899" w14:textId="77777777" w:rsidR="00483804" w:rsidRPr="002A6FFB" w:rsidRDefault="00483804" w:rsidP="00483804">
      <w:pPr>
        <w:autoSpaceDE w:val="0"/>
        <w:autoSpaceDN w:val="0"/>
        <w:adjustRightInd w:val="0"/>
        <w:spacing w:line="276" w:lineRule="auto"/>
        <w:jc w:val="both"/>
        <w:rPr>
          <w:color w:val="000000"/>
          <w:kern w:val="2"/>
        </w:rPr>
      </w:pPr>
    </w:p>
    <w:p w14:paraId="5F9C670E" w14:textId="77777777" w:rsidR="00483804" w:rsidRPr="002A6FFB" w:rsidRDefault="00483804" w:rsidP="00483804">
      <w:pPr>
        <w:autoSpaceDE w:val="0"/>
        <w:autoSpaceDN w:val="0"/>
        <w:adjustRightInd w:val="0"/>
        <w:spacing w:line="276" w:lineRule="auto"/>
        <w:jc w:val="both"/>
        <w:rPr>
          <w:color w:val="000000"/>
          <w:kern w:val="2"/>
        </w:rPr>
      </w:pPr>
      <w:r w:rsidRPr="002A6FFB">
        <w:rPr>
          <w:color w:val="000000"/>
          <w:kern w:val="2"/>
        </w:rPr>
        <w:t>IN WITNESS THEREOF WE THE PRINICPALS ABOVE NAMED HAVE EXECUTED THIS POWER OF ATTORNEY ON THIS ____ DAY OF _____ 20_____.</w:t>
      </w:r>
    </w:p>
    <w:p w14:paraId="0E2A7F7F" w14:textId="77777777" w:rsidR="00483804" w:rsidRPr="002A6FFB" w:rsidRDefault="00483804" w:rsidP="00483804">
      <w:pPr>
        <w:autoSpaceDE w:val="0"/>
        <w:autoSpaceDN w:val="0"/>
        <w:adjustRightInd w:val="0"/>
        <w:spacing w:line="276" w:lineRule="auto"/>
        <w:jc w:val="both"/>
        <w:rPr>
          <w:color w:val="000000"/>
          <w:kern w:val="2"/>
        </w:rPr>
      </w:pPr>
    </w:p>
    <w:p w14:paraId="0F69E4D6" w14:textId="77777777" w:rsidR="00DB7332" w:rsidRPr="002A6FFB" w:rsidRDefault="00483804" w:rsidP="00483804">
      <w:pPr>
        <w:autoSpaceDE w:val="0"/>
        <w:autoSpaceDN w:val="0"/>
        <w:adjustRightInd w:val="0"/>
        <w:spacing w:line="276" w:lineRule="auto"/>
        <w:rPr>
          <w:color w:val="000000"/>
          <w:kern w:val="2"/>
        </w:rPr>
      </w:pPr>
      <w:r w:rsidRPr="002A6FFB">
        <w:rPr>
          <w:color w:val="000000"/>
          <w:kern w:val="2"/>
        </w:rPr>
        <w:t xml:space="preserve">For and on behalf of _______ </w:t>
      </w:r>
    </w:p>
    <w:p w14:paraId="6C7C93F8" w14:textId="77777777" w:rsidR="00DB7332" w:rsidRPr="002A6FFB" w:rsidRDefault="00483804" w:rsidP="00483804">
      <w:pPr>
        <w:autoSpaceDE w:val="0"/>
        <w:autoSpaceDN w:val="0"/>
        <w:adjustRightInd w:val="0"/>
        <w:spacing w:line="276" w:lineRule="auto"/>
        <w:rPr>
          <w:color w:val="000000"/>
          <w:kern w:val="2"/>
        </w:rPr>
      </w:pPr>
      <w:r w:rsidRPr="002A6FFB">
        <w:rPr>
          <w:color w:val="000000"/>
          <w:kern w:val="2"/>
        </w:rPr>
        <w:t xml:space="preserve"> [Lead Partne</w:t>
      </w:r>
      <w:r w:rsidR="00DB7332" w:rsidRPr="002A6FFB">
        <w:rPr>
          <w:color w:val="000000"/>
          <w:kern w:val="2"/>
        </w:rPr>
        <w:t>r]</w:t>
      </w:r>
    </w:p>
    <w:p w14:paraId="02459413"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lastRenderedPageBreak/>
        <w:t>Signature......................................................</w:t>
      </w:r>
    </w:p>
    <w:p w14:paraId="424E3D7F"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t>Name..........................................................</w:t>
      </w:r>
    </w:p>
    <w:p w14:paraId="4E9A0B81" w14:textId="77777777" w:rsidR="00483804" w:rsidRPr="002A6FFB" w:rsidRDefault="00483804" w:rsidP="00483804">
      <w:pPr>
        <w:autoSpaceDE w:val="0"/>
        <w:autoSpaceDN w:val="0"/>
        <w:adjustRightInd w:val="0"/>
        <w:spacing w:line="276" w:lineRule="auto"/>
        <w:jc w:val="both"/>
        <w:rPr>
          <w:color w:val="000000"/>
          <w:kern w:val="2"/>
        </w:rPr>
      </w:pPr>
      <w:r w:rsidRPr="002A6FFB">
        <w:rPr>
          <w:color w:val="000000"/>
          <w:kern w:val="2"/>
        </w:rPr>
        <w:t>Designation...........................................................</w:t>
      </w:r>
    </w:p>
    <w:p w14:paraId="06B82098" w14:textId="77777777" w:rsidR="00483804" w:rsidRPr="002A6FFB" w:rsidRDefault="00483804" w:rsidP="00483804">
      <w:pPr>
        <w:autoSpaceDE w:val="0"/>
        <w:autoSpaceDN w:val="0"/>
        <w:adjustRightInd w:val="0"/>
        <w:spacing w:line="276" w:lineRule="auto"/>
        <w:jc w:val="both"/>
        <w:rPr>
          <w:color w:val="000000"/>
          <w:kern w:val="2"/>
        </w:rPr>
      </w:pPr>
    </w:p>
    <w:p w14:paraId="60C71AB1" w14:textId="77777777" w:rsidR="00DB7332" w:rsidRPr="002A6FFB" w:rsidRDefault="00483804" w:rsidP="00483804">
      <w:pPr>
        <w:autoSpaceDE w:val="0"/>
        <w:autoSpaceDN w:val="0"/>
        <w:adjustRightInd w:val="0"/>
        <w:spacing w:line="276" w:lineRule="auto"/>
        <w:jc w:val="both"/>
        <w:rPr>
          <w:color w:val="000000"/>
          <w:kern w:val="2"/>
        </w:rPr>
      </w:pPr>
      <w:r w:rsidRPr="002A6FFB">
        <w:rPr>
          <w:color w:val="000000"/>
          <w:kern w:val="2"/>
        </w:rPr>
        <w:t xml:space="preserve">For and on behalf of _______ </w:t>
      </w:r>
    </w:p>
    <w:p w14:paraId="5157F056" w14:textId="77777777" w:rsidR="00483804" w:rsidRPr="002A6FFB" w:rsidRDefault="00483804" w:rsidP="00483804">
      <w:pPr>
        <w:autoSpaceDE w:val="0"/>
        <w:autoSpaceDN w:val="0"/>
        <w:adjustRightInd w:val="0"/>
        <w:spacing w:line="276" w:lineRule="auto"/>
        <w:jc w:val="both"/>
        <w:rPr>
          <w:color w:val="000000"/>
          <w:kern w:val="2"/>
        </w:rPr>
      </w:pPr>
      <w:r w:rsidRPr="002A6FFB">
        <w:rPr>
          <w:color w:val="000000"/>
          <w:kern w:val="2"/>
        </w:rPr>
        <w:t>[Part</w:t>
      </w:r>
      <w:r w:rsidR="00DB7332" w:rsidRPr="002A6FFB">
        <w:rPr>
          <w:color w:val="000000"/>
          <w:kern w:val="2"/>
        </w:rPr>
        <w:t>ner- 1</w:t>
      </w:r>
      <w:r w:rsidRPr="002A6FFB">
        <w:rPr>
          <w:color w:val="000000"/>
          <w:kern w:val="2"/>
        </w:rPr>
        <w:t>]</w:t>
      </w:r>
    </w:p>
    <w:p w14:paraId="35ABECA2"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t>Signature......................................................</w:t>
      </w:r>
    </w:p>
    <w:p w14:paraId="1FA1D114"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t>Name..........................................................</w:t>
      </w:r>
    </w:p>
    <w:p w14:paraId="1DDEB805" w14:textId="77777777" w:rsidR="00483804" w:rsidRPr="002A6FFB" w:rsidRDefault="00483804" w:rsidP="00483804">
      <w:pPr>
        <w:autoSpaceDE w:val="0"/>
        <w:autoSpaceDN w:val="0"/>
        <w:adjustRightInd w:val="0"/>
        <w:spacing w:line="276" w:lineRule="auto"/>
        <w:jc w:val="both"/>
        <w:rPr>
          <w:color w:val="000000"/>
          <w:kern w:val="2"/>
        </w:rPr>
      </w:pPr>
      <w:r w:rsidRPr="002A6FFB">
        <w:rPr>
          <w:color w:val="000000"/>
          <w:kern w:val="2"/>
        </w:rPr>
        <w:t>Designation........................................................</w:t>
      </w:r>
    </w:p>
    <w:p w14:paraId="044663CC" w14:textId="77777777" w:rsidR="00483804" w:rsidRPr="002A6FFB" w:rsidRDefault="00483804" w:rsidP="00483804">
      <w:pPr>
        <w:autoSpaceDE w:val="0"/>
        <w:autoSpaceDN w:val="0"/>
        <w:adjustRightInd w:val="0"/>
        <w:spacing w:line="276" w:lineRule="auto"/>
        <w:jc w:val="both"/>
        <w:rPr>
          <w:b/>
          <w:color w:val="000000"/>
          <w:kern w:val="2"/>
        </w:rPr>
      </w:pPr>
    </w:p>
    <w:p w14:paraId="1B6F43A2" w14:textId="77777777" w:rsidR="00483804" w:rsidRPr="002A6FFB" w:rsidRDefault="00483804" w:rsidP="00483804">
      <w:pPr>
        <w:autoSpaceDE w:val="0"/>
        <w:autoSpaceDN w:val="0"/>
        <w:adjustRightInd w:val="0"/>
        <w:spacing w:line="276" w:lineRule="auto"/>
        <w:rPr>
          <w:color w:val="000000"/>
          <w:kern w:val="2"/>
        </w:rPr>
      </w:pPr>
    </w:p>
    <w:p w14:paraId="16824C03" w14:textId="77777777" w:rsidR="00483804" w:rsidRPr="002A6FFB" w:rsidRDefault="00DB7332" w:rsidP="00483804">
      <w:pPr>
        <w:autoSpaceDE w:val="0"/>
        <w:autoSpaceDN w:val="0"/>
        <w:adjustRightInd w:val="0"/>
        <w:spacing w:line="276" w:lineRule="auto"/>
        <w:rPr>
          <w:color w:val="000000"/>
          <w:kern w:val="2"/>
        </w:rPr>
      </w:pPr>
      <w:r w:rsidRPr="002A6FFB">
        <w:rPr>
          <w:color w:val="000000"/>
          <w:kern w:val="2"/>
        </w:rPr>
        <w:t>Witness</w:t>
      </w:r>
      <w:r w:rsidR="00483804" w:rsidRPr="002A6FFB">
        <w:rPr>
          <w:color w:val="000000"/>
          <w:kern w:val="2"/>
        </w:rPr>
        <w:t>:</w:t>
      </w:r>
    </w:p>
    <w:p w14:paraId="1FAABE5F" w14:textId="77777777" w:rsidR="00483804" w:rsidRPr="002A6FFB" w:rsidRDefault="00483804" w:rsidP="00DB7332">
      <w:pPr>
        <w:autoSpaceDE w:val="0"/>
        <w:autoSpaceDN w:val="0"/>
        <w:adjustRightInd w:val="0"/>
        <w:spacing w:line="276" w:lineRule="auto"/>
        <w:rPr>
          <w:color w:val="000000"/>
          <w:kern w:val="2"/>
        </w:rPr>
      </w:pPr>
      <w:r w:rsidRPr="002A6FFB">
        <w:rPr>
          <w:color w:val="000000"/>
          <w:kern w:val="2"/>
        </w:rPr>
        <w:t>1. Signature......................................................</w:t>
      </w:r>
    </w:p>
    <w:p w14:paraId="74560D96"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t>Name..........................................................</w:t>
      </w:r>
    </w:p>
    <w:p w14:paraId="245433D9"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t>Designation........................................................</w:t>
      </w:r>
    </w:p>
    <w:p w14:paraId="4D55C527" w14:textId="77777777" w:rsidR="00483804" w:rsidRPr="002A6FFB" w:rsidRDefault="00483804" w:rsidP="00483804">
      <w:pPr>
        <w:autoSpaceDE w:val="0"/>
        <w:autoSpaceDN w:val="0"/>
        <w:adjustRightInd w:val="0"/>
        <w:spacing w:line="276" w:lineRule="auto"/>
        <w:rPr>
          <w:color w:val="000000"/>
          <w:kern w:val="2"/>
        </w:rPr>
      </w:pPr>
    </w:p>
    <w:p w14:paraId="6E794148" w14:textId="77777777" w:rsidR="00483804" w:rsidRPr="002A6FFB" w:rsidRDefault="00483804" w:rsidP="00DB7332">
      <w:pPr>
        <w:autoSpaceDE w:val="0"/>
        <w:autoSpaceDN w:val="0"/>
        <w:adjustRightInd w:val="0"/>
        <w:spacing w:line="276" w:lineRule="auto"/>
        <w:rPr>
          <w:color w:val="000000"/>
          <w:kern w:val="2"/>
        </w:rPr>
      </w:pPr>
      <w:r w:rsidRPr="002A6FFB">
        <w:rPr>
          <w:color w:val="000000"/>
          <w:kern w:val="2"/>
        </w:rPr>
        <w:t>2. Signature.....................................................</w:t>
      </w:r>
    </w:p>
    <w:p w14:paraId="3CCA5860"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t>Name.........................................................</w:t>
      </w:r>
    </w:p>
    <w:p w14:paraId="39AD2009"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t>Designation................................................................</w:t>
      </w:r>
    </w:p>
    <w:p w14:paraId="41B2C5D9" w14:textId="77777777" w:rsidR="00483804" w:rsidRPr="002A6FFB" w:rsidRDefault="00483804" w:rsidP="00483804">
      <w:pPr>
        <w:autoSpaceDE w:val="0"/>
        <w:autoSpaceDN w:val="0"/>
        <w:adjustRightInd w:val="0"/>
        <w:spacing w:line="276" w:lineRule="auto"/>
        <w:jc w:val="both"/>
        <w:rPr>
          <w:color w:val="000000"/>
          <w:kern w:val="2"/>
        </w:rPr>
      </w:pPr>
      <w:r w:rsidRPr="002A6FFB">
        <w:rPr>
          <w:color w:val="000000"/>
          <w:kern w:val="2"/>
        </w:rPr>
        <w:t>Occupation..........................................................</w:t>
      </w:r>
    </w:p>
    <w:p w14:paraId="025CE1BD" w14:textId="77777777" w:rsidR="00483804" w:rsidRPr="002A6FFB" w:rsidRDefault="00483804" w:rsidP="00483804">
      <w:pPr>
        <w:autoSpaceDE w:val="0"/>
        <w:autoSpaceDN w:val="0"/>
        <w:adjustRightInd w:val="0"/>
        <w:spacing w:line="276" w:lineRule="auto"/>
        <w:jc w:val="both"/>
        <w:rPr>
          <w:color w:val="000000"/>
          <w:kern w:val="2"/>
        </w:rPr>
      </w:pPr>
    </w:p>
    <w:p w14:paraId="404CC336" w14:textId="77777777" w:rsidR="00483804" w:rsidRPr="002A6FFB" w:rsidRDefault="00483804" w:rsidP="00483804">
      <w:pPr>
        <w:autoSpaceDE w:val="0"/>
        <w:autoSpaceDN w:val="0"/>
        <w:adjustRightInd w:val="0"/>
        <w:spacing w:line="276" w:lineRule="auto"/>
        <w:jc w:val="right"/>
        <w:rPr>
          <w:color w:val="000000"/>
          <w:kern w:val="2"/>
        </w:rPr>
      </w:pPr>
      <w:r w:rsidRPr="002A6FFB">
        <w:rPr>
          <w:color w:val="000000"/>
          <w:kern w:val="2"/>
        </w:rPr>
        <w:t>[Notarized]</w:t>
      </w:r>
    </w:p>
    <w:p w14:paraId="5BE9C742" w14:textId="77777777" w:rsidR="00483804" w:rsidRPr="002A6FFB" w:rsidRDefault="00483804" w:rsidP="00483804">
      <w:pPr>
        <w:autoSpaceDE w:val="0"/>
        <w:autoSpaceDN w:val="0"/>
        <w:adjustRightInd w:val="0"/>
        <w:spacing w:line="276" w:lineRule="auto"/>
        <w:jc w:val="both"/>
        <w:rPr>
          <w:color w:val="000000"/>
          <w:kern w:val="2"/>
        </w:rPr>
      </w:pPr>
    </w:p>
    <w:p w14:paraId="328E1B40" w14:textId="77777777" w:rsidR="00483804" w:rsidRPr="002A6FFB" w:rsidRDefault="00483804" w:rsidP="00483804">
      <w:pPr>
        <w:autoSpaceDE w:val="0"/>
        <w:autoSpaceDN w:val="0"/>
        <w:adjustRightInd w:val="0"/>
        <w:spacing w:line="276" w:lineRule="auto"/>
        <w:jc w:val="both"/>
        <w:rPr>
          <w:i/>
          <w:color w:val="000000"/>
          <w:kern w:val="2"/>
        </w:rPr>
      </w:pPr>
      <w:r w:rsidRPr="002A6FFB">
        <w:rPr>
          <w:i/>
          <w:color w:val="000000"/>
          <w:kern w:val="2"/>
        </w:rPr>
        <w:t>Notes:</w:t>
      </w:r>
    </w:p>
    <w:p w14:paraId="10B82BC9" w14:textId="77777777" w:rsidR="00483804" w:rsidRPr="002A6FFB" w:rsidRDefault="00483804" w:rsidP="00BE1900">
      <w:pPr>
        <w:widowControl/>
        <w:numPr>
          <w:ilvl w:val="0"/>
          <w:numId w:val="95"/>
        </w:numPr>
        <w:autoSpaceDE w:val="0"/>
        <w:autoSpaceDN w:val="0"/>
        <w:adjustRightInd w:val="0"/>
        <w:spacing w:line="276" w:lineRule="auto"/>
        <w:contextualSpacing/>
        <w:jc w:val="both"/>
        <w:rPr>
          <w:i/>
          <w:color w:val="000000"/>
          <w:kern w:val="2"/>
        </w:rPr>
      </w:pPr>
      <w:r w:rsidRPr="002A6FFB">
        <w:rPr>
          <w:i/>
          <w:color w:val="000000"/>
          <w:kern w:val="2"/>
        </w:rPr>
        <w:t>The mode of execution of the Power of Attorney should be in accordance with the procedure, if any, laid down by the applicable law and the charter documents of the executants and when it is so required, the same should be under common seal affixed in accordance with the required procedure.</w:t>
      </w:r>
    </w:p>
    <w:p w14:paraId="04748714" w14:textId="77777777" w:rsidR="00483804" w:rsidRPr="002A6FFB" w:rsidRDefault="00483804" w:rsidP="00BE1900">
      <w:pPr>
        <w:widowControl/>
        <w:numPr>
          <w:ilvl w:val="0"/>
          <w:numId w:val="95"/>
        </w:numPr>
        <w:autoSpaceDE w:val="0"/>
        <w:autoSpaceDN w:val="0"/>
        <w:adjustRightInd w:val="0"/>
        <w:spacing w:line="276" w:lineRule="auto"/>
        <w:contextualSpacing/>
        <w:jc w:val="both"/>
        <w:rPr>
          <w:i/>
          <w:color w:val="000000"/>
          <w:kern w:val="2"/>
        </w:rPr>
      </w:pPr>
      <w:r w:rsidRPr="002A6FFB">
        <w:rPr>
          <w:i/>
          <w:color w:val="000000"/>
          <w:kern w:val="2"/>
        </w:rPr>
        <w:t>Wherever required, the Tenderer should submit for verification, the extract of the charter documents such as resolution/power of attorney in favour of the person executing this Power of Attorney for the delegation of power hereunder on behalf of the Partners.</w:t>
      </w:r>
    </w:p>
    <w:p w14:paraId="056EC191" w14:textId="77777777" w:rsidR="00483804" w:rsidRPr="002A6FFB" w:rsidRDefault="00483804" w:rsidP="00BE1900">
      <w:pPr>
        <w:widowControl/>
        <w:numPr>
          <w:ilvl w:val="0"/>
          <w:numId w:val="95"/>
        </w:numPr>
        <w:autoSpaceDE w:val="0"/>
        <w:autoSpaceDN w:val="0"/>
        <w:adjustRightInd w:val="0"/>
        <w:spacing w:line="276" w:lineRule="auto"/>
        <w:contextualSpacing/>
        <w:jc w:val="both"/>
        <w:rPr>
          <w:i/>
          <w:color w:val="000000"/>
          <w:kern w:val="2"/>
        </w:rPr>
      </w:pPr>
      <w:r w:rsidRPr="002A6FFB">
        <w:rPr>
          <w:i/>
          <w:color w:val="000000"/>
          <w:kern w:val="2"/>
        </w:rPr>
        <w:t>Power of Attorney executed abroad should conform to the provisions of Notaries Act, 1952 and Indian Stamp Act, 1899.</w:t>
      </w:r>
    </w:p>
    <w:p w14:paraId="05048D1B" w14:textId="77777777" w:rsidR="00483804" w:rsidRPr="002A6FFB" w:rsidRDefault="00483804" w:rsidP="00483804">
      <w:pPr>
        <w:autoSpaceDE w:val="0"/>
        <w:autoSpaceDN w:val="0"/>
        <w:adjustRightInd w:val="0"/>
        <w:spacing w:line="276" w:lineRule="auto"/>
        <w:jc w:val="both"/>
        <w:rPr>
          <w:color w:val="000000"/>
          <w:kern w:val="2"/>
        </w:rPr>
      </w:pPr>
    </w:p>
    <w:p w14:paraId="1AA5E57B" w14:textId="77777777" w:rsidR="00483804" w:rsidRPr="002A6FFB" w:rsidRDefault="00483804" w:rsidP="00483804">
      <w:pPr>
        <w:autoSpaceDE w:val="0"/>
        <w:autoSpaceDN w:val="0"/>
        <w:adjustRightInd w:val="0"/>
        <w:spacing w:line="276" w:lineRule="auto"/>
        <w:jc w:val="both"/>
        <w:rPr>
          <w:color w:val="000000"/>
          <w:kern w:val="2"/>
        </w:rPr>
      </w:pPr>
    </w:p>
    <w:p w14:paraId="69615AA6" w14:textId="77777777" w:rsidR="00483804" w:rsidRPr="002A6FFB" w:rsidRDefault="00483804" w:rsidP="00483804">
      <w:pPr>
        <w:widowControl/>
        <w:spacing w:line="276" w:lineRule="auto"/>
        <w:rPr>
          <w:color w:val="000000"/>
          <w:kern w:val="2"/>
        </w:rPr>
      </w:pPr>
    </w:p>
    <w:p w14:paraId="56DF90A2" w14:textId="77777777" w:rsidR="00483804" w:rsidRPr="002A6FFB" w:rsidRDefault="00483804" w:rsidP="00483804">
      <w:pPr>
        <w:spacing w:before="36" w:line="276" w:lineRule="auto"/>
        <w:jc w:val="center"/>
        <w:rPr>
          <w:color w:val="000000"/>
          <w:kern w:val="2"/>
        </w:rPr>
      </w:pPr>
    </w:p>
    <w:p w14:paraId="59BC7A21" w14:textId="77777777" w:rsidR="00483804" w:rsidRPr="002A6FFB" w:rsidRDefault="00483804" w:rsidP="00483804">
      <w:pPr>
        <w:widowControl/>
        <w:spacing w:line="276" w:lineRule="auto"/>
        <w:rPr>
          <w:b/>
          <w:bCs/>
          <w:color w:val="000000"/>
          <w:kern w:val="2"/>
        </w:rPr>
      </w:pPr>
      <w:r w:rsidRPr="002A6FFB">
        <w:rPr>
          <w:b/>
          <w:bCs/>
          <w:color w:val="000000"/>
          <w:kern w:val="2"/>
        </w:rPr>
        <w:br w:type="page"/>
      </w:r>
    </w:p>
    <w:p w14:paraId="2EA637AE" w14:textId="77777777" w:rsidR="00483804" w:rsidRPr="002A6FFB" w:rsidRDefault="00D11F57" w:rsidP="00483804">
      <w:pPr>
        <w:spacing w:before="36" w:line="276" w:lineRule="auto"/>
        <w:jc w:val="right"/>
        <w:rPr>
          <w:b/>
          <w:bCs/>
          <w:color w:val="000000"/>
          <w:kern w:val="2"/>
        </w:rPr>
      </w:pPr>
      <w:r w:rsidRPr="002A6FFB">
        <w:rPr>
          <w:b/>
          <w:bCs/>
          <w:color w:val="000000"/>
          <w:kern w:val="2"/>
        </w:rPr>
        <w:lastRenderedPageBreak/>
        <w:t>ANNEXURE-VIIIC</w:t>
      </w:r>
    </w:p>
    <w:p w14:paraId="39B2D312" w14:textId="77777777" w:rsidR="00483804" w:rsidRPr="002A6FFB" w:rsidRDefault="00483804" w:rsidP="00483804">
      <w:pPr>
        <w:spacing w:before="36" w:line="276" w:lineRule="auto"/>
        <w:jc w:val="right"/>
        <w:rPr>
          <w:b/>
          <w:bCs/>
          <w:color w:val="000000"/>
          <w:kern w:val="2"/>
        </w:rPr>
      </w:pPr>
    </w:p>
    <w:p w14:paraId="1C58309C" w14:textId="77777777" w:rsidR="00483804" w:rsidRPr="002A6FFB" w:rsidRDefault="00483804" w:rsidP="00483804">
      <w:pPr>
        <w:spacing w:line="276" w:lineRule="auto"/>
        <w:jc w:val="center"/>
        <w:rPr>
          <w:b/>
          <w:color w:val="000000"/>
          <w:kern w:val="2"/>
        </w:rPr>
      </w:pPr>
      <w:r w:rsidRPr="002A6FFB">
        <w:rPr>
          <w:b/>
          <w:color w:val="000000"/>
          <w:kern w:val="2"/>
        </w:rPr>
        <w:t>Format of Joint Venture Agreement</w:t>
      </w:r>
    </w:p>
    <w:p w14:paraId="7E4D86B1" w14:textId="77777777" w:rsidR="00483804" w:rsidRPr="002A6FFB" w:rsidRDefault="00483804" w:rsidP="00483804">
      <w:pPr>
        <w:pStyle w:val="TOC2"/>
        <w:spacing w:line="276" w:lineRule="auto"/>
        <w:jc w:val="center"/>
        <w:rPr>
          <w:rFonts w:ascii="Times New Roman" w:hAnsi="Times New Roman"/>
          <w:b w:val="0"/>
          <w:bCs w:val="0"/>
          <w:i/>
          <w:iCs/>
          <w:color w:val="000000"/>
          <w:kern w:val="2"/>
        </w:rPr>
      </w:pPr>
      <w:r w:rsidRPr="002A6FFB">
        <w:rPr>
          <w:rFonts w:ascii="Times New Roman" w:hAnsi="Times New Roman"/>
          <w:b w:val="0"/>
          <w:bCs w:val="0"/>
          <w:i/>
          <w:iCs/>
          <w:color w:val="000000"/>
          <w:kern w:val="2"/>
        </w:rPr>
        <w:t>(To be submitted in case of JV only )</w:t>
      </w:r>
    </w:p>
    <w:p w14:paraId="7F353313" w14:textId="77777777" w:rsidR="00483804" w:rsidRPr="002A6FFB" w:rsidRDefault="00483804" w:rsidP="00483804">
      <w:pPr>
        <w:spacing w:line="276" w:lineRule="auto"/>
        <w:jc w:val="both"/>
        <w:rPr>
          <w:color w:val="000000"/>
          <w:kern w:val="2"/>
        </w:rPr>
      </w:pPr>
    </w:p>
    <w:p w14:paraId="36F56CFE" w14:textId="77777777" w:rsidR="00483804" w:rsidRPr="002A6FFB" w:rsidRDefault="00483804" w:rsidP="00483804">
      <w:pPr>
        <w:spacing w:line="276" w:lineRule="auto"/>
        <w:jc w:val="both"/>
        <w:rPr>
          <w:color w:val="000000"/>
          <w:kern w:val="2"/>
        </w:rPr>
      </w:pPr>
      <w:r w:rsidRPr="002A6FFB">
        <w:rPr>
          <w:color w:val="000000"/>
          <w:kern w:val="2"/>
        </w:rPr>
        <w:t>THIS JOINT VENTURE AGREEMENT is entered into on this the _____ day of ____ 20__.</w:t>
      </w:r>
    </w:p>
    <w:p w14:paraId="00632751" w14:textId="77777777" w:rsidR="00483804" w:rsidRPr="002A6FFB" w:rsidRDefault="00483804" w:rsidP="00483804">
      <w:pPr>
        <w:spacing w:line="276" w:lineRule="auto"/>
        <w:jc w:val="both"/>
        <w:rPr>
          <w:b/>
          <w:color w:val="000000"/>
          <w:kern w:val="2"/>
        </w:rPr>
      </w:pPr>
    </w:p>
    <w:p w14:paraId="76E7F622" w14:textId="77777777" w:rsidR="00483804" w:rsidRPr="002A6FFB" w:rsidRDefault="00483804" w:rsidP="00483804">
      <w:pPr>
        <w:spacing w:line="276" w:lineRule="auto"/>
        <w:jc w:val="both"/>
        <w:rPr>
          <w:color w:val="000000"/>
          <w:kern w:val="2"/>
        </w:rPr>
      </w:pPr>
      <w:r w:rsidRPr="002A6FFB">
        <w:rPr>
          <w:color w:val="000000"/>
          <w:kern w:val="2"/>
        </w:rPr>
        <w:t>BETWEEN</w:t>
      </w:r>
    </w:p>
    <w:p w14:paraId="3BDA80E5" w14:textId="77777777" w:rsidR="00483804" w:rsidRPr="002A6FFB" w:rsidRDefault="00483804" w:rsidP="00483804">
      <w:pPr>
        <w:spacing w:line="276" w:lineRule="auto"/>
        <w:jc w:val="both"/>
        <w:rPr>
          <w:color w:val="000000"/>
          <w:kern w:val="2"/>
        </w:rPr>
      </w:pPr>
    </w:p>
    <w:p w14:paraId="488FB3DF" w14:textId="77777777" w:rsidR="00483804" w:rsidRPr="002A6FFB" w:rsidRDefault="00483804" w:rsidP="00BE1900">
      <w:pPr>
        <w:widowControl/>
        <w:numPr>
          <w:ilvl w:val="0"/>
          <w:numId w:val="86"/>
        </w:numPr>
        <w:spacing w:after="120" w:line="276" w:lineRule="auto"/>
        <w:ind w:left="360"/>
        <w:jc w:val="both"/>
        <w:rPr>
          <w:color w:val="000000"/>
          <w:kern w:val="2"/>
        </w:rPr>
      </w:pPr>
      <w:r w:rsidRPr="002A6FFB">
        <w:rPr>
          <w:color w:val="000000"/>
          <w:kern w:val="2"/>
        </w:rPr>
        <w:t xml:space="preserve">_________, a company/partnership incorporated registered under_____ Act, _____ and having its registered office at ______ (hereinafter referred to as the </w:t>
      </w:r>
      <w:r w:rsidRPr="002A6FFB">
        <w:rPr>
          <w:b/>
          <w:color w:val="000000"/>
          <w:kern w:val="2"/>
        </w:rPr>
        <w:t>“Lead Partner”</w:t>
      </w:r>
      <w:r w:rsidRPr="002A6FFB">
        <w:rPr>
          <w:color w:val="000000"/>
          <w:kern w:val="2"/>
        </w:rPr>
        <w:t xml:space="preserve"> or </w:t>
      </w:r>
      <w:r w:rsidRPr="002A6FFB">
        <w:rPr>
          <w:b/>
          <w:color w:val="000000"/>
          <w:kern w:val="2"/>
        </w:rPr>
        <w:t>“First Part”</w:t>
      </w:r>
      <w:r w:rsidRPr="002A6FFB">
        <w:rPr>
          <w:color w:val="000000"/>
          <w:kern w:val="2"/>
        </w:rPr>
        <w:t xml:space="preserve"> which expression shall, unless repugnant to the context include its successors and permitted assigns)</w:t>
      </w:r>
    </w:p>
    <w:p w14:paraId="4BF45451" w14:textId="77777777" w:rsidR="00483804" w:rsidRPr="002A6FFB" w:rsidRDefault="00483804" w:rsidP="00D11F57">
      <w:pPr>
        <w:spacing w:after="120" w:line="276" w:lineRule="auto"/>
        <w:jc w:val="both"/>
        <w:rPr>
          <w:color w:val="000000"/>
          <w:kern w:val="2"/>
        </w:rPr>
      </w:pPr>
      <w:r w:rsidRPr="002A6FFB">
        <w:rPr>
          <w:color w:val="000000"/>
          <w:kern w:val="2"/>
        </w:rPr>
        <w:t>AND</w:t>
      </w:r>
    </w:p>
    <w:p w14:paraId="77538D40" w14:textId="77777777" w:rsidR="00483804" w:rsidRPr="002A6FFB" w:rsidRDefault="00483804" w:rsidP="00BE1900">
      <w:pPr>
        <w:widowControl/>
        <w:numPr>
          <w:ilvl w:val="0"/>
          <w:numId w:val="86"/>
        </w:numPr>
        <w:spacing w:after="120" w:line="276" w:lineRule="auto"/>
        <w:ind w:left="360"/>
        <w:jc w:val="both"/>
        <w:rPr>
          <w:color w:val="000000"/>
          <w:kern w:val="2"/>
        </w:rPr>
      </w:pPr>
      <w:r w:rsidRPr="002A6FFB">
        <w:rPr>
          <w:color w:val="000000"/>
          <w:kern w:val="2"/>
        </w:rPr>
        <w:t xml:space="preserve">________, a company/partnership incorporated registered under _____ Act, _____ and having its registered office at _______ (hereinafter referred to as the </w:t>
      </w:r>
      <w:r w:rsidRPr="002A6FFB">
        <w:rPr>
          <w:b/>
          <w:color w:val="000000"/>
          <w:kern w:val="2"/>
        </w:rPr>
        <w:t>“Second Partner`”</w:t>
      </w:r>
      <w:r w:rsidRPr="002A6FFB">
        <w:rPr>
          <w:color w:val="000000"/>
          <w:kern w:val="2"/>
        </w:rPr>
        <w:t xml:space="preserve"> or </w:t>
      </w:r>
      <w:r w:rsidRPr="002A6FFB">
        <w:rPr>
          <w:b/>
          <w:color w:val="000000"/>
          <w:kern w:val="2"/>
        </w:rPr>
        <w:t>“Second Part”</w:t>
      </w:r>
      <w:r w:rsidRPr="002A6FFB">
        <w:rPr>
          <w:color w:val="000000"/>
          <w:kern w:val="2"/>
        </w:rPr>
        <w:t xml:space="preserve"> which expression shall, unless repugnant to the context include its successors and permitted assigns</w:t>
      </w:r>
    </w:p>
    <w:p w14:paraId="5B5ECAAE" w14:textId="77777777" w:rsidR="00483804" w:rsidRPr="002A6FFB" w:rsidRDefault="00483804" w:rsidP="00D11F57">
      <w:pPr>
        <w:widowControl/>
        <w:spacing w:after="120" w:line="276" w:lineRule="auto"/>
        <w:jc w:val="both"/>
        <w:rPr>
          <w:color w:val="000000"/>
          <w:kern w:val="2"/>
        </w:rPr>
      </w:pPr>
      <w:r w:rsidRPr="002A6FFB">
        <w:rPr>
          <w:color w:val="000000"/>
          <w:kern w:val="2"/>
        </w:rPr>
        <w:t>AND</w:t>
      </w:r>
    </w:p>
    <w:p w14:paraId="5E926DEB" w14:textId="77777777" w:rsidR="00483804" w:rsidRPr="002A6FFB" w:rsidRDefault="00483804" w:rsidP="00BE1900">
      <w:pPr>
        <w:widowControl/>
        <w:numPr>
          <w:ilvl w:val="0"/>
          <w:numId w:val="86"/>
        </w:numPr>
        <w:spacing w:after="120" w:line="276" w:lineRule="auto"/>
        <w:ind w:left="360"/>
        <w:jc w:val="both"/>
        <w:rPr>
          <w:color w:val="000000"/>
          <w:kern w:val="2"/>
        </w:rPr>
      </w:pPr>
      <w:r w:rsidRPr="002A6FFB">
        <w:rPr>
          <w:color w:val="000000"/>
          <w:kern w:val="2"/>
        </w:rPr>
        <w:t xml:space="preserve">________, a company/partnership incorporated registered under _____ Act, _____ and having its registered office at _______ (hereinafter referred to as the </w:t>
      </w:r>
      <w:r w:rsidRPr="002A6FFB">
        <w:rPr>
          <w:b/>
          <w:color w:val="000000"/>
          <w:kern w:val="2"/>
        </w:rPr>
        <w:t>“Third Partner`”</w:t>
      </w:r>
      <w:r w:rsidRPr="002A6FFB">
        <w:rPr>
          <w:color w:val="000000"/>
          <w:kern w:val="2"/>
        </w:rPr>
        <w:t xml:space="preserve"> or </w:t>
      </w:r>
      <w:r w:rsidRPr="002A6FFB">
        <w:rPr>
          <w:b/>
          <w:color w:val="000000"/>
          <w:kern w:val="2"/>
        </w:rPr>
        <w:t>“Third Part”</w:t>
      </w:r>
      <w:r w:rsidRPr="002A6FFB">
        <w:rPr>
          <w:color w:val="000000"/>
          <w:kern w:val="2"/>
        </w:rPr>
        <w:t xml:space="preserve"> which expression shall, unless repugnant to the context include its successors and permitted assigns</w:t>
      </w:r>
    </w:p>
    <w:p w14:paraId="328FC21D" w14:textId="77777777" w:rsidR="00483804" w:rsidRPr="002A6FFB" w:rsidRDefault="00483804" w:rsidP="00483804">
      <w:pPr>
        <w:spacing w:line="276" w:lineRule="auto"/>
        <w:jc w:val="both"/>
        <w:rPr>
          <w:color w:val="000000"/>
          <w:kern w:val="2"/>
        </w:rPr>
      </w:pPr>
      <w:r w:rsidRPr="002A6FFB">
        <w:rPr>
          <w:color w:val="000000"/>
          <w:kern w:val="2"/>
        </w:rPr>
        <w:t>The above-mentioned parties of the FIRST AND SECOND PART are collectively referred to as the “Parties” and each is individually referred to as a “Party.”</w:t>
      </w:r>
    </w:p>
    <w:p w14:paraId="5016A209" w14:textId="77777777" w:rsidR="00483804" w:rsidRPr="002A6FFB" w:rsidRDefault="00483804" w:rsidP="00483804">
      <w:pPr>
        <w:spacing w:line="276" w:lineRule="auto"/>
        <w:jc w:val="both"/>
        <w:rPr>
          <w:color w:val="000000"/>
          <w:kern w:val="2"/>
        </w:rPr>
      </w:pPr>
    </w:p>
    <w:p w14:paraId="0F530266" w14:textId="77777777" w:rsidR="00483804" w:rsidRPr="002A6FFB" w:rsidRDefault="00483804" w:rsidP="00483804">
      <w:pPr>
        <w:spacing w:line="276" w:lineRule="auto"/>
        <w:jc w:val="both"/>
        <w:rPr>
          <w:color w:val="000000"/>
          <w:kern w:val="2"/>
        </w:rPr>
      </w:pPr>
      <w:r w:rsidRPr="002A6FFB">
        <w:rPr>
          <w:color w:val="000000"/>
          <w:kern w:val="2"/>
        </w:rPr>
        <w:t xml:space="preserve">WHEREAS, </w:t>
      </w:r>
    </w:p>
    <w:p w14:paraId="7E8FAF55" w14:textId="77777777" w:rsidR="00483804" w:rsidRPr="002A6FFB" w:rsidRDefault="00483804" w:rsidP="00483804">
      <w:pPr>
        <w:spacing w:line="276" w:lineRule="auto"/>
        <w:jc w:val="both"/>
        <w:rPr>
          <w:color w:val="000000"/>
          <w:kern w:val="2"/>
        </w:rPr>
      </w:pPr>
    </w:p>
    <w:p w14:paraId="69465D7E" w14:textId="77777777" w:rsidR="00483804" w:rsidRPr="002A6FFB" w:rsidRDefault="00483804" w:rsidP="00BE1900">
      <w:pPr>
        <w:widowControl/>
        <w:numPr>
          <w:ilvl w:val="0"/>
          <w:numId w:val="87"/>
        </w:numPr>
        <w:spacing w:line="276" w:lineRule="auto"/>
        <w:ind w:left="709" w:hanging="709"/>
        <w:jc w:val="both"/>
        <w:rPr>
          <w:color w:val="000000"/>
          <w:kern w:val="2"/>
        </w:rPr>
      </w:pPr>
      <w:r w:rsidRPr="002A6FFB">
        <w:rPr>
          <w:color w:val="000000"/>
          <w:kern w:val="2"/>
        </w:rPr>
        <w:t>___________- (the “Employer”), having its principal office at __________ including its administrators, successors and assigns) have invited Proposals (the “Proposals”) by its Tender Document No. _____ dated __________ (the “Tender Document”) for ______________ (the “Project”).</w:t>
      </w:r>
    </w:p>
    <w:p w14:paraId="4B7D904D" w14:textId="77777777" w:rsidR="00483804" w:rsidRPr="002A6FFB" w:rsidRDefault="00483804" w:rsidP="00D11F57">
      <w:pPr>
        <w:spacing w:line="276" w:lineRule="auto"/>
        <w:ind w:left="709" w:hanging="709"/>
        <w:jc w:val="both"/>
        <w:rPr>
          <w:color w:val="000000"/>
          <w:kern w:val="2"/>
        </w:rPr>
      </w:pPr>
    </w:p>
    <w:p w14:paraId="2B15B889" w14:textId="77777777" w:rsidR="00483804" w:rsidRPr="002A6FFB" w:rsidRDefault="00D11F57" w:rsidP="00D11F57">
      <w:pPr>
        <w:pStyle w:val="ListParagraph"/>
        <w:ind w:left="709" w:hanging="709"/>
        <w:jc w:val="both"/>
        <w:rPr>
          <w:rFonts w:cs="Times New Roman"/>
          <w:color w:val="000000"/>
          <w:kern w:val="2"/>
        </w:rPr>
      </w:pPr>
      <w:r w:rsidRPr="002A6FFB">
        <w:rPr>
          <w:rFonts w:cs="Times New Roman"/>
          <w:color w:val="000000"/>
          <w:kern w:val="2"/>
        </w:rPr>
        <w:tab/>
      </w:r>
      <w:r w:rsidR="00483804" w:rsidRPr="002A6FFB">
        <w:rPr>
          <w:rFonts w:cs="Times New Roman"/>
          <w:color w:val="000000"/>
          <w:kern w:val="2"/>
        </w:rPr>
        <w:t xml:space="preserve">The Parties are interested in jointly bidding for the Project as partners of a joint venture (the </w:t>
      </w:r>
      <w:r w:rsidR="00483804" w:rsidRPr="002A6FFB">
        <w:rPr>
          <w:rFonts w:cs="Times New Roman"/>
          <w:b/>
          <w:color w:val="000000"/>
          <w:kern w:val="2"/>
        </w:rPr>
        <w:t>“Joint Venture”</w:t>
      </w:r>
      <w:r w:rsidR="00483804" w:rsidRPr="002A6FFB">
        <w:rPr>
          <w:rFonts w:cs="Times New Roman"/>
          <w:color w:val="000000"/>
          <w:kern w:val="2"/>
        </w:rPr>
        <w:t xml:space="preserve">) and in accordance with the terms and conditions of the Tender document in </w:t>
      </w:r>
      <w:proofErr w:type="spellStart"/>
      <w:r w:rsidR="00483804" w:rsidRPr="002A6FFB">
        <w:rPr>
          <w:rFonts w:cs="Times New Roman"/>
          <w:color w:val="000000"/>
          <w:kern w:val="2"/>
        </w:rPr>
        <w:t>respectof</w:t>
      </w:r>
      <w:proofErr w:type="spellEnd"/>
      <w:r w:rsidR="00483804" w:rsidRPr="002A6FFB">
        <w:rPr>
          <w:rFonts w:cs="Times New Roman"/>
          <w:color w:val="000000"/>
          <w:kern w:val="2"/>
        </w:rPr>
        <w:t xml:space="preserve"> the Project, and</w:t>
      </w:r>
    </w:p>
    <w:p w14:paraId="7B551C15" w14:textId="77777777" w:rsidR="00483804" w:rsidRPr="002A6FFB" w:rsidRDefault="00483804" w:rsidP="00D11F57">
      <w:pPr>
        <w:spacing w:line="276" w:lineRule="auto"/>
        <w:ind w:left="709" w:hanging="709"/>
        <w:jc w:val="both"/>
        <w:rPr>
          <w:color w:val="000000"/>
          <w:kern w:val="2"/>
        </w:rPr>
      </w:pPr>
    </w:p>
    <w:p w14:paraId="0B235A4D" w14:textId="77777777" w:rsidR="00483804" w:rsidRPr="002A6FFB" w:rsidRDefault="00D11F57" w:rsidP="00D11F57">
      <w:pPr>
        <w:pStyle w:val="ListParagraph"/>
        <w:ind w:left="709" w:hanging="709"/>
        <w:jc w:val="both"/>
        <w:rPr>
          <w:rFonts w:cs="Times New Roman"/>
          <w:color w:val="000000"/>
          <w:kern w:val="2"/>
        </w:rPr>
      </w:pPr>
      <w:r w:rsidRPr="002A6FFB">
        <w:rPr>
          <w:rFonts w:cs="Times New Roman"/>
          <w:color w:val="000000"/>
          <w:kern w:val="2"/>
        </w:rPr>
        <w:tab/>
      </w:r>
      <w:r w:rsidR="00483804" w:rsidRPr="002A6FFB">
        <w:rPr>
          <w:rFonts w:cs="Times New Roman"/>
          <w:color w:val="000000"/>
          <w:kern w:val="2"/>
        </w:rPr>
        <w:t>It is a necessary condition under the Tender document that the partners of the Joint Venture shall enter into a Joint Venture Agreement and furnish a copy thereof with the Tender.</w:t>
      </w:r>
    </w:p>
    <w:p w14:paraId="664BFB6F" w14:textId="77777777" w:rsidR="00483804" w:rsidRPr="002A6FFB" w:rsidRDefault="00483804" w:rsidP="00483804">
      <w:pPr>
        <w:spacing w:line="276" w:lineRule="auto"/>
        <w:jc w:val="both"/>
        <w:rPr>
          <w:color w:val="000000"/>
          <w:kern w:val="2"/>
        </w:rPr>
      </w:pPr>
    </w:p>
    <w:p w14:paraId="0BF9CBC3" w14:textId="77777777" w:rsidR="00483804" w:rsidRPr="002A6FFB" w:rsidRDefault="00483804" w:rsidP="00483804">
      <w:pPr>
        <w:spacing w:line="276" w:lineRule="auto"/>
        <w:jc w:val="both"/>
        <w:rPr>
          <w:color w:val="000000"/>
          <w:kern w:val="2"/>
        </w:rPr>
      </w:pPr>
      <w:r w:rsidRPr="002A6FFB">
        <w:rPr>
          <w:color w:val="000000"/>
          <w:kern w:val="2"/>
        </w:rPr>
        <w:t>NOW IT IS HEREBY AGREED as follows:</w:t>
      </w:r>
    </w:p>
    <w:p w14:paraId="090AA3AD" w14:textId="77777777" w:rsidR="00483804" w:rsidRPr="002A6FFB" w:rsidRDefault="00483804" w:rsidP="00483804">
      <w:pPr>
        <w:spacing w:line="276" w:lineRule="auto"/>
        <w:jc w:val="both"/>
        <w:rPr>
          <w:color w:val="000000"/>
          <w:kern w:val="2"/>
        </w:rPr>
      </w:pPr>
    </w:p>
    <w:p w14:paraId="7835E149" w14:textId="77777777" w:rsidR="00483804" w:rsidRPr="002A6FFB" w:rsidRDefault="00483804" w:rsidP="00BE1900">
      <w:pPr>
        <w:widowControl/>
        <w:numPr>
          <w:ilvl w:val="0"/>
          <w:numId w:val="91"/>
        </w:numPr>
        <w:spacing w:line="276" w:lineRule="auto"/>
        <w:jc w:val="both"/>
        <w:rPr>
          <w:b/>
          <w:color w:val="000000"/>
          <w:kern w:val="2"/>
        </w:rPr>
      </w:pPr>
      <w:r w:rsidRPr="002A6FFB">
        <w:rPr>
          <w:b/>
          <w:color w:val="000000"/>
          <w:kern w:val="2"/>
        </w:rPr>
        <w:t>Definitions and Interpretations</w:t>
      </w:r>
    </w:p>
    <w:p w14:paraId="4610ABA0" w14:textId="77777777" w:rsidR="00483804" w:rsidRPr="002A6FFB" w:rsidRDefault="00483804" w:rsidP="00483804">
      <w:pPr>
        <w:spacing w:line="276" w:lineRule="auto"/>
        <w:jc w:val="both"/>
        <w:rPr>
          <w:color w:val="000000"/>
          <w:kern w:val="2"/>
        </w:rPr>
      </w:pPr>
    </w:p>
    <w:p w14:paraId="0894E794" w14:textId="77777777" w:rsidR="00483804" w:rsidRPr="002A6FFB" w:rsidRDefault="00483804" w:rsidP="00483804">
      <w:pPr>
        <w:spacing w:line="276" w:lineRule="auto"/>
        <w:ind w:left="360"/>
        <w:jc w:val="both"/>
        <w:rPr>
          <w:color w:val="000000"/>
          <w:kern w:val="2"/>
        </w:rPr>
      </w:pPr>
      <w:r w:rsidRPr="002A6FFB">
        <w:rPr>
          <w:color w:val="000000"/>
          <w:kern w:val="2"/>
        </w:rPr>
        <w:t>In this Agreement, the capitalized terms shall, unless the context otherwise requires, have the meaning ascribed thereto under the RFP.</w:t>
      </w:r>
    </w:p>
    <w:p w14:paraId="5384D30F" w14:textId="77777777" w:rsidR="00483804" w:rsidRPr="002A6FFB" w:rsidRDefault="00483804" w:rsidP="00483804">
      <w:pPr>
        <w:spacing w:line="276" w:lineRule="auto"/>
        <w:jc w:val="both"/>
        <w:rPr>
          <w:color w:val="000000"/>
          <w:kern w:val="2"/>
        </w:rPr>
      </w:pPr>
    </w:p>
    <w:p w14:paraId="29A1CC6E" w14:textId="77777777" w:rsidR="00483804" w:rsidRPr="002A6FFB" w:rsidRDefault="00483804" w:rsidP="00BE1900">
      <w:pPr>
        <w:widowControl/>
        <w:numPr>
          <w:ilvl w:val="0"/>
          <w:numId w:val="91"/>
        </w:numPr>
        <w:spacing w:line="276" w:lineRule="auto"/>
        <w:jc w:val="both"/>
        <w:rPr>
          <w:b/>
          <w:color w:val="000000"/>
          <w:kern w:val="2"/>
        </w:rPr>
      </w:pPr>
      <w:r w:rsidRPr="002A6FFB">
        <w:rPr>
          <w:b/>
          <w:color w:val="000000"/>
          <w:kern w:val="2"/>
        </w:rPr>
        <w:lastRenderedPageBreak/>
        <w:t>Joint Venture</w:t>
      </w:r>
    </w:p>
    <w:p w14:paraId="3F2C539B" w14:textId="77777777" w:rsidR="00483804" w:rsidRPr="002A6FFB" w:rsidRDefault="00483804" w:rsidP="00483804">
      <w:pPr>
        <w:spacing w:line="276" w:lineRule="auto"/>
        <w:jc w:val="both"/>
        <w:rPr>
          <w:color w:val="000000"/>
          <w:kern w:val="2"/>
        </w:rPr>
      </w:pPr>
    </w:p>
    <w:p w14:paraId="22902B44" w14:textId="77777777" w:rsidR="00483804" w:rsidRPr="002A6FFB" w:rsidRDefault="00483804" w:rsidP="00483804">
      <w:pPr>
        <w:spacing w:line="276" w:lineRule="auto"/>
        <w:ind w:left="360"/>
        <w:jc w:val="both"/>
        <w:rPr>
          <w:color w:val="000000"/>
          <w:kern w:val="2"/>
        </w:rPr>
      </w:pPr>
      <w:r w:rsidRPr="002A6FFB">
        <w:rPr>
          <w:color w:val="000000"/>
          <w:kern w:val="2"/>
        </w:rPr>
        <w:t>The Parties do hereby irrevocably constitute a Joint Venture for the purposes of jointly participating in the selection process for the Project.</w:t>
      </w:r>
    </w:p>
    <w:p w14:paraId="0FD88DE6" w14:textId="77777777" w:rsidR="00483804" w:rsidRPr="002A6FFB" w:rsidRDefault="00483804" w:rsidP="00483804">
      <w:pPr>
        <w:spacing w:line="276" w:lineRule="auto"/>
        <w:jc w:val="both"/>
        <w:rPr>
          <w:color w:val="000000"/>
          <w:kern w:val="2"/>
        </w:rPr>
      </w:pPr>
    </w:p>
    <w:p w14:paraId="01C85AE5" w14:textId="77777777" w:rsidR="00483804" w:rsidRPr="002A6FFB" w:rsidRDefault="00483804" w:rsidP="00483804">
      <w:pPr>
        <w:spacing w:line="276" w:lineRule="auto"/>
        <w:ind w:left="360"/>
        <w:jc w:val="both"/>
        <w:rPr>
          <w:color w:val="000000"/>
          <w:kern w:val="2"/>
        </w:rPr>
      </w:pPr>
      <w:r w:rsidRPr="002A6FFB">
        <w:rPr>
          <w:color w:val="000000"/>
          <w:kern w:val="2"/>
        </w:rPr>
        <w:t>The Parties hereby undertake to participate in the selection process only through this Joint Venture and not individually and/ or through any other Joint Ventures constituted for this Project, either directly or indirectly or through any of their Associates.</w:t>
      </w:r>
    </w:p>
    <w:p w14:paraId="7E53A85A" w14:textId="77777777" w:rsidR="00483804" w:rsidRPr="002A6FFB" w:rsidRDefault="00483804" w:rsidP="00483804">
      <w:pPr>
        <w:spacing w:line="276" w:lineRule="auto"/>
        <w:jc w:val="both"/>
        <w:rPr>
          <w:color w:val="000000"/>
          <w:kern w:val="2"/>
        </w:rPr>
      </w:pPr>
    </w:p>
    <w:p w14:paraId="6A6E887F" w14:textId="77777777" w:rsidR="00483804" w:rsidRPr="002A6FFB" w:rsidRDefault="00483804" w:rsidP="00BE1900">
      <w:pPr>
        <w:widowControl/>
        <w:numPr>
          <w:ilvl w:val="0"/>
          <w:numId w:val="91"/>
        </w:numPr>
        <w:spacing w:line="276" w:lineRule="auto"/>
        <w:jc w:val="both"/>
        <w:rPr>
          <w:b/>
          <w:color w:val="000000"/>
          <w:kern w:val="2"/>
        </w:rPr>
      </w:pPr>
      <w:r w:rsidRPr="002A6FFB">
        <w:rPr>
          <w:b/>
          <w:color w:val="000000"/>
          <w:kern w:val="2"/>
        </w:rPr>
        <w:t>Role of the Parties</w:t>
      </w:r>
    </w:p>
    <w:p w14:paraId="2D774E06" w14:textId="77777777" w:rsidR="00483804" w:rsidRPr="002A6FFB" w:rsidRDefault="00483804" w:rsidP="00483804">
      <w:pPr>
        <w:spacing w:line="276" w:lineRule="auto"/>
        <w:jc w:val="both"/>
        <w:rPr>
          <w:color w:val="000000"/>
          <w:kern w:val="2"/>
        </w:rPr>
      </w:pPr>
    </w:p>
    <w:p w14:paraId="54F90682" w14:textId="77777777" w:rsidR="00483804" w:rsidRPr="002A6FFB" w:rsidRDefault="00483804" w:rsidP="00483804">
      <w:pPr>
        <w:spacing w:line="276" w:lineRule="auto"/>
        <w:ind w:left="360"/>
        <w:jc w:val="both"/>
        <w:rPr>
          <w:color w:val="000000"/>
          <w:kern w:val="2"/>
        </w:rPr>
      </w:pPr>
      <w:r w:rsidRPr="002A6FFB">
        <w:rPr>
          <w:color w:val="000000"/>
          <w:kern w:val="2"/>
        </w:rPr>
        <w:t>The Parties hereby undertake to perform the roles and responsibilities as described below:</w:t>
      </w:r>
      <w:r w:rsidRPr="002A6FFB">
        <w:rPr>
          <w:color w:val="000000"/>
          <w:kern w:val="2"/>
        </w:rPr>
        <w:br/>
      </w:r>
    </w:p>
    <w:p w14:paraId="707B8A42" w14:textId="77777777" w:rsidR="00D11F57" w:rsidRPr="002A6FFB" w:rsidRDefault="00483804" w:rsidP="00BE1900">
      <w:pPr>
        <w:widowControl/>
        <w:numPr>
          <w:ilvl w:val="0"/>
          <w:numId w:val="88"/>
        </w:numPr>
        <w:spacing w:line="276" w:lineRule="auto"/>
        <w:jc w:val="both"/>
        <w:rPr>
          <w:color w:val="000000"/>
          <w:kern w:val="2"/>
        </w:rPr>
      </w:pPr>
      <w:r w:rsidRPr="002A6FFB">
        <w:rPr>
          <w:color w:val="000000"/>
          <w:kern w:val="2"/>
        </w:rPr>
        <w:t xml:space="preserve">Party of the First Part shall be the Lead Partner of the Joint Venture and shall have the Power of Attorney from all Parties for conducting all business for and on behalf of the Joint Venture during the duration of the Project and shall be responsible for ______ </w:t>
      </w:r>
      <w:r w:rsidRPr="002A6FFB">
        <w:rPr>
          <w:i/>
          <w:color w:val="000000"/>
          <w:kern w:val="2"/>
        </w:rPr>
        <w:t>[insert role];</w:t>
      </w:r>
    </w:p>
    <w:p w14:paraId="4E73E86F" w14:textId="77777777" w:rsidR="00483804" w:rsidRPr="002A6FFB" w:rsidRDefault="00483804" w:rsidP="00BE1900">
      <w:pPr>
        <w:widowControl/>
        <w:numPr>
          <w:ilvl w:val="0"/>
          <w:numId w:val="88"/>
        </w:numPr>
        <w:spacing w:line="276" w:lineRule="auto"/>
        <w:jc w:val="both"/>
        <w:rPr>
          <w:color w:val="000000"/>
          <w:kern w:val="2"/>
        </w:rPr>
      </w:pPr>
      <w:r w:rsidRPr="002A6FFB">
        <w:rPr>
          <w:color w:val="000000"/>
          <w:kern w:val="2"/>
        </w:rPr>
        <w:t xml:space="preserve">Party of the Second Part shall be responsible for </w:t>
      </w:r>
      <w:r w:rsidRPr="002A6FFB">
        <w:rPr>
          <w:color w:val="000000"/>
          <w:kern w:val="2"/>
        </w:rPr>
        <w:softHyphen/>
      </w:r>
      <w:r w:rsidRPr="002A6FFB">
        <w:rPr>
          <w:color w:val="000000"/>
          <w:kern w:val="2"/>
        </w:rPr>
        <w:softHyphen/>
      </w:r>
      <w:r w:rsidRPr="002A6FFB">
        <w:rPr>
          <w:color w:val="000000"/>
          <w:kern w:val="2"/>
        </w:rPr>
        <w:softHyphen/>
        <w:t>_______</w:t>
      </w:r>
      <w:r w:rsidRPr="002A6FFB">
        <w:rPr>
          <w:i/>
          <w:color w:val="000000"/>
          <w:kern w:val="2"/>
        </w:rPr>
        <w:t xml:space="preserve"> [insert role]</w:t>
      </w:r>
    </w:p>
    <w:p w14:paraId="4FA8B7E0" w14:textId="77777777" w:rsidR="00483804" w:rsidRPr="002A6FFB" w:rsidRDefault="00483804" w:rsidP="00BE1900">
      <w:pPr>
        <w:widowControl/>
        <w:numPr>
          <w:ilvl w:val="0"/>
          <w:numId w:val="88"/>
        </w:numPr>
        <w:spacing w:line="276" w:lineRule="auto"/>
        <w:jc w:val="both"/>
        <w:rPr>
          <w:color w:val="000000"/>
          <w:kern w:val="2"/>
        </w:rPr>
      </w:pPr>
      <w:r w:rsidRPr="002A6FFB">
        <w:rPr>
          <w:color w:val="000000"/>
          <w:kern w:val="2"/>
        </w:rPr>
        <w:t xml:space="preserve">Party of the Third Part shall be responsible for </w:t>
      </w:r>
      <w:r w:rsidRPr="002A6FFB">
        <w:rPr>
          <w:color w:val="000000"/>
          <w:kern w:val="2"/>
        </w:rPr>
        <w:softHyphen/>
      </w:r>
      <w:r w:rsidRPr="002A6FFB">
        <w:rPr>
          <w:color w:val="000000"/>
          <w:kern w:val="2"/>
        </w:rPr>
        <w:softHyphen/>
      </w:r>
      <w:r w:rsidRPr="002A6FFB">
        <w:rPr>
          <w:color w:val="000000"/>
          <w:kern w:val="2"/>
        </w:rPr>
        <w:softHyphen/>
        <w:t>_______</w:t>
      </w:r>
      <w:r w:rsidRPr="002A6FFB">
        <w:rPr>
          <w:i/>
          <w:color w:val="000000"/>
          <w:kern w:val="2"/>
        </w:rPr>
        <w:t xml:space="preserve"> [insert role]</w:t>
      </w:r>
    </w:p>
    <w:p w14:paraId="16A2E624" w14:textId="77777777" w:rsidR="00483804" w:rsidRPr="002A6FFB" w:rsidRDefault="00483804" w:rsidP="00483804">
      <w:pPr>
        <w:spacing w:line="276" w:lineRule="auto"/>
        <w:jc w:val="both"/>
        <w:rPr>
          <w:color w:val="000000"/>
          <w:kern w:val="2"/>
        </w:rPr>
      </w:pPr>
    </w:p>
    <w:p w14:paraId="0263BDC9" w14:textId="77777777" w:rsidR="00483804" w:rsidRPr="002A6FFB" w:rsidRDefault="00483804" w:rsidP="00BE1900">
      <w:pPr>
        <w:widowControl/>
        <w:numPr>
          <w:ilvl w:val="0"/>
          <w:numId w:val="91"/>
        </w:numPr>
        <w:spacing w:line="276" w:lineRule="auto"/>
        <w:jc w:val="both"/>
        <w:rPr>
          <w:b/>
          <w:color w:val="000000"/>
          <w:kern w:val="2"/>
        </w:rPr>
      </w:pPr>
      <w:r w:rsidRPr="002A6FFB">
        <w:rPr>
          <w:b/>
          <w:color w:val="000000"/>
          <w:kern w:val="2"/>
        </w:rPr>
        <w:t>Joint and Several Liability</w:t>
      </w:r>
    </w:p>
    <w:p w14:paraId="47747F2B" w14:textId="77777777" w:rsidR="00483804" w:rsidRPr="002A6FFB" w:rsidRDefault="00483804" w:rsidP="00483804">
      <w:pPr>
        <w:spacing w:line="276" w:lineRule="auto"/>
        <w:jc w:val="both"/>
        <w:rPr>
          <w:color w:val="000000"/>
          <w:kern w:val="2"/>
        </w:rPr>
      </w:pPr>
    </w:p>
    <w:p w14:paraId="5B3F6279" w14:textId="77777777" w:rsidR="00483804" w:rsidRPr="002A6FFB" w:rsidRDefault="00483804" w:rsidP="00483804">
      <w:pPr>
        <w:spacing w:line="276" w:lineRule="auto"/>
        <w:ind w:left="360"/>
        <w:jc w:val="both"/>
        <w:rPr>
          <w:color w:val="000000"/>
          <w:kern w:val="2"/>
        </w:rPr>
      </w:pPr>
      <w:r w:rsidRPr="002A6FFB">
        <w:rPr>
          <w:color w:val="000000"/>
          <w:kern w:val="2"/>
        </w:rPr>
        <w:t>The Parties do hereby undertake to be jointly and severally responsible for all obligations and liabilities relating to the Project and in accordance with the terms of the Tender Document till the expiry of the Contract.</w:t>
      </w:r>
    </w:p>
    <w:p w14:paraId="29B1A23C" w14:textId="77777777" w:rsidR="00483804" w:rsidRPr="002A6FFB" w:rsidRDefault="00483804" w:rsidP="00483804">
      <w:pPr>
        <w:spacing w:line="276" w:lineRule="auto"/>
        <w:jc w:val="both"/>
        <w:rPr>
          <w:color w:val="000000"/>
          <w:kern w:val="2"/>
        </w:rPr>
      </w:pPr>
    </w:p>
    <w:p w14:paraId="1EA9AF51" w14:textId="77777777" w:rsidR="00483804" w:rsidRPr="002A6FFB" w:rsidRDefault="00483804" w:rsidP="00BE1900">
      <w:pPr>
        <w:widowControl/>
        <w:numPr>
          <w:ilvl w:val="0"/>
          <w:numId w:val="91"/>
        </w:numPr>
        <w:spacing w:line="276" w:lineRule="auto"/>
        <w:jc w:val="both"/>
        <w:rPr>
          <w:b/>
          <w:color w:val="000000"/>
          <w:kern w:val="2"/>
        </w:rPr>
      </w:pPr>
      <w:r w:rsidRPr="002A6FFB">
        <w:rPr>
          <w:b/>
          <w:color w:val="000000"/>
          <w:kern w:val="2"/>
        </w:rPr>
        <w:t>Shareholding in the JV</w:t>
      </w:r>
    </w:p>
    <w:p w14:paraId="6EB76FE5" w14:textId="77777777" w:rsidR="00483804" w:rsidRPr="002A6FFB" w:rsidRDefault="00483804" w:rsidP="00483804">
      <w:pPr>
        <w:spacing w:line="276" w:lineRule="auto"/>
        <w:jc w:val="both"/>
        <w:rPr>
          <w:color w:val="000000"/>
          <w:kern w:val="2"/>
        </w:rPr>
      </w:pPr>
    </w:p>
    <w:p w14:paraId="0E4C8A3F" w14:textId="77777777" w:rsidR="00483804" w:rsidRPr="002A6FFB" w:rsidRDefault="00483804" w:rsidP="00483804">
      <w:pPr>
        <w:spacing w:line="276" w:lineRule="auto"/>
        <w:ind w:left="360"/>
        <w:jc w:val="both"/>
        <w:rPr>
          <w:color w:val="000000"/>
          <w:kern w:val="2"/>
        </w:rPr>
      </w:pPr>
      <w:r w:rsidRPr="002A6FFB">
        <w:rPr>
          <w:color w:val="000000"/>
          <w:kern w:val="2"/>
        </w:rPr>
        <w:t>The Parties agree that the proportion of shareholding among the Parties in the JV shall be as follows:</w:t>
      </w:r>
    </w:p>
    <w:p w14:paraId="296055A6" w14:textId="77777777" w:rsidR="00483804" w:rsidRPr="002A6FFB" w:rsidRDefault="00483804" w:rsidP="00483804">
      <w:pPr>
        <w:spacing w:line="276" w:lineRule="auto"/>
        <w:ind w:left="360"/>
        <w:jc w:val="both"/>
        <w:rPr>
          <w:color w:val="000000"/>
          <w:kern w:val="2"/>
        </w:rPr>
      </w:pPr>
    </w:p>
    <w:p w14:paraId="6FC29512" w14:textId="77777777" w:rsidR="00483804" w:rsidRPr="002A6FFB" w:rsidRDefault="00483804" w:rsidP="00D11F57">
      <w:pPr>
        <w:spacing w:line="276" w:lineRule="auto"/>
        <w:ind w:left="357"/>
        <w:contextualSpacing/>
        <w:jc w:val="both"/>
        <w:rPr>
          <w:color w:val="000000"/>
          <w:kern w:val="2"/>
        </w:rPr>
      </w:pPr>
      <w:r w:rsidRPr="002A6FFB">
        <w:rPr>
          <w:color w:val="000000"/>
          <w:kern w:val="2"/>
        </w:rPr>
        <w:t xml:space="preserve">First Party: ____ % </w:t>
      </w:r>
    </w:p>
    <w:p w14:paraId="16DDD697" w14:textId="77777777" w:rsidR="00483804" w:rsidRPr="002A6FFB" w:rsidRDefault="00483804" w:rsidP="00D11F57">
      <w:pPr>
        <w:spacing w:line="276" w:lineRule="auto"/>
        <w:ind w:left="357"/>
        <w:contextualSpacing/>
        <w:jc w:val="both"/>
        <w:rPr>
          <w:color w:val="000000"/>
          <w:kern w:val="2"/>
        </w:rPr>
      </w:pPr>
      <w:r w:rsidRPr="002A6FFB">
        <w:rPr>
          <w:color w:val="000000"/>
          <w:kern w:val="2"/>
        </w:rPr>
        <w:t>Second Party: ____%</w:t>
      </w:r>
    </w:p>
    <w:p w14:paraId="577E2CDB" w14:textId="77777777" w:rsidR="00483804" w:rsidRPr="002A6FFB" w:rsidRDefault="00483804" w:rsidP="00D11F57">
      <w:pPr>
        <w:spacing w:line="276" w:lineRule="auto"/>
        <w:ind w:left="357"/>
        <w:contextualSpacing/>
        <w:jc w:val="both"/>
        <w:rPr>
          <w:color w:val="000000"/>
          <w:kern w:val="2"/>
        </w:rPr>
      </w:pPr>
      <w:r w:rsidRPr="002A6FFB">
        <w:rPr>
          <w:color w:val="000000"/>
          <w:kern w:val="2"/>
        </w:rPr>
        <w:t>Third Party: ____%</w:t>
      </w:r>
    </w:p>
    <w:p w14:paraId="1E8BAAC6" w14:textId="77777777" w:rsidR="00483804" w:rsidRPr="002A6FFB" w:rsidRDefault="00483804" w:rsidP="00483804">
      <w:pPr>
        <w:spacing w:line="276" w:lineRule="auto"/>
        <w:ind w:left="360"/>
        <w:jc w:val="both"/>
        <w:rPr>
          <w:color w:val="000000"/>
          <w:kern w:val="2"/>
        </w:rPr>
      </w:pPr>
    </w:p>
    <w:p w14:paraId="6F231FE8" w14:textId="77777777" w:rsidR="00483804" w:rsidRPr="002A6FFB" w:rsidRDefault="00483804" w:rsidP="00BE1900">
      <w:pPr>
        <w:widowControl/>
        <w:numPr>
          <w:ilvl w:val="0"/>
          <w:numId w:val="91"/>
        </w:numPr>
        <w:spacing w:line="276" w:lineRule="auto"/>
        <w:jc w:val="both"/>
        <w:rPr>
          <w:b/>
          <w:color w:val="000000"/>
          <w:kern w:val="2"/>
        </w:rPr>
      </w:pPr>
      <w:r w:rsidRPr="002A6FFB">
        <w:rPr>
          <w:b/>
          <w:color w:val="000000"/>
          <w:kern w:val="2"/>
        </w:rPr>
        <w:t>Representation of the Parties</w:t>
      </w:r>
    </w:p>
    <w:p w14:paraId="318BE70A" w14:textId="77777777" w:rsidR="00483804" w:rsidRPr="002A6FFB" w:rsidRDefault="00483804" w:rsidP="00483804">
      <w:pPr>
        <w:spacing w:line="276" w:lineRule="auto"/>
        <w:jc w:val="both"/>
        <w:rPr>
          <w:color w:val="000000"/>
          <w:kern w:val="2"/>
        </w:rPr>
      </w:pPr>
    </w:p>
    <w:p w14:paraId="5F2B49DD" w14:textId="77777777" w:rsidR="00483804" w:rsidRPr="002A6FFB" w:rsidRDefault="00483804" w:rsidP="00483804">
      <w:pPr>
        <w:spacing w:line="276" w:lineRule="auto"/>
        <w:ind w:left="360"/>
        <w:jc w:val="both"/>
        <w:rPr>
          <w:color w:val="000000"/>
          <w:kern w:val="2"/>
        </w:rPr>
      </w:pPr>
      <w:r w:rsidRPr="002A6FFB">
        <w:rPr>
          <w:color w:val="000000"/>
          <w:kern w:val="2"/>
        </w:rPr>
        <w:t>Each Party represents to the other Parties as of the date of this Agreement that</w:t>
      </w:r>
    </w:p>
    <w:p w14:paraId="1ABD9E52" w14:textId="77777777" w:rsidR="00483804" w:rsidRPr="002A6FFB" w:rsidRDefault="00483804" w:rsidP="00483804">
      <w:pPr>
        <w:spacing w:line="276" w:lineRule="auto"/>
        <w:jc w:val="both"/>
        <w:rPr>
          <w:color w:val="000000"/>
          <w:kern w:val="2"/>
        </w:rPr>
      </w:pPr>
    </w:p>
    <w:p w14:paraId="776F6D01" w14:textId="77777777" w:rsidR="00483804" w:rsidRPr="002A6FFB" w:rsidRDefault="00483804" w:rsidP="00BE1900">
      <w:pPr>
        <w:widowControl/>
        <w:numPr>
          <w:ilvl w:val="0"/>
          <w:numId w:val="90"/>
        </w:numPr>
        <w:spacing w:after="120"/>
        <w:jc w:val="both"/>
        <w:rPr>
          <w:color w:val="000000"/>
          <w:kern w:val="2"/>
        </w:rPr>
      </w:pPr>
      <w:r w:rsidRPr="002A6FFB">
        <w:rPr>
          <w:color w:val="000000"/>
          <w:kern w:val="2"/>
        </w:rPr>
        <w:t>such Party is duly organized, validly existing and in good standing under the laws of its incorporation and has all requisite power and authority to enter into this Agreement;</w:t>
      </w:r>
    </w:p>
    <w:p w14:paraId="08B5A891" w14:textId="77777777" w:rsidR="00483804" w:rsidRPr="002A6FFB" w:rsidRDefault="00D11F57" w:rsidP="00D11F57">
      <w:pPr>
        <w:pStyle w:val="ListParagraph"/>
        <w:jc w:val="both"/>
        <w:rPr>
          <w:rFonts w:cs="Times New Roman"/>
          <w:color w:val="000000"/>
          <w:kern w:val="2"/>
        </w:rPr>
      </w:pPr>
      <w:r w:rsidRPr="002A6FFB">
        <w:rPr>
          <w:rFonts w:cs="Times New Roman"/>
          <w:color w:val="000000"/>
          <w:kern w:val="2"/>
        </w:rPr>
        <w:tab/>
      </w:r>
      <w:r w:rsidR="00483804" w:rsidRPr="002A6FFB">
        <w:rPr>
          <w:rFonts w:cs="Times New Roman"/>
          <w:color w:val="000000"/>
          <w:kern w:val="2"/>
        </w:rPr>
        <w:t xml:space="preserve">the execution, delivery and performance by such Party of this Agreement has been authorized by all necessary and appropriate corporate or governmental action and a copy of the extract of the charter documents and board resolution/ power of attorney in </w:t>
      </w:r>
      <w:proofErr w:type="spellStart"/>
      <w:r w:rsidR="00483804" w:rsidRPr="002A6FFB">
        <w:rPr>
          <w:rFonts w:cs="Times New Roman"/>
          <w:color w:val="000000"/>
          <w:kern w:val="2"/>
        </w:rPr>
        <w:t>favor</w:t>
      </w:r>
      <w:proofErr w:type="spellEnd"/>
      <w:r w:rsidR="00483804" w:rsidRPr="002A6FFB">
        <w:rPr>
          <w:rFonts w:cs="Times New Roman"/>
          <w:color w:val="000000"/>
          <w:kern w:val="2"/>
        </w:rPr>
        <w:t xml:space="preserve"> of the person executing this Agreement for the delegation of power and authority to execute this Agreement on behalf of the Joint Venture is annexed to this Agreement, and will not, to the best of its knowledge:</w:t>
      </w:r>
    </w:p>
    <w:p w14:paraId="3C10770D" w14:textId="77777777" w:rsidR="00483804" w:rsidRPr="002A6FFB" w:rsidRDefault="00483804" w:rsidP="00BE1900">
      <w:pPr>
        <w:widowControl/>
        <w:numPr>
          <w:ilvl w:val="0"/>
          <w:numId w:val="89"/>
        </w:numPr>
        <w:spacing w:after="120"/>
        <w:jc w:val="both"/>
        <w:rPr>
          <w:color w:val="000000"/>
          <w:kern w:val="2"/>
        </w:rPr>
      </w:pPr>
      <w:r w:rsidRPr="002A6FFB">
        <w:rPr>
          <w:color w:val="000000"/>
          <w:kern w:val="2"/>
        </w:rPr>
        <w:t>require any consent or approval not already obtained;</w:t>
      </w:r>
    </w:p>
    <w:p w14:paraId="5EB40649" w14:textId="77777777" w:rsidR="00483804" w:rsidRPr="002A6FFB" w:rsidRDefault="00483804" w:rsidP="00BE1900">
      <w:pPr>
        <w:widowControl/>
        <w:numPr>
          <w:ilvl w:val="0"/>
          <w:numId w:val="89"/>
        </w:numPr>
        <w:spacing w:after="120"/>
        <w:jc w:val="both"/>
        <w:rPr>
          <w:color w:val="000000"/>
          <w:kern w:val="2"/>
        </w:rPr>
      </w:pPr>
      <w:r w:rsidRPr="002A6FFB">
        <w:rPr>
          <w:color w:val="000000"/>
          <w:kern w:val="2"/>
        </w:rPr>
        <w:t>violate any Applicable Law presently in effect and having applicability to it;</w:t>
      </w:r>
    </w:p>
    <w:p w14:paraId="3B62132F" w14:textId="77777777" w:rsidR="00483804" w:rsidRPr="002A6FFB" w:rsidRDefault="00483804" w:rsidP="00BE1900">
      <w:pPr>
        <w:widowControl/>
        <w:numPr>
          <w:ilvl w:val="0"/>
          <w:numId w:val="89"/>
        </w:numPr>
        <w:spacing w:after="120"/>
        <w:jc w:val="both"/>
        <w:rPr>
          <w:color w:val="000000"/>
          <w:kern w:val="2"/>
        </w:rPr>
      </w:pPr>
      <w:r w:rsidRPr="002A6FFB">
        <w:rPr>
          <w:color w:val="000000"/>
          <w:kern w:val="2"/>
        </w:rPr>
        <w:lastRenderedPageBreak/>
        <w:t>violate the memorandum and articles of association, by-laws or other applicable organizational documents thereof;</w:t>
      </w:r>
    </w:p>
    <w:p w14:paraId="3C86C4CC" w14:textId="77777777" w:rsidR="00483804" w:rsidRPr="002A6FFB" w:rsidRDefault="00483804" w:rsidP="00BE1900">
      <w:pPr>
        <w:widowControl/>
        <w:numPr>
          <w:ilvl w:val="0"/>
          <w:numId w:val="89"/>
        </w:numPr>
        <w:spacing w:after="120"/>
        <w:jc w:val="both"/>
        <w:rPr>
          <w:color w:val="000000"/>
          <w:kern w:val="2"/>
        </w:rPr>
      </w:pPr>
      <w:r w:rsidRPr="002A6FFB">
        <w:rPr>
          <w:color w:val="000000"/>
          <w:kern w:val="2"/>
        </w:rPr>
        <w:t>violate any clearance, permit, concession, grant, license or other governmental authorization, approval, judgment, order or decree or any mortgage agreement, indenture or any other instrument to which such Party is a party or by which such Party or any of its properties or assets are bound or that is otherwise applicable to such Party; or</w:t>
      </w:r>
    </w:p>
    <w:p w14:paraId="19388DF8" w14:textId="77777777" w:rsidR="00483804" w:rsidRPr="002A6FFB" w:rsidRDefault="00483804" w:rsidP="00BE1900">
      <w:pPr>
        <w:widowControl/>
        <w:numPr>
          <w:ilvl w:val="0"/>
          <w:numId w:val="89"/>
        </w:numPr>
        <w:spacing w:after="120"/>
        <w:jc w:val="both"/>
        <w:rPr>
          <w:color w:val="000000"/>
          <w:kern w:val="2"/>
        </w:rPr>
      </w:pPr>
      <w:r w:rsidRPr="002A6FFB">
        <w:rPr>
          <w:color w:val="000000"/>
          <w:kern w:val="2"/>
        </w:rPr>
        <w:t>create or impose any liens, mortgages, pledges, claims, security interests, charges or encumbrances or obligations to create a lien, charge, pledge, security interest, encumbrances or mortgage in or on the property of such Party, except for encumbrances that would not, individually or in the aggregate, have a material adverse effect on the financial condition or prospects or business of such Party so as to prevent such Party from fulfilling its obligations under this Agreement;</w:t>
      </w:r>
    </w:p>
    <w:p w14:paraId="29AB1DFD" w14:textId="5F602E17" w:rsidR="00483804" w:rsidRPr="002A6FFB" w:rsidRDefault="00483804" w:rsidP="00BE1900">
      <w:pPr>
        <w:widowControl/>
        <w:numPr>
          <w:ilvl w:val="0"/>
          <w:numId w:val="90"/>
        </w:numPr>
        <w:spacing w:after="120"/>
        <w:jc w:val="both"/>
        <w:rPr>
          <w:color w:val="000000"/>
          <w:kern w:val="2"/>
        </w:rPr>
      </w:pPr>
      <w:r w:rsidRPr="002A6FFB">
        <w:rPr>
          <w:color w:val="000000"/>
          <w:kern w:val="2"/>
        </w:rPr>
        <w:t>this Agreement is the legal and binding obligation of such Party, enforceable in accordance with its terms against it; and</w:t>
      </w:r>
      <w:r w:rsidR="0034384F">
        <w:rPr>
          <w:color w:val="000000"/>
          <w:kern w:val="2"/>
        </w:rPr>
        <w:t xml:space="preserve"> </w:t>
      </w:r>
      <w:r w:rsidRPr="002A6FFB">
        <w:rPr>
          <w:color w:val="000000"/>
          <w:kern w:val="2"/>
        </w:rPr>
        <w:t>there is no litigation pending or, to t</w:t>
      </w:r>
      <w:r w:rsidR="00DB7332" w:rsidRPr="002A6FFB">
        <w:rPr>
          <w:color w:val="000000"/>
          <w:kern w:val="2"/>
        </w:rPr>
        <w:t>h</w:t>
      </w:r>
      <w:r w:rsidRPr="002A6FFB">
        <w:rPr>
          <w:color w:val="000000"/>
          <w:kern w:val="2"/>
        </w:rPr>
        <w:t xml:space="preserve">e best of such Party's knowledge, threatened to which it or any of its Associates is a party that presently affects, or which would have a material adverse effect on the financial condition or prospects or business of such Party in the </w:t>
      </w:r>
      <w:r w:rsidR="00DB7332" w:rsidRPr="002A6FFB">
        <w:rPr>
          <w:color w:val="000000"/>
          <w:kern w:val="2"/>
        </w:rPr>
        <w:t>fulfilment</w:t>
      </w:r>
      <w:r w:rsidRPr="002A6FFB">
        <w:rPr>
          <w:color w:val="000000"/>
          <w:kern w:val="2"/>
        </w:rPr>
        <w:t xml:space="preserve"> of its obligations under this Agreement</w:t>
      </w:r>
    </w:p>
    <w:p w14:paraId="24AA43E9" w14:textId="77777777" w:rsidR="00483804" w:rsidRPr="002A6FFB" w:rsidRDefault="00483804" w:rsidP="00483804">
      <w:pPr>
        <w:spacing w:line="276" w:lineRule="auto"/>
        <w:jc w:val="both"/>
        <w:rPr>
          <w:color w:val="000000"/>
          <w:kern w:val="2"/>
        </w:rPr>
      </w:pPr>
    </w:p>
    <w:p w14:paraId="32FC02AF" w14:textId="77777777" w:rsidR="00483804" w:rsidRPr="002A6FFB" w:rsidRDefault="00483804" w:rsidP="00BE1900">
      <w:pPr>
        <w:widowControl/>
        <w:numPr>
          <w:ilvl w:val="0"/>
          <w:numId w:val="91"/>
        </w:numPr>
        <w:spacing w:line="276" w:lineRule="auto"/>
        <w:jc w:val="both"/>
        <w:rPr>
          <w:b/>
          <w:color w:val="000000"/>
          <w:kern w:val="2"/>
        </w:rPr>
      </w:pPr>
      <w:r w:rsidRPr="002A6FFB">
        <w:rPr>
          <w:b/>
          <w:color w:val="000000"/>
          <w:kern w:val="2"/>
        </w:rPr>
        <w:t xml:space="preserve">Termination </w:t>
      </w:r>
    </w:p>
    <w:p w14:paraId="08FFC087" w14:textId="77777777" w:rsidR="00483804" w:rsidRPr="002A6FFB" w:rsidRDefault="00483804" w:rsidP="00483804">
      <w:pPr>
        <w:spacing w:line="276" w:lineRule="auto"/>
        <w:jc w:val="both"/>
        <w:rPr>
          <w:color w:val="000000"/>
          <w:kern w:val="2"/>
        </w:rPr>
      </w:pPr>
    </w:p>
    <w:p w14:paraId="5689C36C" w14:textId="77777777" w:rsidR="00483804" w:rsidRPr="002A6FFB" w:rsidRDefault="00483804" w:rsidP="00483804">
      <w:pPr>
        <w:spacing w:line="276" w:lineRule="auto"/>
        <w:ind w:left="360"/>
        <w:jc w:val="both"/>
        <w:rPr>
          <w:color w:val="000000"/>
          <w:kern w:val="2"/>
        </w:rPr>
      </w:pPr>
      <w:r w:rsidRPr="002A6FFB">
        <w:rPr>
          <w:color w:val="000000"/>
          <w:kern w:val="2"/>
        </w:rPr>
        <w:t>This Agreement shall be effective from the date hereof and shall continue in full force and effect until the completion of the Project is achieved under and in accordance with the Contract. However, in case the Joint Venture is either not qualified for the Project or does not get selected for award of the Project, the Agreement will stand terminated in case the Tenderer is not qualified or upon return of the Earnest Money Deposit by the Employer to the Tenderer, as the case may be.</w:t>
      </w:r>
    </w:p>
    <w:p w14:paraId="7E1AF1E7" w14:textId="77777777" w:rsidR="00483804" w:rsidRPr="002A6FFB" w:rsidRDefault="00483804" w:rsidP="00483804">
      <w:pPr>
        <w:spacing w:line="276" w:lineRule="auto"/>
        <w:jc w:val="both"/>
        <w:rPr>
          <w:color w:val="000000"/>
          <w:kern w:val="2"/>
        </w:rPr>
      </w:pPr>
    </w:p>
    <w:p w14:paraId="6ABF2BCB" w14:textId="77777777" w:rsidR="00483804" w:rsidRPr="002A6FFB" w:rsidRDefault="00483804" w:rsidP="00BE1900">
      <w:pPr>
        <w:widowControl/>
        <w:numPr>
          <w:ilvl w:val="0"/>
          <w:numId w:val="91"/>
        </w:numPr>
        <w:spacing w:line="276" w:lineRule="auto"/>
        <w:jc w:val="both"/>
        <w:rPr>
          <w:b/>
          <w:color w:val="000000"/>
          <w:kern w:val="2"/>
        </w:rPr>
      </w:pPr>
      <w:r w:rsidRPr="002A6FFB">
        <w:rPr>
          <w:b/>
          <w:color w:val="000000"/>
          <w:kern w:val="2"/>
        </w:rPr>
        <w:t xml:space="preserve">Miscellaneous </w:t>
      </w:r>
    </w:p>
    <w:p w14:paraId="42FFF4C5" w14:textId="77777777" w:rsidR="00483804" w:rsidRPr="002A6FFB" w:rsidRDefault="00483804" w:rsidP="00483804">
      <w:pPr>
        <w:spacing w:line="276" w:lineRule="auto"/>
        <w:ind w:left="360"/>
        <w:jc w:val="both"/>
        <w:rPr>
          <w:b/>
          <w:color w:val="000000"/>
          <w:kern w:val="2"/>
        </w:rPr>
      </w:pPr>
    </w:p>
    <w:p w14:paraId="705E043A" w14:textId="77777777" w:rsidR="00483804" w:rsidRPr="002A6FFB" w:rsidRDefault="00483804" w:rsidP="00483804">
      <w:pPr>
        <w:spacing w:line="276" w:lineRule="auto"/>
        <w:ind w:left="360"/>
        <w:jc w:val="both"/>
        <w:rPr>
          <w:color w:val="000000"/>
          <w:kern w:val="2"/>
        </w:rPr>
      </w:pPr>
      <w:r w:rsidRPr="002A6FFB">
        <w:rPr>
          <w:color w:val="000000"/>
          <w:kern w:val="2"/>
        </w:rPr>
        <w:t>This Joint Venture Agreement shall be governed by laws of India. The Parties acknowledge and accept that this Agreement shall not be amended by the Parties without the prior written consent of the Employer.</w:t>
      </w:r>
    </w:p>
    <w:p w14:paraId="61D51D07" w14:textId="77777777" w:rsidR="00483804" w:rsidRPr="002A6FFB" w:rsidRDefault="00483804" w:rsidP="00483804">
      <w:pPr>
        <w:spacing w:line="276" w:lineRule="auto"/>
        <w:ind w:left="360"/>
        <w:jc w:val="both"/>
        <w:rPr>
          <w:color w:val="000000"/>
          <w:kern w:val="2"/>
        </w:rPr>
      </w:pPr>
    </w:p>
    <w:p w14:paraId="47C78E67" w14:textId="77777777" w:rsidR="00483804" w:rsidRPr="002A6FFB" w:rsidRDefault="00483804" w:rsidP="00483804">
      <w:pPr>
        <w:spacing w:line="276" w:lineRule="auto"/>
        <w:jc w:val="both"/>
        <w:rPr>
          <w:color w:val="000000"/>
          <w:kern w:val="2"/>
        </w:rPr>
      </w:pPr>
      <w:r w:rsidRPr="002A6FFB">
        <w:rPr>
          <w:color w:val="000000"/>
          <w:kern w:val="2"/>
        </w:rPr>
        <w:t>IN WITNESS WHEREOF THE PARTIES ABOVE NAMED HAVE EXECUTED AND DELIVERED THIS AGREEMENT AS OF THE DATE FIRST ABOVE WRITTEN.</w:t>
      </w:r>
    </w:p>
    <w:p w14:paraId="4DAEDEBB" w14:textId="77777777" w:rsidR="00483804" w:rsidRPr="002A6FFB" w:rsidRDefault="00483804" w:rsidP="00483804">
      <w:pPr>
        <w:spacing w:line="276" w:lineRule="auto"/>
        <w:jc w:val="both"/>
        <w:rPr>
          <w:color w:val="000000"/>
          <w:kern w:val="2"/>
        </w:rPr>
      </w:pPr>
    </w:p>
    <w:tbl>
      <w:tblPr>
        <w:tblW w:w="5000" w:type="pct"/>
        <w:tblLook w:val="04A0" w:firstRow="1" w:lastRow="0" w:firstColumn="1" w:lastColumn="0" w:noHBand="0" w:noVBand="1"/>
      </w:tblPr>
      <w:tblGrid>
        <w:gridCol w:w="4809"/>
        <w:gridCol w:w="4481"/>
      </w:tblGrid>
      <w:tr w:rsidR="00483804" w:rsidRPr="002A6FFB" w14:paraId="72C63DFF" w14:textId="77777777" w:rsidTr="00DB7332">
        <w:tc>
          <w:tcPr>
            <w:tcW w:w="2588" w:type="pct"/>
            <w:shd w:val="clear" w:color="auto" w:fill="auto"/>
          </w:tcPr>
          <w:p w14:paraId="48A3998E" w14:textId="77777777" w:rsidR="00483804" w:rsidRPr="002A6FFB" w:rsidRDefault="00483804" w:rsidP="008E4F7A">
            <w:pPr>
              <w:spacing w:line="276" w:lineRule="auto"/>
              <w:jc w:val="both"/>
              <w:rPr>
                <w:color w:val="000000"/>
                <w:kern w:val="2"/>
              </w:rPr>
            </w:pPr>
            <w:r w:rsidRPr="002A6FFB">
              <w:rPr>
                <w:color w:val="000000"/>
                <w:kern w:val="2"/>
              </w:rPr>
              <w:t>Signed, Sealed and Delivered:</w:t>
            </w:r>
          </w:p>
        </w:tc>
        <w:tc>
          <w:tcPr>
            <w:tcW w:w="2412" w:type="pct"/>
            <w:shd w:val="clear" w:color="auto" w:fill="auto"/>
          </w:tcPr>
          <w:p w14:paraId="4746AC76" w14:textId="77777777" w:rsidR="00483804" w:rsidRPr="002A6FFB" w:rsidRDefault="00483804" w:rsidP="008E4F7A">
            <w:pPr>
              <w:spacing w:line="276" w:lineRule="auto"/>
              <w:jc w:val="both"/>
              <w:rPr>
                <w:color w:val="000000"/>
                <w:kern w:val="2"/>
              </w:rPr>
            </w:pPr>
            <w:r w:rsidRPr="002A6FFB">
              <w:rPr>
                <w:color w:val="000000"/>
                <w:kern w:val="2"/>
              </w:rPr>
              <w:t>Signed, Sealed and Delivered:</w:t>
            </w:r>
          </w:p>
          <w:p w14:paraId="7D52F677" w14:textId="77777777" w:rsidR="00483804" w:rsidRPr="002A6FFB" w:rsidRDefault="00483804" w:rsidP="008E4F7A">
            <w:pPr>
              <w:spacing w:line="276" w:lineRule="auto"/>
              <w:jc w:val="both"/>
              <w:rPr>
                <w:color w:val="000000"/>
                <w:kern w:val="2"/>
              </w:rPr>
            </w:pPr>
          </w:p>
        </w:tc>
      </w:tr>
      <w:tr w:rsidR="00483804" w:rsidRPr="002A6FFB" w14:paraId="2FCD65AE" w14:textId="77777777" w:rsidTr="00DB7332">
        <w:tc>
          <w:tcPr>
            <w:tcW w:w="2588" w:type="pct"/>
            <w:shd w:val="clear" w:color="auto" w:fill="auto"/>
          </w:tcPr>
          <w:p w14:paraId="3A4548C3" w14:textId="77777777" w:rsidR="00483804" w:rsidRPr="002A6FFB" w:rsidRDefault="00483804" w:rsidP="008E4F7A">
            <w:pPr>
              <w:spacing w:line="276" w:lineRule="auto"/>
              <w:jc w:val="both"/>
              <w:rPr>
                <w:color w:val="000000"/>
                <w:kern w:val="2"/>
              </w:rPr>
            </w:pPr>
            <w:r w:rsidRPr="002A6FFB">
              <w:rPr>
                <w:color w:val="000000"/>
                <w:kern w:val="2"/>
              </w:rPr>
              <w:t xml:space="preserve">For and on behalf of </w:t>
            </w:r>
            <w:r w:rsidRPr="002A6FFB">
              <w:rPr>
                <w:b/>
                <w:color w:val="000000"/>
                <w:kern w:val="2"/>
              </w:rPr>
              <w:t>LEAD PARTNER</w:t>
            </w:r>
          </w:p>
          <w:p w14:paraId="0F0534B0" w14:textId="77777777" w:rsidR="00483804" w:rsidRPr="002A6FFB" w:rsidRDefault="00483804" w:rsidP="008E4F7A">
            <w:pPr>
              <w:spacing w:line="276" w:lineRule="auto"/>
              <w:jc w:val="both"/>
              <w:rPr>
                <w:color w:val="000000"/>
                <w:kern w:val="2"/>
              </w:rPr>
            </w:pPr>
            <w:r w:rsidRPr="002A6FFB">
              <w:rPr>
                <w:color w:val="000000"/>
                <w:kern w:val="2"/>
              </w:rPr>
              <w:t>(Signature):______________________________</w:t>
            </w:r>
          </w:p>
          <w:p w14:paraId="55C3013A" w14:textId="77777777" w:rsidR="00483804" w:rsidRPr="002A6FFB" w:rsidRDefault="00483804" w:rsidP="008E4F7A">
            <w:pPr>
              <w:spacing w:line="276" w:lineRule="auto"/>
              <w:jc w:val="both"/>
              <w:rPr>
                <w:color w:val="000000"/>
                <w:kern w:val="2"/>
              </w:rPr>
            </w:pPr>
            <w:r w:rsidRPr="002A6FFB">
              <w:rPr>
                <w:color w:val="000000"/>
                <w:kern w:val="2"/>
              </w:rPr>
              <w:t>(Name):_________________________________</w:t>
            </w:r>
          </w:p>
          <w:p w14:paraId="3512FE3D" w14:textId="77777777" w:rsidR="00483804" w:rsidRPr="002A6FFB" w:rsidRDefault="00483804" w:rsidP="008E4F7A">
            <w:pPr>
              <w:spacing w:line="276" w:lineRule="auto"/>
              <w:jc w:val="both"/>
              <w:rPr>
                <w:color w:val="000000"/>
                <w:kern w:val="2"/>
              </w:rPr>
            </w:pPr>
            <w:r w:rsidRPr="002A6FFB">
              <w:rPr>
                <w:color w:val="000000"/>
                <w:kern w:val="2"/>
              </w:rPr>
              <w:t>(Designation): ___________________________</w:t>
            </w:r>
          </w:p>
          <w:p w14:paraId="34B040C7" w14:textId="77777777" w:rsidR="00483804" w:rsidRPr="002A6FFB" w:rsidRDefault="00483804" w:rsidP="008E4F7A">
            <w:pPr>
              <w:spacing w:line="276" w:lineRule="auto"/>
              <w:jc w:val="both"/>
              <w:rPr>
                <w:color w:val="000000"/>
                <w:kern w:val="2"/>
              </w:rPr>
            </w:pPr>
            <w:r w:rsidRPr="002A6FFB">
              <w:rPr>
                <w:color w:val="000000"/>
                <w:kern w:val="2"/>
              </w:rPr>
              <w:t>(Address):_______________________________</w:t>
            </w:r>
          </w:p>
        </w:tc>
        <w:tc>
          <w:tcPr>
            <w:tcW w:w="2412" w:type="pct"/>
            <w:shd w:val="clear" w:color="auto" w:fill="auto"/>
          </w:tcPr>
          <w:p w14:paraId="68B1EB3B" w14:textId="77777777" w:rsidR="00483804" w:rsidRPr="002A6FFB" w:rsidRDefault="00483804" w:rsidP="008E4F7A">
            <w:pPr>
              <w:spacing w:line="276" w:lineRule="auto"/>
              <w:jc w:val="both"/>
              <w:rPr>
                <w:b/>
                <w:color w:val="000000"/>
                <w:kern w:val="2"/>
              </w:rPr>
            </w:pPr>
            <w:r w:rsidRPr="002A6FFB">
              <w:rPr>
                <w:color w:val="000000"/>
                <w:kern w:val="2"/>
              </w:rPr>
              <w:t xml:space="preserve">For and on behalf of </w:t>
            </w:r>
            <w:r w:rsidRPr="002A6FFB">
              <w:rPr>
                <w:b/>
                <w:color w:val="000000"/>
                <w:kern w:val="2"/>
              </w:rPr>
              <w:t>OTHER PARTNER</w:t>
            </w:r>
          </w:p>
          <w:p w14:paraId="0C9A2794" w14:textId="77777777" w:rsidR="00483804" w:rsidRPr="002A6FFB" w:rsidRDefault="00483804" w:rsidP="008E4F7A">
            <w:pPr>
              <w:spacing w:line="276" w:lineRule="auto"/>
              <w:jc w:val="both"/>
              <w:rPr>
                <w:color w:val="000000"/>
                <w:kern w:val="2"/>
              </w:rPr>
            </w:pPr>
            <w:r w:rsidRPr="002A6FFB">
              <w:rPr>
                <w:color w:val="000000"/>
                <w:kern w:val="2"/>
              </w:rPr>
              <w:t>(Signature):_____________________________</w:t>
            </w:r>
          </w:p>
          <w:p w14:paraId="10ED16E2" w14:textId="77777777" w:rsidR="00483804" w:rsidRPr="002A6FFB" w:rsidRDefault="00483804" w:rsidP="008E4F7A">
            <w:pPr>
              <w:spacing w:line="276" w:lineRule="auto"/>
              <w:jc w:val="both"/>
              <w:rPr>
                <w:color w:val="000000"/>
                <w:kern w:val="2"/>
              </w:rPr>
            </w:pPr>
            <w:r w:rsidRPr="002A6FFB">
              <w:rPr>
                <w:color w:val="000000"/>
                <w:kern w:val="2"/>
              </w:rPr>
              <w:t>(Name):_______________________________</w:t>
            </w:r>
          </w:p>
          <w:p w14:paraId="7293A5D4" w14:textId="77777777" w:rsidR="00483804" w:rsidRPr="002A6FFB" w:rsidRDefault="00483804" w:rsidP="008E4F7A">
            <w:pPr>
              <w:spacing w:line="276" w:lineRule="auto"/>
              <w:jc w:val="both"/>
              <w:rPr>
                <w:color w:val="000000"/>
                <w:kern w:val="2"/>
              </w:rPr>
            </w:pPr>
            <w:r w:rsidRPr="002A6FFB">
              <w:rPr>
                <w:color w:val="000000"/>
                <w:kern w:val="2"/>
              </w:rPr>
              <w:t>(Designation):___________________________</w:t>
            </w:r>
          </w:p>
          <w:p w14:paraId="254DAC08" w14:textId="77777777" w:rsidR="00483804" w:rsidRPr="002A6FFB" w:rsidRDefault="00483804" w:rsidP="008E4F7A">
            <w:pPr>
              <w:spacing w:line="276" w:lineRule="auto"/>
              <w:jc w:val="both"/>
              <w:rPr>
                <w:color w:val="000000"/>
                <w:kern w:val="2"/>
              </w:rPr>
            </w:pPr>
            <w:r w:rsidRPr="002A6FFB">
              <w:rPr>
                <w:color w:val="000000"/>
                <w:kern w:val="2"/>
              </w:rPr>
              <w:t>(Address):____________________________</w:t>
            </w:r>
          </w:p>
        </w:tc>
      </w:tr>
    </w:tbl>
    <w:p w14:paraId="75C29595" w14:textId="77777777" w:rsidR="00483804" w:rsidRPr="002A6FFB" w:rsidRDefault="00483804" w:rsidP="00483804">
      <w:pPr>
        <w:spacing w:line="276" w:lineRule="auto"/>
        <w:jc w:val="both"/>
        <w:rPr>
          <w:color w:val="000000"/>
          <w:kern w:val="2"/>
        </w:rPr>
      </w:pPr>
    </w:p>
    <w:p w14:paraId="44F15902"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t>WIESS:</w:t>
      </w:r>
    </w:p>
    <w:p w14:paraId="79F08082" w14:textId="77777777" w:rsidR="00483804" w:rsidRPr="002A6FFB" w:rsidRDefault="00483804" w:rsidP="00483804">
      <w:pPr>
        <w:autoSpaceDE w:val="0"/>
        <w:autoSpaceDN w:val="0"/>
        <w:adjustRightInd w:val="0"/>
        <w:spacing w:line="276" w:lineRule="auto"/>
        <w:rPr>
          <w:color w:val="000000"/>
          <w:kern w:val="2"/>
        </w:rPr>
      </w:pPr>
    </w:p>
    <w:p w14:paraId="1A7EF2D1" w14:textId="77777777" w:rsidR="00483804" w:rsidRPr="002A6FFB" w:rsidRDefault="00483804" w:rsidP="00DB7332">
      <w:pPr>
        <w:autoSpaceDE w:val="0"/>
        <w:autoSpaceDN w:val="0"/>
        <w:adjustRightInd w:val="0"/>
        <w:spacing w:line="276" w:lineRule="auto"/>
        <w:rPr>
          <w:color w:val="000000"/>
          <w:kern w:val="2"/>
        </w:rPr>
      </w:pPr>
      <w:r w:rsidRPr="002A6FFB">
        <w:rPr>
          <w:color w:val="000000"/>
          <w:kern w:val="2"/>
        </w:rPr>
        <w:t>1. Signature......................................................</w:t>
      </w:r>
    </w:p>
    <w:p w14:paraId="1335EB82"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t>Name..........................................................</w:t>
      </w:r>
    </w:p>
    <w:p w14:paraId="16989AD1"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t>Designation........................................................</w:t>
      </w:r>
    </w:p>
    <w:p w14:paraId="77780D6D" w14:textId="77777777" w:rsidR="00483804" w:rsidRPr="002A6FFB" w:rsidRDefault="00483804" w:rsidP="00483804">
      <w:pPr>
        <w:autoSpaceDE w:val="0"/>
        <w:autoSpaceDN w:val="0"/>
        <w:adjustRightInd w:val="0"/>
        <w:spacing w:line="276" w:lineRule="auto"/>
        <w:rPr>
          <w:color w:val="000000"/>
          <w:kern w:val="2"/>
        </w:rPr>
      </w:pPr>
    </w:p>
    <w:p w14:paraId="53A81611" w14:textId="77777777" w:rsidR="00483804" w:rsidRPr="002A6FFB" w:rsidRDefault="00483804" w:rsidP="00DB7332">
      <w:pPr>
        <w:autoSpaceDE w:val="0"/>
        <w:autoSpaceDN w:val="0"/>
        <w:adjustRightInd w:val="0"/>
        <w:spacing w:line="276" w:lineRule="auto"/>
        <w:rPr>
          <w:color w:val="000000"/>
          <w:kern w:val="2"/>
        </w:rPr>
      </w:pPr>
      <w:r w:rsidRPr="002A6FFB">
        <w:rPr>
          <w:color w:val="000000"/>
          <w:kern w:val="2"/>
        </w:rPr>
        <w:lastRenderedPageBreak/>
        <w:t>2. Signature.....................................................</w:t>
      </w:r>
    </w:p>
    <w:p w14:paraId="72637399"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t>Name.........................................................</w:t>
      </w:r>
    </w:p>
    <w:p w14:paraId="6C56A439" w14:textId="77777777" w:rsidR="00483804" w:rsidRPr="002A6FFB" w:rsidRDefault="00483804" w:rsidP="00483804">
      <w:pPr>
        <w:autoSpaceDE w:val="0"/>
        <w:autoSpaceDN w:val="0"/>
        <w:adjustRightInd w:val="0"/>
        <w:spacing w:line="276" w:lineRule="auto"/>
        <w:rPr>
          <w:color w:val="000000"/>
          <w:kern w:val="2"/>
        </w:rPr>
      </w:pPr>
      <w:r w:rsidRPr="002A6FFB">
        <w:rPr>
          <w:color w:val="000000"/>
          <w:kern w:val="2"/>
        </w:rPr>
        <w:t>Designation................................................................</w:t>
      </w:r>
    </w:p>
    <w:p w14:paraId="52E7116C" w14:textId="77777777" w:rsidR="00483804" w:rsidRPr="002A6FFB" w:rsidRDefault="00483804" w:rsidP="00483804">
      <w:pPr>
        <w:autoSpaceDE w:val="0"/>
        <w:autoSpaceDN w:val="0"/>
        <w:adjustRightInd w:val="0"/>
        <w:spacing w:line="276" w:lineRule="auto"/>
        <w:jc w:val="both"/>
        <w:rPr>
          <w:color w:val="000000"/>
          <w:kern w:val="2"/>
        </w:rPr>
      </w:pPr>
      <w:r w:rsidRPr="002A6FFB">
        <w:rPr>
          <w:color w:val="000000"/>
          <w:kern w:val="2"/>
        </w:rPr>
        <w:t>Occupation..........................................................</w:t>
      </w:r>
    </w:p>
    <w:p w14:paraId="059439AD" w14:textId="77777777" w:rsidR="00483804" w:rsidRPr="002A6FFB" w:rsidRDefault="00483804" w:rsidP="00483804">
      <w:pPr>
        <w:spacing w:line="276" w:lineRule="auto"/>
        <w:jc w:val="both"/>
        <w:rPr>
          <w:i/>
          <w:color w:val="000000"/>
          <w:kern w:val="2"/>
        </w:rPr>
      </w:pPr>
    </w:p>
    <w:p w14:paraId="2275425E" w14:textId="77777777" w:rsidR="00483804" w:rsidRPr="002A6FFB" w:rsidRDefault="00483804" w:rsidP="00483804">
      <w:pPr>
        <w:spacing w:line="276" w:lineRule="auto"/>
        <w:jc w:val="both"/>
        <w:rPr>
          <w:i/>
          <w:color w:val="000000"/>
          <w:kern w:val="2"/>
        </w:rPr>
      </w:pPr>
    </w:p>
    <w:p w14:paraId="077FE38C" w14:textId="77777777" w:rsidR="00483804" w:rsidRPr="002A6FFB" w:rsidRDefault="00483804" w:rsidP="00483804">
      <w:pPr>
        <w:spacing w:line="276" w:lineRule="auto"/>
        <w:jc w:val="both"/>
        <w:rPr>
          <w:i/>
          <w:color w:val="000000"/>
          <w:kern w:val="2"/>
        </w:rPr>
      </w:pPr>
      <w:r w:rsidRPr="002A6FFB">
        <w:rPr>
          <w:i/>
          <w:color w:val="000000"/>
          <w:kern w:val="2"/>
        </w:rPr>
        <w:t xml:space="preserve">Notes: </w:t>
      </w:r>
    </w:p>
    <w:p w14:paraId="50492BB4" w14:textId="77777777" w:rsidR="00483804" w:rsidRPr="002A6FFB" w:rsidRDefault="00483804" w:rsidP="00BE1900">
      <w:pPr>
        <w:widowControl/>
        <w:numPr>
          <w:ilvl w:val="1"/>
          <w:numId w:val="90"/>
        </w:numPr>
        <w:spacing w:line="276" w:lineRule="auto"/>
        <w:ind w:left="360"/>
        <w:jc w:val="both"/>
        <w:rPr>
          <w:i/>
          <w:color w:val="000000"/>
          <w:kern w:val="2"/>
        </w:rPr>
      </w:pPr>
      <w:r w:rsidRPr="002A6FFB">
        <w:rPr>
          <w:i/>
          <w:color w:val="000000"/>
          <w:kern w:val="2"/>
        </w:rPr>
        <w:t>The mode of execution of the Joint Venture Agreement should be in accordance with the procedure, if any, laid down by the applicable law and the charter documents of the executants and when it is so required, the same should be under common seal affixed in accordance with the required procedure.</w:t>
      </w:r>
    </w:p>
    <w:p w14:paraId="221E7AEC" w14:textId="77777777" w:rsidR="00483804" w:rsidRPr="002A6FFB" w:rsidRDefault="00483804" w:rsidP="00BE1900">
      <w:pPr>
        <w:widowControl/>
        <w:numPr>
          <w:ilvl w:val="1"/>
          <w:numId w:val="90"/>
        </w:numPr>
        <w:spacing w:line="276" w:lineRule="auto"/>
        <w:ind w:left="360"/>
        <w:jc w:val="both"/>
        <w:rPr>
          <w:i/>
          <w:color w:val="000000"/>
          <w:kern w:val="2"/>
        </w:rPr>
      </w:pPr>
      <w:r w:rsidRPr="002A6FFB">
        <w:rPr>
          <w:i/>
          <w:color w:val="000000"/>
          <w:kern w:val="2"/>
        </w:rPr>
        <w:t>Wherever required, the Tenderer should submit for verification, the extract of the charter documents such as resolution/power of attorney in favour of the person executing this Power of Attorney for the delegation of power hereunder on behalf of the Joint Venture.</w:t>
      </w:r>
    </w:p>
    <w:p w14:paraId="065E841C" w14:textId="77777777" w:rsidR="00483804" w:rsidRPr="002A6FFB" w:rsidRDefault="00483804" w:rsidP="00BE1900">
      <w:pPr>
        <w:numPr>
          <w:ilvl w:val="1"/>
          <w:numId w:val="90"/>
        </w:numPr>
        <w:spacing w:line="276" w:lineRule="auto"/>
        <w:ind w:left="360"/>
        <w:jc w:val="both"/>
        <w:rPr>
          <w:i/>
          <w:color w:val="000000"/>
          <w:kern w:val="2"/>
        </w:rPr>
      </w:pPr>
      <w:r w:rsidRPr="002A6FFB">
        <w:rPr>
          <w:i/>
          <w:color w:val="000000"/>
          <w:kern w:val="2"/>
        </w:rPr>
        <w:t>JOINT VENTURE AGREEMENT SHALL BE DULY NOTARIZED AND TO BE UPLOADED ALONG WITH TECHNIC</w:t>
      </w:r>
      <w:r w:rsidR="00967A67">
        <w:rPr>
          <w:i/>
          <w:color w:val="000000"/>
          <w:kern w:val="2"/>
        </w:rPr>
        <w:t>A</w:t>
      </w:r>
      <w:r w:rsidRPr="002A6FFB">
        <w:rPr>
          <w:i/>
          <w:color w:val="000000"/>
          <w:kern w:val="2"/>
        </w:rPr>
        <w:t>L PROPOSAL.</w:t>
      </w:r>
    </w:p>
    <w:p w14:paraId="72FEC783" w14:textId="77777777" w:rsidR="00483804" w:rsidRPr="002A6FFB" w:rsidRDefault="00483804" w:rsidP="00483804">
      <w:pPr>
        <w:spacing w:before="36" w:line="276" w:lineRule="auto"/>
        <w:ind w:left="720"/>
        <w:jc w:val="center"/>
        <w:rPr>
          <w:b/>
          <w:bCs/>
          <w:color w:val="000000"/>
          <w:kern w:val="2"/>
        </w:rPr>
      </w:pPr>
    </w:p>
    <w:p w14:paraId="3338E646" w14:textId="77777777" w:rsidR="00483804" w:rsidRPr="002A6FFB" w:rsidRDefault="00483804" w:rsidP="00483804">
      <w:pPr>
        <w:spacing w:before="36" w:line="276" w:lineRule="auto"/>
        <w:ind w:left="720"/>
        <w:jc w:val="center"/>
        <w:rPr>
          <w:b/>
          <w:bCs/>
          <w:color w:val="000000"/>
          <w:kern w:val="2"/>
        </w:rPr>
      </w:pPr>
    </w:p>
    <w:p w14:paraId="28E6E4AC" w14:textId="77777777" w:rsidR="00483804" w:rsidRPr="002A6FFB" w:rsidRDefault="00483804" w:rsidP="00483804">
      <w:pPr>
        <w:spacing w:before="36" w:line="276" w:lineRule="auto"/>
        <w:ind w:left="720"/>
        <w:jc w:val="center"/>
        <w:rPr>
          <w:b/>
          <w:bCs/>
          <w:color w:val="000000"/>
          <w:kern w:val="2"/>
        </w:rPr>
      </w:pPr>
    </w:p>
    <w:p w14:paraId="3CDF5AC6" w14:textId="77777777" w:rsidR="00483804" w:rsidRPr="002A6FFB" w:rsidRDefault="00483804" w:rsidP="00483804">
      <w:pPr>
        <w:spacing w:before="36" w:line="276" w:lineRule="auto"/>
        <w:ind w:left="720"/>
        <w:jc w:val="center"/>
        <w:rPr>
          <w:b/>
          <w:bCs/>
          <w:color w:val="000000"/>
          <w:kern w:val="2"/>
        </w:rPr>
      </w:pPr>
    </w:p>
    <w:p w14:paraId="5FAA31EC" w14:textId="77777777" w:rsidR="00483804" w:rsidRPr="002A6FFB" w:rsidRDefault="00483804" w:rsidP="00483804">
      <w:pPr>
        <w:spacing w:before="36" w:line="276" w:lineRule="auto"/>
        <w:ind w:left="720"/>
        <w:jc w:val="center"/>
        <w:rPr>
          <w:b/>
          <w:bCs/>
          <w:color w:val="000000"/>
          <w:kern w:val="2"/>
        </w:rPr>
      </w:pPr>
    </w:p>
    <w:p w14:paraId="1F4A1C54" w14:textId="77777777" w:rsidR="00483804" w:rsidRPr="002A6FFB" w:rsidRDefault="00483804" w:rsidP="00483804">
      <w:pPr>
        <w:spacing w:before="36" w:line="276" w:lineRule="auto"/>
        <w:ind w:left="720"/>
        <w:jc w:val="center"/>
        <w:rPr>
          <w:b/>
          <w:bCs/>
          <w:color w:val="000000"/>
          <w:kern w:val="2"/>
        </w:rPr>
      </w:pPr>
    </w:p>
    <w:p w14:paraId="792D8413" w14:textId="77777777" w:rsidR="00483804" w:rsidRPr="002A6FFB" w:rsidRDefault="00483804" w:rsidP="00483804">
      <w:pPr>
        <w:spacing w:before="36" w:line="276" w:lineRule="auto"/>
        <w:ind w:left="720"/>
        <w:jc w:val="center"/>
        <w:rPr>
          <w:b/>
          <w:bCs/>
          <w:color w:val="000000"/>
          <w:kern w:val="2"/>
        </w:rPr>
      </w:pPr>
    </w:p>
    <w:p w14:paraId="6230CAA1" w14:textId="77777777" w:rsidR="00483804" w:rsidRPr="002A6FFB" w:rsidRDefault="00483804" w:rsidP="00483804">
      <w:pPr>
        <w:spacing w:before="36" w:line="276" w:lineRule="auto"/>
        <w:ind w:left="720"/>
        <w:jc w:val="center"/>
        <w:rPr>
          <w:b/>
          <w:bCs/>
          <w:color w:val="000000"/>
          <w:kern w:val="2"/>
        </w:rPr>
      </w:pPr>
    </w:p>
    <w:p w14:paraId="04DA7AE7" w14:textId="77777777" w:rsidR="00483804" w:rsidRPr="002A6FFB" w:rsidRDefault="00483804" w:rsidP="00483804">
      <w:pPr>
        <w:spacing w:before="36" w:line="276" w:lineRule="auto"/>
        <w:ind w:left="720"/>
        <w:jc w:val="center"/>
        <w:rPr>
          <w:b/>
          <w:bCs/>
          <w:color w:val="000000"/>
          <w:kern w:val="2"/>
        </w:rPr>
      </w:pPr>
    </w:p>
    <w:p w14:paraId="4CA99F6C" w14:textId="77777777" w:rsidR="00483804" w:rsidRPr="002A6FFB" w:rsidRDefault="00483804" w:rsidP="00483804">
      <w:pPr>
        <w:spacing w:before="36" w:line="276" w:lineRule="auto"/>
        <w:ind w:left="720"/>
        <w:jc w:val="center"/>
        <w:rPr>
          <w:b/>
          <w:bCs/>
          <w:color w:val="000000"/>
          <w:kern w:val="2"/>
        </w:rPr>
      </w:pPr>
    </w:p>
    <w:p w14:paraId="2255D238" w14:textId="77777777" w:rsidR="00483804" w:rsidRPr="002A6FFB" w:rsidRDefault="00483804" w:rsidP="00483804">
      <w:pPr>
        <w:spacing w:before="36" w:line="276" w:lineRule="auto"/>
        <w:ind w:left="720"/>
        <w:jc w:val="center"/>
        <w:rPr>
          <w:b/>
          <w:bCs/>
          <w:color w:val="000000"/>
          <w:kern w:val="2"/>
        </w:rPr>
      </w:pPr>
    </w:p>
    <w:p w14:paraId="516E7BF8" w14:textId="77777777" w:rsidR="00D11F57" w:rsidRPr="002A6FFB" w:rsidRDefault="00D11F57" w:rsidP="00483804">
      <w:pPr>
        <w:spacing w:before="36" w:line="276" w:lineRule="auto"/>
        <w:ind w:left="720"/>
        <w:jc w:val="right"/>
        <w:rPr>
          <w:b/>
          <w:bCs/>
          <w:color w:val="000000"/>
          <w:kern w:val="2"/>
        </w:rPr>
      </w:pPr>
    </w:p>
    <w:p w14:paraId="1696B9D4" w14:textId="77777777" w:rsidR="00D11F57" w:rsidRPr="002A6FFB" w:rsidRDefault="00D11F57">
      <w:pPr>
        <w:widowControl/>
        <w:spacing w:after="160" w:line="259" w:lineRule="auto"/>
        <w:rPr>
          <w:b/>
          <w:bCs/>
          <w:color w:val="000000"/>
          <w:kern w:val="2"/>
        </w:rPr>
      </w:pPr>
      <w:r w:rsidRPr="002A6FFB">
        <w:rPr>
          <w:b/>
          <w:bCs/>
          <w:color w:val="000000"/>
          <w:kern w:val="2"/>
        </w:rPr>
        <w:br w:type="page"/>
      </w:r>
    </w:p>
    <w:p w14:paraId="2F63C099" w14:textId="77777777" w:rsidR="00483804" w:rsidRPr="002A6FFB" w:rsidRDefault="00483804" w:rsidP="00483804">
      <w:pPr>
        <w:spacing w:before="36" w:line="276" w:lineRule="auto"/>
        <w:ind w:left="720"/>
        <w:jc w:val="right"/>
        <w:rPr>
          <w:b/>
          <w:bCs/>
          <w:color w:val="000000"/>
          <w:kern w:val="2"/>
        </w:rPr>
      </w:pPr>
      <w:r w:rsidRPr="002A6FFB">
        <w:rPr>
          <w:b/>
          <w:bCs/>
          <w:color w:val="000000"/>
          <w:kern w:val="2"/>
        </w:rPr>
        <w:lastRenderedPageBreak/>
        <w:t>ANNEXURE-VIII D</w:t>
      </w:r>
    </w:p>
    <w:p w14:paraId="20E08B78" w14:textId="77777777" w:rsidR="00483804" w:rsidRPr="002A6FFB" w:rsidRDefault="00483804" w:rsidP="00483804">
      <w:pPr>
        <w:jc w:val="center"/>
        <w:rPr>
          <w:b/>
          <w:color w:val="000000"/>
          <w:kern w:val="2"/>
        </w:rPr>
      </w:pPr>
    </w:p>
    <w:p w14:paraId="615344EC" w14:textId="77777777" w:rsidR="00483804" w:rsidRPr="002A6FFB" w:rsidRDefault="00483804" w:rsidP="00D11F57">
      <w:pPr>
        <w:ind w:right="-29"/>
        <w:contextualSpacing/>
        <w:rPr>
          <w:b/>
          <w:bCs/>
          <w:color w:val="000000"/>
          <w:kern w:val="2"/>
          <w:sz w:val="20"/>
        </w:rPr>
      </w:pPr>
      <w:r w:rsidRPr="002A6FFB">
        <w:rPr>
          <w:b/>
          <w:bCs/>
          <w:color w:val="000000"/>
          <w:kern w:val="2"/>
          <w:sz w:val="20"/>
        </w:rPr>
        <w:t>AFFIDAVIT REGARDING CORRECTNESS OF INFORMATION FURNISHED AND DOCUMENTS SUBMITTED</w:t>
      </w:r>
    </w:p>
    <w:p w14:paraId="5287F2C4" w14:textId="77777777" w:rsidR="00483804" w:rsidRPr="002A6FFB" w:rsidRDefault="00483804" w:rsidP="00D11F57">
      <w:pPr>
        <w:contextualSpacing/>
        <w:jc w:val="both"/>
        <w:rPr>
          <w:color w:val="000000"/>
          <w:kern w:val="2"/>
          <w:sz w:val="20"/>
        </w:rPr>
      </w:pPr>
      <w:r w:rsidRPr="002A6FFB">
        <w:rPr>
          <w:color w:val="000000"/>
          <w:kern w:val="2"/>
          <w:sz w:val="20"/>
        </w:rPr>
        <w:t>I ……………………………………………………. Son/daughter of ………………………………………… residing at ……… …………………………………………………………………………. (</w:t>
      </w:r>
      <w:r w:rsidR="00DB7332" w:rsidRPr="002A6FFB">
        <w:rPr>
          <w:i/>
          <w:iCs/>
          <w:color w:val="000000"/>
          <w:kern w:val="2"/>
          <w:sz w:val="20"/>
        </w:rPr>
        <w:t>Address</w:t>
      </w:r>
      <w:r w:rsidRPr="002A6FFB">
        <w:rPr>
          <w:color w:val="000000"/>
          <w:kern w:val="2"/>
          <w:sz w:val="20"/>
        </w:rPr>
        <w:t>) Authorized Signatory/ Proprietor /Partner/ Director of M/s…………………………………….. situated at …………………………………………………. …………………………………………………… (</w:t>
      </w:r>
      <w:r w:rsidRPr="002A6FFB">
        <w:rPr>
          <w:i/>
          <w:iCs/>
          <w:color w:val="000000"/>
          <w:kern w:val="2"/>
          <w:sz w:val="20"/>
        </w:rPr>
        <w:t xml:space="preserve">Address) </w:t>
      </w:r>
      <w:r w:rsidRPr="002A6FFB">
        <w:rPr>
          <w:color w:val="000000"/>
          <w:kern w:val="2"/>
          <w:sz w:val="20"/>
        </w:rPr>
        <w:t>hereby solemnly declare as under:</w:t>
      </w:r>
    </w:p>
    <w:p w14:paraId="44792BA9" w14:textId="77777777" w:rsidR="00483804" w:rsidRPr="002A6FFB" w:rsidRDefault="00483804" w:rsidP="00BE1900">
      <w:pPr>
        <w:widowControl/>
        <w:numPr>
          <w:ilvl w:val="0"/>
          <w:numId w:val="44"/>
        </w:numPr>
        <w:ind w:left="0" w:firstLine="0"/>
        <w:contextualSpacing/>
        <w:jc w:val="both"/>
        <w:rPr>
          <w:color w:val="000000"/>
          <w:kern w:val="2"/>
          <w:sz w:val="20"/>
        </w:rPr>
      </w:pPr>
      <w:r w:rsidRPr="002A6FFB">
        <w:rPr>
          <w:color w:val="000000"/>
          <w:kern w:val="2"/>
          <w:sz w:val="20"/>
        </w:rPr>
        <w:t xml:space="preserve">That I have submitted my tender for the work…………………………………………………………… ………………………….. in response to Invitation to Tender No. ………………………………………… ………………issued by ……………………………………………………………………………………… on the e-procurement portal </w:t>
      </w:r>
      <w:hyperlink r:id="rId14" w:history="1">
        <w:r w:rsidRPr="002A6FFB">
          <w:rPr>
            <w:rStyle w:val="Hyperlink"/>
            <w:b/>
            <w:color w:val="000000"/>
            <w:kern w:val="2"/>
          </w:rPr>
          <w:t>https://kppp.karnataka.gov.in</w:t>
        </w:r>
      </w:hyperlink>
    </w:p>
    <w:p w14:paraId="778CBFCB" w14:textId="77777777" w:rsidR="00483804" w:rsidRPr="002A6FFB" w:rsidRDefault="00483804" w:rsidP="00BE1900">
      <w:pPr>
        <w:widowControl/>
        <w:numPr>
          <w:ilvl w:val="0"/>
          <w:numId w:val="44"/>
        </w:numPr>
        <w:ind w:left="0" w:firstLine="0"/>
        <w:contextualSpacing/>
        <w:jc w:val="both"/>
        <w:rPr>
          <w:color w:val="000000"/>
          <w:kern w:val="2"/>
          <w:sz w:val="20"/>
        </w:rPr>
      </w:pPr>
      <w:r w:rsidRPr="002A6FFB">
        <w:rPr>
          <w:color w:val="000000"/>
          <w:kern w:val="2"/>
          <w:sz w:val="20"/>
        </w:rPr>
        <w:t>That I have uploaded the scanned copies/copies of the following documents as required by the tender document and in support of my meeting the stipulated eligibility and qualification requirements as stipulated in the tender document:</w:t>
      </w:r>
    </w:p>
    <w:p w14:paraId="6DA6C0EF" w14:textId="77777777" w:rsidR="00483804" w:rsidRPr="002A6FFB" w:rsidRDefault="00483804" w:rsidP="00BE1900">
      <w:pPr>
        <w:widowControl/>
        <w:numPr>
          <w:ilvl w:val="0"/>
          <w:numId w:val="85"/>
        </w:numPr>
        <w:contextualSpacing/>
        <w:rPr>
          <w:color w:val="000000"/>
          <w:kern w:val="2"/>
          <w:sz w:val="20"/>
        </w:rPr>
      </w:pPr>
      <w:r w:rsidRPr="002A6FFB">
        <w:rPr>
          <w:color w:val="000000"/>
          <w:kern w:val="2"/>
          <w:sz w:val="20"/>
        </w:rPr>
        <w:t>…………………………………………………………………………………………………..;</w:t>
      </w:r>
    </w:p>
    <w:p w14:paraId="31448A22" w14:textId="77777777" w:rsidR="00483804" w:rsidRPr="002A6FFB" w:rsidRDefault="00483804" w:rsidP="00BE1900">
      <w:pPr>
        <w:widowControl/>
        <w:numPr>
          <w:ilvl w:val="0"/>
          <w:numId w:val="85"/>
        </w:numPr>
        <w:contextualSpacing/>
        <w:rPr>
          <w:color w:val="000000"/>
          <w:kern w:val="2"/>
          <w:sz w:val="20"/>
        </w:rPr>
      </w:pPr>
      <w:r w:rsidRPr="002A6FFB">
        <w:rPr>
          <w:color w:val="000000"/>
          <w:kern w:val="2"/>
          <w:sz w:val="20"/>
        </w:rPr>
        <w:t>…………………………………………………………………………………………………..;</w:t>
      </w:r>
    </w:p>
    <w:p w14:paraId="2D741730" w14:textId="77777777" w:rsidR="00483804" w:rsidRPr="002A6FFB" w:rsidRDefault="00483804" w:rsidP="00BE1900">
      <w:pPr>
        <w:widowControl/>
        <w:numPr>
          <w:ilvl w:val="0"/>
          <w:numId w:val="85"/>
        </w:numPr>
        <w:contextualSpacing/>
        <w:rPr>
          <w:color w:val="000000"/>
          <w:kern w:val="2"/>
          <w:sz w:val="20"/>
        </w:rPr>
      </w:pPr>
      <w:r w:rsidRPr="002A6FFB">
        <w:rPr>
          <w:color w:val="000000"/>
          <w:kern w:val="2"/>
          <w:sz w:val="20"/>
        </w:rPr>
        <w:t>……………………………………………………………………………………………………;</w:t>
      </w:r>
    </w:p>
    <w:p w14:paraId="59AA684C" w14:textId="77777777" w:rsidR="00483804" w:rsidRPr="002A6FFB" w:rsidRDefault="00483804" w:rsidP="00BE1900">
      <w:pPr>
        <w:widowControl/>
        <w:numPr>
          <w:ilvl w:val="0"/>
          <w:numId w:val="85"/>
        </w:numPr>
        <w:contextualSpacing/>
        <w:rPr>
          <w:color w:val="000000"/>
          <w:kern w:val="2"/>
          <w:sz w:val="20"/>
        </w:rPr>
      </w:pPr>
      <w:r w:rsidRPr="002A6FFB">
        <w:rPr>
          <w:color w:val="000000"/>
          <w:kern w:val="2"/>
          <w:sz w:val="20"/>
        </w:rPr>
        <w:t>……………………………………………………………………………………………………;</w:t>
      </w:r>
    </w:p>
    <w:p w14:paraId="79701FF8" w14:textId="77777777" w:rsidR="00483804" w:rsidRPr="002A6FFB" w:rsidRDefault="00483804" w:rsidP="00BE1900">
      <w:pPr>
        <w:widowControl/>
        <w:numPr>
          <w:ilvl w:val="0"/>
          <w:numId w:val="85"/>
        </w:numPr>
        <w:contextualSpacing/>
        <w:rPr>
          <w:color w:val="000000"/>
          <w:kern w:val="2"/>
          <w:sz w:val="20"/>
        </w:rPr>
      </w:pPr>
      <w:r w:rsidRPr="002A6FFB">
        <w:rPr>
          <w:color w:val="000000"/>
          <w:kern w:val="2"/>
          <w:sz w:val="20"/>
        </w:rPr>
        <w:t>……………………………………………………………………………………………………;</w:t>
      </w:r>
    </w:p>
    <w:p w14:paraId="5D8770AB" w14:textId="77777777" w:rsidR="00483804" w:rsidRPr="002A6FFB" w:rsidRDefault="00483804" w:rsidP="00BE1900">
      <w:pPr>
        <w:widowControl/>
        <w:numPr>
          <w:ilvl w:val="0"/>
          <w:numId w:val="85"/>
        </w:numPr>
        <w:contextualSpacing/>
        <w:rPr>
          <w:color w:val="000000"/>
          <w:kern w:val="2"/>
          <w:sz w:val="20"/>
        </w:rPr>
      </w:pPr>
      <w:r w:rsidRPr="002A6FFB">
        <w:rPr>
          <w:color w:val="000000"/>
          <w:kern w:val="2"/>
          <w:sz w:val="20"/>
        </w:rPr>
        <w:t>…………………………………………………………………………………………………….;</w:t>
      </w:r>
    </w:p>
    <w:p w14:paraId="2FFA2876" w14:textId="77777777" w:rsidR="00483804" w:rsidRPr="002A6FFB" w:rsidRDefault="00483804" w:rsidP="00BE1900">
      <w:pPr>
        <w:widowControl/>
        <w:numPr>
          <w:ilvl w:val="0"/>
          <w:numId w:val="85"/>
        </w:numPr>
        <w:contextualSpacing/>
        <w:rPr>
          <w:color w:val="000000"/>
          <w:kern w:val="2"/>
          <w:sz w:val="20"/>
        </w:rPr>
      </w:pPr>
      <w:r w:rsidRPr="002A6FFB">
        <w:rPr>
          <w:color w:val="000000"/>
          <w:kern w:val="2"/>
          <w:sz w:val="20"/>
        </w:rPr>
        <w:t>………………………………………………………………………………………………………;</w:t>
      </w:r>
    </w:p>
    <w:p w14:paraId="2AEF16A1" w14:textId="77777777" w:rsidR="00483804" w:rsidRPr="002A6FFB" w:rsidRDefault="00483804" w:rsidP="00BE1900">
      <w:pPr>
        <w:widowControl/>
        <w:numPr>
          <w:ilvl w:val="0"/>
          <w:numId w:val="85"/>
        </w:numPr>
        <w:contextualSpacing/>
        <w:rPr>
          <w:color w:val="000000"/>
          <w:kern w:val="2"/>
          <w:sz w:val="20"/>
        </w:rPr>
      </w:pPr>
      <w:r w:rsidRPr="002A6FFB">
        <w:rPr>
          <w:color w:val="000000"/>
          <w:kern w:val="2"/>
          <w:sz w:val="20"/>
        </w:rPr>
        <w:t>……………………………………………………………………………………………………..;</w:t>
      </w:r>
    </w:p>
    <w:p w14:paraId="3143D736" w14:textId="77777777" w:rsidR="00483804" w:rsidRPr="002A6FFB" w:rsidRDefault="00483804" w:rsidP="00BE1900">
      <w:pPr>
        <w:widowControl/>
        <w:numPr>
          <w:ilvl w:val="0"/>
          <w:numId w:val="85"/>
        </w:numPr>
        <w:contextualSpacing/>
        <w:rPr>
          <w:color w:val="000000"/>
          <w:kern w:val="2"/>
          <w:sz w:val="20"/>
        </w:rPr>
      </w:pPr>
      <w:r w:rsidRPr="002A6FFB">
        <w:rPr>
          <w:color w:val="000000"/>
          <w:kern w:val="2"/>
          <w:sz w:val="20"/>
        </w:rPr>
        <w:t>……………………………………………………………………………………………………..;</w:t>
      </w:r>
    </w:p>
    <w:p w14:paraId="12A3F95A" w14:textId="77777777" w:rsidR="00483804" w:rsidRPr="002A6FFB" w:rsidRDefault="00483804" w:rsidP="00BE1900">
      <w:pPr>
        <w:widowControl/>
        <w:numPr>
          <w:ilvl w:val="0"/>
          <w:numId w:val="44"/>
        </w:numPr>
        <w:ind w:left="142" w:hanging="180"/>
        <w:contextualSpacing/>
        <w:jc w:val="both"/>
        <w:rPr>
          <w:color w:val="000000"/>
          <w:kern w:val="2"/>
          <w:sz w:val="20"/>
        </w:rPr>
      </w:pPr>
      <w:r w:rsidRPr="002A6FFB">
        <w:rPr>
          <w:color w:val="000000"/>
          <w:kern w:val="2"/>
          <w:sz w:val="20"/>
        </w:rPr>
        <w:t>That the information furnished by me in the format are correct to the best of my knowledge and the documents/ certificates uploaded are true to the originals;</w:t>
      </w:r>
    </w:p>
    <w:p w14:paraId="37A1B728" w14:textId="77777777" w:rsidR="00483804" w:rsidRPr="002A6FFB" w:rsidRDefault="00483804" w:rsidP="00BE1900">
      <w:pPr>
        <w:widowControl/>
        <w:numPr>
          <w:ilvl w:val="0"/>
          <w:numId w:val="44"/>
        </w:numPr>
        <w:ind w:left="142" w:hanging="180"/>
        <w:contextualSpacing/>
        <w:jc w:val="both"/>
        <w:rPr>
          <w:color w:val="000000"/>
          <w:kern w:val="2"/>
          <w:sz w:val="20"/>
        </w:rPr>
      </w:pPr>
      <w:r w:rsidRPr="002A6FFB">
        <w:rPr>
          <w:color w:val="000000"/>
          <w:kern w:val="2"/>
          <w:sz w:val="20"/>
        </w:rPr>
        <w:t xml:space="preserve">That I am in possession of the original documents </w:t>
      </w:r>
      <w:r w:rsidR="00DB7332" w:rsidRPr="002A6FFB">
        <w:rPr>
          <w:color w:val="000000"/>
          <w:kern w:val="2"/>
          <w:sz w:val="20"/>
        </w:rPr>
        <w:t>and ready</w:t>
      </w:r>
      <w:r w:rsidRPr="002A6FFB">
        <w:rPr>
          <w:color w:val="000000"/>
          <w:kern w:val="2"/>
          <w:sz w:val="20"/>
        </w:rPr>
        <w:t xml:space="preserve"> to produce the original </w:t>
      </w:r>
      <w:r w:rsidR="00DB7332" w:rsidRPr="002A6FFB">
        <w:rPr>
          <w:color w:val="000000"/>
          <w:kern w:val="2"/>
          <w:sz w:val="20"/>
        </w:rPr>
        <w:t>documents and</w:t>
      </w:r>
      <w:r w:rsidRPr="002A6FFB">
        <w:rPr>
          <w:color w:val="000000"/>
          <w:kern w:val="2"/>
          <w:sz w:val="20"/>
        </w:rPr>
        <w:t xml:space="preserve"> the original documents in support of the qualification information furnished for verification by the Employer or his authorized representative within 5 days of receiving the request from the Employer or his authorized representative;</w:t>
      </w:r>
    </w:p>
    <w:p w14:paraId="51FC3B9E" w14:textId="77777777" w:rsidR="00483804" w:rsidRPr="002A6FFB" w:rsidRDefault="00483804" w:rsidP="00BE1900">
      <w:pPr>
        <w:widowControl/>
        <w:numPr>
          <w:ilvl w:val="0"/>
          <w:numId w:val="44"/>
        </w:numPr>
        <w:ind w:left="142" w:hanging="180"/>
        <w:contextualSpacing/>
        <w:jc w:val="both"/>
        <w:rPr>
          <w:color w:val="000000"/>
          <w:kern w:val="2"/>
          <w:sz w:val="20"/>
        </w:rPr>
      </w:pPr>
      <w:r w:rsidRPr="002A6FFB">
        <w:rPr>
          <w:color w:val="000000"/>
          <w:kern w:val="2"/>
          <w:sz w:val="20"/>
        </w:rPr>
        <w:t xml:space="preserve">That I have not </w:t>
      </w:r>
      <w:r w:rsidR="00DB7332" w:rsidRPr="002A6FFB">
        <w:rPr>
          <w:color w:val="000000"/>
          <w:kern w:val="2"/>
          <w:sz w:val="20"/>
        </w:rPr>
        <w:t>made misleading</w:t>
      </w:r>
      <w:r w:rsidRPr="002A6FFB">
        <w:rPr>
          <w:color w:val="000000"/>
          <w:kern w:val="2"/>
          <w:sz w:val="20"/>
        </w:rPr>
        <w:t xml:space="preserve"> or false representation in the Forms, Statements and Attachments submitted/uploaded in proof of qualification requirements;</w:t>
      </w:r>
    </w:p>
    <w:p w14:paraId="5487FE2E" w14:textId="77777777" w:rsidR="00483804" w:rsidRPr="002A6FFB" w:rsidRDefault="00483804" w:rsidP="00BE1900">
      <w:pPr>
        <w:widowControl/>
        <w:numPr>
          <w:ilvl w:val="0"/>
          <w:numId w:val="44"/>
        </w:numPr>
        <w:ind w:left="142" w:hanging="180"/>
        <w:contextualSpacing/>
        <w:jc w:val="both"/>
        <w:rPr>
          <w:color w:val="000000"/>
          <w:kern w:val="2"/>
          <w:sz w:val="20"/>
        </w:rPr>
      </w:pPr>
      <w:r w:rsidRPr="002A6FFB">
        <w:rPr>
          <w:color w:val="000000"/>
          <w:kern w:val="2"/>
          <w:sz w:val="20"/>
        </w:rPr>
        <w:t xml:space="preserve">That I do not have record of poor performance such as abandoning the works, not properly completing the contracts, inordinate delays in completion in completion, litigation history or financial failures </w:t>
      </w:r>
      <w:r w:rsidR="00DB7332" w:rsidRPr="002A6FFB">
        <w:rPr>
          <w:color w:val="000000"/>
          <w:kern w:val="2"/>
          <w:sz w:val="20"/>
        </w:rPr>
        <w:t>etc,</w:t>
      </w:r>
    </w:p>
    <w:p w14:paraId="002F0621" w14:textId="77777777" w:rsidR="00483804" w:rsidRPr="002A6FFB" w:rsidRDefault="00483804" w:rsidP="00BE1900">
      <w:pPr>
        <w:widowControl/>
        <w:numPr>
          <w:ilvl w:val="0"/>
          <w:numId w:val="44"/>
        </w:numPr>
        <w:ind w:left="142" w:hanging="180"/>
        <w:contextualSpacing/>
        <w:jc w:val="both"/>
        <w:rPr>
          <w:color w:val="000000"/>
          <w:kern w:val="2"/>
          <w:sz w:val="20"/>
        </w:rPr>
      </w:pPr>
      <w:r w:rsidRPr="002A6FFB">
        <w:rPr>
          <w:color w:val="000000"/>
          <w:kern w:val="2"/>
          <w:sz w:val="20"/>
        </w:rPr>
        <w:t>That I have not participated in the previous tenders for the same work and could not furnish rational justification for the prices quoted by me when requested by the Employer;</w:t>
      </w:r>
    </w:p>
    <w:p w14:paraId="270AC42E" w14:textId="77777777" w:rsidR="00483804" w:rsidRPr="002A6FFB" w:rsidRDefault="00483804" w:rsidP="00BE1900">
      <w:pPr>
        <w:widowControl/>
        <w:numPr>
          <w:ilvl w:val="0"/>
          <w:numId w:val="44"/>
        </w:numPr>
        <w:ind w:left="142" w:hanging="180"/>
        <w:contextualSpacing/>
        <w:jc w:val="both"/>
        <w:rPr>
          <w:color w:val="000000"/>
          <w:kern w:val="2"/>
          <w:sz w:val="20"/>
        </w:rPr>
      </w:pPr>
      <w:r w:rsidRPr="002A6FFB">
        <w:rPr>
          <w:color w:val="000000"/>
          <w:kern w:val="2"/>
          <w:sz w:val="20"/>
        </w:rPr>
        <w:t>I am aware of the provision of ITT Clause 3.7 and agree that I am subject to be disqualified on the above accounts and also aware that the KUWS&amp;DB can take administrative action against me.</w:t>
      </w:r>
    </w:p>
    <w:p w14:paraId="6314E849" w14:textId="77777777" w:rsidR="00483804" w:rsidRPr="002A6FFB" w:rsidRDefault="00483804" w:rsidP="00D11F57">
      <w:pPr>
        <w:contextualSpacing/>
        <w:rPr>
          <w:color w:val="000000"/>
          <w:kern w:val="2"/>
          <w:sz w:val="20"/>
        </w:rPr>
      </w:pPr>
      <w:r w:rsidRPr="002A6FFB">
        <w:rPr>
          <w:color w:val="000000"/>
          <w:kern w:val="2"/>
          <w:sz w:val="20"/>
        </w:rPr>
        <w:t>Deponent</w:t>
      </w:r>
    </w:p>
    <w:p w14:paraId="34201D00" w14:textId="77777777" w:rsidR="00483804" w:rsidRPr="002A6FFB" w:rsidRDefault="00483804" w:rsidP="00D11F57">
      <w:pPr>
        <w:contextualSpacing/>
        <w:rPr>
          <w:color w:val="000000"/>
          <w:kern w:val="2"/>
          <w:sz w:val="20"/>
        </w:rPr>
      </w:pPr>
    </w:p>
    <w:p w14:paraId="4F0552BB" w14:textId="77777777" w:rsidR="00483804" w:rsidRPr="002A6FFB" w:rsidRDefault="00483804" w:rsidP="00D11F57">
      <w:pPr>
        <w:contextualSpacing/>
        <w:rPr>
          <w:color w:val="000000"/>
          <w:kern w:val="2"/>
          <w:sz w:val="20"/>
        </w:rPr>
      </w:pPr>
      <w:r w:rsidRPr="002A6FFB">
        <w:rPr>
          <w:color w:val="000000"/>
          <w:kern w:val="2"/>
          <w:sz w:val="20"/>
        </w:rPr>
        <w:t>VERIFICATION:</w:t>
      </w:r>
    </w:p>
    <w:p w14:paraId="1A439F96" w14:textId="77777777" w:rsidR="00483804" w:rsidRPr="002A6FFB" w:rsidRDefault="00483804" w:rsidP="00D11F57">
      <w:pPr>
        <w:contextualSpacing/>
        <w:rPr>
          <w:color w:val="000000"/>
          <w:kern w:val="2"/>
          <w:sz w:val="20"/>
        </w:rPr>
      </w:pPr>
      <w:r w:rsidRPr="002A6FFB">
        <w:rPr>
          <w:color w:val="000000"/>
          <w:kern w:val="2"/>
          <w:sz w:val="20"/>
        </w:rPr>
        <w:t>Verified at …………………………. On this ……………….. month ……………………. Year that contents of the above affidavit are true and correct to the best of my knowledge and belief and nothing is false or fabricated or has been concealed there from.</w:t>
      </w:r>
    </w:p>
    <w:p w14:paraId="2F4DF431" w14:textId="77777777" w:rsidR="00483804" w:rsidRPr="002A6FFB" w:rsidRDefault="00483804" w:rsidP="00D11F57">
      <w:pPr>
        <w:contextualSpacing/>
        <w:rPr>
          <w:color w:val="000000"/>
          <w:kern w:val="2"/>
          <w:sz w:val="20"/>
        </w:rPr>
      </w:pPr>
    </w:p>
    <w:p w14:paraId="5C9DC634" w14:textId="77777777" w:rsidR="00483804" w:rsidRPr="002A6FFB" w:rsidRDefault="00483804" w:rsidP="00D11F57">
      <w:pPr>
        <w:contextualSpacing/>
        <w:rPr>
          <w:color w:val="000000"/>
          <w:kern w:val="2"/>
          <w:sz w:val="20"/>
        </w:rPr>
      </w:pPr>
      <w:r w:rsidRPr="002A6FFB">
        <w:rPr>
          <w:color w:val="000000"/>
          <w:kern w:val="2"/>
          <w:sz w:val="20"/>
        </w:rPr>
        <w:t>Deponent:</w:t>
      </w:r>
    </w:p>
    <w:p w14:paraId="2BC9A0E5" w14:textId="77777777" w:rsidR="00483804" w:rsidRPr="002A6FFB" w:rsidRDefault="00483804" w:rsidP="00D11F57">
      <w:pPr>
        <w:tabs>
          <w:tab w:val="left" w:pos="760"/>
          <w:tab w:val="left" w:pos="1360"/>
          <w:tab w:val="left" w:pos="2080"/>
          <w:tab w:val="left" w:pos="5680"/>
        </w:tabs>
        <w:suppressAutoHyphens/>
        <w:contextualSpacing/>
        <w:rPr>
          <w:b/>
          <w:color w:val="000000"/>
          <w:kern w:val="2"/>
          <w:sz w:val="20"/>
        </w:rPr>
      </w:pPr>
    </w:p>
    <w:p w14:paraId="712E2929" w14:textId="77777777" w:rsidR="00483804" w:rsidRPr="002A6FFB" w:rsidRDefault="00483804" w:rsidP="00D11F57">
      <w:pPr>
        <w:suppressAutoHyphens/>
        <w:contextualSpacing/>
        <w:jc w:val="both"/>
        <w:rPr>
          <w:b/>
          <w:color w:val="000000"/>
          <w:kern w:val="2"/>
          <w:sz w:val="20"/>
        </w:rPr>
      </w:pPr>
      <w:r w:rsidRPr="002A6FFB">
        <w:rPr>
          <w:b/>
          <w:color w:val="000000"/>
          <w:kern w:val="2"/>
          <w:sz w:val="20"/>
        </w:rPr>
        <w:t xml:space="preserve">Note: </w:t>
      </w:r>
    </w:p>
    <w:p w14:paraId="12EDFE09" w14:textId="77777777" w:rsidR="00483804" w:rsidRPr="002A6FFB" w:rsidRDefault="00483804" w:rsidP="00D11F57">
      <w:pPr>
        <w:suppressAutoHyphens/>
        <w:contextualSpacing/>
        <w:jc w:val="both"/>
        <w:rPr>
          <w:b/>
          <w:color w:val="000000"/>
          <w:kern w:val="2"/>
          <w:sz w:val="20"/>
        </w:rPr>
      </w:pPr>
      <w:r w:rsidRPr="002A6FFB">
        <w:rPr>
          <w:b/>
          <w:color w:val="000000"/>
          <w:kern w:val="2"/>
          <w:sz w:val="20"/>
        </w:rPr>
        <w:t xml:space="preserve">1) This Form has to be duly completed, signed and uploaded on the e-procurement portal in the First Folder – Techno Commercial Tender. </w:t>
      </w:r>
    </w:p>
    <w:p w14:paraId="4F3767B9" w14:textId="77777777" w:rsidR="00483804" w:rsidRPr="002A6FFB" w:rsidRDefault="00483804" w:rsidP="00D11F57">
      <w:pPr>
        <w:suppressAutoHyphens/>
        <w:contextualSpacing/>
        <w:jc w:val="both"/>
        <w:rPr>
          <w:b/>
          <w:color w:val="000000"/>
          <w:kern w:val="2"/>
          <w:sz w:val="20"/>
        </w:rPr>
      </w:pPr>
      <w:r w:rsidRPr="002A6FFB">
        <w:rPr>
          <w:b/>
          <w:color w:val="000000"/>
          <w:kern w:val="2"/>
          <w:sz w:val="20"/>
        </w:rPr>
        <w:t>2) The affidavit may be submitted in the letter head of the Bidder, duly Notarised by the Notary.</w:t>
      </w:r>
    </w:p>
    <w:p w14:paraId="1B9316DA" w14:textId="77777777" w:rsidR="00483804" w:rsidRPr="002A6FFB" w:rsidRDefault="00483804" w:rsidP="00483804">
      <w:pPr>
        <w:jc w:val="right"/>
        <w:rPr>
          <w:b/>
          <w:iCs/>
          <w:color w:val="000000"/>
          <w:kern w:val="2"/>
        </w:rPr>
      </w:pPr>
      <w:r w:rsidRPr="002A6FFB">
        <w:rPr>
          <w:b/>
          <w:color w:val="000000"/>
          <w:kern w:val="2"/>
        </w:rPr>
        <w:br w:type="page"/>
      </w:r>
      <w:r w:rsidRPr="002A6FFB">
        <w:rPr>
          <w:b/>
          <w:iCs/>
          <w:color w:val="000000"/>
          <w:kern w:val="2"/>
        </w:rPr>
        <w:lastRenderedPageBreak/>
        <w:t>ANNEXURE - IX</w:t>
      </w:r>
    </w:p>
    <w:p w14:paraId="74E05939" w14:textId="77777777" w:rsidR="00483804" w:rsidRPr="002A6FFB" w:rsidRDefault="00483804" w:rsidP="00483804">
      <w:pPr>
        <w:jc w:val="center"/>
        <w:rPr>
          <w:b/>
          <w:color w:val="000000"/>
          <w:kern w:val="2"/>
        </w:rPr>
      </w:pPr>
    </w:p>
    <w:p w14:paraId="5DCBCA1B" w14:textId="77777777" w:rsidR="00483804" w:rsidRPr="002A6FFB" w:rsidRDefault="00483804" w:rsidP="00483804">
      <w:pPr>
        <w:jc w:val="center"/>
        <w:rPr>
          <w:b/>
          <w:color w:val="000000"/>
          <w:kern w:val="2"/>
        </w:rPr>
      </w:pPr>
      <w:r w:rsidRPr="002A6FFB">
        <w:rPr>
          <w:b/>
          <w:color w:val="000000"/>
          <w:kern w:val="2"/>
        </w:rPr>
        <w:t>Format for Submission of Conceptual Scheme Report</w:t>
      </w:r>
    </w:p>
    <w:p w14:paraId="6E1544F3" w14:textId="77777777" w:rsidR="00483804" w:rsidRPr="002A6FFB" w:rsidRDefault="00483804" w:rsidP="00483804">
      <w:pPr>
        <w:rPr>
          <w:b/>
          <w:color w:val="000000"/>
          <w:kern w:val="2"/>
        </w:rPr>
      </w:pPr>
    </w:p>
    <w:p w14:paraId="410301A2" w14:textId="77777777" w:rsidR="00483804" w:rsidRPr="002A6FFB" w:rsidRDefault="00483804" w:rsidP="00483804">
      <w:pPr>
        <w:jc w:val="both"/>
        <w:rPr>
          <w:color w:val="000000"/>
          <w:kern w:val="2"/>
        </w:rPr>
      </w:pPr>
      <w:r w:rsidRPr="002A6FFB">
        <w:rPr>
          <w:color w:val="000000"/>
          <w:kern w:val="2"/>
        </w:rPr>
        <w:t>The KUWSDB has constituted an Evaluation Committee that shall evaluate the Conceptual Scheme Report submitted by the Tenderer on the following parameters. The TATSC will evaluate each module for compliance.</w:t>
      </w:r>
    </w:p>
    <w:p w14:paraId="2B62784C" w14:textId="77777777" w:rsidR="00483804" w:rsidRPr="002A6FFB" w:rsidRDefault="00483804" w:rsidP="00483804">
      <w:pPr>
        <w:jc w:val="both"/>
        <w:rPr>
          <w:color w:val="000000"/>
          <w:kern w:val="2"/>
        </w:rPr>
      </w:pPr>
    </w:p>
    <w:p w14:paraId="7BADCA48" w14:textId="77777777" w:rsidR="00483804" w:rsidRPr="002A6FFB" w:rsidRDefault="00483804" w:rsidP="00483804">
      <w:pPr>
        <w:jc w:val="both"/>
        <w:rPr>
          <w:color w:val="000000"/>
          <w:kern w:val="2"/>
        </w:rPr>
      </w:pPr>
      <w:r w:rsidRPr="002A6FFB">
        <w:rPr>
          <w:b/>
          <w:color w:val="000000"/>
          <w:kern w:val="2"/>
          <w:szCs w:val="20"/>
        </w:rPr>
        <w:t xml:space="preserve">PART-A: Design Consultant/Design Experience </w:t>
      </w:r>
    </w:p>
    <w:p w14:paraId="553621B8" w14:textId="77777777" w:rsidR="00483804" w:rsidRPr="002A6FFB" w:rsidRDefault="00483804" w:rsidP="00483804">
      <w:pPr>
        <w:jc w:val="both"/>
        <w:rPr>
          <w:color w:val="000000"/>
          <w:kern w:val="2"/>
        </w:rPr>
      </w:pPr>
    </w:p>
    <w:tbl>
      <w:tblPr>
        <w:tblW w:w="9086"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636"/>
        <w:gridCol w:w="3515"/>
        <w:gridCol w:w="1134"/>
        <w:gridCol w:w="1276"/>
        <w:gridCol w:w="992"/>
      </w:tblGrid>
      <w:tr w:rsidR="00483804" w:rsidRPr="002A6FFB" w14:paraId="54C15A3A" w14:textId="77777777" w:rsidTr="00D11F57">
        <w:trPr>
          <w:trHeight w:val="20"/>
        </w:trPr>
        <w:tc>
          <w:tcPr>
            <w:tcW w:w="533" w:type="dxa"/>
            <w:shd w:val="clear" w:color="auto" w:fill="auto"/>
            <w:hideMark/>
          </w:tcPr>
          <w:p w14:paraId="18B86989" w14:textId="77777777" w:rsidR="00483804" w:rsidRPr="002A6FFB" w:rsidRDefault="00483804" w:rsidP="008E4F7A">
            <w:pPr>
              <w:jc w:val="center"/>
              <w:rPr>
                <w:b/>
                <w:bCs/>
                <w:color w:val="000000"/>
                <w:kern w:val="2"/>
              </w:rPr>
            </w:pPr>
            <w:r w:rsidRPr="002A6FFB">
              <w:rPr>
                <w:b/>
                <w:bCs/>
                <w:color w:val="000000"/>
                <w:kern w:val="2"/>
              </w:rPr>
              <w:t>Sl. No.</w:t>
            </w:r>
          </w:p>
        </w:tc>
        <w:tc>
          <w:tcPr>
            <w:tcW w:w="1636" w:type="dxa"/>
            <w:shd w:val="clear" w:color="auto" w:fill="auto"/>
            <w:hideMark/>
          </w:tcPr>
          <w:p w14:paraId="75B57080" w14:textId="77777777" w:rsidR="00483804" w:rsidRPr="002A6FFB" w:rsidRDefault="00483804" w:rsidP="008E4F7A">
            <w:pPr>
              <w:jc w:val="center"/>
              <w:rPr>
                <w:b/>
                <w:bCs/>
                <w:color w:val="000000"/>
                <w:kern w:val="2"/>
              </w:rPr>
            </w:pPr>
            <w:r w:rsidRPr="002A6FFB">
              <w:rPr>
                <w:b/>
                <w:bCs/>
                <w:color w:val="000000"/>
                <w:kern w:val="2"/>
              </w:rPr>
              <w:t>Description</w:t>
            </w:r>
          </w:p>
        </w:tc>
        <w:tc>
          <w:tcPr>
            <w:tcW w:w="3515" w:type="dxa"/>
          </w:tcPr>
          <w:p w14:paraId="4CA9E67F" w14:textId="77777777" w:rsidR="00483804" w:rsidRPr="002A6FFB" w:rsidRDefault="00483804" w:rsidP="008E4F7A">
            <w:pPr>
              <w:jc w:val="center"/>
              <w:rPr>
                <w:b/>
                <w:bCs/>
                <w:color w:val="000000"/>
                <w:kern w:val="2"/>
              </w:rPr>
            </w:pPr>
            <w:r w:rsidRPr="002A6FFB">
              <w:rPr>
                <w:b/>
                <w:bCs/>
                <w:color w:val="000000"/>
                <w:kern w:val="2"/>
              </w:rPr>
              <w:t>Desired Experience</w:t>
            </w:r>
          </w:p>
        </w:tc>
        <w:tc>
          <w:tcPr>
            <w:tcW w:w="1134" w:type="dxa"/>
            <w:shd w:val="clear" w:color="auto" w:fill="auto"/>
            <w:hideMark/>
          </w:tcPr>
          <w:p w14:paraId="2CFC63B0" w14:textId="77777777" w:rsidR="00483804" w:rsidRPr="002A6FFB" w:rsidRDefault="00483804" w:rsidP="008E4F7A">
            <w:pPr>
              <w:jc w:val="center"/>
              <w:rPr>
                <w:b/>
                <w:bCs/>
                <w:color w:val="000000"/>
                <w:kern w:val="2"/>
              </w:rPr>
            </w:pPr>
            <w:r w:rsidRPr="002A6FFB">
              <w:rPr>
                <w:b/>
                <w:bCs/>
                <w:color w:val="000000"/>
                <w:kern w:val="2"/>
              </w:rPr>
              <w:t>Allocated Marks</w:t>
            </w:r>
          </w:p>
        </w:tc>
        <w:tc>
          <w:tcPr>
            <w:tcW w:w="1276" w:type="dxa"/>
            <w:shd w:val="clear" w:color="auto" w:fill="auto"/>
            <w:hideMark/>
          </w:tcPr>
          <w:p w14:paraId="698930B3" w14:textId="77777777" w:rsidR="00483804" w:rsidRPr="002A6FFB" w:rsidRDefault="00483804" w:rsidP="008E4F7A">
            <w:pPr>
              <w:jc w:val="center"/>
              <w:rPr>
                <w:b/>
                <w:bCs/>
                <w:color w:val="000000"/>
                <w:kern w:val="2"/>
              </w:rPr>
            </w:pPr>
            <w:r w:rsidRPr="002A6FFB">
              <w:rPr>
                <w:b/>
                <w:bCs/>
                <w:color w:val="000000"/>
                <w:kern w:val="2"/>
              </w:rPr>
              <w:t xml:space="preserve">Details to be filled by the tenderers </w:t>
            </w:r>
          </w:p>
        </w:tc>
        <w:tc>
          <w:tcPr>
            <w:tcW w:w="992" w:type="dxa"/>
            <w:shd w:val="clear" w:color="auto" w:fill="auto"/>
            <w:hideMark/>
          </w:tcPr>
          <w:p w14:paraId="4F1E3418" w14:textId="77777777" w:rsidR="00483804" w:rsidRPr="002A6FFB" w:rsidRDefault="00483804" w:rsidP="008E4F7A">
            <w:pPr>
              <w:jc w:val="center"/>
              <w:rPr>
                <w:b/>
                <w:bCs/>
                <w:color w:val="000000"/>
                <w:kern w:val="2"/>
              </w:rPr>
            </w:pPr>
            <w:r w:rsidRPr="002A6FFB">
              <w:rPr>
                <w:b/>
                <w:bCs/>
                <w:color w:val="000000"/>
                <w:kern w:val="2"/>
              </w:rPr>
              <w:t>Marks Secured</w:t>
            </w:r>
          </w:p>
        </w:tc>
      </w:tr>
      <w:tr w:rsidR="00483804" w:rsidRPr="002A6FFB" w14:paraId="0402815F" w14:textId="77777777" w:rsidTr="00DB7332">
        <w:trPr>
          <w:trHeight w:val="20"/>
        </w:trPr>
        <w:tc>
          <w:tcPr>
            <w:tcW w:w="533" w:type="dxa"/>
            <w:shd w:val="clear" w:color="auto" w:fill="auto"/>
          </w:tcPr>
          <w:p w14:paraId="18AF5749" w14:textId="77777777" w:rsidR="00483804" w:rsidRPr="002A6FFB" w:rsidRDefault="00483804" w:rsidP="00BE1900">
            <w:pPr>
              <w:pStyle w:val="ListParagraph"/>
              <w:numPr>
                <w:ilvl w:val="0"/>
                <w:numId w:val="99"/>
              </w:numPr>
              <w:rPr>
                <w:rFonts w:cs="Times New Roman"/>
                <w:color w:val="000000"/>
                <w:kern w:val="2"/>
                <w:lang w:val="en-US" w:bidi="ar-SA"/>
              </w:rPr>
            </w:pPr>
          </w:p>
        </w:tc>
        <w:tc>
          <w:tcPr>
            <w:tcW w:w="1636" w:type="dxa"/>
            <w:shd w:val="clear" w:color="auto" w:fill="auto"/>
            <w:noWrap/>
            <w:hideMark/>
          </w:tcPr>
          <w:p w14:paraId="19B45ACC" w14:textId="77777777" w:rsidR="00483804" w:rsidRPr="002A6FFB" w:rsidRDefault="00483804" w:rsidP="008E4F7A">
            <w:pPr>
              <w:jc w:val="both"/>
              <w:rPr>
                <w:color w:val="000000"/>
                <w:kern w:val="2"/>
              </w:rPr>
            </w:pPr>
            <w:r w:rsidRPr="002A6FFB">
              <w:rPr>
                <w:color w:val="000000"/>
                <w:kern w:val="2"/>
              </w:rPr>
              <w:t xml:space="preserve">Design of water supply project </w:t>
            </w:r>
          </w:p>
        </w:tc>
        <w:tc>
          <w:tcPr>
            <w:tcW w:w="3515" w:type="dxa"/>
          </w:tcPr>
          <w:p w14:paraId="370BFE54" w14:textId="77777777" w:rsidR="00483804" w:rsidRPr="002A6FFB" w:rsidRDefault="00483804" w:rsidP="008E4F7A">
            <w:pPr>
              <w:rPr>
                <w:color w:val="000000"/>
                <w:kern w:val="2"/>
              </w:rPr>
            </w:pPr>
            <w:r w:rsidRPr="002A6FFB">
              <w:rPr>
                <w:color w:val="000000"/>
                <w:kern w:val="2"/>
              </w:rPr>
              <w:t>At least two projects of not less than INR 50 Crore cost each.</w:t>
            </w:r>
          </w:p>
        </w:tc>
        <w:tc>
          <w:tcPr>
            <w:tcW w:w="1134" w:type="dxa"/>
            <w:shd w:val="clear" w:color="auto" w:fill="auto"/>
            <w:hideMark/>
          </w:tcPr>
          <w:p w14:paraId="6228BB86" w14:textId="77777777" w:rsidR="00483804" w:rsidRPr="002A6FFB" w:rsidRDefault="00483804" w:rsidP="00DB7332">
            <w:pPr>
              <w:jc w:val="center"/>
              <w:rPr>
                <w:color w:val="000000"/>
                <w:kern w:val="2"/>
              </w:rPr>
            </w:pPr>
            <w:r w:rsidRPr="002A6FFB">
              <w:rPr>
                <w:color w:val="000000"/>
                <w:kern w:val="2"/>
              </w:rPr>
              <w:t>25</w:t>
            </w:r>
          </w:p>
        </w:tc>
        <w:tc>
          <w:tcPr>
            <w:tcW w:w="1276" w:type="dxa"/>
            <w:shd w:val="clear" w:color="auto" w:fill="auto"/>
            <w:noWrap/>
            <w:vAlign w:val="bottom"/>
            <w:hideMark/>
          </w:tcPr>
          <w:p w14:paraId="4FAEE9CE" w14:textId="77777777" w:rsidR="00483804" w:rsidRPr="002A6FFB" w:rsidRDefault="00483804" w:rsidP="008E4F7A">
            <w:pPr>
              <w:rPr>
                <w:color w:val="000000"/>
                <w:kern w:val="2"/>
              </w:rPr>
            </w:pPr>
          </w:p>
        </w:tc>
        <w:tc>
          <w:tcPr>
            <w:tcW w:w="992" w:type="dxa"/>
            <w:shd w:val="clear" w:color="auto" w:fill="auto"/>
            <w:noWrap/>
            <w:vAlign w:val="bottom"/>
            <w:hideMark/>
          </w:tcPr>
          <w:p w14:paraId="044C73C8" w14:textId="77777777" w:rsidR="00483804" w:rsidRPr="002A6FFB" w:rsidRDefault="00483804" w:rsidP="008E4F7A">
            <w:pPr>
              <w:rPr>
                <w:color w:val="000000"/>
                <w:kern w:val="2"/>
              </w:rPr>
            </w:pPr>
          </w:p>
        </w:tc>
      </w:tr>
      <w:tr w:rsidR="00483804" w:rsidRPr="002A6FFB" w14:paraId="7F6BF8DA" w14:textId="77777777" w:rsidTr="00DB7332">
        <w:trPr>
          <w:trHeight w:val="20"/>
        </w:trPr>
        <w:tc>
          <w:tcPr>
            <w:tcW w:w="533" w:type="dxa"/>
            <w:shd w:val="clear" w:color="auto" w:fill="auto"/>
          </w:tcPr>
          <w:p w14:paraId="6F29D873" w14:textId="77777777" w:rsidR="00483804" w:rsidRPr="002A6FFB" w:rsidRDefault="00483804" w:rsidP="00BE1900">
            <w:pPr>
              <w:pStyle w:val="ListParagraph"/>
              <w:numPr>
                <w:ilvl w:val="0"/>
                <w:numId w:val="99"/>
              </w:numPr>
              <w:rPr>
                <w:rFonts w:cs="Times New Roman"/>
                <w:color w:val="000000"/>
                <w:kern w:val="2"/>
                <w:lang w:val="en-US" w:bidi="ar-SA"/>
              </w:rPr>
            </w:pPr>
          </w:p>
        </w:tc>
        <w:tc>
          <w:tcPr>
            <w:tcW w:w="1636" w:type="dxa"/>
            <w:shd w:val="clear" w:color="auto" w:fill="auto"/>
            <w:noWrap/>
            <w:hideMark/>
          </w:tcPr>
          <w:p w14:paraId="3361A3CC" w14:textId="77777777" w:rsidR="00483804" w:rsidRPr="002A6FFB" w:rsidRDefault="00483804" w:rsidP="008E4F7A">
            <w:pPr>
              <w:jc w:val="both"/>
              <w:rPr>
                <w:color w:val="000000"/>
                <w:kern w:val="2"/>
              </w:rPr>
            </w:pPr>
            <w:r w:rsidRPr="002A6FFB">
              <w:rPr>
                <w:color w:val="000000"/>
                <w:kern w:val="2"/>
              </w:rPr>
              <w:t>Hydraulic Expert</w:t>
            </w:r>
          </w:p>
        </w:tc>
        <w:tc>
          <w:tcPr>
            <w:tcW w:w="3515" w:type="dxa"/>
          </w:tcPr>
          <w:p w14:paraId="43D591DD" w14:textId="3A602766" w:rsidR="00483804" w:rsidRPr="002A6FFB" w:rsidRDefault="00483804" w:rsidP="00BE1900">
            <w:pPr>
              <w:pStyle w:val="TableParagraph"/>
              <w:numPr>
                <w:ilvl w:val="0"/>
                <w:numId w:val="97"/>
              </w:numPr>
              <w:tabs>
                <w:tab w:val="left" w:pos="149"/>
              </w:tabs>
              <w:autoSpaceDE w:val="0"/>
              <w:autoSpaceDN w:val="0"/>
              <w:spacing w:before="4" w:line="237" w:lineRule="auto"/>
              <w:ind w:left="239" w:right="72" w:hanging="239"/>
              <w:jc w:val="both"/>
              <w:rPr>
                <w:color w:val="000000"/>
                <w:kern w:val="2"/>
              </w:rPr>
            </w:pPr>
            <w:r w:rsidRPr="002A6FFB">
              <w:rPr>
                <w:color w:val="000000"/>
                <w:kern w:val="2"/>
              </w:rPr>
              <w:t>Bachelor’s</w:t>
            </w:r>
            <w:r w:rsidR="007A7E68">
              <w:rPr>
                <w:color w:val="000000"/>
                <w:kern w:val="2"/>
              </w:rPr>
              <w:t xml:space="preserve"> </w:t>
            </w:r>
            <w:r w:rsidRPr="002A6FFB">
              <w:rPr>
                <w:color w:val="000000"/>
                <w:kern w:val="2"/>
              </w:rPr>
              <w:t>Degree</w:t>
            </w:r>
            <w:r w:rsidR="007A7E68">
              <w:rPr>
                <w:color w:val="000000"/>
                <w:kern w:val="2"/>
              </w:rPr>
              <w:t xml:space="preserve"> </w:t>
            </w:r>
            <w:r w:rsidRPr="002A6FFB">
              <w:rPr>
                <w:color w:val="000000"/>
                <w:kern w:val="2"/>
              </w:rPr>
              <w:t>in</w:t>
            </w:r>
            <w:r w:rsidR="007A7E68">
              <w:rPr>
                <w:color w:val="000000"/>
                <w:kern w:val="2"/>
              </w:rPr>
              <w:t xml:space="preserve"> </w:t>
            </w:r>
            <w:r w:rsidRPr="002A6FFB">
              <w:rPr>
                <w:color w:val="000000"/>
                <w:kern w:val="2"/>
              </w:rPr>
              <w:t>Civil/Environmental/ Equivalent</w:t>
            </w:r>
            <w:r w:rsidR="007A7E68">
              <w:rPr>
                <w:color w:val="000000"/>
                <w:kern w:val="2"/>
              </w:rPr>
              <w:t xml:space="preserve"> </w:t>
            </w:r>
            <w:r w:rsidRPr="002A6FFB">
              <w:rPr>
                <w:color w:val="000000"/>
                <w:kern w:val="2"/>
              </w:rPr>
              <w:t>Engineering.</w:t>
            </w:r>
          </w:p>
          <w:p w14:paraId="7349B36F" w14:textId="316ADBFA" w:rsidR="00483804" w:rsidRPr="002A6FFB" w:rsidRDefault="00483804" w:rsidP="00BE1900">
            <w:pPr>
              <w:pStyle w:val="TableParagraph"/>
              <w:numPr>
                <w:ilvl w:val="0"/>
                <w:numId w:val="97"/>
              </w:numPr>
              <w:tabs>
                <w:tab w:val="left" w:pos="149"/>
              </w:tabs>
              <w:autoSpaceDE w:val="0"/>
              <w:autoSpaceDN w:val="0"/>
              <w:spacing w:before="3" w:line="237" w:lineRule="auto"/>
              <w:ind w:left="239" w:right="72" w:hanging="239"/>
              <w:jc w:val="both"/>
              <w:rPr>
                <w:color w:val="000000"/>
                <w:kern w:val="2"/>
              </w:rPr>
            </w:pPr>
            <w:r w:rsidRPr="002A6FFB">
              <w:rPr>
                <w:color w:val="000000"/>
                <w:kern w:val="2"/>
              </w:rPr>
              <w:t>8years’ experience</w:t>
            </w:r>
            <w:r w:rsidR="007A7E68">
              <w:rPr>
                <w:color w:val="000000"/>
                <w:kern w:val="2"/>
              </w:rPr>
              <w:t xml:space="preserve"> </w:t>
            </w:r>
            <w:r w:rsidRPr="002A6FFB">
              <w:rPr>
                <w:color w:val="000000"/>
                <w:kern w:val="2"/>
              </w:rPr>
              <w:t>in</w:t>
            </w:r>
            <w:r w:rsidR="007A7E68">
              <w:rPr>
                <w:color w:val="000000"/>
                <w:kern w:val="2"/>
              </w:rPr>
              <w:t xml:space="preserve"> </w:t>
            </w:r>
            <w:r w:rsidRPr="002A6FFB">
              <w:rPr>
                <w:color w:val="000000"/>
                <w:kern w:val="2"/>
              </w:rPr>
              <w:t>Water</w:t>
            </w:r>
            <w:r w:rsidR="007A7E68">
              <w:rPr>
                <w:color w:val="000000"/>
                <w:kern w:val="2"/>
              </w:rPr>
              <w:t xml:space="preserve"> </w:t>
            </w:r>
            <w:r w:rsidRPr="002A6FFB">
              <w:rPr>
                <w:color w:val="000000"/>
                <w:kern w:val="2"/>
              </w:rPr>
              <w:t>supply system including</w:t>
            </w:r>
            <w:r w:rsidR="007A7E68">
              <w:rPr>
                <w:color w:val="000000"/>
                <w:kern w:val="2"/>
              </w:rPr>
              <w:t xml:space="preserve"> </w:t>
            </w:r>
            <w:r w:rsidRPr="002A6FFB">
              <w:rPr>
                <w:color w:val="000000"/>
                <w:kern w:val="2"/>
              </w:rPr>
              <w:t>Treatment &amp; water network</w:t>
            </w:r>
            <w:r w:rsidR="007A7E68">
              <w:rPr>
                <w:color w:val="000000"/>
                <w:kern w:val="2"/>
              </w:rPr>
              <w:t xml:space="preserve"> </w:t>
            </w:r>
            <w:r w:rsidRPr="002A6FFB">
              <w:rPr>
                <w:color w:val="000000"/>
                <w:kern w:val="2"/>
              </w:rPr>
              <w:t>designs</w:t>
            </w:r>
            <w:r w:rsidR="007A7E68">
              <w:rPr>
                <w:color w:val="000000"/>
                <w:kern w:val="2"/>
              </w:rPr>
              <w:t xml:space="preserve"> </w:t>
            </w:r>
            <w:r w:rsidRPr="002A6FFB">
              <w:rPr>
                <w:color w:val="000000"/>
                <w:kern w:val="2"/>
              </w:rPr>
              <w:t>and</w:t>
            </w:r>
            <w:r w:rsidR="007A7E68">
              <w:rPr>
                <w:color w:val="000000"/>
                <w:kern w:val="2"/>
              </w:rPr>
              <w:t xml:space="preserve"> </w:t>
            </w:r>
            <w:r w:rsidRPr="002A6FFB">
              <w:rPr>
                <w:color w:val="000000"/>
                <w:kern w:val="2"/>
              </w:rPr>
              <w:t>construction.</w:t>
            </w:r>
          </w:p>
          <w:p w14:paraId="6D759598" w14:textId="06B487C3" w:rsidR="00483804" w:rsidRPr="002A6FFB" w:rsidRDefault="00483804" w:rsidP="00BE1900">
            <w:pPr>
              <w:pStyle w:val="TableParagraph"/>
              <w:numPr>
                <w:ilvl w:val="0"/>
                <w:numId w:val="97"/>
              </w:numPr>
              <w:tabs>
                <w:tab w:val="left" w:pos="149"/>
              </w:tabs>
              <w:autoSpaceDE w:val="0"/>
              <w:autoSpaceDN w:val="0"/>
              <w:spacing w:before="3" w:line="237" w:lineRule="auto"/>
              <w:ind w:left="239" w:right="72" w:hanging="239"/>
              <w:jc w:val="both"/>
              <w:rPr>
                <w:color w:val="000000"/>
                <w:kern w:val="2"/>
              </w:rPr>
            </w:pPr>
            <w:r w:rsidRPr="002A6FFB">
              <w:rPr>
                <w:color w:val="000000"/>
                <w:kern w:val="2"/>
              </w:rPr>
              <w:t xml:space="preserve"> Proficiency in all advanced</w:t>
            </w:r>
            <w:r w:rsidR="007A7E68">
              <w:rPr>
                <w:color w:val="000000"/>
                <w:kern w:val="2"/>
              </w:rPr>
              <w:t xml:space="preserve"> </w:t>
            </w:r>
            <w:r w:rsidRPr="002A6FFB">
              <w:rPr>
                <w:color w:val="000000"/>
                <w:kern w:val="2"/>
              </w:rPr>
              <w:t>water</w:t>
            </w:r>
            <w:r w:rsidR="007A7E68">
              <w:rPr>
                <w:color w:val="000000"/>
                <w:kern w:val="2"/>
              </w:rPr>
              <w:t xml:space="preserve"> </w:t>
            </w:r>
            <w:r w:rsidRPr="002A6FFB">
              <w:rPr>
                <w:color w:val="000000"/>
                <w:kern w:val="2"/>
              </w:rPr>
              <w:t>related</w:t>
            </w:r>
            <w:r w:rsidR="007A7E68">
              <w:rPr>
                <w:color w:val="000000"/>
                <w:kern w:val="2"/>
              </w:rPr>
              <w:t xml:space="preserve"> </w:t>
            </w:r>
            <w:r w:rsidRPr="002A6FFB">
              <w:rPr>
                <w:color w:val="000000"/>
                <w:kern w:val="2"/>
              </w:rPr>
              <w:t>Software’s</w:t>
            </w:r>
            <w:r w:rsidR="00BE547E">
              <w:rPr>
                <w:color w:val="000000"/>
                <w:kern w:val="2"/>
              </w:rPr>
              <w:t xml:space="preserve"> </w:t>
            </w:r>
            <w:r w:rsidRPr="002A6FFB">
              <w:rPr>
                <w:color w:val="000000"/>
                <w:kern w:val="2"/>
              </w:rPr>
              <w:t>(</w:t>
            </w:r>
            <w:proofErr w:type="spellStart"/>
            <w:r w:rsidRPr="002A6FFB">
              <w:rPr>
                <w:color w:val="000000"/>
                <w:kern w:val="2"/>
              </w:rPr>
              <w:t>WaterGem</w:t>
            </w:r>
            <w:proofErr w:type="spellEnd"/>
            <w:r w:rsidRPr="002A6FFB">
              <w:rPr>
                <w:color w:val="000000"/>
                <w:kern w:val="2"/>
              </w:rPr>
              <w:t>).</w:t>
            </w:r>
          </w:p>
        </w:tc>
        <w:tc>
          <w:tcPr>
            <w:tcW w:w="1134" w:type="dxa"/>
            <w:shd w:val="clear" w:color="auto" w:fill="auto"/>
            <w:hideMark/>
          </w:tcPr>
          <w:p w14:paraId="52F8D431" w14:textId="77777777" w:rsidR="00483804" w:rsidRPr="002A6FFB" w:rsidRDefault="00483804" w:rsidP="00DB7332">
            <w:pPr>
              <w:jc w:val="center"/>
              <w:rPr>
                <w:color w:val="000000"/>
                <w:kern w:val="2"/>
              </w:rPr>
            </w:pPr>
            <w:r w:rsidRPr="002A6FFB">
              <w:rPr>
                <w:color w:val="000000"/>
                <w:kern w:val="2"/>
              </w:rPr>
              <w:t>25</w:t>
            </w:r>
          </w:p>
        </w:tc>
        <w:tc>
          <w:tcPr>
            <w:tcW w:w="1276" w:type="dxa"/>
            <w:shd w:val="clear" w:color="auto" w:fill="auto"/>
            <w:noWrap/>
            <w:vAlign w:val="bottom"/>
            <w:hideMark/>
          </w:tcPr>
          <w:p w14:paraId="2EF12BE7" w14:textId="77777777" w:rsidR="00483804" w:rsidRPr="002A6FFB" w:rsidRDefault="00483804" w:rsidP="008E4F7A">
            <w:pPr>
              <w:rPr>
                <w:color w:val="000000"/>
                <w:kern w:val="2"/>
              </w:rPr>
            </w:pPr>
          </w:p>
        </w:tc>
        <w:tc>
          <w:tcPr>
            <w:tcW w:w="992" w:type="dxa"/>
            <w:shd w:val="clear" w:color="auto" w:fill="auto"/>
            <w:noWrap/>
            <w:vAlign w:val="bottom"/>
            <w:hideMark/>
          </w:tcPr>
          <w:p w14:paraId="752DF70F" w14:textId="77777777" w:rsidR="00483804" w:rsidRPr="002A6FFB" w:rsidRDefault="00483804" w:rsidP="008E4F7A">
            <w:pPr>
              <w:rPr>
                <w:color w:val="000000"/>
                <w:kern w:val="2"/>
              </w:rPr>
            </w:pPr>
          </w:p>
        </w:tc>
      </w:tr>
      <w:tr w:rsidR="00483804" w:rsidRPr="002A6FFB" w14:paraId="7600E7A0" w14:textId="77777777" w:rsidTr="00DB7332">
        <w:trPr>
          <w:trHeight w:val="20"/>
        </w:trPr>
        <w:tc>
          <w:tcPr>
            <w:tcW w:w="533" w:type="dxa"/>
            <w:shd w:val="clear" w:color="auto" w:fill="auto"/>
          </w:tcPr>
          <w:p w14:paraId="6C36AD84" w14:textId="77777777" w:rsidR="00483804" w:rsidRPr="002A6FFB" w:rsidRDefault="00483804" w:rsidP="00BE1900">
            <w:pPr>
              <w:pStyle w:val="ListParagraph"/>
              <w:numPr>
                <w:ilvl w:val="0"/>
                <w:numId w:val="99"/>
              </w:numPr>
              <w:rPr>
                <w:rFonts w:cs="Times New Roman"/>
                <w:color w:val="000000"/>
                <w:kern w:val="2"/>
                <w:lang w:val="en-US" w:bidi="ar-SA"/>
              </w:rPr>
            </w:pPr>
          </w:p>
        </w:tc>
        <w:tc>
          <w:tcPr>
            <w:tcW w:w="1636" w:type="dxa"/>
            <w:shd w:val="clear" w:color="auto" w:fill="auto"/>
            <w:noWrap/>
            <w:hideMark/>
          </w:tcPr>
          <w:p w14:paraId="08AB9791" w14:textId="77777777" w:rsidR="00483804" w:rsidRPr="002A6FFB" w:rsidRDefault="00483804" w:rsidP="008E4F7A">
            <w:pPr>
              <w:jc w:val="both"/>
              <w:rPr>
                <w:color w:val="000000"/>
                <w:kern w:val="2"/>
              </w:rPr>
            </w:pPr>
            <w:r w:rsidRPr="002A6FFB">
              <w:rPr>
                <w:color w:val="000000"/>
                <w:kern w:val="2"/>
              </w:rPr>
              <w:t>Structural Expert</w:t>
            </w:r>
          </w:p>
        </w:tc>
        <w:tc>
          <w:tcPr>
            <w:tcW w:w="3515" w:type="dxa"/>
          </w:tcPr>
          <w:p w14:paraId="39E25DD5" w14:textId="1E9640C1" w:rsidR="00483804" w:rsidRPr="002A6FFB" w:rsidRDefault="00483804" w:rsidP="00BE1900">
            <w:pPr>
              <w:pStyle w:val="TableParagraph"/>
              <w:numPr>
                <w:ilvl w:val="0"/>
                <w:numId w:val="97"/>
              </w:numPr>
              <w:tabs>
                <w:tab w:val="left" w:pos="-31"/>
                <w:tab w:val="left" w:pos="149"/>
              </w:tabs>
              <w:autoSpaceDE w:val="0"/>
              <w:autoSpaceDN w:val="0"/>
              <w:spacing w:line="267" w:lineRule="exact"/>
              <w:ind w:left="239" w:right="72" w:hanging="239"/>
              <w:rPr>
                <w:color w:val="000000"/>
                <w:kern w:val="2"/>
              </w:rPr>
            </w:pPr>
            <w:r w:rsidRPr="002A6FFB">
              <w:rPr>
                <w:color w:val="000000"/>
                <w:kern w:val="2"/>
              </w:rPr>
              <w:t>Graduate</w:t>
            </w:r>
            <w:r w:rsidR="007A7E68">
              <w:rPr>
                <w:color w:val="000000"/>
                <w:kern w:val="2"/>
              </w:rPr>
              <w:t xml:space="preserve"> </w:t>
            </w:r>
            <w:r w:rsidRPr="002A6FFB">
              <w:rPr>
                <w:color w:val="000000"/>
                <w:kern w:val="2"/>
              </w:rPr>
              <w:t>in</w:t>
            </w:r>
            <w:r w:rsidR="007A7E68">
              <w:rPr>
                <w:color w:val="000000"/>
                <w:kern w:val="2"/>
              </w:rPr>
              <w:t xml:space="preserve"> </w:t>
            </w:r>
            <w:r w:rsidRPr="002A6FFB">
              <w:rPr>
                <w:color w:val="000000"/>
                <w:kern w:val="2"/>
              </w:rPr>
              <w:t>Civil</w:t>
            </w:r>
            <w:r w:rsidR="007A7E68">
              <w:rPr>
                <w:color w:val="000000"/>
                <w:kern w:val="2"/>
              </w:rPr>
              <w:t xml:space="preserve"> </w:t>
            </w:r>
            <w:r w:rsidRPr="002A6FFB">
              <w:rPr>
                <w:color w:val="000000"/>
                <w:kern w:val="2"/>
              </w:rPr>
              <w:t>Engineering</w:t>
            </w:r>
          </w:p>
          <w:p w14:paraId="3C368B25" w14:textId="03B66104" w:rsidR="00483804" w:rsidRPr="002A6FFB" w:rsidRDefault="00483804" w:rsidP="00BE1900">
            <w:pPr>
              <w:pStyle w:val="TableParagraph"/>
              <w:numPr>
                <w:ilvl w:val="0"/>
                <w:numId w:val="97"/>
              </w:numPr>
              <w:tabs>
                <w:tab w:val="left" w:pos="-31"/>
                <w:tab w:val="left" w:pos="149"/>
              </w:tabs>
              <w:autoSpaceDE w:val="0"/>
              <w:autoSpaceDN w:val="0"/>
              <w:spacing w:line="227" w:lineRule="exact"/>
              <w:ind w:left="239" w:right="72" w:hanging="239"/>
              <w:rPr>
                <w:color w:val="000000"/>
                <w:kern w:val="2"/>
              </w:rPr>
            </w:pPr>
            <w:r w:rsidRPr="002A6FFB">
              <w:rPr>
                <w:color w:val="000000"/>
                <w:kern w:val="2"/>
              </w:rPr>
              <w:t>8</w:t>
            </w:r>
            <w:r w:rsidR="007A7E68">
              <w:rPr>
                <w:color w:val="000000"/>
                <w:kern w:val="2"/>
              </w:rPr>
              <w:t xml:space="preserve"> </w:t>
            </w:r>
            <w:r w:rsidRPr="002A6FFB">
              <w:rPr>
                <w:color w:val="000000"/>
                <w:kern w:val="2"/>
              </w:rPr>
              <w:t>years‘</w:t>
            </w:r>
            <w:r w:rsidR="007A7E68">
              <w:rPr>
                <w:color w:val="000000"/>
                <w:kern w:val="2"/>
              </w:rPr>
              <w:t xml:space="preserve"> </w:t>
            </w:r>
            <w:r w:rsidRPr="002A6FFB">
              <w:rPr>
                <w:color w:val="000000"/>
                <w:kern w:val="2"/>
              </w:rPr>
              <w:t>experience</w:t>
            </w:r>
            <w:r w:rsidR="007A7E68">
              <w:rPr>
                <w:color w:val="000000"/>
                <w:kern w:val="2"/>
              </w:rPr>
              <w:t xml:space="preserve"> </w:t>
            </w:r>
            <w:r w:rsidRPr="002A6FFB">
              <w:rPr>
                <w:color w:val="000000"/>
                <w:kern w:val="2"/>
              </w:rPr>
              <w:t>in</w:t>
            </w:r>
            <w:r w:rsidR="007A7E68">
              <w:rPr>
                <w:color w:val="000000"/>
                <w:kern w:val="2"/>
              </w:rPr>
              <w:t xml:space="preserve"> </w:t>
            </w:r>
            <w:r w:rsidRPr="002A6FFB">
              <w:rPr>
                <w:color w:val="000000"/>
                <w:kern w:val="2"/>
              </w:rPr>
              <w:t>the</w:t>
            </w:r>
            <w:r w:rsidR="007A7E68">
              <w:rPr>
                <w:color w:val="000000"/>
                <w:kern w:val="2"/>
              </w:rPr>
              <w:t xml:space="preserve"> </w:t>
            </w:r>
            <w:r w:rsidRPr="002A6FFB">
              <w:rPr>
                <w:color w:val="000000"/>
                <w:kern w:val="2"/>
              </w:rPr>
              <w:t>field of</w:t>
            </w:r>
            <w:r w:rsidR="007A7E68">
              <w:rPr>
                <w:color w:val="000000"/>
                <w:kern w:val="2"/>
              </w:rPr>
              <w:t xml:space="preserve"> </w:t>
            </w:r>
            <w:r w:rsidRPr="002A6FFB">
              <w:rPr>
                <w:color w:val="000000"/>
                <w:kern w:val="2"/>
              </w:rPr>
              <w:t>structural engineering,</w:t>
            </w:r>
          </w:p>
          <w:p w14:paraId="1384F152" w14:textId="75E7B066" w:rsidR="00483804" w:rsidRPr="002A6FFB" w:rsidRDefault="00483804" w:rsidP="00BE1900">
            <w:pPr>
              <w:pStyle w:val="ListParagraph"/>
              <w:numPr>
                <w:ilvl w:val="0"/>
                <w:numId w:val="97"/>
              </w:numPr>
              <w:tabs>
                <w:tab w:val="left" w:pos="-31"/>
                <w:tab w:val="left" w:pos="149"/>
              </w:tabs>
              <w:ind w:left="239" w:right="72" w:hanging="239"/>
              <w:rPr>
                <w:rFonts w:cs="Times New Roman"/>
                <w:color w:val="000000"/>
                <w:kern w:val="2"/>
                <w:lang w:val="en-US" w:bidi="ar-SA"/>
              </w:rPr>
            </w:pPr>
            <w:r w:rsidRPr="002A6FFB">
              <w:rPr>
                <w:rFonts w:cs="Times New Roman"/>
                <w:color w:val="000000"/>
                <w:kern w:val="2"/>
                <w:lang w:val="en-US" w:bidi="ar-SA"/>
              </w:rPr>
              <w:t xml:space="preserve">Experience in designs of </w:t>
            </w:r>
            <w:r w:rsidR="007A7E68">
              <w:rPr>
                <w:rFonts w:cs="Times New Roman"/>
                <w:color w:val="000000"/>
                <w:kern w:val="2"/>
                <w:lang w:val="en-US" w:bidi="ar-SA"/>
              </w:rPr>
              <w:t>water r</w:t>
            </w:r>
            <w:r w:rsidRPr="002A6FFB">
              <w:rPr>
                <w:rFonts w:cs="Times New Roman"/>
                <w:color w:val="000000"/>
                <w:kern w:val="2"/>
                <w:lang w:val="en-US" w:bidi="ar-SA"/>
              </w:rPr>
              <w:t>etaining</w:t>
            </w:r>
            <w:r w:rsidR="007A7E68">
              <w:rPr>
                <w:rFonts w:cs="Times New Roman"/>
                <w:color w:val="000000"/>
                <w:kern w:val="2"/>
                <w:lang w:val="en-US" w:bidi="ar-SA"/>
              </w:rPr>
              <w:t xml:space="preserve"> </w:t>
            </w:r>
            <w:r w:rsidRPr="002A6FFB">
              <w:rPr>
                <w:rFonts w:cs="Times New Roman"/>
                <w:color w:val="000000"/>
                <w:kern w:val="2"/>
                <w:lang w:val="en-US" w:bidi="ar-SA"/>
              </w:rPr>
              <w:t>structures,</w:t>
            </w:r>
            <w:r w:rsidR="007A7E68">
              <w:rPr>
                <w:rFonts w:cs="Times New Roman"/>
                <w:color w:val="000000"/>
                <w:kern w:val="2"/>
                <w:lang w:val="en-US" w:bidi="ar-SA"/>
              </w:rPr>
              <w:t xml:space="preserve"> </w:t>
            </w:r>
            <w:r w:rsidRPr="002A6FFB">
              <w:rPr>
                <w:rFonts w:cs="Times New Roman"/>
                <w:color w:val="000000"/>
                <w:kern w:val="2"/>
                <w:lang w:val="en-US" w:bidi="ar-SA"/>
              </w:rPr>
              <w:t>Proficiency</w:t>
            </w:r>
            <w:r w:rsidR="007A7E68">
              <w:rPr>
                <w:rFonts w:cs="Times New Roman"/>
                <w:color w:val="000000"/>
                <w:kern w:val="2"/>
                <w:lang w:val="en-US" w:bidi="ar-SA"/>
              </w:rPr>
              <w:t xml:space="preserve"> </w:t>
            </w:r>
            <w:r w:rsidRPr="002A6FFB">
              <w:rPr>
                <w:rFonts w:cs="Times New Roman"/>
                <w:color w:val="000000"/>
                <w:kern w:val="2"/>
                <w:lang w:val="en-US" w:bidi="ar-SA"/>
              </w:rPr>
              <w:t>in structural design using</w:t>
            </w:r>
            <w:r w:rsidR="007A7E68">
              <w:rPr>
                <w:rFonts w:cs="Times New Roman"/>
                <w:color w:val="000000"/>
                <w:kern w:val="2"/>
                <w:lang w:val="en-US" w:bidi="ar-SA"/>
              </w:rPr>
              <w:t xml:space="preserve"> </w:t>
            </w:r>
            <w:r w:rsidRPr="002A6FFB">
              <w:rPr>
                <w:rFonts w:cs="Times New Roman"/>
                <w:color w:val="000000"/>
                <w:kern w:val="2"/>
                <w:lang w:val="en-US" w:bidi="ar-SA"/>
              </w:rPr>
              <w:t>computer</w:t>
            </w:r>
            <w:r w:rsidR="007A7E68">
              <w:rPr>
                <w:rFonts w:cs="Times New Roman"/>
                <w:color w:val="000000"/>
                <w:kern w:val="2"/>
                <w:lang w:val="en-US" w:bidi="ar-SA"/>
              </w:rPr>
              <w:t xml:space="preserve"> </w:t>
            </w:r>
            <w:r w:rsidRPr="002A6FFB">
              <w:rPr>
                <w:rFonts w:cs="Times New Roman"/>
                <w:color w:val="000000"/>
                <w:kern w:val="2"/>
                <w:lang w:val="en-US" w:bidi="ar-SA"/>
              </w:rPr>
              <w:t>programs.</w:t>
            </w:r>
          </w:p>
        </w:tc>
        <w:tc>
          <w:tcPr>
            <w:tcW w:w="1134" w:type="dxa"/>
            <w:shd w:val="clear" w:color="auto" w:fill="auto"/>
            <w:hideMark/>
          </w:tcPr>
          <w:p w14:paraId="6E2A9953" w14:textId="77777777" w:rsidR="00483804" w:rsidRPr="002A6FFB" w:rsidRDefault="00483804" w:rsidP="00DB7332">
            <w:pPr>
              <w:jc w:val="center"/>
              <w:rPr>
                <w:color w:val="000000"/>
                <w:kern w:val="2"/>
              </w:rPr>
            </w:pPr>
            <w:r w:rsidRPr="002A6FFB">
              <w:rPr>
                <w:color w:val="000000"/>
                <w:kern w:val="2"/>
              </w:rPr>
              <w:t>25</w:t>
            </w:r>
          </w:p>
        </w:tc>
        <w:tc>
          <w:tcPr>
            <w:tcW w:w="1276" w:type="dxa"/>
            <w:shd w:val="clear" w:color="auto" w:fill="auto"/>
            <w:noWrap/>
            <w:vAlign w:val="bottom"/>
            <w:hideMark/>
          </w:tcPr>
          <w:p w14:paraId="7348EA61" w14:textId="77777777" w:rsidR="00483804" w:rsidRPr="002A6FFB" w:rsidRDefault="00483804" w:rsidP="008E4F7A">
            <w:pPr>
              <w:rPr>
                <w:color w:val="000000"/>
                <w:kern w:val="2"/>
              </w:rPr>
            </w:pPr>
          </w:p>
        </w:tc>
        <w:tc>
          <w:tcPr>
            <w:tcW w:w="992" w:type="dxa"/>
            <w:shd w:val="clear" w:color="auto" w:fill="auto"/>
            <w:noWrap/>
            <w:vAlign w:val="bottom"/>
            <w:hideMark/>
          </w:tcPr>
          <w:p w14:paraId="4F54745D" w14:textId="77777777" w:rsidR="00483804" w:rsidRPr="002A6FFB" w:rsidRDefault="00483804" w:rsidP="008E4F7A">
            <w:pPr>
              <w:rPr>
                <w:color w:val="000000"/>
                <w:kern w:val="2"/>
              </w:rPr>
            </w:pPr>
          </w:p>
        </w:tc>
      </w:tr>
      <w:tr w:rsidR="00483804" w:rsidRPr="002A6FFB" w14:paraId="68CE7058" w14:textId="77777777" w:rsidTr="00DB7332">
        <w:trPr>
          <w:trHeight w:val="20"/>
        </w:trPr>
        <w:tc>
          <w:tcPr>
            <w:tcW w:w="533" w:type="dxa"/>
            <w:shd w:val="clear" w:color="auto" w:fill="auto"/>
          </w:tcPr>
          <w:p w14:paraId="1BC2EF25" w14:textId="77777777" w:rsidR="00483804" w:rsidRPr="002A6FFB" w:rsidRDefault="00483804" w:rsidP="00BE1900">
            <w:pPr>
              <w:pStyle w:val="ListParagraph"/>
              <w:numPr>
                <w:ilvl w:val="0"/>
                <w:numId w:val="99"/>
              </w:numPr>
              <w:rPr>
                <w:rFonts w:cs="Times New Roman"/>
                <w:color w:val="000000"/>
                <w:kern w:val="2"/>
                <w:lang w:val="en-US" w:bidi="ar-SA"/>
              </w:rPr>
            </w:pPr>
          </w:p>
        </w:tc>
        <w:tc>
          <w:tcPr>
            <w:tcW w:w="1636" w:type="dxa"/>
            <w:shd w:val="clear" w:color="auto" w:fill="auto"/>
            <w:noWrap/>
            <w:hideMark/>
          </w:tcPr>
          <w:p w14:paraId="205D2866" w14:textId="77777777" w:rsidR="00483804" w:rsidRPr="002A6FFB" w:rsidRDefault="00483804" w:rsidP="008E4F7A">
            <w:pPr>
              <w:jc w:val="both"/>
              <w:rPr>
                <w:color w:val="000000"/>
                <w:kern w:val="2"/>
              </w:rPr>
            </w:pPr>
            <w:r w:rsidRPr="002A6FFB">
              <w:rPr>
                <w:color w:val="000000"/>
                <w:kern w:val="2"/>
              </w:rPr>
              <w:t>Electrometrical Expert</w:t>
            </w:r>
          </w:p>
        </w:tc>
        <w:tc>
          <w:tcPr>
            <w:tcW w:w="3515" w:type="dxa"/>
          </w:tcPr>
          <w:p w14:paraId="30E38F3F" w14:textId="54672553" w:rsidR="00483804" w:rsidRPr="002A6FFB" w:rsidRDefault="00483804" w:rsidP="00BE1900">
            <w:pPr>
              <w:pStyle w:val="TableParagraph"/>
              <w:numPr>
                <w:ilvl w:val="0"/>
                <w:numId w:val="98"/>
              </w:numPr>
              <w:tabs>
                <w:tab w:val="left" w:pos="149"/>
              </w:tabs>
              <w:autoSpaceDE w:val="0"/>
              <w:autoSpaceDN w:val="0"/>
              <w:spacing w:before="4" w:line="237" w:lineRule="auto"/>
              <w:ind w:left="149" w:right="162" w:hanging="149"/>
              <w:rPr>
                <w:color w:val="000000"/>
                <w:kern w:val="2"/>
              </w:rPr>
            </w:pPr>
            <w:r w:rsidRPr="002A6FFB">
              <w:rPr>
                <w:color w:val="000000"/>
                <w:kern w:val="2"/>
              </w:rPr>
              <w:t>Graduat</w:t>
            </w:r>
            <w:r w:rsidR="00CB1BE7" w:rsidRPr="002A6FFB">
              <w:rPr>
                <w:color w:val="000000"/>
                <w:kern w:val="2"/>
              </w:rPr>
              <w:t xml:space="preserve">e in Electrical/ Instrumentation </w:t>
            </w:r>
            <w:r w:rsidRPr="002A6FFB">
              <w:rPr>
                <w:color w:val="000000"/>
                <w:kern w:val="2"/>
              </w:rPr>
              <w:t>Engineer or</w:t>
            </w:r>
            <w:r w:rsidR="007A7E68">
              <w:rPr>
                <w:color w:val="000000"/>
                <w:kern w:val="2"/>
              </w:rPr>
              <w:t xml:space="preserve"> </w:t>
            </w:r>
            <w:r w:rsidRPr="002A6FFB">
              <w:rPr>
                <w:color w:val="000000"/>
                <w:kern w:val="2"/>
              </w:rPr>
              <w:t>equivalent</w:t>
            </w:r>
          </w:p>
          <w:p w14:paraId="24FB3496" w14:textId="2A1023A2" w:rsidR="00483804" w:rsidRPr="002A6FFB" w:rsidRDefault="00483804" w:rsidP="00BE1900">
            <w:pPr>
              <w:pStyle w:val="TableParagraph"/>
              <w:numPr>
                <w:ilvl w:val="0"/>
                <w:numId w:val="98"/>
              </w:numPr>
              <w:tabs>
                <w:tab w:val="left" w:pos="149"/>
              </w:tabs>
              <w:autoSpaceDE w:val="0"/>
              <w:autoSpaceDN w:val="0"/>
              <w:spacing w:before="5" w:line="235" w:lineRule="auto"/>
              <w:ind w:left="149" w:right="162" w:hanging="149"/>
              <w:rPr>
                <w:color w:val="000000"/>
                <w:kern w:val="2"/>
              </w:rPr>
            </w:pPr>
            <w:r w:rsidRPr="002A6FFB">
              <w:rPr>
                <w:color w:val="000000"/>
                <w:kern w:val="2"/>
              </w:rPr>
              <w:t>8years’ experience</w:t>
            </w:r>
            <w:r w:rsidR="007A7E68">
              <w:rPr>
                <w:color w:val="000000"/>
                <w:kern w:val="2"/>
              </w:rPr>
              <w:t xml:space="preserve"> </w:t>
            </w:r>
            <w:r w:rsidRPr="002A6FFB">
              <w:rPr>
                <w:color w:val="000000"/>
                <w:kern w:val="2"/>
              </w:rPr>
              <w:t>in</w:t>
            </w:r>
            <w:r w:rsidR="007A7E68">
              <w:rPr>
                <w:color w:val="000000"/>
                <w:kern w:val="2"/>
              </w:rPr>
              <w:t xml:space="preserve"> </w:t>
            </w:r>
            <w:r w:rsidRPr="002A6FFB">
              <w:rPr>
                <w:color w:val="000000"/>
                <w:kern w:val="2"/>
              </w:rPr>
              <w:t>water</w:t>
            </w:r>
            <w:r w:rsidR="007A7E68">
              <w:rPr>
                <w:color w:val="000000"/>
                <w:kern w:val="2"/>
              </w:rPr>
              <w:t xml:space="preserve"> </w:t>
            </w:r>
            <w:r w:rsidRPr="002A6FFB">
              <w:rPr>
                <w:color w:val="000000"/>
                <w:kern w:val="2"/>
              </w:rPr>
              <w:t>and</w:t>
            </w:r>
            <w:r w:rsidR="007A7E68">
              <w:rPr>
                <w:color w:val="000000"/>
                <w:kern w:val="2"/>
              </w:rPr>
              <w:t xml:space="preserve"> </w:t>
            </w:r>
            <w:r w:rsidRPr="002A6FFB">
              <w:rPr>
                <w:color w:val="000000"/>
                <w:kern w:val="2"/>
              </w:rPr>
              <w:t>sewerage field</w:t>
            </w:r>
          </w:p>
          <w:p w14:paraId="541D2A05" w14:textId="673F21E5" w:rsidR="00483804" w:rsidRPr="002A6FFB" w:rsidRDefault="00483804" w:rsidP="00BE1900">
            <w:pPr>
              <w:pStyle w:val="TableParagraph"/>
              <w:numPr>
                <w:ilvl w:val="0"/>
                <w:numId w:val="98"/>
              </w:numPr>
              <w:tabs>
                <w:tab w:val="left" w:pos="149"/>
              </w:tabs>
              <w:autoSpaceDE w:val="0"/>
              <w:autoSpaceDN w:val="0"/>
              <w:spacing w:before="5" w:line="237" w:lineRule="auto"/>
              <w:ind w:left="149" w:right="162" w:hanging="149"/>
              <w:jc w:val="both"/>
              <w:rPr>
                <w:color w:val="000000"/>
                <w:kern w:val="2"/>
              </w:rPr>
            </w:pPr>
            <w:r w:rsidRPr="002A6FFB">
              <w:rPr>
                <w:color w:val="000000"/>
                <w:kern w:val="2"/>
              </w:rPr>
              <w:t>Experience</w:t>
            </w:r>
            <w:r w:rsidR="007A7E68">
              <w:rPr>
                <w:color w:val="000000"/>
                <w:kern w:val="2"/>
              </w:rPr>
              <w:t xml:space="preserve"> </w:t>
            </w:r>
            <w:r w:rsidRPr="002A6FFB">
              <w:rPr>
                <w:color w:val="000000"/>
                <w:kern w:val="2"/>
              </w:rPr>
              <w:t>in</w:t>
            </w:r>
            <w:r w:rsidR="007A7E68">
              <w:rPr>
                <w:color w:val="000000"/>
                <w:kern w:val="2"/>
              </w:rPr>
              <w:t xml:space="preserve"> </w:t>
            </w:r>
            <w:r w:rsidRPr="002A6FFB">
              <w:rPr>
                <w:color w:val="000000"/>
                <w:kern w:val="2"/>
              </w:rPr>
              <w:t>design</w:t>
            </w:r>
            <w:r w:rsidR="007A7E68">
              <w:rPr>
                <w:color w:val="000000"/>
                <w:kern w:val="2"/>
              </w:rPr>
              <w:t xml:space="preserve"> </w:t>
            </w:r>
            <w:r w:rsidRPr="002A6FFB">
              <w:rPr>
                <w:color w:val="000000"/>
                <w:kern w:val="2"/>
              </w:rPr>
              <w:t>of</w:t>
            </w:r>
            <w:r w:rsidR="007A7E68">
              <w:rPr>
                <w:color w:val="000000"/>
                <w:kern w:val="2"/>
              </w:rPr>
              <w:t xml:space="preserve"> </w:t>
            </w:r>
            <w:r w:rsidRPr="002A6FFB">
              <w:rPr>
                <w:color w:val="000000"/>
                <w:kern w:val="2"/>
              </w:rPr>
              <w:t>equipment</w:t>
            </w:r>
            <w:r w:rsidR="007A7E68">
              <w:rPr>
                <w:color w:val="000000"/>
                <w:kern w:val="2"/>
              </w:rPr>
              <w:t xml:space="preserve"> </w:t>
            </w:r>
            <w:r w:rsidRPr="002A6FFB">
              <w:rPr>
                <w:color w:val="000000"/>
                <w:kern w:val="2"/>
              </w:rPr>
              <w:t>size,</w:t>
            </w:r>
            <w:r w:rsidR="007A7E68">
              <w:rPr>
                <w:color w:val="000000"/>
                <w:kern w:val="2"/>
              </w:rPr>
              <w:t xml:space="preserve"> </w:t>
            </w:r>
            <w:r w:rsidRPr="002A6FFB">
              <w:rPr>
                <w:color w:val="000000"/>
                <w:kern w:val="2"/>
              </w:rPr>
              <w:t>rating</w:t>
            </w:r>
            <w:r w:rsidR="007A7E68">
              <w:rPr>
                <w:color w:val="000000"/>
                <w:kern w:val="2"/>
              </w:rPr>
              <w:t xml:space="preserve"> </w:t>
            </w:r>
            <w:r w:rsidRPr="002A6FFB">
              <w:rPr>
                <w:color w:val="000000"/>
                <w:kern w:val="2"/>
              </w:rPr>
              <w:t>etc</w:t>
            </w:r>
            <w:r w:rsidR="007A7E68">
              <w:rPr>
                <w:color w:val="000000"/>
                <w:kern w:val="2"/>
              </w:rPr>
              <w:t xml:space="preserve"> </w:t>
            </w:r>
            <w:r w:rsidRPr="002A6FFB">
              <w:rPr>
                <w:color w:val="000000"/>
                <w:kern w:val="2"/>
              </w:rPr>
              <w:t>of</w:t>
            </w:r>
            <w:r w:rsidR="007A7E68">
              <w:rPr>
                <w:color w:val="000000"/>
                <w:kern w:val="2"/>
              </w:rPr>
              <w:t xml:space="preserve"> </w:t>
            </w:r>
            <w:r w:rsidRPr="002A6FFB">
              <w:rPr>
                <w:color w:val="000000"/>
                <w:kern w:val="2"/>
              </w:rPr>
              <w:t>WTP/STP, Pumping Stations &amp;water</w:t>
            </w:r>
            <w:r w:rsidR="007A7E68">
              <w:rPr>
                <w:color w:val="000000"/>
                <w:kern w:val="2"/>
              </w:rPr>
              <w:t xml:space="preserve"> </w:t>
            </w:r>
            <w:r w:rsidRPr="002A6FFB">
              <w:rPr>
                <w:color w:val="000000"/>
                <w:kern w:val="2"/>
              </w:rPr>
              <w:t>supply</w:t>
            </w:r>
            <w:r w:rsidR="007A7E68">
              <w:rPr>
                <w:color w:val="000000"/>
                <w:kern w:val="2"/>
              </w:rPr>
              <w:t xml:space="preserve"> </w:t>
            </w:r>
            <w:r w:rsidRPr="002A6FFB">
              <w:rPr>
                <w:color w:val="000000"/>
                <w:kern w:val="2"/>
              </w:rPr>
              <w:t>equipment.</w:t>
            </w:r>
          </w:p>
          <w:p w14:paraId="7DE1DF40" w14:textId="0FFF8F48" w:rsidR="00483804" w:rsidRPr="002A6FFB" w:rsidRDefault="00483804" w:rsidP="00BE1900">
            <w:pPr>
              <w:pStyle w:val="ListParagraph"/>
              <w:numPr>
                <w:ilvl w:val="0"/>
                <w:numId w:val="98"/>
              </w:numPr>
              <w:tabs>
                <w:tab w:val="left" w:pos="149"/>
              </w:tabs>
              <w:ind w:left="149" w:right="162" w:hanging="149"/>
              <w:rPr>
                <w:rFonts w:cs="Times New Roman"/>
                <w:color w:val="000000"/>
                <w:kern w:val="2"/>
                <w:lang w:val="en-US" w:bidi="ar-SA"/>
              </w:rPr>
            </w:pPr>
            <w:r w:rsidRPr="002A6FFB">
              <w:rPr>
                <w:rFonts w:cs="Times New Roman"/>
                <w:color w:val="000000"/>
                <w:kern w:val="2"/>
                <w:lang w:val="en-US" w:bidi="ar-SA"/>
              </w:rPr>
              <w:t>Experience in installation and</w:t>
            </w:r>
            <w:r w:rsidR="007A7E68">
              <w:rPr>
                <w:rFonts w:cs="Times New Roman"/>
                <w:color w:val="000000"/>
                <w:kern w:val="2"/>
                <w:lang w:val="en-US" w:bidi="ar-SA"/>
              </w:rPr>
              <w:t xml:space="preserve"> </w:t>
            </w:r>
            <w:r w:rsidRPr="002A6FFB">
              <w:rPr>
                <w:rFonts w:cs="Times New Roman"/>
                <w:color w:val="000000"/>
                <w:kern w:val="2"/>
                <w:lang w:val="en-US" w:bidi="ar-SA"/>
              </w:rPr>
              <w:t>O&amp;M of equipment at</w:t>
            </w:r>
            <w:r w:rsidR="007A7E68">
              <w:rPr>
                <w:rFonts w:cs="Times New Roman"/>
                <w:color w:val="000000"/>
                <w:kern w:val="2"/>
                <w:lang w:val="en-US" w:bidi="ar-SA"/>
              </w:rPr>
              <w:t xml:space="preserve"> </w:t>
            </w:r>
            <w:r w:rsidRPr="002A6FFB">
              <w:rPr>
                <w:rFonts w:cs="Times New Roman"/>
                <w:color w:val="000000"/>
                <w:kern w:val="2"/>
                <w:lang w:val="en-US" w:bidi="ar-SA"/>
              </w:rPr>
              <w:t>WTP/STP, Pumping Stations &amp;water</w:t>
            </w:r>
            <w:r w:rsidR="007A7E68">
              <w:rPr>
                <w:rFonts w:cs="Times New Roman"/>
                <w:color w:val="000000"/>
                <w:kern w:val="2"/>
                <w:lang w:val="en-US" w:bidi="ar-SA"/>
              </w:rPr>
              <w:t xml:space="preserve"> </w:t>
            </w:r>
            <w:r w:rsidRPr="002A6FFB">
              <w:rPr>
                <w:rFonts w:cs="Times New Roman"/>
                <w:color w:val="000000"/>
                <w:kern w:val="2"/>
                <w:lang w:val="en-US" w:bidi="ar-SA"/>
              </w:rPr>
              <w:t>supply</w:t>
            </w:r>
            <w:r w:rsidR="007A7E68">
              <w:rPr>
                <w:rFonts w:cs="Times New Roman"/>
                <w:color w:val="000000"/>
                <w:kern w:val="2"/>
                <w:lang w:val="en-US" w:bidi="ar-SA"/>
              </w:rPr>
              <w:t xml:space="preserve"> </w:t>
            </w:r>
            <w:r w:rsidRPr="002A6FFB">
              <w:rPr>
                <w:rFonts w:cs="Times New Roman"/>
                <w:color w:val="000000"/>
                <w:kern w:val="2"/>
                <w:lang w:val="en-US" w:bidi="ar-SA"/>
              </w:rPr>
              <w:t>equipment</w:t>
            </w:r>
          </w:p>
        </w:tc>
        <w:tc>
          <w:tcPr>
            <w:tcW w:w="1134" w:type="dxa"/>
            <w:shd w:val="clear" w:color="auto" w:fill="auto"/>
            <w:hideMark/>
          </w:tcPr>
          <w:p w14:paraId="5D3E877E" w14:textId="77777777" w:rsidR="00483804" w:rsidRPr="002A6FFB" w:rsidRDefault="00483804" w:rsidP="00DB7332">
            <w:pPr>
              <w:jc w:val="center"/>
              <w:rPr>
                <w:color w:val="000000"/>
                <w:kern w:val="2"/>
              </w:rPr>
            </w:pPr>
            <w:r w:rsidRPr="002A6FFB">
              <w:rPr>
                <w:color w:val="000000"/>
                <w:kern w:val="2"/>
              </w:rPr>
              <w:t>25</w:t>
            </w:r>
          </w:p>
        </w:tc>
        <w:tc>
          <w:tcPr>
            <w:tcW w:w="1276" w:type="dxa"/>
            <w:shd w:val="clear" w:color="auto" w:fill="auto"/>
            <w:noWrap/>
            <w:vAlign w:val="bottom"/>
            <w:hideMark/>
          </w:tcPr>
          <w:p w14:paraId="42E0E6AF" w14:textId="77777777" w:rsidR="00483804" w:rsidRPr="002A6FFB" w:rsidRDefault="00483804" w:rsidP="008E4F7A">
            <w:pPr>
              <w:rPr>
                <w:color w:val="000000"/>
                <w:kern w:val="2"/>
              </w:rPr>
            </w:pPr>
          </w:p>
        </w:tc>
        <w:tc>
          <w:tcPr>
            <w:tcW w:w="992" w:type="dxa"/>
            <w:shd w:val="clear" w:color="auto" w:fill="auto"/>
            <w:noWrap/>
            <w:vAlign w:val="bottom"/>
            <w:hideMark/>
          </w:tcPr>
          <w:p w14:paraId="48FE8F5B" w14:textId="77777777" w:rsidR="00483804" w:rsidRPr="002A6FFB" w:rsidRDefault="00483804" w:rsidP="008E4F7A">
            <w:pPr>
              <w:rPr>
                <w:color w:val="000000"/>
                <w:kern w:val="2"/>
              </w:rPr>
            </w:pPr>
          </w:p>
        </w:tc>
      </w:tr>
      <w:tr w:rsidR="00DB7332" w:rsidRPr="002A6FFB" w14:paraId="25600660" w14:textId="77777777" w:rsidTr="008E4F7A">
        <w:trPr>
          <w:trHeight w:val="20"/>
        </w:trPr>
        <w:tc>
          <w:tcPr>
            <w:tcW w:w="5684" w:type="dxa"/>
            <w:gridSpan w:val="3"/>
            <w:shd w:val="clear" w:color="auto" w:fill="auto"/>
            <w:hideMark/>
          </w:tcPr>
          <w:p w14:paraId="52B8DB73" w14:textId="77777777" w:rsidR="00DB7332" w:rsidRPr="002A6FFB" w:rsidRDefault="00DB7332" w:rsidP="008E4F7A">
            <w:pPr>
              <w:jc w:val="center"/>
              <w:rPr>
                <w:b/>
                <w:bCs/>
                <w:color w:val="000000"/>
                <w:kern w:val="2"/>
              </w:rPr>
            </w:pPr>
            <w:r w:rsidRPr="002A6FFB">
              <w:rPr>
                <w:b/>
                <w:bCs/>
                <w:color w:val="000000"/>
                <w:kern w:val="2"/>
              </w:rPr>
              <w:t xml:space="preserve">Total </w:t>
            </w:r>
          </w:p>
        </w:tc>
        <w:tc>
          <w:tcPr>
            <w:tcW w:w="1134" w:type="dxa"/>
            <w:shd w:val="clear" w:color="auto" w:fill="auto"/>
            <w:hideMark/>
          </w:tcPr>
          <w:p w14:paraId="18C7B1CE" w14:textId="77777777" w:rsidR="00DB7332" w:rsidRPr="002A6FFB" w:rsidRDefault="00DB7332" w:rsidP="00DB7332">
            <w:pPr>
              <w:jc w:val="center"/>
              <w:rPr>
                <w:b/>
                <w:bCs/>
                <w:color w:val="000000"/>
                <w:kern w:val="2"/>
              </w:rPr>
            </w:pPr>
            <w:r w:rsidRPr="002A6FFB">
              <w:rPr>
                <w:b/>
                <w:bCs/>
                <w:color w:val="000000"/>
                <w:kern w:val="2"/>
              </w:rPr>
              <w:t>100</w:t>
            </w:r>
          </w:p>
        </w:tc>
        <w:tc>
          <w:tcPr>
            <w:tcW w:w="1276" w:type="dxa"/>
            <w:shd w:val="clear" w:color="auto" w:fill="auto"/>
            <w:noWrap/>
            <w:vAlign w:val="bottom"/>
            <w:hideMark/>
          </w:tcPr>
          <w:p w14:paraId="3FFCFC4F" w14:textId="77777777" w:rsidR="00DB7332" w:rsidRPr="002A6FFB" w:rsidRDefault="00DB7332" w:rsidP="008E4F7A">
            <w:pPr>
              <w:rPr>
                <w:color w:val="000000"/>
                <w:kern w:val="2"/>
              </w:rPr>
            </w:pPr>
          </w:p>
        </w:tc>
        <w:tc>
          <w:tcPr>
            <w:tcW w:w="992" w:type="dxa"/>
            <w:shd w:val="clear" w:color="auto" w:fill="auto"/>
            <w:noWrap/>
            <w:vAlign w:val="bottom"/>
            <w:hideMark/>
          </w:tcPr>
          <w:p w14:paraId="67683FAF" w14:textId="77777777" w:rsidR="00DB7332" w:rsidRPr="002A6FFB" w:rsidRDefault="00DB7332" w:rsidP="008E4F7A">
            <w:pPr>
              <w:rPr>
                <w:color w:val="000000"/>
                <w:kern w:val="2"/>
              </w:rPr>
            </w:pPr>
          </w:p>
        </w:tc>
      </w:tr>
    </w:tbl>
    <w:p w14:paraId="6FE156A1" w14:textId="77777777" w:rsidR="00483804" w:rsidRPr="002A6FFB" w:rsidRDefault="00483804" w:rsidP="00483804">
      <w:pPr>
        <w:jc w:val="both"/>
        <w:rPr>
          <w:color w:val="000000"/>
          <w:kern w:val="2"/>
        </w:rPr>
      </w:pPr>
    </w:p>
    <w:p w14:paraId="32C562D0" w14:textId="77777777" w:rsidR="00CB1BE7" w:rsidRPr="002A6FFB" w:rsidRDefault="00CB1BE7" w:rsidP="00483804">
      <w:pPr>
        <w:overflowPunct w:val="0"/>
        <w:autoSpaceDE w:val="0"/>
        <w:autoSpaceDN w:val="0"/>
        <w:adjustRightInd w:val="0"/>
        <w:ind w:right="128"/>
        <w:jc w:val="both"/>
        <w:rPr>
          <w:b/>
          <w:color w:val="000000"/>
          <w:kern w:val="2"/>
        </w:rPr>
      </w:pPr>
    </w:p>
    <w:p w14:paraId="596C9702" w14:textId="77777777" w:rsidR="006F699F" w:rsidRDefault="006F699F">
      <w:pPr>
        <w:widowControl/>
        <w:spacing w:after="160" w:line="259" w:lineRule="auto"/>
        <w:rPr>
          <w:b/>
          <w:color w:val="000000"/>
          <w:kern w:val="2"/>
          <w:sz w:val="24"/>
        </w:rPr>
      </w:pPr>
      <w:r>
        <w:rPr>
          <w:b/>
          <w:color w:val="000000"/>
          <w:kern w:val="2"/>
          <w:sz w:val="24"/>
        </w:rPr>
        <w:br w:type="page"/>
      </w:r>
    </w:p>
    <w:p w14:paraId="35EA1293" w14:textId="61030B24" w:rsidR="00606513" w:rsidRPr="002A6FFB" w:rsidRDefault="00606513" w:rsidP="006F699F">
      <w:pPr>
        <w:contextualSpacing/>
        <w:jc w:val="both"/>
        <w:rPr>
          <w:b/>
          <w:color w:val="000000"/>
          <w:kern w:val="2"/>
          <w:sz w:val="24"/>
        </w:rPr>
      </w:pPr>
      <w:r w:rsidRPr="002A6FFB">
        <w:rPr>
          <w:b/>
          <w:color w:val="000000"/>
          <w:kern w:val="2"/>
          <w:sz w:val="24"/>
        </w:rPr>
        <w:lastRenderedPageBreak/>
        <w:t>PART-</w:t>
      </w:r>
      <w:r w:rsidR="00343114" w:rsidRPr="002A6FFB">
        <w:rPr>
          <w:b/>
          <w:color w:val="000000"/>
          <w:kern w:val="2"/>
          <w:sz w:val="24"/>
        </w:rPr>
        <w:t>B</w:t>
      </w:r>
      <w:r w:rsidRPr="002A6FFB">
        <w:rPr>
          <w:b/>
          <w:color w:val="000000"/>
          <w:kern w:val="2"/>
          <w:sz w:val="24"/>
        </w:rPr>
        <w:t xml:space="preserve">: </w:t>
      </w:r>
      <w:r w:rsidR="00D94DF0">
        <w:rPr>
          <w:b/>
          <w:color w:val="000000"/>
          <w:kern w:val="2"/>
          <w:sz w:val="24"/>
        </w:rPr>
        <w:t>Textile Park</w:t>
      </w:r>
    </w:p>
    <w:p w14:paraId="6FD76BFD" w14:textId="77777777" w:rsidR="00606513" w:rsidRPr="002A6FFB" w:rsidRDefault="00606513" w:rsidP="006F699F">
      <w:pPr>
        <w:contextualSpacing/>
        <w:jc w:val="both"/>
        <w:rPr>
          <w:b/>
          <w:color w:val="000000"/>
          <w:kern w:val="2"/>
          <w:sz w:val="24"/>
        </w:rPr>
      </w:pPr>
    </w:p>
    <w:tbl>
      <w:tblPr>
        <w:tblW w:w="9086"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6"/>
        <w:gridCol w:w="4181"/>
        <w:gridCol w:w="1161"/>
        <w:gridCol w:w="1843"/>
        <w:gridCol w:w="1275"/>
      </w:tblGrid>
      <w:tr w:rsidR="00606513" w:rsidRPr="002A6FFB" w14:paraId="34613802" w14:textId="77777777" w:rsidTr="00E16A73">
        <w:trPr>
          <w:trHeight w:val="662"/>
        </w:trPr>
        <w:tc>
          <w:tcPr>
            <w:tcW w:w="9086" w:type="dxa"/>
            <w:gridSpan w:val="5"/>
            <w:shd w:val="clear" w:color="auto" w:fill="auto"/>
            <w:hideMark/>
          </w:tcPr>
          <w:p w14:paraId="3826A976" w14:textId="269548F3" w:rsidR="00606513" w:rsidRPr="002A6FFB" w:rsidRDefault="00606513" w:rsidP="006F699F">
            <w:pPr>
              <w:widowControl/>
              <w:contextualSpacing/>
              <w:rPr>
                <w:rFonts w:eastAsia="Times New Roman"/>
                <w:b/>
                <w:bCs/>
                <w:kern w:val="2"/>
              </w:rPr>
            </w:pPr>
            <w:r w:rsidRPr="002A6FFB">
              <w:rPr>
                <w:rFonts w:eastAsia="Times New Roman"/>
                <w:b/>
                <w:bCs/>
                <w:kern w:val="2"/>
              </w:rPr>
              <w:t>ITEM – 1:-</w:t>
            </w:r>
            <w:r w:rsidR="00F916D7">
              <w:rPr>
                <w:rFonts w:eastAsia="Times New Roman"/>
                <w:b/>
                <w:bCs/>
                <w:kern w:val="2"/>
              </w:rPr>
              <w:t xml:space="preserve"> </w:t>
            </w:r>
            <w:r w:rsidRPr="002A6FFB">
              <w:rPr>
                <w:b/>
                <w:bCs/>
                <w:kern w:val="2"/>
              </w:rPr>
              <w:t xml:space="preserve">POPULATION PROJECTION OF THE </w:t>
            </w:r>
            <w:r w:rsidR="003E7D15">
              <w:rPr>
                <w:b/>
                <w:bCs/>
                <w:kern w:val="2"/>
              </w:rPr>
              <w:t>PROJECT</w:t>
            </w:r>
            <w:r w:rsidRPr="002A6FFB">
              <w:rPr>
                <w:rFonts w:eastAsia="Times New Roman"/>
                <w:b/>
                <w:bCs/>
                <w:kern w:val="2"/>
              </w:rPr>
              <w:t>: Marks 50</w:t>
            </w:r>
          </w:p>
          <w:p w14:paraId="3E3FE5D7" w14:textId="77777777" w:rsidR="00606513" w:rsidRPr="002A6FFB" w:rsidRDefault="00606513" w:rsidP="006F699F">
            <w:pPr>
              <w:widowControl/>
              <w:contextualSpacing/>
              <w:rPr>
                <w:rFonts w:eastAsia="Times New Roman"/>
                <w:b/>
                <w:bCs/>
                <w:kern w:val="2"/>
              </w:rPr>
            </w:pPr>
            <w:r w:rsidRPr="002A6FFB">
              <w:rPr>
                <w:rFonts w:eastAsia="Times New Roman"/>
                <w:b/>
                <w:bCs/>
                <w:kern w:val="2"/>
              </w:rPr>
              <w:t>(The Tenderer has to score minimum of 35 marks)</w:t>
            </w:r>
          </w:p>
        </w:tc>
      </w:tr>
      <w:tr w:rsidR="00606513" w:rsidRPr="002A6FFB" w14:paraId="3D9E7B33" w14:textId="77777777" w:rsidTr="00E16A73">
        <w:trPr>
          <w:trHeight w:val="730"/>
        </w:trPr>
        <w:tc>
          <w:tcPr>
            <w:tcW w:w="626" w:type="dxa"/>
            <w:shd w:val="clear" w:color="auto" w:fill="auto"/>
            <w:vAlign w:val="center"/>
            <w:hideMark/>
          </w:tcPr>
          <w:p w14:paraId="10AE6278" w14:textId="77777777" w:rsidR="00606513" w:rsidRPr="002A6FFB" w:rsidRDefault="00606513" w:rsidP="006F699F">
            <w:pPr>
              <w:widowControl/>
              <w:contextualSpacing/>
              <w:jc w:val="center"/>
              <w:rPr>
                <w:rFonts w:eastAsia="Times New Roman"/>
                <w:b/>
                <w:bCs/>
                <w:kern w:val="2"/>
              </w:rPr>
            </w:pPr>
            <w:r w:rsidRPr="002A6FFB">
              <w:rPr>
                <w:rFonts w:eastAsia="Times New Roman"/>
                <w:b/>
                <w:bCs/>
                <w:kern w:val="2"/>
              </w:rPr>
              <w:t>Sl. No.</w:t>
            </w:r>
          </w:p>
        </w:tc>
        <w:tc>
          <w:tcPr>
            <w:tcW w:w="4181" w:type="dxa"/>
            <w:shd w:val="clear" w:color="auto" w:fill="auto"/>
            <w:vAlign w:val="center"/>
            <w:hideMark/>
          </w:tcPr>
          <w:p w14:paraId="0D0462D9" w14:textId="77777777" w:rsidR="00606513" w:rsidRPr="002A6FFB" w:rsidRDefault="00606513" w:rsidP="006F699F">
            <w:pPr>
              <w:widowControl/>
              <w:contextualSpacing/>
              <w:jc w:val="center"/>
              <w:rPr>
                <w:rFonts w:eastAsia="Times New Roman"/>
                <w:b/>
                <w:bCs/>
                <w:kern w:val="2"/>
              </w:rPr>
            </w:pPr>
            <w:r w:rsidRPr="002A6FFB">
              <w:rPr>
                <w:rFonts w:eastAsia="Times New Roman"/>
                <w:b/>
                <w:bCs/>
                <w:kern w:val="2"/>
              </w:rPr>
              <w:t>Description</w:t>
            </w:r>
          </w:p>
        </w:tc>
        <w:tc>
          <w:tcPr>
            <w:tcW w:w="1161" w:type="dxa"/>
            <w:shd w:val="clear" w:color="auto" w:fill="auto"/>
            <w:vAlign w:val="center"/>
            <w:hideMark/>
          </w:tcPr>
          <w:p w14:paraId="7C50DCB8" w14:textId="77777777" w:rsidR="00606513" w:rsidRPr="002A6FFB" w:rsidRDefault="00606513" w:rsidP="006F699F">
            <w:pPr>
              <w:widowControl/>
              <w:contextualSpacing/>
              <w:jc w:val="center"/>
              <w:rPr>
                <w:rFonts w:eastAsia="Times New Roman"/>
                <w:b/>
                <w:bCs/>
                <w:kern w:val="2"/>
              </w:rPr>
            </w:pPr>
            <w:r w:rsidRPr="002A6FFB">
              <w:rPr>
                <w:rFonts w:eastAsia="Times New Roman"/>
                <w:b/>
                <w:bCs/>
                <w:kern w:val="2"/>
              </w:rPr>
              <w:t>Allocated Marks</w:t>
            </w:r>
          </w:p>
        </w:tc>
        <w:tc>
          <w:tcPr>
            <w:tcW w:w="1843" w:type="dxa"/>
            <w:shd w:val="clear" w:color="auto" w:fill="auto"/>
            <w:vAlign w:val="center"/>
            <w:hideMark/>
          </w:tcPr>
          <w:p w14:paraId="45308065" w14:textId="77777777" w:rsidR="00606513" w:rsidRPr="002A6FFB" w:rsidRDefault="00606513" w:rsidP="006F699F">
            <w:pPr>
              <w:widowControl/>
              <w:contextualSpacing/>
              <w:jc w:val="center"/>
              <w:rPr>
                <w:rFonts w:eastAsia="Times New Roman"/>
                <w:b/>
                <w:bCs/>
                <w:kern w:val="2"/>
              </w:rPr>
            </w:pPr>
            <w:r w:rsidRPr="002A6FFB">
              <w:rPr>
                <w:rFonts w:eastAsia="Times New Roman"/>
                <w:b/>
                <w:bCs/>
                <w:kern w:val="2"/>
              </w:rPr>
              <w:t>Details to be filled by the tenderers</w:t>
            </w:r>
          </w:p>
        </w:tc>
        <w:tc>
          <w:tcPr>
            <w:tcW w:w="1275" w:type="dxa"/>
            <w:shd w:val="clear" w:color="auto" w:fill="auto"/>
            <w:vAlign w:val="center"/>
            <w:hideMark/>
          </w:tcPr>
          <w:p w14:paraId="70BA7EC7" w14:textId="77777777" w:rsidR="00606513" w:rsidRPr="002A6FFB" w:rsidRDefault="00606513" w:rsidP="006F699F">
            <w:pPr>
              <w:widowControl/>
              <w:contextualSpacing/>
              <w:jc w:val="center"/>
              <w:rPr>
                <w:rFonts w:eastAsia="Times New Roman"/>
                <w:b/>
                <w:bCs/>
                <w:kern w:val="2"/>
              </w:rPr>
            </w:pPr>
            <w:r w:rsidRPr="002A6FFB">
              <w:rPr>
                <w:rFonts w:eastAsia="Times New Roman"/>
                <w:b/>
                <w:bCs/>
                <w:kern w:val="2"/>
              </w:rPr>
              <w:t>Marks Secured</w:t>
            </w:r>
          </w:p>
        </w:tc>
      </w:tr>
      <w:tr w:rsidR="00606513" w:rsidRPr="002A6FFB" w14:paraId="7D80A040" w14:textId="77777777" w:rsidTr="00E16A73">
        <w:trPr>
          <w:trHeight w:val="528"/>
        </w:trPr>
        <w:tc>
          <w:tcPr>
            <w:tcW w:w="626" w:type="dxa"/>
            <w:vMerge w:val="restart"/>
            <w:shd w:val="clear" w:color="auto" w:fill="auto"/>
            <w:hideMark/>
          </w:tcPr>
          <w:p w14:paraId="03E92461" w14:textId="77777777" w:rsidR="00606513" w:rsidRPr="002A6FFB" w:rsidRDefault="00606513" w:rsidP="006F699F">
            <w:pPr>
              <w:contextualSpacing/>
              <w:jc w:val="center"/>
              <w:rPr>
                <w:kern w:val="2"/>
              </w:rPr>
            </w:pPr>
            <w:r w:rsidRPr="002A6FFB">
              <w:rPr>
                <w:kern w:val="2"/>
              </w:rPr>
              <w:t>1</w:t>
            </w:r>
          </w:p>
        </w:tc>
        <w:tc>
          <w:tcPr>
            <w:tcW w:w="4181" w:type="dxa"/>
            <w:shd w:val="clear" w:color="auto" w:fill="auto"/>
            <w:noWrap/>
            <w:hideMark/>
          </w:tcPr>
          <w:p w14:paraId="22255057" w14:textId="77777777" w:rsidR="00606513" w:rsidRPr="002A6FFB" w:rsidRDefault="00606513" w:rsidP="006F699F">
            <w:pPr>
              <w:contextualSpacing/>
              <w:jc w:val="both"/>
              <w:rPr>
                <w:kern w:val="2"/>
              </w:rPr>
            </w:pPr>
            <w:r w:rsidRPr="002A6FFB">
              <w:rPr>
                <w:kern w:val="2"/>
              </w:rPr>
              <w:t>Details of population along with the method of population projection adopted</w:t>
            </w:r>
          </w:p>
        </w:tc>
        <w:tc>
          <w:tcPr>
            <w:tcW w:w="1161" w:type="dxa"/>
            <w:vMerge w:val="restart"/>
            <w:shd w:val="clear" w:color="auto" w:fill="auto"/>
            <w:hideMark/>
          </w:tcPr>
          <w:p w14:paraId="0C87EECD" w14:textId="77777777" w:rsidR="00606513" w:rsidRPr="002A6FFB" w:rsidRDefault="00606513" w:rsidP="006F699F">
            <w:pPr>
              <w:contextualSpacing/>
              <w:jc w:val="center"/>
              <w:rPr>
                <w:kern w:val="2"/>
              </w:rPr>
            </w:pPr>
            <w:r w:rsidRPr="002A6FFB">
              <w:rPr>
                <w:kern w:val="2"/>
              </w:rPr>
              <w:t>50</w:t>
            </w:r>
          </w:p>
        </w:tc>
        <w:tc>
          <w:tcPr>
            <w:tcW w:w="1843" w:type="dxa"/>
            <w:shd w:val="clear" w:color="auto" w:fill="auto"/>
            <w:noWrap/>
            <w:vAlign w:val="bottom"/>
            <w:hideMark/>
          </w:tcPr>
          <w:p w14:paraId="55E0F61A" w14:textId="77777777" w:rsidR="00606513" w:rsidRPr="002A6FFB" w:rsidRDefault="00606513" w:rsidP="006F699F">
            <w:pPr>
              <w:widowControl/>
              <w:contextualSpacing/>
              <w:rPr>
                <w:rFonts w:eastAsia="Times New Roman"/>
                <w:kern w:val="2"/>
              </w:rPr>
            </w:pPr>
          </w:p>
        </w:tc>
        <w:tc>
          <w:tcPr>
            <w:tcW w:w="1275" w:type="dxa"/>
            <w:shd w:val="clear" w:color="auto" w:fill="auto"/>
            <w:noWrap/>
            <w:vAlign w:val="bottom"/>
            <w:hideMark/>
          </w:tcPr>
          <w:p w14:paraId="324E3629" w14:textId="77777777" w:rsidR="00606513" w:rsidRPr="002A6FFB" w:rsidRDefault="00606513" w:rsidP="006F699F">
            <w:pPr>
              <w:widowControl/>
              <w:contextualSpacing/>
              <w:rPr>
                <w:rFonts w:eastAsia="Times New Roman"/>
                <w:kern w:val="2"/>
              </w:rPr>
            </w:pPr>
          </w:p>
        </w:tc>
      </w:tr>
      <w:tr w:rsidR="00606513" w:rsidRPr="002A6FFB" w14:paraId="49D7353C" w14:textId="77777777" w:rsidTr="00E16A73">
        <w:trPr>
          <w:trHeight w:val="281"/>
        </w:trPr>
        <w:tc>
          <w:tcPr>
            <w:tcW w:w="626" w:type="dxa"/>
            <w:vMerge/>
            <w:vAlign w:val="center"/>
            <w:hideMark/>
          </w:tcPr>
          <w:p w14:paraId="4A90C3E4" w14:textId="77777777" w:rsidR="00606513" w:rsidRPr="002A6FFB" w:rsidRDefault="00606513" w:rsidP="006F699F">
            <w:pPr>
              <w:widowControl/>
              <w:contextualSpacing/>
              <w:rPr>
                <w:rFonts w:eastAsia="Times New Roman"/>
                <w:kern w:val="2"/>
              </w:rPr>
            </w:pPr>
          </w:p>
        </w:tc>
        <w:tc>
          <w:tcPr>
            <w:tcW w:w="4181" w:type="dxa"/>
            <w:shd w:val="clear" w:color="auto" w:fill="auto"/>
            <w:noWrap/>
            <w:hideMark/>
          </w:tcPr>
          <w:p w14:paraId="2EB7D96C" w14:textId="77777777" w:rsidR="00606513" w:rsidRPr="002A6FFB" w:rsidRDefault="00606513" w:rsidP="006F699F">
            <w:pPr>
              <w:widowControl/>
              <w:contextualSpacing/>
              <w:jc w:val="both"/>
              <w:rPr>
                <w:rFonts w:eastAsia="Times New Roman"/>
                <w:kern w:val="2"/>
              </w:rPr>
            </w:pPr>
            <w:r w:rsidRPr="002A6FFB">
              <w:rPr>
                <w:kern w:val="2"/>
              </w:rPr>
              <w:t>-Base year</w:t>
            </w:r>
          </w:p>
        </w:tc>
        <w:tc>
          <w:tcPr>
            <w:tcW w:w="1161" w:type="dxa"/>
            <w:vMerge/>
            <w:vAlign w:val="center"/>
            <w:hideMark/>
          </w:tcPr>
          <w:p w14:paraId="5E1CC4AC" w14:textId="77777777" w:rsidR="00606513" w:rsidRPr="002A6FFB" w:rsidRDefault="00606513" w:rsidP="006F699F">
            <w:pPr>
              <w:widowControl/>
              <w:contextualSpacing/>
              <w:rPr>
                <w:rFonts w:eastAsia="Times New Roman"/>
                <w:kern w:val="2"/>
              </w:rPr>
            </w:pPr>
          </w:p>
        </w:tc>
        <w:tc>
          <w:tcPr>
            <w:tcW w:w="1843" w:type="dxa"/>
            <w:shd w:val="clear" w:color="auto" w:fill="auto"/>
            <w:noWrap/>
            <w:vAlign w:val="bottom"/>
            <w:hideMark/>
          </w:tcPr>
          <w:p w14:paraId="10B1DC6B" w14:textId="77777777" w:rsidR="00606513" w:rsidRPr="002A6FFB" w:rsidRDefault="00606513" w:rsidP="006F699F">
            <w:pPr>
              <w:widowControl/>
              <w:contextualSpacing/>
              <w:rPr>
                <w:rFonts w:eastAsia="Times New Roman"/>
                <w:kern w:val="2"/>
              </w:rPr>
            </w:pPr>
          </w:p>
        </w:tc>
        <w:tc>
          <w:tcPr>
            <w:tcW w:w="1275" w:type="dxa"/>
            <w:shd w:val="clear" w:color="auto" w:fill="auto"/>
            <w:noWrap/>
            <w:vAlign w:val="bottom"/>
            <w:hideMark/>
          </w:tcPr>
          <w:p w14:paraId="1261B7DC" w14:textId="77777777" w:rsidR="00606513" w:rsidRPr="002A6FFB" w:rsidRDefault="00606513" w:rsidP="006F699F">
            <w:pPr>
              <w:widowControl/>
              <w:contextualSpacing/>
              <w:rPr>
                <w:rFonts w:eastAsia="Times New Roman"/>
                <w:kern w:val="2"/>
              </w:rPr>
            </w:pPr>
          </w:p>
        </w:tc>
      </w:tr>
      <w:tr w:rsidR="00606513" w:rsidRPr="002A6FFB" w14:paraId="1E1346CB" w14:textId="77777777" w:rsidTr="00E16A73">
        <w:trPr>
          <w:trHeight w:val="271"/>
        </w:trPr>
        <w:tc>
          <w:tcPr>
            <w:tcW w:w="626" w:type="dxa"/>
            <w:vMerge/>
            <w:vAlign w:val="center"/>
            <w:hideMark/>
          </w:tcPr>
          <w:p w14:paraId="60220F1E" w14:textId="77777777" w:rsidR="00606513" w:rsidRPr="002A6FFB" w:rsidRDefault="00606513" w:rsidP="006F699F">
            <w:pPr>
              <w:widowControl/>
              <w:contextualSpacing/>
              <w:rPr>
                <w:rFonts w:eastAsia="Times New Roman"/>
                <w:kern w:val="2"/>
              </w:rPr>
            </w:pPr>
          </w:p>
        </w:tc>
        <w:tc>
          <w:tcPr>
            <w:tcW w:w="4181" w:type="dxa"/>
            <w:shd w:val="clear" w:color="auto" w:fill="auto"/>
            <w:noWrap/>
            <w:hideMark/>
          </w:tcPr>
          <w:p w14:paraId="15AAE750" w14:textId="77777777" w:rsidR="00606513" w:rsidRPr="002A6FFB" w:rsidRDefault="00606513" w:rsidP="006F699F">
            <w:pPr>
              <w:widowControl/>
              <w:contextualSpacing/>
              <w:jc w:val="both"/>
              <w:rPr>
                <w:rFonts w:eastAsia="Times New Roman"/>
                <w:kern w:val="2"/>
              </w:rPr>
            </w:pPr>
            <w:r w:rsidRPr="002A6FFB">
              <w:rPr>
                <w:kern w:val="2"/>
              </w:rPr>
              <w:t>-Intermediate Year</w:t>
            </w:r>
          </w:p>
        </w:tc>
        <w:tc>
          <w:tcPr>
            <w:tcW w:w="1161" w:type="dxa"/>
            <w:vMerge/>
            <w:vAlign w:val="center"/>
            <w:hideMark/>
          </w:tcPr>
          <w:p w14:paraId="5878B3BD" w14:textId="77777777" w:rsidR="00606513" w:rsidRPr="002A6FFB" w:rsidRDefault="00606513" w:rsidP="006F699F">
            <w:pPr>
              <w:widowControl/>
              <w:contextualSpacing/>
              <w:rPr>
                <w:rFonts w:eastAsia="Times New Roman"/>
                <w:kern w:val="2"/>
              </w:rPr>
            </w:pPr>
          </w:p>
        </w:tc>
        <w:tc>
          <w:tcPr>
            <w:tcW w:w="1843" w:type="dxa"/>
            <w:shd w:val="clear" w:color="auto" w:fill="auto"/>
            <w:noWrap/>
            <w:vAlign w:val="bottom"/>
            <w:hideMark/>
          </w:tcPr>
          <w:p w14:paraId="29944509" w14:textId="77777777" w:rsidR="00606513" w:rsidRPr="002A6FFB" w:rsidRDefault="00606513" w:rsidP="006F699F">
            <w:pPr>
              <w:widowControl/>
              <w:contextualSpacing/>
              <w:rPr>
                <w:rFonts w:eastAsia="Times New Roman"/>
                <w:kern w:val="2"/>
              </w:rPr>
            </w:pPr>
          </w:p>
        </w:tc>
        <w:tc>
          <w:tcPr>
            <w:tcW w:w="1275" w:type="dxa"/>
            <w:shd w:val="clear" w:color="auto" w:fill="auto"/>
            <w:noWrap/>
            <w:vAlign w:val="bottom"/>
            <w:hideMark/>
          </w:tcPr>
          <w:p w14:paraId="382928E9" w14:textId="77777777" w:rsidR="00606513" w:rsidRPr="002A6FFB" w:rsidRDefault="00606513" w:rsidP="006F699F">
            <w:pPr>
              <w:widowControl/>
              <w:contextualSpacing/>
              <w:rPr>
                <w:rFonts w:eastAsia="Times New Roman"/>
                <w:kern w:val="2"/>
              </w:rPr>
            </w:pPr>
          </w:p>
        </w:tc>
      </w:tr>
      <w:tr w:rsidR="00606513" w:rsidRPr="002A6FFB" w14:paraId="4C1D349E" w14:textId="77777777" w:rsidTr="00E16A73">
        <w:trPr>
          <w:trHeight w:val="319"/>
        </w:trPr>
        <w:tc>
          <w:tcPr>
            <w:tcW w:w="626" w:type="dxa"/>
            <w:vMerge/>
            <w:vAlign w:val="center"/>
            <w:hideMark/>
          </w:tcPr>
          <w:p w14:paraId="648F8C8C" w14:textId="77777777" w:rsidR="00606513" w:rsidRPr="002A6FFB" w:rsidRDefault="00606513" w:rsidP="006F699F">
            <w:pPr>
              <w:widowControl/>
              <w:contextualSpacing/>
              <w:rPr>
                <w:rFonts w:eastAsia="Times New Roman"/>
                <w:kern w:val="2"/>
              </w:rPr>
            </w:pPr>
          </w:p>
        </w:tc>
        <w:tc>
          <w:tcPr>
            <w:tcW w:w="4181" w:type="dxa"/>
            <w:shd w:val="clear" w:color="auto" w:fill="auto"/>
            <w:noWrap/>
            <w:hideMark/>
          </w:tcPr>
          <w:p w14:paraId="720FB68A" w14:textId="77777777" w:rsidR="00606513" w:rsidRPr="002A6FFB" w:rsidRDefault="00606513" w:rsidP="006F699F">
            <w:pPr>
              <w:widowControl/>
              <w:contextualSpacing/>
              <w:jc w:val="both"/>
              <w:rPr>
                <w:rFonts w:eastAsia="Times New Roman"/>
                <w:kern w:val="2"/>
              </w:rPr>
            </w:pPr>
            <w:r w:rsidRPr="002A6FFB">
              <w:rPr>
                <w:kern w:val="2"/>
              </w:rPr>
              <w:t>-Ultimate year</w:t>
            </w:r>
          </w:p>
        </w:tc>
        <w:tc>
          <w:tcPr>
            <w:tcW w:w="1161" w:type="dxa"/>
            <w:vMerge/>
            <w:vAlign w:val="center"/>
            <w:hideMark/>
          </w:tcPr>
          <w:p w14:paraId="5FDACA9C" w14:textId="77777777" w:rsidR="00606513" w:rsidRPr="002A6FFB" w:rsidRDefault="00606513" w:rsidP="006F699F">
            <w:pPr>
              <w:widowControl/>
              <w:contextualSpacing/>
              <w:rPr>
                <w:rFonts w:eastAsia="Times New Roman"/>
                <w:kern w:val="2"/>
              </w:rPr>
            </w:pPr>
          </w:p>
        </w:tc>
        <w:tc>
          <w:tcPr>
            <w:tcW w:w="1843" w:type="dxa"/>
            <w:shd w:val="clear" w:color="auto" w:fill="auto"/>
            <w:noWrap/>
            <w:vAlign w:val="bottom"/>
            <w:hideMark/>
          </w:tcPr>
          <w:p w14:paraId="679BB3E3" w14:textId="77777777" w:rsidR="00606513" w:rsidRPr="002A6FFB" w:rsidRDefault="00606513" w:rsidP="006F699F">
            <w:pPr>
              <w:widowControl/>
              <w:contextualSpacing/>
              <w:rPr>
                <w:rFonts w:eastAsia="Times New Roman"/>
                <w:kern w:val="2"/>
              </w:rPr>
            </w:pPr>
          </w:p>
        </w:tc>
        <w:tc>
          <w:tcPr>
            <w:tcW w:w="1275" w:type="dxa"/>
            <w:shd w:val="clear" w:color="auto" w:fill="auto"/>
            <w:noWrap/>
            <w:vAlign w:val="bottom"/>
            <w:hideMark/>
          </w:tcPr>
          <w:p w14:paraId="5B50F6E9" w14:textId="77777777" w:rsidR="00606513" w:rsidRPr="002A6FFB" w:rsidRDefault="00606513" w:rsidP="006F699F">
            <w:pPr>
              <w:widowControl/>
              <w:contextualSpacing/>
              <w:rPr>
                <w:rFonts w:eastAsia="Times New Roman"/>
                <w:kern w:val="2"/>
              </w:rPr>
            </w:pPr>
          </w:p>
        </w:tc>
      </w:tr>
      <w:tr w:rsidR="00606513" w:rsidRPr="002A6FFB" w14:paraId="5CE492D9" w14:textId="77777777" w:rsidTr="00E16A73">
        <w:trPr>
          <w:trHeight w:val="330"/>
        </w:trPr>
        <w:tc>
          <w:tcPr>
            <w:tcW w:w="626" w:type="dxa"/>
            <w:shd w:val="clear" w:color="auto" w:fill="auto"/>
            <w:hideMark/>
          </w:tcPr>
          <w:p w14:paraId="1778616D" w14:textId="77777777" w:rsidR="00606513" w:rsidRPr="002A6FFB" w:rsidRDefault="00606513" w:rsidP="006F699F">
            <w:pPr>
              <w:contextualSpacing/>
              <w:jc w:val="center"/>
              <w:rPr>
                <w:kern w:val="2"/>
              </w:rPr>
            </w:pPr>
            <w:r w:rsidRPr="002A6FFB">
              <w:rPr>
                <w:kern w:val="2"/>
              </w:rPr>
              <w:t> </w:t>
            </w:r>
          </w:p>
        </w:tc>
        <w:tc>
          <w:tcPr>
            <w:tcW w:w="4181" w:type="dxa"/>
            <w:shd w:val="clear" w:color="auto" w:fill="auto"/>
            <w:hideMark/>
          </w:tcPr>
          <w:p w14:paraId="003E45C7" w14:textId="77777777" w:rsidR="00606513" w:rsidRPr="002A6FFB" w:rsidRDefault="00606513" w:rsidP="006F699F">
            <w:pPr>
              <w:contextualSpacing/>
              <w:jc w:val="right"/>
              <w:rPr>
                <w:b/>
                <w:bCs/>
                <w:kern w:val="2"/>
              </w:rPr>
            </w:pPr>
            <w:r w:rsidRPr="002A6FFB">
              <w:rPr>
                <w:b/>
                <w:bCs/>
                <w:kern w:val="2"/>
              </w:rPr>
              <w:t xml:space="preserve">Total </w:t>
            </w:r>
          </w:p>
        </w:tc>
        <w:tc>
          <w:tcPr>
            <w:tcW w:w="1161" w:type="dxa"/>
            <w:shd w:val="clear" w:color="auto" w:fill="auto"/>
            <w:hideMark/>
          </w:tcPr>
          <w:p w14:paraId="70079917" w14:textId="77777777" w:rsidR="00606513" w:rsidRPr="002A6FFB" w:rsidRDefault="00606513" w:rsidP="006F699F">
            <w:pPr>
              <w:contextualSpacing/>
              <w:jc w:val="center"/>
              <w:rPr>
                <w:b/>
                <w:bCs/>
                <w:kern w:val="2"/>
              </w:rPr>
            </w:pPr>
            <w:r w:rsidRPr="002A6FFB">
              <w:rPr>
                <w:b/>
                <w:bCs/>
                <w:kern w:val="2"/>
              </w:rPr>
              <w:t>50</w:t>
            </w:r>
          </w:p>
        </w:tc>
        <w:tc>
          <w:tcPr>
            <w:tcW w:w="1843" w:type="dxa"/>
            <w:shd w:val="clear" w:color="auto" w:fill="auto"/>
            <w:noWrap/>
            <w:vAlign w:val="bottom"/>
            <w:hideMark/>
          </w:tcPr>
          <w:p w14:paraId="6E88F13A" w14:textId="77777777" w:rsidR="00606513" w:rsidRPr="002A6FFB" w:rsidRDefault="00606513" w:rsidP="006F699F">
            <w:pPr>
              <w:widowControl/>
              <w:contextualSpacing/>
              <w:rPr>
                <w:rFonts w:eastAsia="Times New Roman"/>
                <w:kern w:val="2"/>
              </w:rPr>
            </w:pPr>
          </w:p>
        </w:tc>
        <w:tc>
          <w:tcPr>
            <w:tcW w:w="1275" w:type="dxa"/>
            <w:shd w:val="clear" w:color="auto" w:fill="auto"/>
            <w:noWrap/>
            <w:vAlign w:val="bottom"/>
            <w:hideMark/>
          </w:tcPr>
          <w:p w14:paraId="169B3FA0" w14:textId="77777777" w:rsidR="00606513" w:rsidRPr="002A6FFB" w:rsidRDefault="00606513" w:rsidP="006F699F">
            <w:pPr>
              <w:widowControl/>
              <w:contextualSpacing/>
              <w:rPr>
                <w:rFonts w:eastAsia="Times New Roman"/>
                <w:kern w:val="2"/>
              </w:rPr>
            </w:pPr>
          </w:p>
        </w:tc>
      </w:tr>
    </w:tbl>
    <w:p w14:paraId="40C0BEED" w14:textId="77777777" w:rsidR="00FB49F9" w:rsidRDefault="00FB49F9" w:rsidP="006F699F">
      <w:pPr>
        <w:contextualSpacing/>
        <w:rPr>
          <w:b/>
          <w:color w:val="000000"/>
          <w:kern w:val="2"/>
        </w:rPr>
      </w:pPr>
    </w:p>
    <w:p w14:paraId="10AA0EAA" w14:textId="77777777" w:rsidR="00FB49F9" w:rsidRDefault="00FB49F9" w:rsidP="006F699F">
      <w:pPr>
        <w:contextualSpacing/>
        <w:rPr>
          <w:b/>
          <w:color w:val="000000"/>
          <w:kern w:val="2"/>
        </w:rPr>
      </w:pPr>
    </w:p>
    <w:tbl>
      <w:tblPr>
        <w:tblW w:w="4941" w:type="pct"/>
        <w:tblLayout w:type="fixed"/>
        <w:tblLook w:val="04A0" w:firstRow="1" w:lastRow="0" w:firstColumn="1" w:lastColumn="0" w:noHBand="0" w:noVBand="1"/>
      </w:tblPr>
      <w:tblGrid>
        <w:gridCol w:w="825"/>
        <w:gridCol w:w="4531"/>
        <w:gridCol w:w="991"/>
        <w:gridCol w:w="1843"/>
        <w:gridCol w:w="990"/>
      </w:tblGrid>
      <w:tr w:rsidR="00FB49F9" w:rsidRPr="00170396" w14:paraId="3D8D8CD5" w14:textId="77777777" w:rsidTr="00D42A39">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hideMark/>
          </w:tcPr>
          <w:p w14:paraId="51E4473B" w14:textId="77777777" w:rsidR="00FB49F9" w:rsidRPr="00D244A9" w:rsidRDefault="00FB49F9" w:rsidP="00273380">
            <w:pPr>
              <w:contextualSpacing/>
              <w:jc w:val="center"/>
              <w:rPr>
                <w:rFonts w:eastAsia="Times New Roman"/>
                <w:b/>
                <w:bCs/>
                <w:lang w:val="en-US"/>
              </w:rPr>
            </w:pPr>
            <w:r w:rsidRPr="00D244A9">
              <w:rPr>
                <w:rFonts w:eastAsia="Times New Roman"/>
                <w:b/>
                <w:bCs/>
                <w:lang w:val="en-US"/>
              </w:rPr>
              <w:t>ITEM – 2:- HEAD WORKS – 110 Marks (The Tenderer has to score minimum of 77 marks)</w:t>
            </w:r>
          </w:p>
        </w:tc>
      </w:tr>
      <w:tr w:rsidR="00D42A39" w:rsidRPr="00170396" w14:paraId="437D8D9F"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hideMark/>
          </w:tcPr>
          <w:p w14:paraId="7A609E84" w14:textId="77777777" w:rsidR="00FB49F9" w:rsidRPr="00D244A9" w:rsidRDefault="00FB49F9" w:rsidP="00273380">
            <w:pPr>
              <w:contextualSpacing/>
              <w:jc w:val="center"/>
              <w:rPr>
                <w:rFonts w:eastAsia="Times New Roman"/>
                <w:b/>
                <w:bCs/>
                <w:lang w:val="en-US"/>
              </w:rPr>
            </w:pPr>
            <w:r w:rsidRPr="00D244A9">
              <w:rPr>
                <w:rFonts w:eastAsia="Times New Roman"/>
                <w:b/>
                <w:bCs/>
                <w:lang w:val="en-US"/>
              </w:rPr>
              <w:t>Sl. No.</w:t>
            </w:r>
          </w:p>
        </w:tc>
        <w:tc>
          <w:tcPr>
            <w:tcW w:w="2468" w:type="pct"/>
            <w:tcBorders>
              <w:top w:val="nil"/>
              <w:left w:val="nil"/>
              <w:bottom w:val="nil"/>
              <w:right w:val="single" w:sz="4" w:space="0" w:color="auto"/>
            </w:tcBorders>
            <w:shd w:val="clear" w:color="auto" w:fill="auto"/>
            <w:hideMark/>
          </w:tcPr>
          <w:p w14:paraId="67AE37AB" w14:textId="77777777" w:rsidR="00FB49F9" w:rsidRPr="00D244A9" w:rsidRDefault="00FB49F9" w:rsidP="00273380">
            <w:pPr>
              <w:contextualSpacing/>
              <w:jc w:val="center"/>
              <w:rPr>
                <w:rFonts w:eastAsia="Times New Roman"/>
                <w:b/>
                <w:bCs/>
                <w:lang w:val="en-US"/>
              </w:rPr>
            </w:pPr>
            <w:r w:rsidRPr="00D244A9">
              <w:rPr>
                <w:rFonts w:eastAsia="Times New Roman"/>
                <w:b/>
                <w:bCs/>
                <w:lang w:val="en-US"/>
              </w:rPr>
              <w:t>Description</w:t>
            </w:r>
          </w:p>
        </w:tc>
        <w:tc>
          <w:tcPr>
            <w:tcW w:w="540" w:type="pct"/>
            <w:tcBorders>
              <w:top w:val="nil"/>
              <w:left w:val="nil"/>
              <w:bottom w:val="single" w:sz="4" w:space="0" w:color="auto"/>
              <w:right w:val="single" w:sz="4" w:space="0" w:color="auto"/>
            </w:tcBorders>
            <w:shd w:val="clear" w:color="auto" w:fill="auto"/>
            <w:hideMark/>
          </w:tcPr>
          <w:p w14:paraId="219A95EE" w14:textId="77777777" w:rsidR="00FB49F9" w:rsidRPr="00D244A9" w:rsidRDefault="00FB49F9" w:rsidP="00D42A39">
            <w:pPr>
              <w:ind w:right="-107" w:hanging="110"/>
              <w:contextualSpacing/>
              <w:jc w:val="center"/>
              <w:rPr>
                <w:rFonts w:eastAsia="Times New Roman"/>
                <w:b/>
                <w:bCs/>
                <w:lang w:val="en-US"/>
              </w:rPr>
            </w:pPr>
            <w:r w:rsidRPr="00D244A9">
              <w:rPr>
                <w:rFonts w:eastAsia="Times New Roman"/>
                <w:b/>
                <w:bCs/>
                <w:lang w:val="en-US"/>
              </w:rPr>
              <w:t>Allocated Marks</w:t>
            </w:r>
          </w:p>
        </w:tc>
        <w:tc>
          <w:tcPr>
            <w:tcW w:w="1004" w:type="pct"/>
            <w:tcBorders>
              <w:top w:val="nil"/>
              <w:left w:val="nil"/>
              <w:bottom w:val="single" w:sz="4" w:space="0" w:color="auto"/>
              <w:right w:val="single" w:sz="4" w:space="0" w:color="auto"/>
            </w:tcBorders>
            <w:shd w:val="clear" w:color="auto" w:fill="auto"/>
            <w:hideMark/>
          </w:tcPr>
          <w:p w14:paraId="42769A23" w14:textId="77777777" w:rsidR="00FB49F9" w:rsidRPr="00D244A9" w:rsidRDefault="00FB49F9" w:rsidP="00273380">
            <w:pPr>
              <w:contextualSpacing/>
              <w:jc w:val="center"/>
              <w:rPr>
                <w:rFonts w:eastAsia="Times New Roman"/>
                <w:b/>
                <w:bCs/>
                <w:lang w:val="en-US"/>
              </w:rPr>
            </w:pPr>
            <w:r w:rsidRPr="00D244A9">
              <w:rPr>
                <w:rFonts w:eastAsia="Times New Roman"/>
                <w:b/>
                <w:bCs/>
                <w:lang w:val="en-US"/>
              </w:rPr>
              <w:t xml:space="preserve">Details to be filled by the tenderers </w:t>
            </w:r>
          </w:p>
        </w:tc>
        <w:tc>
          <w:tcPr>
            <w:tcW w:w="539" w:type="pct"/>
            <w:tcBorders>
              <w:top w:val="nil"/>
              <w:left w:val="nil"/>
              <w:bottom w:val="single" w:sz="4" w:space="0" w:color="auto"/>
              <w:right w:val="single" w:sz="4" w:space="0" w:color="auto"/>
            </w:tcBorders>
            <w:shd w:val="clear" w:color="auto" w:fill="auto"/>
            <w:hideMark/>
          </w:tcPr>
          <w:p w14:paraId="5B03FFEA" w14:textId="77777777" w:rsidR="00FB49F9" w:rsidRPr="00D244A9" w:rsidRDefault="00FB49F9" w:rsidP="00273380">
            <w:pPr>
              <w:contextualSpacing/>
              <w:jc w:val="center"/>
              <w:rPr>
                <w:rFonts w:eastAsia="Times New Roman"/>
                <w:b/>
                <w:bCs/>
                <w:lang w:val="en-US"/>
              </w:rPr>
            </w:pPr>
            <w:r w:rsidRPr="00D244A9">
              <w:rPr>
                <w:rFonts w:eastAsia="Times New Roman"/>
                <w:b/>
                <w:bCs/>
                <w:lang w:val="en-US"/>
              </w:rPr>
              <w:t>Marks Secured</w:t>
            </w:r>
          </w:p>
        </w:tc>
      </w:tr>
      <w:tr w:rsidR="00FB49F9" w:rsidRPr="00170396" w14:paraId="4C35E395" w14:textId="77777777" w:rsidTr="00D42A39">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hideMark/>
          </w:tcPr>
          <w:p w14:paraId="42AEEFE4" w14:textId="2E53B27B" w:rsidR="00FB49F9" w:rsidRPr="00D244A9" w:rsidRDefault="00FB49F9" w:rsidP="00FB49F9">
            <w:pPr>
              <w:contextualSpacing/>
              <w:rPr>
                <w:rFonts w:eastAsia="Times New Roman"/>
                <w:b/>
                <w:bCs/>
                <w:lang w:val="en-US"/>
              </w:rPr>
            </w:pPr>
            <w:r w:rsidRPr="00D244A9">
              <w:rPr>
                <w:rFonts w:eastAsia="Times New Roman"/>
                <w:b/>
                <w:bCs/>
                <w:lang w:val="en-US"/>
              </w:rPr>
              <w:t xml:space="preserve">a)  </w:t>
            </w:r>
            <w:r w:rsidR="000F75A5">
              <w:rPr>
                <w:rFonts w:eastAsia="Times New Roman"/>
                <w:b/>
                <w:bCs/>
                <w:lang w:val="en-US"/>
              </w:rPr>
              <w:t xml:space="preserve">Coffer Dam, </w:t>
            </w:r>
            <w:r w:rsidRPr="00D244A9">
              <w:rPr>
                <w:rFonts w:eastAsia="Times New Roman"/>
                <w:b/>
                <w:bCs/>
                <w:lang w:val="en-US"/>
              </w:rPr>
              <w:t>Intake Well, Intake Channel &amp; connecting pipeline</w:t>
            </w:r>
          </w:p>
        </w:tc>
      </w:tr>
      <w:tr w:rsidR="008F4B1E" w:rsidRPr="00170396" w14:paraId="577566E5"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tcPr>
          <w:p w14:paraId="7CBA8E5F" w14:textId="6478F308" w:rsidR="008F4B1E" w:rsidRPr="00D244A9" w:rsidRDefault="003E7D15" w:rsidP="00273380">
            <w:pPr>
              <w:contextualSpacing/>
              <w:jc w:val="center"/>
              <w:rPr>
                <w:rFonts w:eastAsia="Times New Roman"/>
                <w:lang w:val="en-US"/>
              </w:rPr>
            </w:pPr>
            <w:r>
              <w:rPr>
                <w:rFonts w:eastAsia="Times New Roman"/>
                <w:lang w:val="en-US"/>
              </w:rPr>
              <w:t>1</w:t>
            </w:r>
          </w:p>
        </w:tc>
        <w:tc>
          <w:tcPr>
            <w:tcW w:w="2468" w:type="pct"/>
            <w:tcBorders>
              <w:top w:val="nil"/>
              <w:left w:val="nil"/>
              <w:bottom w:val="single" w:sz="4" w:space="0" w:color="auto"/>
              <w:right w:val="single" w:sz="4" w:space="0" w:color="auto"/>
            </w:tcBorders>
            <w:shd w:val="clear" w:color="auto" w:fill="auto"/>
          </w:tcPr>
          <w:p w14:paraId="1BF4D5A4" w14:textId="16F802DA" w:rsidR="008F4B1E" w:rsidRPr="00D244A9" w:rsidRDefault="008F4B1E" w:rsidP="00273380">
            <w:pPr>
              <w:contextualSpacing/>
              <w:jc w:val="both"/>
              <w:rPr>
                <w:rFonts w:eastAsia="Times New Roman"/>
                <w:lang w:val="en-US"/>
              </w:rPr>
            </w:pPr>
            <w:r w:rsidRPr="00D244A9">
              <w:rPr>
                <w:rFonts w:eastAsia="Times New Roman"/>
                <w:lang w:val="en-US"/>
              </w:rPr>
              <w:t>Designed year</w:t>
            </w:r>
          </w:p>
        </w:tc>
        <w:tc>
          <w:tcPr>
            <w:tcW w:w="540" w:type="pct"/>
            <w:tcBorders>
              <w:top w:val="nil"/>
              <w:left w:val="nil"/>
              <w:bottom w:val="single" w:sz="4" w:space="0" w:color="auto"/>
              <w:right w:val="single" w:sz="4" w:space="0" w:color="auto"/>
            </w:tcBorders>
            <w:shd w:val="clear" w:color="auto" w:fill="auto"/>
          </w:tcPr>
          <w:p w14:paraId="1AB4A343" w14:textId="4F5F7EC3" w:rsidR="008F4B1E" w:rsidRPr="00D244A9" w:rsidRDefault="008F4B1E" w:rsidP="00273380">
            <w:pPr>
              <w:contextualSpacing/>
              <w:jc w:val="center"/>
              <w:rPr>
                <w:rFonts w:eastAsia="Times New Roman"/>
                <w:lang w:val="en-US"/>
              </w:rPr>
            </w:pPr>
            <w:r w:rsidRPr="00D244A9">
              <w:rPr>
                <w:rFonts w:eastAsia="Times New Roman"/>
                <w:lang w:val="en-US"/>
              </w:rPr>
              <w:t>5</w:t>
            </w:r>
          </w:p>
        </w:tc>
        <w:tc>
          <w:tcPr>
            <w:tcW w:w="1004" w:type="pct"/>
            <w:tcBorders>
              <w:top w:val="nil"/>
              <w:left w:val="nil"/>
              <w:bottom w:val="single" w:sz="4" w:space="0" w:color="auto"/>
              <w:right w:val="single" w:sz="4" w:space="0" w:color="auto"/>
            </w:tcBorders>
            <w:shd w:val="clear" w:color="auto" w:fill="auto"/>
            <w:noWrap/>
            <w:vAlign w:val="bottom"/>
          </w:tcPr>
          <w:p w14:paraId="1EE7FB09" w14:textId="77777777" w:rsidR="008F4B1E" w:rsidRPr="00D244A9" w:rsidRDefault="008F4B1E" w:rsidP="00273380">
            <w:pPr>
              <w:contextualSpacing/>
              <w:rPr>
                <w:rFonts w:eastAsia="Times New Roman"/>
                <w:lang w:val="en-US"/>
              </w:rPr>
            </w:pPr>
          </w:p>
        </w:tc>
        <w:tc>
          <w:tcPr>
            <w:tcW w:w="539" w:type="pct"/>
            <w:tcBorders>
              <w:top w:val="nil"/>
              <w:left w:val="nil"/>
              <w:bottom w:val="single" w:sz="4" w:space="0" w:color="auto"/>
              <w:right w:val="single" w:sz="4" w:space="0" w:color="auto"/>
            </w:tcBorders>
            <w:shd w:val="clear" w:color="auto" w:fill="auto"/>
            <w:noWrap/>
            <w:vAlign w:val="bottom"/>
          </w:tcPr>
          <w:p w14:paraId="44965CDD" w14:textId="77777777" w:rsidR="008F4B1E" w:rsidRPr="00D244A9" w:rsidRDefault="008F4B1E" w:rsidP="00273380">
            <w:pPr>
              <w:contextualSpacing/>
              <w:rPr>
                <w:rFonts w:eastAsia="Times New Roman"/>
                <w:lang w:val="en-US"/>
              </w:rPr>
            </w:pPr>
          </w:p>
        </w:tc>
      </w:tr>
      <w:tr w:rsidR="003E7D15" w:rsidRPr="00170396" w14:paraId="17521653" w14:textId="77777777" w:rsidTr="003E7D15">
        <w:trPr>
          <w:trHeight w:val="123"/>
        </w:trPr>
        <w:tc>
          <w:tcPr>
            <w:tcW w:w="449" w:type="pct"/>
            <w:tcBorders>
              <w:top w:val="nil"/>
              <w:left w:val="single" w:sz="4" w:space="0" w:color="auto"/>
              <w:bottom w:val="single" w:sz="4" w:space="0" w:color="auto"/>
              <w:right w:val="single" w:sz="4" w:space="0" w:color="auto"/>
            </w:tcBorders>
            <w:shd w:val="clear" w:color="auto" w:fill="auto"/>
          </w:tcPr>
          <w:p w14:paraId="0F27EA28" w14:textId="5E5A2BBC" w:rsidR="003E7D15" w:rsidRPr="00D244A9" w:rsidRDefault="003E7D15" w:rsidP="00273380">
            <w:pPr>
              <w:contextualSpacing/>
              <w:jc w:val="center"/>
              <w:rPr>
                <w:rFonts w:eastAsia="Times New Roman"/>
                <w:lang w:val="en-US"/>
              </w:rPr>
            </w:pPr>
            <w:r w:rsidRPr="00D244A9">
              <w:rPr>
                <w:rFonts w:eastAsia="Times New Roman"/>
                <w:lang w:val="en-US"/>
              </w:rPr>
              <w:t>2</w:t>
            </w:r>
          </w:p>
        </w:tc>
        <w:tc>
          <w:tcPr>
            <w:tcW w:w="2468" w:type="pct"/>
            <w:tcBorders>
              <w:top w:val="nil"/>
              <w:left w:val="nil"/>
              <w:bottom w:val="single" w:sz="4" w:space="0" w:color="auto"/>
              <w:right w:val="single" w:sz="4" w:space="0" w:color="auto"/>
            </w:tcBorders>
            <w:shd w:val="clear" w:color="auto" w:fill="auto"/>
            <w:hideMark/>
          </w:tcPr>
          <w:p w14:paraId="094EB296" w14:textId="77777777" w:rsidR="003E7D15" w:rsidRPr="00D244A9" w:rsidRDefault="003E7D15" w:rsidP="00273380">
            <w:pPr>
              <w:contextualSpacing/>
              <w:jc w:val="both"/>
              <w:rPr>
                <w:rFonts w:eastAsia="Times New Roman"/>
                <w:lang w:val="en-US"/>
              </w:rPr>
            </w:pPr>
            <w:r w:rsidRPr="00D244A9">
              <w:rPr>
                <w:rFonts w:eastAsia="Times New Roman"/>
                <w:lang w:val="en-US"/>
              </w:rPr>
              <w:t>Source Sustainability Study, Location (Place) of intake well with Latitude / Longitude</w:t>
            </w:r>
          </w:p>
        </w:tc>
        <w:tc>
          <w:tcPr>
            <w:tcW w:w="540" w:type="pct"/>
            <w:vMerge w:val="restart"/>
            <w:tcBorders>
              <w:top w:val="nil"/>
              <w:left w:val="single" w:sz="4" w:space="0" w:color="auto"/>
              <w:bottom w:val="single" w:sz="4" w:space="0" w:color="auto"/>
              <w:right w:val="single" w:sz="4" w:space="0" w:color="auto"/>
            </w:tcBorders>
            <w:shd w:val="clear" w:color="auto" w:fill="auto"/>
            <w:hideMark/>
          </w:tcPr>
          <w:p w14:paraId="2B25E4DB" w14:textId="77777777" w:rsidR="003E7D15" w:rsidRPr="00D244A9" w:rsidRDefault="003E7D15" w:rsidP="00273380">
            <w:pPr>
              <w:contextualSpacing/>
              <w:jc w:val="center"/>
              <w:rPr>
                <w:rFonts w:eastAsia="Times New Roman"/>
                <w:lang w:val="en-US"/>
              </w:rPr>
            </w:pPr>
            <w:r w:rsidRPr="00D244A9">
              <w:rPr>
                <w:rFonts w:eastAsia="Times New Roman"/>
                <w:lang w:val="en-US"/>
              </w:rPr>
              <w:t>25</w:t>
            </w:r>
          </w:p>
        </w:tc>
        <w:tc>
          <w:tcPr>
            <w:tcW w:w="1004" w:type="pct"/>
            <w:tcBorders>
              <w:top w:val="nil"/>
              <w:left w:val="nil"/>
              <w:bottom w:val="single" w:sz="4" w:space="0" w:color="auto"/>
              <w:right w:val="single" w:sz="4" w:space="0" w:color="auto"/>
            </w:tcBorders>
            <w:shd w:val="clear" w:color="auto" w:fill="auto"/>
            <w:noWrap/>
            <w:vAlign w:val="bottom"/>
            <w:hideMark/>
          </w:tcPr>
          <w:p w14:paraId="67C98085"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38545BCA"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4AE2A6B0"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tcPr>
          <w:p w14:paraId="432F1BA2" w14:textId="444CA549" w:rsidR="003E7D15" w:rsidRPr="00D244A9" w:rsidRDefault="003E7D15" w:rsidP="00273380">
            <w:pPr>
              <w:contextualSpacing/>
              <w:jc w:val="center"/>
              <w:rPr>
                <w:rFonts w:eastAsia="Times New Roman"/>
                <w:lang w:val="en-US"/>
              </w:rPr>
            </w:pPr>
            <w:r w:rsidRPr="00D244A9">
              <w:rPr>
                <w:rFonts w:eastAsia="Times New Roman"/>
                <w:lang w:val="en-US"/>
              </w:rPr>
              <w:t>3</w:t>
            </w:r>
          </w:p>
        </w:tc>
        <w:tc>
          <w:tcPr>
            <w:tcW w:w="2468" w:type="pct"/>
            <w:tcBorders>
              <w:top w:val="nil"/>
              <w:left w:val="nil"/>
              <w:bottom w:val="single" w:sz="4" w:space="0" w:color="auto"/>
              <w:right w:val="single" w:sz="4" w:space="0" w:color="auto"/>
            </w:tcBorders>
            <w:shd w:val="clear" w:color="auto" w:fill="auto"/>
            <w:hideMark/>
          </w:tcPr>
          <w:p w14:paraId="0143F983" w14:textId="4875F6A1" w:rsidR="003E7D15" w:rsidRPr="00D244A9" w:rsidRDefault="003E7D15" w:rsidP="008F4B1E">
            <w:pPr>
              <w:contextualSpacing/>
              <w:jc w:val="both"/>
              <w:rPr>
                <w:rFonts w:eastAsia="Times New Roman"/>
                <w:lang w:val="en-US"/>
              </w:rPr>
            </w:pPr>
            <w:r w:rsidRPr="00D244A9">
              <w:rPr>
                <w:rFonts w:eastAsia="Times New Roman"/>
                <w:lang w:val="en-US"/>
              </w:rPr>
              <w:t xml:space="preserve">Bed level of </w:t>
            </w:r>
            <w:r>
              <w:rPr>
                <w:rFonts w:eastAsia="Times New Roman"/>
                <w:lang w:val="en-US"/>
              </w:rPr>
              <w:t xml:space="preserve">Proposed Barrage near </w:t>
            </w:r>
            <w:proofErr w:type="spellStart"/>
            <w:r>
              <w:rPr>
                <w:rFonts w:eastAsia="Times New Roman"/>
                <w:lang w:val="en-US"/>
              </w:rPr>
              <w:t>Madri</w:t>
            </w:r>
            <w:proofErr w:type="spellEnd"/>
            <w:r>
              <w:rPr>
                <w:rFonts w:eastAsia="Times New Roman"/>
                <w:lang w:val="en-US"/>
              </w:rPr>
              <w:t xml:space="preserve"> village</w:t>
            </w:r>
            <w:r w:rsidRPr="00D244A9">
              <w:rPr>
                <w:rFonts w:eastAsia="Times New Roman"/>
                <w:lang w:val="en-US"/>
              </w:rPr>
              <w:t xml:space="preserve"> (RL)</w:t>
            </w:r>
          </w:p>
        </w:tc>
        <w:tc>
          <w:tcPr>
            <w:tcW w:w="540" w:type="pct"/>
            <w:vMerge/>
            <w:tcBorders>
              <w:top w:val="nil"/>
              <w:left w:val="single" w:sz="4" w:space="0" w:color="auto"/>
              <w:bottom w:val="single" w:sz="4" w:space="0" w:color="auto"/>
              <w:right w:val="single" w:sz="4" w:space="0" w:color="auto"/>
            </w:tcBorders>
            <w:vAlign w:val="center"/>
            <w:hideMark/>
          </w:tcPr>
          <w:p w14:paraId="27C7BA08" w14:textId="77777777" w:rsidR="003E7D15" w:rsidRPr="00D244A9" w:rsidRDefault="003E7D15" w:rsidP="00273380">
            <w:pPr>
              <w:contextualSpacing/>
              <w:rPr>
                <w:rFonts w:eastAsia="Times New Roman"/>
                <w:lang w:val="en-US"/>
              </w:rPr>
            </w:pPr>
          </w:p>
        </w:tc>
        <w:tc>
          <w:tcPr>
            <w:tcW w:w="1004" w:type="pct"/>
            <w:tcBorders>
              <w:top w:val="nil"/>
              <w:left w:val="nil"/>
              <w:bottom w:val="single" w:sz="4" w:space="0" w:color="auto"/>
              <w:right w:val="single" w:sz="4" w:space="0" w:color="auto"/>
            </w:tcBorders>
            <w:shd w:val="clear" w:color="auto" w:fill="auto"/>
            <w:noWrap/>
            <w:vAlign w:val="bottom"/>
            <w:hideMark/>
          </w:tcPr>
          <w:p w14:paraId="34389B87"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7AB3481E"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32161ADF"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tcPr>
          <w:p w14:paraId="742192DD" w14:textId="4B6DC121" w:rsidR="003E7D15" w:rsidRPr="00D244A9" w:rsidRDefault="003E7D15" w:rsidP="00273380">
            <w:pPr>
              <w:contextualSpacing/>
              <w:jc w:val="center"/>
              <w:rPr>
                <w:rFonts w:eastAsia="Times New Roman"/>
                <w:lang w:val="en-US"/>
              </w:rPr>
            </w:pPr>
            <w:r w:rsidRPr="00D244A9">
              <w:rPr>
                <w:rFonts w:eastAsia="Times New Roman"/>
                <w:lang w:val="en-US"/>
              </w:rPr>
              <w:t>4</w:t>
            </w:r>
          </w:p>
        </w:tc>
        <w:tc>
          <w:tcPr>
            <w:tcW w:w="2468" w:type="pct"/>
            <w:tcBorders>
              <w:top w:val="nil"/>
              <w:left w:val="nil"/>
              <w:bottom w:val="single" w:sz="4" w:space="0" w:color="auto"/>
              <w:right w:val="single" w:sz="4" w:space="0" w:color="auto"/>
            </w:tcBorders>
            <w:shd w:val="clear" w:color="auto" w:fill="auto"/>
            <w:hideMark/>
          </w:tcPr>
          <w:p w14:paraId="470C1BD3" w14:textId="4006F458" w:rsidR="003E7D15" w:rsidRPr="00D244A9" w:rsidRDefault="003E7D15" w:rsidP="00273380">
            <w:pPr>
              <w:contextualSpacing/>
              <w:jc w:val="both"/>
              <w:rPr>
                <w:rFonts w:eastAsia="Times New Roman"/>
                <w:lang w:val="en-US"/>
              </w:rPr>
            </w:pPr>
            <w:r w:rsidRPr="00D244A9">
              <w:rPr>
                <w:rFonts w:eastAsia="Times New Roman"/>
                <w:lang w:val="en-US"/>
              </w:rPr>
              <w:t xml:space="preserve">Lowest Water Level of </w:t>
            </w:r>
            <w:r>
              <w:rPr>
                <w:rFonts w:eastAsia="Times New Roman"/>
                <w:lang w:val="en-US"/>
              </w:rPr>
              <w:t xml:space="preserve">Proposed Barrage near </w:t>
            </w:r>
            <w:proofErr w:type="spellStart"/>
            <w:r>
              <w:rPr>
                <w:rFonts w:eastAsia="Times New Roman"/>
                <w:lang w:val="en-US"/>
              </w:rPr>
              <w:t>Madri</w:t>
            </w:r>
            <w:proofErr w:type="spellEnd"/>
            <w:r>
              <w:rPr>
                <w:rFonts w:eastAsia="Times New Roman"/>
                <w:lang w:val="en-US"/>
              </w:rPr>
              <w:t xml:space="preserve"> village</w:t>
            </w:r>
            <w:r w:rsidRPr="00D244A9">
              <w:rPr>
                <w:rFonts w:eastAsia="Times New Roman"/>
                <w:lang w:val="en-US"/>
              </w:rPr>
              <w:t xml:space="preserve"> (RL)</w:t>
            </w:r>
          </w:p>
        </w:tc>
        <w:tc>
          <w:tcPr>
            <w:tcW w:w="540" w:type="pct"/>
            <w:vMerge/>
            <w:tcBorders>
              <w:top w:val="nil"/>
              <w:left w:val="single" w:sz="4" w:space="0" w:color="auto"/>
              <w:bottom w:val="single" w:sz="4" w:space="0" w:color="auto"/>
              <w:right w:val="single" w:sz="4" w:space="0" w:color="auto"/>
            </w:tcBorders>
            <w:vAlign w:val="center"/>
            <w:hideMark/>
          </w:tcPr>
          <w:p w14:paraId="36944B17" w14:textId="77777777" w:rsidR="003E7D15" w:rsidRPr="00D244A9" w:rsidRDefault="003E7D15" w:rsidP="00273380">
            <w:pPr>
              <w:contextualSpacing/>
              <w:rPr>
                <w:rFonts w:eastAsia="Times New Roman"/>
                <w:lang w:val="en-US"/>
              </w:rPr>
            </w:pPr>
          </w:p>
        </w:tc>
        <w:tc>
          <w:tcPr>
            <w:tcW w:w="1004" w:type="pct"/>
            <w:tcBorders>
              <w:top w:val="nil"/>
              <w:left w:val="nil"/>
              <w:bottom w:val="single" w:sz="4" w:space="0" w:color="auto"/>
              <w:right w:val="single" w:sz="4" w:space="0" w:color="auto"/>
            </w:tcBorders>
            <w:shd w:val="clear" w:color="auto" w:fill="auto"/>
            <w:noWrap/>
            <w:vAlign w:val="bottom"/>
            <w:hideMark/>
          </w:tcPr>
          <w:p w14:paraId="7211783C"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233E8F8F"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522D242C"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tcPr>
          <w:p w14:paraId="1511A027" w14:textId="4C96E023" w:rsidR="003E7D15" w:rsidRPr="00D244A9" w:rsidRDefault="003E7D15" w:rsidP="00273380">
            <w:pPr>
              <w:contextualSpacing/>
              <w:jc w:val="center"/>
              <w:rPr>
                <w:rFonts w:eastAsia="Times New Roman"/>
                <w:lang w:val="en-US"/>
              </w:rPr>
            </w:pPr>
            <w:r w:rsidRPr="00D244A9">
              <w:rPr>
                <w:rFonts w:eastAsia="Times New Roman"/>
                <w:lang w:val="en-US"/>
              </w:rPr>
              <w:t>5</w:t>
            </w:r>
          </w:p>
        </w:tc>
        <w:tc>
          <w:tcPr>
            <w:tcW w:w="2468" w:type="pct"/>
            <w:tcBorders>
              <w:top w:val="nil"/>
              <w:left w:val="nil"/>
              <w:bottom w:val="single" w:sz="4" w:space="0" w:color="auto"/>
              <w:right w:val="single" w:sz="4" w:space="0" w:color="auto"/>
            </w:tcBorders>
            <w:shd w:val="clear" w:color="auto" w:fill="auto"/>
            <w:hideMark/>
          </w:tcPr>
          <w:p w14:paraId="6039A20D" w14:textId="4365BD52" w:rsidR="003E7D15" w:rsidRPr="00D244A9" w:rsidRDefault="003E7D15" w:rsidP="00273380">
            <w:pPr>
              <w:contextualSpacing/>
              <w:jc w:val="both"/>
              <w:rPr>
                <w:rFonts w:eastAsia="Times New Roman"/>
                <w:lang w:val="en-US"/>
              </w:rPr>
            </w:pPr>
            <w:r w:rsidRPr="00D244A9">
              <w:rPr>
                <w:rFonts w:eastAsia="Times New Roman"/>
                <w:lang w:val="en-US"/>
              </w:rPr>
              <w:t xml:space="preserve">High Flood Level of </w:t>
            </w:r>
            <w:r>
              <w:rPr>
                <w:rFonts w:eastAsia="Times New Roman"/>
                <w:lang w:val="en-US"/>
              </w:rPr>
              <w:t xml:space="preserve">Proposed Barrage near </w:t>
            </w:r>
            <w:proofErr w:type="spellStart"/>
            <w:r>
              <w:rPr>
                <w:rFonts w:eastAsia="Times New Roman"/>
                <w:lang w:val="en-US"/>
              </w:rPr>
              <w:t>Madri</w:t>
            </w:r>
            <w:proofErr w:type="spellEnd"/>
            <w:r>
              <w:rPr>
                <w:rFonts w:eastAsia="Times New Roman"/>
                <w:lang w:val="en-US"/>
              </w:rPr>
              <w:t xml:space="preserve"> village</w:t>
            </w:r>
            <w:r w:rsidRPr="00D244A9">
              <w:rPr>
                <w:rFonts w:eastAsia="Times New Roman"/>
                <w:lang w:val="en-US"/>
              </w:rPr>
              <w:t xml:space="preserve"> (RL)</w:t>
            </w:r>
          </w:p>
        </w:tc>
        <w:tc>
          <w:tcPr>
            <w:tcW w:w="540" w:type="pct"/>
            <w:vMerge/>
            <w:tcBorders>
              <w:top w:val="nil"/>
              <w:left w:val="single" w:sz="4" w:space="0" w:color="auto"/>
              <w:bottom w:val="single" w:sz="4" w:space="0" w:color="auto"/>
              <w:right w:val="single" w:sz="4" w:space="0" w:color="auto"/>
            </w:tcBorders>
            <w:vAlign w:val="center"/>
            <w:hideMark/>
          </w:tcPr>
          <w:p w14:paraId="1E0ABB2B" w14:textId="77777777" w:rsidR="003E7D15" w:rsidRPr="00D244A9" w:rsidRDefault="003E7D15" w:rsidP="00273380">
            <w:pPr>
              <w:contextualSpacing/>
              <w:rPr>
                <w:rFonts w:eastAsia="Times New Roman"/>
                <w:lang w:val="en-US"/>
              </w:rPr>
            </w:pPr>
          </w:p>
        </w:tc>
        <w:tc>
          <w:tcPr>
            <w:tcW w:w="1004" w:type="pct"/>
            <w:tcBorders>
              <w:top w:val="nil"/>
              <w:left w:val="nil"/>
              <w:bottom w:val="single" w:sz="4" w:space="0" w:color="auto"/>
              <w:right w:val="single" w:sz="4" w:space="0" w:color="auto"/>
            </w:tcBorders>
            <w:shd w:val="clear" w:color="auto" w:fill="auto"/>
            <w:noWrap/>
            <w:vAlign w:val="bottom"/>
            <w:hideMark/>
          </w:tcPr>
          <w:p w14:paraId="1CBB306C"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543D63DE"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5583CFBA"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tcPr>
          <w:p w14:paraId="28D194BC" w14:textId="53216DB0" w:rsidR="003E7D15" w:rsidRPr="00D244A9" w:rsidRDefault="003E7D15" w:rsidP="00273380">
            <w:pPr>
              <w:contextualSpacing/>
              <w:jc w:val="center"/>
              <w:rPr>
                <w:rFonts w:eastAsia="Times New Roman"/>
                <w:lang w:val="en-US"/>
              </w:rPr>
            </w:pPr>
            <w:r w:rsidRPr="00D244A9">
              <w:rPr>
                <w:rFonts w:eastAsia="Times New Roman"/>
                <w:lang w:val="en-US"/>
              </w:rPr>
              <w:t>6</w:t>
            </w:r>
          </w:p>
        </w:tc>
        <w:tc>
          <w:tcPr>
            <w:tcW w:w="2468" w:type="pct"/>
            <w:tcBorders>
              <w:top w:val="nil"/>
              <w:left w:val="nil"/>
              <w:bottom w:val="single" w:sz="4" w:space="0" w:color="auto"/>
              <w:right w:val="single" w:sz="4" w:space="0" w:color="auto"/>
            </w:tcBorders>
            <w:shd w:val="clear" w:color="auto" w:fill="auto"/>
            <w:hideMark/>
          </w:tcPr>
          <w:p w14:paraId="0B43C798" w14:textId="77777777" w:rsidR="003E7D15" w:rsidRPr="00D244A9" w:rsidRDefault="003E7D15" w:rsidP="00273380">
            <w:pPr>
              <w:contextualSpacing/>
              <w:jc w:val="both"/>
              <w:rPr>
                <w:rFonts w:eastAsia="Times New Roman"/>
                <w:lang w:val="en-US"/>
              </w:rPr>
            </w:pPr>
            <w:r w:rsidRPr="00D244A9">
              <w:rPr>
                <w:rFonts w:eastAsia="Times New Roman"/>
                <w:lang w:val="en-US"/>
              </w:rPr>
              <w:t>Bed Level of Intake well</w:t>
            </w:r>
          </w:p>
        </w:tc>
        <w:tc>
          <w:tcPr>
            <w:tcW w:w="540" w:type="pct"/>
            <w:vMerge/>
            <w:tcBorders>
              <w:top w:val="nil"/>
              <w:left w:val="single" w:sz="4" w:space="0" w:color="auto"/>
              <w:bottom w:val="single" w:sz="4" w:space="0" w:color="auto"/>
              <w:right w:val="single" w:sz="4" w:space="0" w:color="auto"/>
            </w:tcBorders>
            <w:vAlign w:val="center"/>
            <w:hideMark/>
          </w:tcPr>
          <w:p w14:paraId="424CB6C9" w14:textId="77777777" w:rsidR="003E7D15" w:rsidRPr="00D244A9" w:rsidRDefault="003E7D15" w:rsidP="00273380">
            <w:pPr>
              <w:contextualSpacing/>
              <w:rPr>
                <w:rFonts w:eastAsia="Times New Roman"/>
                <w:lang w:val="en-US"/>
              </w:rPr>
            </w:pPr>
          </w:p>
        </w:tc>
        <w:tc>
          <w:tcPr>
            <w:tcW w:w="1004" w:type="pct"/>
            <w:tcBorders>
              <w:top w:val="nil"/>
              <w:left w:val="nil"/>
              <w:bottom w:val="single" w:sz="4" w:space="0" w:color="auto"/>
              <w:right w:val="single" w:sz="4" w:space="0" w:color="auto"/>
            </w:tcBorders>
            <w:shd w:val="clear" w:color="auto" w:fill="auto"/>
            <w:noWrap/>
            <w:vAlign w:val="bottom"/>
            <w:hideMark/>
          </w:tcPr>
          <w:p w14:paraId="140D0913"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5321DF64"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294699FC"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tcPr>
          <w:p w14:paraId="3CC4E897" w14:textId="4479E403" w:rsidR="003E7D15" w:rsidRPr="00D244A9" w:rsidRDefault="003E7D15" w:rsidP="00273380">
            <w:pPr>
              <w:contextualSpacing/>
              <w:jc w:val="center"/>
              <w:rPr>
                <w:rFonts w:eastAsia="Times New Roman"/>
                <w:lang w:val="en-US"/>
              </w:rPr>
            </w:pPr>
            <w:r w:rsidRPr="00D244A9">
              <w:rPr>
                <w:rFonts w:eastAsia="Times New Roman"/>
                <w:lang w:val="en-US"/>
              </w:rPr>
              <w:t>7</w:t>
            </w:r>
          </w:p>
        </w:tc>
        <w:tc>
          <w:tcPr>
            <w:tcW w:w="2468" w:type="pct"/>
            <w:tcBorders>
              <w:top w:val="nil"/>
              <w:left w:val="nil"/>
              <w:bottom w:val="single" w:sz="4" w:space="0" w:color="auto"/>
              <w:right w:val="single" w:sz="4" w:space="0" w:color="auto"/>
            </w:tcBorders>
            <w:shd w:val="clear" w:color="auto" w:fill="auto"/>
            <w:hideMark/>
          </w:tcPr>
          <w:p w14:paraId="691BB069" w14:textId="77777777" w:rsidR="003E7D15" w:rsidRPr="00D244A9" w:rsidRDefault="003E7D15" w:rsidP="00273380">
            <w:pPr>
              <w:contextualSpacing/>
              <w:jc w:val="both"/>
              <w:rPr>
                <w:rFonts w:eastAsia="Times New Roman"/>
                <w:lang w:val="en-US"/>
              </w:rPr>
            </w:pPr>
            <w:r w:rsidRPr="00D244A9">
              <w:rPr>
                <w:rFonts w:eastAsia="Times New Roman"/>
                <w:lang w:val="en-US"/>
              </w:rPr>
              <w:t>Scour Depth details</w:t>
            </w:r>
          </w:p>
        </w:tc>
        <w:tc>
          <w:tcPr>
            <w:tcW w:w="540" w:type="pct"/>
            <w:vMerge/>
            <w:tcBorders>
              <w:top w:val="nil"/>
              <w:left w:val="single" w:sz="4" w:space="0" w:color="auto"/>
              <w:bottom w:val="single" w:sz="4" w:space="0" w:color="auto"/>
              <w:right w:val="single" w:sz="4" w:space="0" w:color="auto"/>
            </w:tcBorders>
            <w:vAlign w:val="center"/>
            <w:hideMark/>
          </w:tcPr>
          <w:p w14:paraId="664B97E4" w14:textId="77777777" w:rsidR="003E7D15" w:rsidRPr="00D244A9" w:rsidRDefault="003E7D15" w:rsidP="00273380">
            <w:pPr>
              <w:contextualSpacing/>
              <w:rPr>
                <w:rFonts w:eastAsia="Times New Roman"/>
                <w:lang w:val="en-US"/>
              </w:rPr>
            </w:pPr>
          </w:p>
        </w:tc>
        <w:tc>
          <w:tcPr>
            <w:tcW w:w="1004" w:type="pct"/>
            <w:tcBorders>
              <w:top w:val="nil"/>
              <w:left w:val="nil"/>
              <w:bottom w:val="single" w:sz="4" w:space="0" w:color="auto"/>
              <w:right w:val="single" w:sz="4" w:space="0" w:color="auto"/>
            </w:tcBorders>
            <w:shd w:val="clear" w:color="auto" w:fill="auto"/>
            <w:noWrap/>
            <w:vAlign w:val="bottom"/>
            <w:hideMark/>
          </w:tcPr>
          <w:p w14:paraId="7D0EE74E"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3FCCA79A"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4D94467F"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tcPr>
          <w:p w14:paraId="148E26A0" w14:textId="132D1039" w:rsidR="003E7D15" w:rsidRPr="00D244A9" w:rsidRDefault="003E7D15" w:rsidP="00273380">
            <w:pPr>
              <w:contextualSpacing/>
              <w:jc w:val="center"/>
              <w:rPr>
                <w:rFonts w:eastAsia="Times New Roman"/>
                <w:lang w:val="en-US"/>
              </w:rPr>
            </w:pPr>
            <w:r w:rsidRPr="00D244A9">
              <w:rPr>
                <w:rFonts w:eastAsia="Times New Roman"/>
                <w:lang w:val="en-US"/>
              </w:rPr>
              <w:t>8</w:t>
            </w:r>
          </w:p>
        </w:tc>
        <w:tc>
          <w:tcPr>
            <w:tcW w:w="2468" w:type="pct"/>
            <w:tcBorders>
              <w:top w:val="nil"/>
              <w:left w:val="nil"/>
              <w:bottom w:val="single" w:sz="4" w:space="0" w:color="auto"/>
              <w:right w:val="single" w:sz="4" w:space="0" w:color="auto"/>
            </w:tcBorders>
            <w:shd w:val="clear" w:color="auto" w:fill="auto"/>
            <w:hideMark/>
          </w:tcPr>
          <w:p w14:paraId="2C6C85F1" w14:textId="77777777" w:rsidR="003E7D15" w:rsidRPr="00D244A9" w:rsidRDefault="003E7D15" w:rsidP="00273380">
            <w:pPr>
              <w:contextualSpacing/>
              <w:jc w:val="both"/>
              <w:rPr>
                <w:rFonts w:eastAsia="Times New Roman"/>
                <w:lang w:val="en-US"/>
              </w:rPr>
            </w:pPr>
            <w:r w:rsidRPr="00D244A9">
              <w:rPr>
                <w:rFonts w:eastAsia="Times New Roman"/>
                <w:lang w:val="en-US"/>
              </w:rPr>
              <w:t>Lowest discharge / flow at the proposed intake point</w:t>
            </w:r>
          </w:p>
        </w:tc>
        <w:tc>
          <w:tcPr>
            <w:tcW w:w="540" w:type="pct"/>
            <w:vMerge/>
            <w:tcBorders>
              <w:top w:val="nil"/>
              <w:left w:val="single" w:sz="4" w:space="0" w:color="auto"/>
              <w:bottom w:val="single" w:sz="4" w:space="0" w:color="auto"/>
              <w:right w:val="single" w:sz="4" w:space="0" w:color="auto"/>
            </w:tcBorders>
            <w:vAlign w:val="center"/>
            <w:hideMark/>
          </w:tcPr>
          <w:p w14:paraId="5A5B42C5" w14:textId="77777777" w:rsidR="003E7D15" w:rsidRPr="00D244A9" w:rsidRDefault="003E7D15" w:rsidP="00273380">
            <w:pPr>
              <w:contextualSpacing/>
              <w:rPr>
                <w:rFonts w:eastAsia="Times New Roman"/>
                <w:lang w:val="en-US"/>
              </w:rPr>
            </w:pPr>
          </w:p>
        </w:tc>
        <w:tc>
          <w:tcPr>
            <w:tcW w:w="1004" w:type="pct"/>
            <w:tcBorders>
              <w:top w:val="nil"/>
              <w:left w:val="nil"/>
              <w:bottom w:val="single" w:sz="4" w:space="0" w:color="auto"/>
              <w:right w:val="single" w:sz="4" w:space="0" w:color="auto"/>
            </w:tcBorders>
            <w:shd w:val="clear" w:color="auto" w:fill="auto"/>
            <w:noWrap/>
            <w:vAlign w:val="bottom"/>
            <w:hideMark/>
          </w:tcPr>
          <w:p w14:paraId="7A1D5FB2" w14:textId="77777777" w:rsidR="003E7D15" w:rsidRPr="00D244A9" w:rsidRDefault="003E7D15" w:rsidP="00273380">
            <w:pPr>
              <w:contextualSpacing/>
              <w:jc w:val="center"/>
              <w:rPr>
                <w:rFonts w:eastAsia="Times New Roman"/>
                <w:b/>
                <w:bCs/>
                <w:lang w:val="en-US"/>
              </w:rPr>
            </w:pPr>
            <w:r w:rsidRPr="00D244A9">
              <w:rPr>
                <w:rFonts w:eastAsia="Times New Roman"/>
                <w:b/>
                <w:bCs/>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53ED3197" w14:textId="77777777" w:rsidR="003E7D15" w:rsidRPr="00D244A9" w:rsidRDefault="003E7D15" w:rsidP="00273380">
            <w:pPr>
              <w:contextualSpacing/>
              <w:jc w:val="center"/>
              <w:rPr>
                <w:rFonts w:eastAsia="Times New Roman"/>
                <w:b/>
                <w:bCs/>
                <w:lang w:val="en-US"/>
              </w:rPr>
            </w:pPr>
            <w:r w:rsidRPr="00D244A9">
              <w:rPr>
                <w:rFonts w:eastAsia="Times New Roman"/>
                <w:b/>
                <w:bCs/>
                <w:lang w:val="en-US"/>
              </w:rPr>
              <w:t> </w:t>
            </w:r>
          </w:p>
        </w:tc>
      </w:tr>
      <w:tr w:rsidR="003E7D15" w:rsidRPr="00170396" w14:paraId="1FBF8608"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tcPr>
          <w:p w14:paraId="4C614B68" w14:textId="42D418F9" w:rsidR="003E7D15" w:rsidRPr="00D244A9" w:rsidRDefault="003E7D15" w:rsidP="00273380">
            <w:pPr>
              <w:contextualSpacing/>
              <w:jc w:val="center"/>
              <w:rPr>
                <w:rFonts w:eastAsia="Times New Roman"/>
                <w:lang w:val="en-US"/>
              </w:rPr>
            </w:pPr>
            <w:r w:rsidRPr="00D244A9">
              <w:rPr>
                <w:rFonts w:eastAsia="Times New Roman"/>
                <w:lang w:val="en-US"/>
              </w:rPr>
              <w:t>9</w:t>
            </w:r>
          </w:p>
        </w:tc>
        <w:tc>
          <w:tcPr>
            <w:tcW w:w="2468" w:type="pct"/>
            <w:tcBorders>
              <w:top w:val="nil"/>
              <w:left w:val="nil"/>
              <w:bottom w:val="single" w:sz="4" w:space="0" w:color="auto"/>
              <w:right w:val="single" w:sz="4" w:space="0" w:color="auto"/>
            </w:tcBorders>
            <w:shd w:val="clear" w:color="auto" w:fill="auto"/>
            <w:hideMark/>
          </w:tcPr>
          <w:p w14:paraId="4B96A361" w14:textId="77777777" w:rsidR="003E7D15" w:rsidRPr="00D244A9" w:rsidRDefault="003E7D15" w:rsidP="00273380">
            <w:pPr>
              <w:contextualSpacing/>
              <w:jc w:val="both"/>
              <w:rPr>
                <w:rFonts w:eastAsia="Times New Roman"/>
                <w:lang w:val="en-US"/>
              </w:rPr>
            </w:pPr>
            <w:r w:rsidRPr="00D244A9">
              <w:rPr>
                <w:rFonts w:eastAsia="Times New Roman"/>
                <w:lang w:val="en-US"/>
              </w:rPr>
              <w:t>Details of Intake well – sizing with levels</w:t>
            </w:r>
          </w:p>
        </w:tc>
        <w:tc>
          <w:tcPr>
            <w:tcW w:w="540" w:type="pct"/>
            <w:tcBorders>
              <w:top w:val="nil"/>
              <w:left w:val="nil"/>
              <w:bottom w:val="single" w:sz="4" w:space="0" w:color="auto"/>
              <w:right w:val="single" w:sz="4" w:space="0" w:color="auto"/>
            </w:tcBorders>
            <w:shd w:val="clear" w:color="auto" w:fill="auto"/>
            <w:hideMark/>
          </w:tcPr>
          <w:p w14:paraId="6D06AED4" w14:textId="77777777" w:rsidR="003E7D15" w:rsidRPr="00D244A9" w:rsidRDefault="003E7D15" w:rsidP="00273380">
            <w:pPr>
              <w:contextualSpacing/>
              <w:jc w:val="center"/>
              <w:rPr>
                <w:rFonts w:eastAsia="Times New Roman"/>
                <w:lang w:val="en-US"/>
              </w:rPr>
            </w:pPr>
            <w:r w:rsidRPr="00D244A9">
              <w:rPr>
                <w:rFonts w:eastAsia="Times New Roman"/>
                <w:lang w:val="en-US"/>
              </w:rPr>
              <w:t>10</w:t>
            </w:r>
          </w:p>
        </w:tc>
        <w:tc>
          <w:tcPr>
            <w:tcW w:w="1004" w:type="pct"/>
            <w:tcBorders>
              <w:top w:val="nil"/>
              <w:left w:val="nil"/>
              <w:bottom w:val="single" w:sz="4" w:space="0" w:color="auto"/>
              <w:right w:val="single" w:sz="4" w:space="0" w:color="auto"/>
            </w:tcBorders>
            <w:shd w:val="clear" w:color="auto" w:fill="auto"/>
            <w:noWrap/>
            <w:vAlign w:val="bottom"/>
            <w:hideMark/>
          </w:tcPr>
          <w:p w14:paraId="346DFF1E"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7AE0DE5D"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205FE2DE"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tcPr>
          <w:p w14:paraId="11859848" w14:textId="5DCEE01F" w:rsidR="003E7D15" w:rsidRPr="00D244A9" w:rsidRDefault="003E7D15" w:rsidP="00273380">
            <w:pPr>
              <w:contextualSpacing/>
              <w:jc w:val="center"/>
              <w:rPr>
                <w:rFonts w:eastAsia="Times New Roman"/>
                <w:lang w:val="en-US"/>
              </w:rPr>
            </w:pPr>
            <w:r w:rsidRPr="00D244A9">
              <w:rPr>
                <w:rFonts w:eastAsia="Times New Roman"/>
                <w:lang w:val="en-US"/>
              </w:rPr>
              <w:t>10</w:t>
            </w:r>
          </w:p>
        </w:tc>
        <w:tc>
          <w:tcPr>
            <w:tcW w:w="2468" w:type="pct"/>
            <w:tcBorders>
              <w:top w:val="nil"/>
              <w:left w:val="nil"/>
              <w:bottom w:val="single" w:sz="4" w:space="0" w:color="auto"/>
              <w:right w:val="single" w:sz="4" w:space="0" w:color="auto"/>
            </w:tcBorders>
            <w:shd w:val="clear" w:color="auto" w:fill="auto"/>
            <w:hideMark/>
          </w:tcPr>
          <w:p w14:paraId="4D2FBE8C" w14:textId="77777777" w:rsidR="003E7D15" w:rsidRPr="00D244A9" w:rsidRDefault="003E7D15" w:rsidP="00273380">
            <w:pPr>
              <w:contextualSpacing/>
              <w:jc w:val="both"/>
              <w:rPr>
                <w:rFonts w:eastAsia="Times New Roman"/>
                <w:lang w:val="en-US"/>
              </w:rPr>
            </w:pPr>
            <w:r w:rsidRPr="00D244A9">
              <w:rPr>
                <w:rFonts w:eastAsia="Times New Roman"/>
                <w:lang w:val="en-US"/>
              </w:rPr>
              <w:t xml:space="preserve">Details of Connecting main – Invert level, dia, length &amp; material of pipe </w:t>
            </w:r>
          </w:p>
        </w:tc>
        <w:tc>
          <w:tcPr>
            <w:tcW w:w="540" w:type="pct"/>
            <w:tcBorders>
              <w:top w:val="nil"/>
              <w:left w:val="nil"/>
              <w:bottom w:val="single" w:sz="4" w:space="0" w:color="auto"/>
              <w:right w:val="single" w:sz="4" w:space="0" w:color="auto"/>
            </w:tcBorders>
            <w:shd w:val="clear" w:color="auto" w:fill="auto"/>
            <w:hideMark/>
          </w:tcPr>
          <w:p w14:paraId="3BADEA22" w14:textId="77777777" w:rsidR="003E7D15" w:rsidRPr="00D244A9" w:rsidRDefault="003E7D15" w:rsidP="00273380">
            <w:pPr>
              <w:contextualSpacing/>
              <w:jc w:val="center"/>
              <w:rPr>
                <w:rFonts w:eastAsia="Times New Roman"/>
                <w:lang w:val="en-US"/>
              </w:rPr>
            </w:pPr>
            <w:r w:rsidRPr="00D244A9">
              <w:rPr>
                <w:rFonts w:eastAsia="Times New Roman"/>
                <w:lang w:val="en-US"/>
              </w:rPr>
              <w:t>10</w:t>
            </w:r>
          </w:p>
        </w:tc>
        <w:tc>
          <w:tcPr>
            <w:tcW w:w="1004" w:type="pct"/>
            <w:tcBorders>
              <w:top w:val="nil"/>
              <w:left w:val="nil"/>
              <w:bottom w:val="single" w:sz="4" w:space="0" w:color="auto"/>
              <w:right w:val="single" w:sz="4" w:space="0" w:color="auto"/>
            </w:tcBorders>
            <w:shd w:val="clear" w:color="auto" w:fill="auto"/>
            <w:noWrap/>
            <w:vAlign w:val="bottom"/>
            <w:hideMark/>
          </w:tcPr>
          <w:p w14:paraId="19FBFC10"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73019FE4"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24E47731" w14:textId="77777777" w:rsidTr="00D42A39">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hideMark/>
          </w:tcPr>
          <w:p w14:paraId="198F2E00" w14:textId="77777777" w:rsidR="003E7D15" w:rsidRPr="00D244A9" w:rsidRDefault="003E7D15" w:rsidP="00FB49F9">
            <w:pPr>
              <w:contextualSpacing/>
              <w:rPr>
                <w:rFonts w:eastAsia="Times New Roman"/>
                <w:b/>
                <w:bCs/>
                <w:lang w:val="en-US"/>
              </w:rPr>
            </w:pPr>
            <w:r w:rsidRPr="00D244A9">
              <w:rPr>
                <w:rFonts w:eastAsia="Times New Roman"/>
                <w:b/>
                <w:bCs/>
                <w:lang w:val="en-US"/>
              </w:rPr>
              <w:t>b)  Jack well cum pump house &amp; Pumping Machineries</w:t>
            </w:r>
          </w:p>
        </w:tc>
      </w:tr>
      <w:tr w:rsidR="003E7D15" w:rsidRPr="00170396" w14:paraId="5C0BD16D"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hideMark/>
          </w:tcPr>
          <w:p w14:paraId="6BBD4753" w14:textId="77777777" w:rsidR="003E7D15" w:rsidRPr="00D244A9" w:rsidRDefault="003E7D15" w:rsidP="00273380">
            <w:pPr>
              <w:contextualSpacing/>
              <w:jc w:val="center"/>
              <w:rPr>
                <w:rFonts w:eastAsia="Times New Roman"/>
                <w:lang w:val="en-US"/>
              </w:rPr>
            </w:pPr>
            <w:r w:rsidRPr="00D244A9">
              <w:rPr>
                <w:rFonts w:eastAsia="Times New Roman"/>
                <w:lang w:val="en-US"/>
              </w:rPr>
              <w:t>1</w:t>
            </w:r>
          </w:p>
        </w:tc>
        <w:tc>
          <w:tcPr>
            <w:tcW w:w="2468" w:type="pct"/>
            <w:tcBorders>
              <w:top w:val="nil"/>
              <w:left w:val="nil"/>
              <w:bottom w:val="single" w:sz="4" w:space="0" w:color="auto"/>
              <w:right w:val="single" w:sz="4" w:space="0" w:color="auto"/>
            </w:tcBorders>
            <w:shd w:val="clear" w:color="auto" w:fill="auto"/>
            <w:hideMark/>
          </w:tcPr>
          <w:p w14:paraId="576621A7" w14:textId="77777777" w:rsidR="003E7D15" w:rsidRPr="00D244A9" w:rsidRDefault="003E7D15" w:rsidP="00273380">
            <w:pPr>
              <w:contextualSpacing/>
              <w:jc w:val="both"/>
              <w:rPr>
                <w:rFonts w:eastAsia="Times New Roman"/>
                <w:lang w:val="en-US"/>
              </w:rPr>
            </w:pPr>
            <w:r w:rsidRPr="00D244A9">
              <w:rPr>
                <w:rFonts w:eastAsia="Times New Roman"/>
                <w:lang w:val="en-US"/>
              </w:rPr>
              <w:t xml:space="preserve">Invert level of the connecting pipe at Jackwell/pump house structure </w:t>
            </w:r>
          </w:p>
        </w:tc>
        <w:tc>
          <w:tcPr>
            <w:tcW w:w="540" w:type="pct"/>
            <w:tcBorders>
              <w:top w:val="nil"/>
              <w:left w:val="nil"/>
              <w:bottom w:val="single" w:sz="4" w:space="0" w:color="auto"/>
              <w:right w:val="single" w:sz="4" w:space="0" w:color="auto"/>
            </w:tcBorders>
            <w:shd w:val="clear" w:color="auto" w:fill="auto"/>
            <w:hideMark/>
          </w:tcPr>
          <w:p w14:paraId="0425F018" w14:textId="77777777" w:rsidR="003E7D15" w:rsidRPr="00D244A9" w:rsidRDefault="003E7D15" w:rsidP="00273380">
            <w:pPr>
              <w:contextualSpacing/>
              <w:jc w:val="center"/>
              <w:rPr>
                <w:rFonts w:eastAsia="Times New Roman"/>
                <w:lang w:val="en-US"/>
              </w:rPr>
            </w:pPr>
            <w:r w:rsidRPr="00D244A9">
              <w:rPr>
                <w:rFonts w:eastAsia="Times New Roman"/>
                <w:lang w:val="en-US"/>
              </w:rPr>
              <w:t>10</w:t>
            </w:r>
          </w:p>
        </w:tc>
        <w:tc>
          <w:tcPr>
            <w:tcW w:w="1004" w:type="pct"/>
            <w:tcBorders>
              <w:top w:val="nil"/>
              <w:left w:val="nil"/>
              <w:bottom w:val="single" w:sz="4" w:space="0" w:color="auto"/>
              <w:right w:val="single" w:sz="4" w:space="0" w:color="auto"/>
            </w:tcBorders>
            <w:shd w:val="clear" w:color="auto" w:fill="auto"/>
            <w:noWrap/>
            <w:vAlign w:val="bottom"/>
            <w:hideMark/>
          </w:tcPr>
          <w:p w14:paraId="3E7875D3"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2E4D06D4"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0524C30F" w14:textId="77777777" w:rsidTr="003E7D15">
        <w:trPr>
          <w:trHeight w:val="20"/>
        </w:trPr>
        <w:tc>
          <w:tcPr>
            <w:tcW w:w="449" w:type="pct"/>
            <w:vMerge w:val="restart"/>
            <w:tcBorders>
              <w:top w:val="nil"/>
              <w:left w:val="single" w:sz="4" w:space="0" w:color="auto"/>
              <w:bottom w:val="single" w:sz="4" w:space="0" w:color="auto"/>
              <w:right w:val="single" w:sz="4" w:space="0" w:color="auto"/>
            </w:tcBorders>
            <w:shd w:val="clear" w:color="auto" w:fill="auto"/>
            <w:hideMark/>
          </w:tcPr>
          <w:p w14:paraId="4C6E1757" w14:textId="77777777" w:rsidR="003E7D15" w:rsidRPr="00D244A9" w:rsidRDefault="003E7D15" w:rsidP="00273380">
            <w:pPr>
              <w:contextualSpacing/>
              <w:jc w:val="center"/>
              <w:rPr>
                <w:rFonts w:eastAsia="Times New Roman"/>
                <w:lang w:val="en-US"/>
              </w:rPr>
            </w:pPr>
            <w:r w:rsidRPr="00D244A9">
              <w:rPr>
                <w:rFonts w:eastAsia="Times New Roman"/>
                <w:lang w:val="en-US"/>
              </w:rPr>
              <w:t>2</w:t>
            </w:r>
          </w:p>
        </w:tc>
        <w:tc>
          <w:tcPr>
            <w:tcW w:w="2468" w:type="pct"/>
            <w:vMerge w:val="restart"/>
            <w:tcBorders>
              <w:top w:val="nil"/>
              <w:left w:val="single" w:sz="4" w:space="0" w:color="auto"/>
              <w:bottom w:val="single" w:sz="4" w:space="0" w:color="auto"/>
              <w:right w:val="single" w:sz="4" w:space="0" w:color="auto"/>
            </w:tcBorders>
            <w:shd w:val="clear" w:color="auto" w:fill="auto"/>
            <w:hideMark/>
          </w:tcPr>
          <w:p w14:paraId="36824F28" w14:textId="77777777" w:rsidR="003E7D15" w:rsidRPr="00D244A9" w:rsidRDefault="003E7D15" w:rsidP="00273380">
            <w:pPr>
              <w:contextualSpacing/>
              <w:jc w:val="both"/>
              <w:rPr>
                <w:rFonts w:eastAsia="Times New Roman"/>
                <w:lang w:val="en-US"/>
              </w:rPr>
            </w:pPr>
            <w:r w:rsidRPr="00D244A9">
              <w:rPr>
                <w:rFonts w:eastAsia="Times New Roman"/>
                <w:lang w:val="en-US"/>
              </w:rPr>
              <w:t>Sizing of Jackwell cum pump house (dia, depth &amp; height)</w:t>
            </w:r>
          </w:p>
        </w:tc>
        <w:tc>
          <w:tcPr>
            <w:tcW w:w="540" w:type="pct"/>
            <w:vMerge w:val="restart"/>
            <w:tcBorders>
              <w:top w:val="nil"/>
              <w:left w:val="single" w:sz="4" w:space="0" w:color="auto"/>
              <w:bottom w:val="single" w:sz="4" w:space="0" w:color="auto"/>
              <w:right w:val="single" w:sz="4" w:space="0" w:color="auto"/>
            </w:tcBorders>
            <w:shd w:val="clear" w:color="auto" w:fill="auto"/>
            <w:hideMark/>
          </w:tcPr>
          <w:p w14:paraId="4023703F" w14:textId="77777777" w:rsidR="003E7D15" w:rsidRPr="00D244A9" w:rsidRDefault="003E7D15" w:rsidP="00273380">
            <w:pPr>
              <w:contextualSpacing/>
              <w:jc w:val="center"/>
              <w:rPr>
                <w:rFonts w:eastAsia="Times New Roman"/>
                <w:lang w:val="en-US"/>
              </w:rPr>
            </w:pPr>
            <w:r w:rsidRPr="00D244A9">
              <w:rPr>
                <w:rFonts w:eastAsia="Times New Roman"/>
                <w:lang w:val="en-US"/>
              </w:rPr>
              <w:t>10</w:t>
            </w:r>
          </w:p>
        </w:tc>
        <w:tc>
          <w:tcPr>
            <w:tcW w:w="1004" w:type="pct"/>
            <w:tcBorders>
              <w:top w:val="nil"/>
              <w:left w:val="nil"/>
              <w:bottom w:val="single" w:sz="4" w:space="0" w:color="auto"/>
              <w:right w:val="single" w:sz="4" w:space="0" w:color="auto"/>
            </w:tcBorders>
            <w:shd w:val="clear" w:color="auto" w:fill="auto"/>
            <w:noWrap/>
            <w:vAlign w:val="bottom"/>
            <w:hideMark/>
          </w:tcPr>
          <w:p w14:paraId="2A95FC00"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56F1610B"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10BFA5F8" w14:textId="77777777" w:rsidTr="003E7D15">
        <w:trPr>
          <w:trHeight w:val="20"/>
        </w:trPr>
        <w:tc>
          <w:tcPr>
            <w:tcW w:w="449" w:type="pct"/>
            <w:vMerge/>
            <w:tcBorders>
              <w:top w:val="nil"/>
              <w:left w:val="single" w:sz="4" w:space="0" w:color="auto"/>
              <w:bottom w:val="single" w:sz="4" w:space="0" w:color="auto"/>
              <w:right w:val="single" w:sz="4" w:space="0" w:color="auto"/>
            </w:tcBorders>
            <w:vAlign w:val="center"/>
            <w:hideMark/>
          </w:tcPr>
          <w:p w14:paraId="6E5BC4AD" w14:textId="77777777" w:rsidR="003E7D15" w:rsidRPr="00D244A9" w:rsidRDefault="003E7D15" w:rsidP="00273380">
            <w:pPr>
              <w:contextualSpacing/>
              <w:rPr>
                <w:rFonts w:eastAsia="Times New Roman"/>
                <w:lang w:val="en-US"/>
              </w:rPr>
            </w:pPr>
          </w:p>
        </w:tc>
        <w:tc>
          <w:tcPr>
            <w:tcW w:w="2468" w:type="pct"/>
            <w:vMerge/>
            <w:tcBorders>
              <w:top w:val="nil"/>
              <w:left w:val="single" w:sz="4" w:space="0" w:color="auto"/>
              <w:bottom w:val="single" w:sz="4" w:space="0" w:color="auto"/>
              <w:right w:val="single" w:sz="4" w:space="0" w:color="auto"/>
            </w:tcBorders>
            <w:vAlign w:val="center"/>
            <w:hideMark/>
          </w:tcPr>
          <w:p w14:paraId="519523D2" w14:textId="77777777" w:rsidR="003E7D15" w:rsidRPr="00D244A9" w:rsidRDefault="003E7D15" w:rsidP="00273380">
            <w:pPr>
              <w:contextualSpacing/>
              <w:rPr>
                <w:rFonts w:eastAsia="Times New Roman"/>
                <w:lang w:val="en-US"/>
              </w:rPr>
            </w:pPr>
          </w:p>
        </w:tc>
        <w:tc>
          <w:tcPr>
            <w:tcW w:w="540" w:type="pct"/>
            <w:vMerge/>
            <w:tcBorders>
              <w:top w:val="nil"/>
              <w:left w:val="single" w:sz="4" w:space="0" w:color="auto"/>
              <w:bottom w:val="single" w:sz="4" w:space="0" w:color="auto"/>
              <w:right w:val="single" w:sz="4" w:space="0" w:color="auto"/>
            </w:tcBorders>
            <w:vAlign w:val="center"/>
            <w:hideMark/>
          </w:tcPr>
          <w:p w14:paraId="618C1C9C" w14:textId="77777777" w:rsidR="003E7D15" w:rsidRPr="00D244A9" w:rsidRDefault="003E7D15" w:rsidP="00273380">
            <w:pPr>
              <w:contextualSpacing/>
              <w:rPr>
                <w:rFonts w:eastAsia="Times New Roman"/>
                <w:lang w:val="en-US"/>
              </w:rPr>
            </w:pPr>
          </w:p>
        </w:tc>
        <w:tc>
          <w:tcPr>
            <w:tcW w:w="1004" w:type="pct"/>
            <w:tcBorders>
              <w:top w:val="nil"/>
              <w:left w:val="nil"/>
              <w:bottom w:val="single" w:sz="4" w:space="0" w:color="auto"/>
              <w:right w:val="single" w:sz="4" w:space="0" w:color="auto"/>
            </w:tcBorders>
            <w:shd w:val="clear" w:color="auto" w:fill="auto"/>
            <w:noWrap/>
            <w:vAlign w:val="bottom"/>
            <w:hideMark/>
          </w:tcPr>
          <w:p w14:paraId="57326709"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43A7A05B"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76510D65" w14:textId="77777777" w:rsidTr="003E7D15">
        <w:trPr>
          <w:trHeight w:val="20"/>
        </w:trPr>
        <w:tc>
          <w:tcPr>
            <w:tcW w:w="449" w:type="pct"/>
            <w:vMerge w:val="restart"/>
            <w:tcBorders>
              <w:top w:val="nil"/>
              <w:left w:val="single" w:sz="4" w:space="0" w:color="auto"/>
              <w:bottom w:val="single" w:sz="4" w:space="0" w:color="auto"/>
              <w:right w:val="single" w:sz="4" w:space="0" w:color="auto"/>
            </w:tcBorders>
            <w:shd w:val="clear" w:color="auto" w:fill="auto"/>
            <w:hideMark/>
          </w:tcPr>
          <w:p w14:paraId="234EC595" w14:textId="77777777" w:rsidR="003E7D15" w:rsidRPr="00D244A9" w:rsidRDefault="003E7D15" w:rsidP="00273380">
            <w:pPr>
              <w:contextualSpacing/>
              <w:jc w:val="center"/>
              <w:rPr>
                <w:rFonts w:eastAsia="Times New Roman"/>
                <w:lang w:val="en-US"/>
              </w:rPr>
            </w:pPr>
            <w:r w:rsidRPr="00D244A9">
              <w:rPr>
                <w:rFonts w:eastAsia="Times New Roman"/>
                <w:lang w:val="en-US"/>
              </w:rPr>
              <w:t>3</w:t>
            </w:r>
          </w:p>
        </w:tc>
        <w:tc>
          <w:tcPr>
            <w:tcW w:w="2468" w:type="pct"/>
            <w:tcBorders>
              <w:top w:val="nil"/>
              <w:left w:val="nil"/>
              <w:bottom w:val="single" w:sz="4" w:space="0" w:color="auto"/>
              <w:right w:val="single" w:sz="4" w:space="0" w:color="auto"/>
            </w:tcBorders>
            <w:shd w:val="clear" w:color="auto" w:fill="auto"/>
            <w:hideMark/>
          </w:tcPr>
          <w:p w14:paraId="1FFE983B" w14:textId="77777777" w:rsidR="003E7D15" w:rsidRPr="00D244A9" w:rsidRDefault="003E7D15" w:rsidP="00273380">
            <w:pPr>
              <w:contextualSpacing/>
              <w:jc w:val="both"/>
              <w:rPr>
                <w:rFonts w:eastAsia="Times New Roman"/>
                <w:lang w:val="en-US"/>
              </w:rPr>
            </w:pPr>
            <w:r w:rsidRPr="00D244A9">
              <w:rPr>
                <w:rFonts w:eastAsia="Times New Roman"/>
                <w:lang w:val="en-US"/>
              </w:rPr>
              <w:t>Number of raw water pumps &amp; designed year</w:t>
            </w:r>
          </w:p>
        </w:tc>
        <w:tc>
          <w:tcPr>
            <w:tcW w:w="540" w:type="pct"/>
            <w:vMerge w:val="restart"/>
            <w:tcBorders>
              <w:top w:val="nil"/>
              <w:left w:val="single" w:sz="4" w:space="0" w:color="auto"/>
              <w:bottom w:val="single" w:sz="4" w:space="0" w:color="auto"/>
              <w:right w:val="single" w:sz="4" w:space="0" w:color="auto"/>
            </w:tcBorders>
            <w:shd w:val="clear" w:color="auto" w:fill="auto"/>
            <w:hideMark/>
          </w:tcPr>
          <w:p w14:paraId="0522E4A2" w14:textId="77777777" w:rsidR="003E7D15" w:rsidRPr="00D244A9" w:rsidRDefault="003E7D15" w:rsidP="00273380">
            <w:pPr>
              <w:contextualSpacing/>
              <w:jc w:val="center"/>
              <w:rPr>
                <w:rFonts w:eastAsia="Times New Roman"/>
                <w:lang w:val="en-US"/>
              </w:rPr>
            </w:pPr>
            <w:r w:rsidRPr="00D244A9">
              <w:rPr>
                <w:rFonts w:eastAsia="Times New Roman"/>
                <w:lang w:val="en-US"/>
              </w:rPr>
              <w:t>10</w:t>
            </w:r>
          </w:p>
        </w:tc>
        <w:tc>
          <w:tcPr>
            <w:tcW w:w="1004" w:type="pct"/>
            <w:tcBorders>
              <w:top w:val="nil"/>
              <w:left w:val="nil"/>
              <w:bottom w:val="single" w:sz="4" w:space="0" w:color="auto"/>
              <w:right w:val="single" w:sz="4" w:space="0" w:color="auto"/>
            </w:tcBorders>
            <w:shd w:val="clear" w:color="auto" w:fill="auto"/>
            <w:noWrap/>
            <w:vAlign w:val="bottom"/>
            <w:hideMark/>
          </w:tcPr>
          <w:p w14:paraId="26A9BC1F"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58A2BD9D"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52931DC0" w14:textId="77777777" w:rsidTr="003E7D15">
        <w:trPr>
          <w:trHeight w:val="20"/>
        </w:trPr>
        <w:tc>
          <w:tcPr>
            <w:tcW w:w="449" w:type="pct"/>
            <w:vMerge/>
            <w:tcBorders>
              <w:top w:val="nil"/>
              <w:left w:val="single" w:sz="4" w:space="0" w:color="auto"/>
              <w:bottom w:val="single" w:sz="4" w:space="0" w:color="auto"/>
              <w:right w:val="single" w:sz="4" w:space="0" w:color="auto"/>
            </w:tcBorders>
            <w:vAlign w:val="center"/>
            <w:hideMark/>
          </w:tcPr>
          <w:p w14:paraId="1E7BC1F9" w14:textId="77777777" w:rsidR="003E7D15" w:rsidRPr="00D244A9" w:rsidRDefault="003E7D15" w:rsidP="00273380">
            <w:pPr>
              <w:contextualSpacing/>
              <w:rPr>
                <w:rFonts w:eastAsia="Times New Roman"/>
                <w:lang w:val="en-US"/>
              </w:rPr>
            </w:pPr>
          </w:p>
        </w:tc>
        <w:tc>
          <w:tcPr>
            <w:tcW w:w="2468" w:type="pct"/>
            <w:tcBorders>
              <w:top w:val="nil"/>
              <w:left w:val="nil"/>
              <w:bottom w:val="single" w:sz="4" w:space="0" w:color="auto"/>
              <w:right w:val="single" w:sz="4" w:space="0" w:color="auto"/>
            </w:tcBorders>
            <w:shd w:val="clear" w:color="auto" w:fill="auto"/>
            <w:hideMark/>
          </w:tcPr>
          <w:p w14:paraId="0CCD1EB0" w14:textId="74018FE9" w:rsidR="003E7D15" w:rsidRPr="00D244A9" w:rsidRDefault="003E7D15" w:rsidP="00273380">
            <w:pPr>
              <w:contextualSpacing/>
              <w:jc w:val="both"/>
              <w:rPr>
                <w:rFonts w:eastAsia="Times New Roman"/>
                <w:lang w:val="en-US"/>
              </w:rPr>
            </w:pPr>
            <w:r w:rsidRPr="00D244A9">
              <w:rPr>
                <w:rFonts w:eastAsia="Times New Roman"/>
                <w:lang w:val="en-US"/>
              </w:rPr>
              <w:t>Working + Standby (W + S) (Nos)</w:t>
            </w:r>
          </w:p>
        </w:tc>
        <w:tc>
          <w:tcPr>
            <w:tcW w:w="540" w:type="pct"/>
            <w:vMerge/>
            <w:tcBorders>
              <w:top w:val="nil"/>
              <w:left w:val="single" w:sz="4" w:space="0" w:color="auto"/>
              <w:bottom w:val="single" w:sz="4" w:space="0" w:color="auto"/>
              <w:right w:val="single" w:sz="4" w:space="0" w:color="auto"/>
            </w:tcBorders>
            <w:vAlign w:val="center"/>
            <w:hideMark/>
          </w:tcPr>
          <w:p w14:paraId="341F0660" w14:textId="77777777" w:rsidR="003E7D15" w:rsidRPr="00D244A9" w:rsidRDefault="003E7D15" w:rsidP="00273380">
            <w:pPr>
              <w:contextualSpacing/>
              <w:rPr>
                <w:rFonts w:eastAsia="Times New Roman"/>
                <w:lang w:val="en-US"/>
              </w:rPr>
            </w:pPr>
          </w:p>
        </w:tc>
        <w:tc>
          <w:tcPr>
            <w:tcW w:w="1004" w:type="pct"/>
            <w:tcBorders>
              <w:top w:val="nil"/>
              <w:left w:val="nil"/>
              <w:bottom w:val="single" w:sz="4" w:space="0" w:color="auto"/>
              <w:right w:val="single" w:sz="4" w:space="0" w:color="auto"/>
            </w:tcBorders>
            <w:shd w:val="clear" w:color="auto" w:fill="auto"/>
            <w:noWrap/>
            <w:vAlign w:val="bottom"/>
            <w:hideMark/>
          </w:tcPr>
          <w:p w14:paraId="254472CF"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4DF5322F"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25388BE2"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hideMark/>
          </w:tcPr>
          <w:p w14:paraId="70E91F12" w14:textId="77777777" w:rsidR="003E7D15" w:rsidRPr="00D244A9" w:rsidRDefault="003E7D15" w:rsidP="00273380">
            <w:pPr>
              <w:contextualSpacing/>
              <w:jc w:val="center"/>
              <w:rPr>
                <w:rFonts w:eastAsia="Times New Roman"/>
                <w:lang w:val="en-US"/>
              </w:rPr>
            </w:pPr>
            <w:r w:rsidRPr="00D244A9">
              <w:rPr>
                <w:rFonts w:eastAsia="Times New Roman"/>
                <w:lang w:val="en-US"/>
              </w:rPr>
              <w:t>4</w:t>
            </w:r>
          </w:p>
        </w:tc>
        <w:tc>
          <w:tcPr>
            <w:tcW w:w="2468" w:type="pct"/>
            <w:tcBorders>
              <w:top w:val="nil"/>
              <w:left w:val="nil"/>
              <w:bottom w:val="single" w:sz="4" w:space="0" w:color="auto"/>
              <w:right w:val="single" w:sz="4" w:space="0" w:color="auto"/>
            </w:tcBorders>
            <w:shd w:val="clear" w:color="auto" w:fill="auto"/>
            <w:hideMark/>
          </w:tcPr>
          <w:p w14:paraId="3A59EAF4" w14:textId="77777777" w:rsidR="003E7D15" w:rsidRPr="00D244A9" w:rsidRDefault="003E7D15" w:rsidP="00273380">
            <w:pPr>
              <w:contextualSpacing/>
              <w:jc w:val="both"/>
              <w:rPr>
                <w:rFonts w:eastAsia="Times New Roman"/>
                <w:lang w:val="en-US"/>
              </w:rPr>
            </w:pPr>
            <w:r w:rsidRPr="00D244A9">
              <w:rPr>
                <w:rFonts w:eastAsia="Times New Roman"/>
                <w:lang w:val="en-US"/>
              </w:rPr>
              <w:t>Type of raw water pumps proposed with duty conditions</w:t>
            </w:r>
          </w:p>
        </w:tc>
        <w:tc>
          <w:tcPr>
            <w:tcW w:w="540" w:type="pct"/>
            <w:tcBorders>
              <w:top w:val="nil"/>
              <w:left w:val="nil"/>
              <w:bottom w:val="single" w:sz="4" w:space="0" w:color="auto"/>
              <w:right w:val="single" w:sz="4" w:space="0" w:color="auto"/>
            </w:tcBorders>
            <w:shd w:val="clear" w:color="auto" w:fill="auto"/>
            <w:hideMark/>
          </w:tcPr>
          <w:p w14:paraId="26975E65" w14:textId="77777777" w:rsidR="003E7D15" w:rsidRPr="00D244A9" w:rsidRDefault="003E7D15" w:rsidP="00273380">
            <w:pPr>
              <w:contextualSpacing/>
              <w:jc w:val="center"/>
              <w:rPr>
                <w:rFonts w:eastAsia="Times New Roman"/>
                <w:lang w:val="en-US"/>
              </w:rPr>
            </w:pPr>
            <w:r w:rsidRPr="00D244A9">
              <w:rPr>
                <w:rFonts w:eastAsia="Times New Roman"/>
                <w:lang w:val="en-US"/>
              </w:rPr>
              <w:t>10</w:t>
            </w:r>
          </w:p>
        </w:tc>
        <w:tc>
          <w:tcPr>
            <w:tcW w:w="1004" w:type="pct"/>
            <w:tcBorders>
              <w:top w:val="nil"/>
              <w:left w:val="nil"/>
              <w:bottom w:val="single" w:sz="4" w:space="0" w:color="auto"/>
              <w:right w:val="single" w:sz="4" w:space="0" w:color="auto"/>
            </w:tcBorders>
            <w:shd w:val="clear" w:color="auto" w:fill="auto"/>
            <w:noWrap/>
            <w:vAlign w:val="bottom"/>
            <w:hideMark/>
          </w:tcPr>
          <w:p w14:paraId="180D14AC"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48DEC501"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01962B5D"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hideMark/>
          </w:tcPr>
          <w:p w14:paraId="055B32C0" w14:textId="77777777" w:rsidR="003E7D15" w:rsidRPr="00D244A9" w:rsidRDefault="003E7D15" w:rsidP="00273380">
            <w:pPr>
              <w:contextualSpacing/>
              <w:jc w:val="center"/>
              <w:rPr>
                <w:rFonts w:eastAsia="Times New Roman"/>
                <w:lang w:val="en-US"/>
              </w:rPr>
            </w:pPr>
            <w:r w:rsidRPr="00D244A9">
              <w:rPr>
                <w:rFonts w:eastAsia="Times New Roman"/>
                <w:lang w:val="en-US"/>
              </w:rPr>
              <w:t>5</w:t>
            </w:r>
          </w:p>
        </w:tc>
        <w:tc>
          <w:tcPr>
            <w:tcW w:w="2468" w:type="pct"/>
            <w:tcBorders>
              <w:top w:val="nil"/>
              <w:left w:val="nil"/>
              <w:bottom w:val="single" w:sz="4" w:space="0" w:color="auto"/>
              <w:right w:val="single" w:sz="4" w:space="0" w:color="auto"/>
            </w:tcBorders>
            <w:shd w:val="clear" w:color="auto" w:fill="auto"/>
            <w:hideMark/>
          </w:tcPr>
          <w:p w14:paraId="16B69478" w14:textId="77777777" w:rsidR="003E7D15" w:rsidRPr="00D244A9" w:rsidRDefault="003E7D15" w:rsidP="00273380">
            <w:pPr>
              <w:contextualSpacing/>
              <w:jc w:val="both"/>
              <w:rPr>
                <w:rFonts w:eastAsia="Times New Roman"/>
                <w:lang w:val="en-US"/>
              </w:rPr>
            </w:pPr>
            <w:r w:rsidRPr="00D244A9">
              <w:rPr>
                <w:rFonts w:eastAsia="Times New Roman"/>
                <w:lang w:val="en-US"/>
              </w:rPr>
              <w:t xml:space="preserve">Efficiency of pump, Motor Capacity &amp; pump set duty condition (%) </w:t>
            </w:r>
          </w:p>
        </w:tc>
        <w:tc>
          <w:tcPr>
            <w:tcW w:w="540" w:type="pct"/>
            <w:tcBorders>
              <w:top w:val="nil"/>
              <w:left w:val="nil"/>
              <w:bottom w:val="single" w:sz="4" w:space="0" w:color="auto"/>
              <w:right w:val="single" w:sz="4" w:space="0" w:color="auto"/>
            </w:tcBorders>
            <w:shd w:val="clear" w:color="auto" w:fill="auto"/>
            <w:hideMark/>
          </w:tcPr>
          <w:p w14:paraId="756A7337" w14:textId="77777777" w:rsidR="003E7D15" w:rsidRPr="00D244A9" w:rsidRDefault="003E7D15" w:rsidP="00273380">
            <w:pPr>
              <w:contextualSpacing/>
              <w:jc w:val="center"/>
              <w:rPr>
                <w:rFonts w:eastAsia="Times New Roman"/>
                <w:lang w:val="en-US"/>
              </w:rPr>
            </w:pPr>
            <w:r w:rsidRPr="00D244A9">
              <w:rPr>
                <w:rFonts w:eastAsia="Times New Roman"/>
                <w:lang w:val="en-US"/>
              </w:rPr>
              <w:t>10</w:t>
            </w:r>
          </w:p>
        </w:tc>
        <w:tc>
          <w:tcPr>
            <w:tcW w:w="1004" w:type="pct"/>
            <w:tcBorders>
              <w:top w:val="nil"/>
              <w:left w:val="nil"/>
              <w:bottom w:val="single" w:sz="4" w:space="0" w:color="auto"/>
              <w:right w:val="single" w:sz="4" w:space="0" w:color="auto"/>
            </w:tcBorders>
            <w:shd w:val="clear" w:color="auto" w:fill="auto"/>
            <w:noWrap/>
            <w:vAlign w:val="bottom"/>
            <w:hideMark/>
          </w:tcPr>
          <w:p w14:paraId="0FD30AF5"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2E5803CA"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3C510CA4"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hideMark/>
          </w:tcPr>
          <w:p w14:paraId="790A2D21" w14:textId="77777777" w:rsidR="003E7D15" w:rsidRPr="00D244A9" w:rsidRDefault="003E7D15" w:rsidP="00273380">
            <w:pPr>
              <w:contextualSpacing/>
              <w:jc w:val="center"/>
              <w:rPr>
                <w:rFonts w:eastAsia="Times New Roman"/>
                <w:lang w:val="en-US"/>
              </w:rPr>
            </w:pPr>
            <w:r w:rsidRPr="00D244A9">
              <w:rPr>
                <w:rFonts w:eastAsia="Times New Roman"/>
                <w:lang w:val="en-US"/>
              </w:rPr>
              <w:t>6</w:t>
            </w:r>
          </w:p>
        </w:tc>
        <w:tc>
          <w:tcPr>
            <w:tcW w:w="2468" w:type="pct"/>
            <w:tcBorders>
              <w:top w:val="nil"/>
              <w:left w:val="nil"/>
              <w:bottom w:val="single" w:sz="4" w:space="0" w:color="auto"/>
              <w:right w:val="single" w:sz="4" w:space="0" w:color="auto"/>
            </w:tcBorders>
            <w:shd w:val="clear" w:color="auto" w:fill="auto"/>
            <w:hideMark/>
          </w:tcPr>
          <w:p w14:paraId="16723A7C" w14:textId="77777777" w:rsidR="003E7D15" w:rsidRPr="00D244A9" w:rsidRDefault="003E7D15" w:rsidP="00273380">
            <w:pPr>
              <w:contextualSpacing/>
              <w:jc w:val="both"/>
              <w:rPr>
                <w:rFonts w:eastAsia="Times New Roman"/>
                <w:lang w:val="en-US"/>
              </w:rPr>
            </w:pPr>
            <w:r w:rsidRPr="00D244A9">
              <w:rPr>
                <w:rFonts w:eastAsia="Times New Roman"/>
                <w:lang w:val="en-US"/>
              </w:rPr>
              <w:t>Dedicated express power supply and electrical substation</w:t>
            </w:r>
          </w:p>
        </w:tc>
        <w:tc>
          <w:tcPr>
            <w:tcW w:w="540" w:type="pct"/>
            <w:tcBorders>
              <w:top w:val="nil"/>
              <w:left w:val="nil"/>
              <w:bottom w:val="single" w:sz="4" w:space="0" w:color="auto"/>
              <w:right w:val="single" w:sz="4" w:space="0" w:color="auto"/>
            </w:tcBorders>
            <w:shd w:val="clear" w:color="auto" w:fill="auto"/>
            <w:hideMark/>
          </w:tcPr>
          <w:p w14:paraId="373A70DA" w14:textId="77777777" w:rsidR="003E7D15" w:rsidRPr="00D244A9" w:rsidRDefault="003E7D15" w:rsidP="00273380">
            <w:pPr>
              <w:contextualSpacing/>
              <w:jc w:val="center"/>
              <w:rPr>
                <w:rFonts w:eastAsia="Times New Roman"/>
                <w:lang w:val="en-US"/>
              </w:rPr>
            </w:pPr>
            <w:r w:rsidRPr="00D244A9">
              <w:rPr>
                <w:rFonts w:eastAsia="Times New Roman"/>
                <w:lang w:val="en-US"/>
              </w:rPr>
              <w:t>10</w:t>
            </w:r>
          </w:p>
        </w:tc>
        <w:tc>
          <w:tcPr>
            <w:tcW w:w="1004" w:type="pct"/>
            <w:tcBorders>
              <w:top w:val="nil"/>
              <w:left w:val="nil"/>
              <w:bottom w:val="single" w:sz="4" w:space="0" w:color="auto"/>
              <w:right w:val="single" w:sz="4" w:space="0" w:color="auto"/>
            </w:tcBorders>
            <w:shd w:val="clear" w:color="auto" w:fill="auto"/>
            <w:noWrap/>
            <w:vAlign w:val="bottom"/>
            <w:hideMark/>
          </w:tcPr>
          <w:p w14:paraId="580831D0"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4D6BD180" w14:textId="77777777" w:rsidR="003E7D15" w:rsidRPr="00D244A9" w:rsidRDefault="003E7D15" w:rsidP="00273380">
            <w:pPr>
              <w:contextualSpacing/>
              <w:rPr>
                <w:rFonts w:eastAsia="Times New Roman"/>
                <w:lang w:val="en-US"/>
              </w:rPr>
            </w:pPr>
            <w:r w:rsidRPr="00D244A9">
              <w:rPr>
                <w:rFonts w:eastAsia="Times New Roman"/>
                <w:lang w:val="en-US"/>
              </w:rPr>
              <w:t> </w:t>
            </w:r>
          </w:p>
        </w:tc>
      </w:tr>
      <w:tr w:rsidR="003E7D15" w:rsidRPr="00170396" w14:paraId="277A1DDB" w14:textId="77777777" w:rsidTr="003E7D15">
        <w:trPr>
          <w:trHeight w:val="20"/>
        </w:trPr>
        <w:tc>
          <w:tcPr>
            <w:tcW w:w="449" w:type="pct"/>
            <w:tcBorders>
              <w:top w:val="nil"/>
              <w:left w:val="single" w:sz="4" w:space="0" w:color="auto"/>
              <w:bottom w:val="single" w:sz="4" w:space="0" w:color="auto"/>
              <w:right w:val="single" w:sz="4" w:space="0" w:color="auto"/>
            </w:tcBorders>
            <w:shd w:val="clear" w:color="auto" w:fill="auto"/>
            <w:hideMark/>
          </w:tcPr>
          <w:p w14:paraId="0C5ED40F" w14:textId="77777777" w:rsidR="003E7D15" w:rsidRPr="00D244A9" w:rsidRDefault="003E7D15" w:rsidP="00273380">
            <w:pPr>
              <w:contextualSpacing/>
              <w:jc w:val="center"/>
              <w:rPr>
                <w:rFonts w:eastAsia="Times New Roman"/>
                <w:lang w:val="en-US"/>
              </w:rPr>
            </w:pPr>
            <w:r w:rsidRPr="00D244A9">
              <w:rPr>
                <w:rFonts w:eastAsia="Times New Roman"/>
                <w:lang w:val="en-US"/>
              </w:rPr>
              <w:t> </w:t>
            </w:r>
          </w:p>
        </w:tc>
        <w:tc>
          <w:tcPr>
            <w:tcW w:w="2468" w:type="pct"/>
            <w:tcBorders>
              <w:top w:val="nil"/>
              <w:left w:val="nil"/>
              <w:bottom w:val="single" w:sz="4" w:space="0" w:color="auto"/>
              <w:right w:val="single" w:sz="4" w:space="0" w:color="auto"/>
            </w:tcBorders>
            <w:shd w:val="clear" w:color="auto" w:fill="auto"/>
            <w:hideMark/>
          </w:tcPr>
          <w:p w14:paraId="2CFA0D2E" w14:textId="77777777" w:rsidR="003E7D15" w:rsidRPr="00D244A9" w:rsidRDefault="003E7D15" w:rsidP="00273380">
            <w:pPr>
              <w:contextualSpacing/>
              <w:jc w:val="right"/>
              <w:rPr>
                <w:rFonts w:eastAsia="Times New Roman"/>
                <w:b/>
                <w:bCs/>
                <w:lang w:val="en-US"/>
              </w:rPr>
            </w:pPr>
            <w:r w:rsidRPr="00D244A9">
              <w:rPr>
                <w:rFonts w:eastAsia="Times New Roman"/>
                <w:b/>
                <w:bCs/>
                <w:lang w:val="en-US"/>
              </w:rPr>
              <w:t xml:space="preserve">Total </w:t>
            </w:r>
          </w:p>
        </w:tc>
        <w:tc>
          <w:tcPr>
            <w:tcW w:w="540" w:type="pct"/>
            <w:tcBorders>
              <w:top w:val="nil"/>
              <w:left w:val="nil"/>
              <w:bottom w:val="single" w:sz="4" w:space="0" w:color="auto"/>
              <w:right w:val="single" w:sz="4" w:space="0" w:color="auto"/>
            </w:tcBorders>
            <w:shd w:val="clear" w:color="auto" w:fill="auto"/>
            <w:hideMark/>
          </w:tcPr>
          <w:p w14:paraId="0FD86D5D" w14:textId="0101F135" w:rsidR="003E7D15" w:rsidRPr="00D244A9" w:rsidRDefault="003E7D15" w:rsidP="003E7D15">
            <w:pPr>
              <w:contextualSpacing/>
              <w:jc w:val="center"/>
              <w:rPr>
                <w:rFonts w:eastAsia="Times New Roman"/>
                <w:b/>
                <w:bCs/>
                <w:lang w:val="en-US"/>
              </w:rPr>
            </w:pPr>
            <w:r w:rsidRPr="00D244A9">
              <w:rPr>
                <w:rFonts w:eastAsia="Times New Roman"/>
                <w:b/>
                <w:bCs/>
                <w:lang w:val="en-US"/>
              </w:rPr>
              <w:t>1</w:t>
            </w:r>
            <w:r>
              <w:rPr>
                <w:rFonts w:eastAsia="Times New Roman"/>
                <w:b/>
                <w:bCs/>
                <w:lang w:val="en-US"/>
              </w:rPr>
              <w:t>1</w:t>
            </w:r>
            <w:r w:rsidRPr="00D244A9">
              <w:rPr>
                <w:rFonts w:eastAsia="Times New Roman"/>
                <w:b/>
                <w:bCs/>
                <w:lang w:val="en-US"/>
              </w:rPr>
              <w:t>0</w:t>
            </w:r>
          </w:p>
        </w:tc>
        <w:tc>
          <w:tcPr>
            <w:tcW w:w="1004" w:type="pct"/>
            <w:tcBorders>
              <w:top w:val="nil"/>
              <w:left w:val="nil"/>
              <w:bottom w:val="single" w:sz="4" w:space="0" w:color="auto"/>
              <w:right w:val="single" w:sz="4" w:space="0" w:color="auto"/>
            </w:tcBorders>
            <w:shd w:val="clear" w:color="auto" w:fill="auto"/>
            <w:noWrap/>
            <w:vAlign w:val="bottom"/>
            <w:hideMark/>
          </w:tcPr>
          <w:p w14:paraId="7CE83F7B" w14:textId="77777777" w:rsidR="003E7D15" w:rsidRPr="00D244A9" w:rsidRDefault="003E7D15" w:rsidP="00273380">
            <w:pPr>
              <w:contextualSpacing/>
              <w:rPr>
                <w:rFonts w:eastAsia="Times New Roman"/>
                <w:lang w:val="en-US"/>
              </w:rPr>
            </w:pPr>
            <w:r w:rsidRPr="00D244A9">
              <w:rPr>
                <w:rFonts w:eastAsia="Times New Roman"/>
                <w:lang w:val="en-US"/>
              </w:rPr>
              <w:t> </w:t>
            </w:r>
          </w:p>
        </w:tc>
        <w:tc>
          <w:tcPr>
            <w:tcW w:w="539" w:type="pct"/>
            <w:tcBorders>
              <w:top w:val="nil"/>
              <w:left w:val="nil"/>
              <w:bottom w:val="single" w:sz="4" w:space="0" w:color="auto"/>
              <w:right w:val="single" w:sz="4" w:space="0" w:color="auto"/>
            </w:tcBorders>
            <w:shd w:val="clear" w:color="auto" w:fill="auto"/>
            <w:noWrap/>
            <w:vAlign w:val="bottom"/>
            <w:hideMark/>
          </w:tcPr>
          <w:p w14:paraId="74D84273" w14:textId="77777777" w:rsidR="003E7D15" w:rsidRPr="00D244A9" w:rsidRDefault="003E7D15" w:rsidP="00273380">
            <w:pPr>
              <w:contextualSpacing/>
              <w:rPr>
                <w:rFonts w:eastAsia="Times New Roman"/>
                <w:lang w:val="en-US"/>
              </w:rPr>
            </w:pPr>
            <w:r w:rsidRPr="00D244A9">
              <w:rPr>
                <w:rFonts w:eastAsia="Times New Roman"/>
                <w:lang w:val="en-US"/>
              </w:rPr>
              <w:t> </w:t>
            </w:r>
          </w:p>
        </w:tc>
      </w:tr>
    </w:tbl>
    <w:p w14:paraId="34C55A42" w14:textId="77777777" w:rsidR="00FB49F9" w:rsidRDefault="00FB49F9" w:rsidP="006F699F">
      <w:pPr>
        <w:contextualSpacing/>
        <w:rPr>
          <w:b/>
          <w:color w:val="000000"/>
          <w:kern w:val="2"/>
        </w:rPr>
      </w:pPr>
    </w:p>
    <w:p w14:paraId="17927CC0" w14:textId="77777777" w:rsidR="00FB49F9" w:rsidRDefault="00FB49F9" w:rsidP="006F699F">
      <w:pPr>
        <w:contextualSpacing/>
        <w:rPr>
          <w:b/>
          <w:color w:val="000000"/>
          <w:kern w:val="2"/>
        </w:rPr>
      </w:pPr>
    </w:p>
    <w:p w14:paraId="3FBEA39B" w14:textId="77777777" w:rsidR="00FB49F9" w:rsidRDefault="00FB49F9" w:rsidP="006F699F">
      <w:pPr>
        <w:contextualSpacing/>
        <w:rPr>
          <w:b/>
          <w:color w:val="000000"/>
          <w:kern w:val="2"/>
        </w:rPr>
      </w:pPr>
    </w:p>
    <w:p w14:paraId="37CF1DA3" w14:textId="77777777" w:rsidR="00FB49F9" w:rsidRDefault="00FB49F9" w:rsidP="006F699F">
      <w:pPr>
        <w:contextualSpacing/>
        <w:rPr>
          <w:b/>
          <w:color w:val="000000"/>
          <w:kern w:val="2"/>
        </w:rPr>
      </w:pPr>
    </w:p>
    <w:p w14:paraId="7CBB88D2" w14:textId="77777777" w:rsidR="000F75A5" w:rsidRDefault="000F75A5" w:rsidP="006F699F">
      <w:pPr>
        <w:contextualSpacing/>
        <w:rPr>
          <w:b/>
          <w:color w:val="000000"/>
          <w:kern w:val="2"/>
        </w:rPr>
      </w:pPr>
    </w:p>
    <w:p w14:paraId="2CD258E5" w14:textId="77777777" w:rsidR="00D42A39" w:rsidRDefault="00D42A39" w:rsidP="006F699F">
      <w:pPr>
        <w:contextualSpacing/>
        <w:jc w:val="both"/>
        <w:rPr>
          <w:b/>
          <w:bCs/>
          <w:color w:val="000000"/>
          <w:kern w:val="2"/>
          <w:lang w:eastAsia="en-IN"/>
        </w:rPr>
      </w:pPr>
    </w:p>
    <w:p w14:paraId="3B5796DC" w14:textId="6B512165" w:rsidR="00606513" w:rsidRPr="001559BD" w:rsidRDefault="00606513" w:rsidP="006F699F">
      <w:pPr>
        <w:contextualSpacing/>
        <w:jc w:val="both"/>
        <w:rPr>
          <w:b/>
          <w:bCs/>
          <w:color w:val="000000"/>
          <w:kern w:val="2"/>
          <w:lang w:eastAsia="en-IN"/>
        </w:rPr>
      </w:pPr>
      <w:r w:rsidRPr="001559BD">
        <w:rPr>
          <w:b/>
          <w:bCs/>
          <w:color w:val="000000"/>
          <w:kern w:val="2"/>
          <w:lang w:eastAsia="en-IN"/>
        </w:rPr>
        <w:t xml:space="preserve">ITEM – </w:t>
      </w:r>
      <w:r w:rsidR="001559BD" w:rsidRPr="001559BD">
        <w:rPr>
          <w:b/>
          <w:bCs/>
          <w:color w:val="000000"/>
          <w:kern w:val="2"/>
          <w:lang w:eastAsia="en-IN"/>
        </w:rPr>
        <w:t>3: -</w:t>
      </w:r>
      <w:r w:rsidR="00B40C61" w:rsidRPr="001559BD">
        <w:rPr>
          <w:b/>
          <w:bCs/>
          <w:color w:val="000000"/>
          <w:kern w:val="2"/>
          <w:lang w:eastAsia="en-IN"/>
        </w:rPr>
        <w:t xml:space="preserve"> </w:t>
      </w:r>
      <w:r w:rsidRPr="001559BD">
        <w:rPr>
          <w:b/>
          <w:bCs/>
          <w:color w:val="000000"/>
          <w:kern w:val="2"/>
          <w:lang w:eastAsia="en-IN"/>
        </w:rPr>
        <w:t xml:space="preserve">RAW WATER </w:t>
      </w:r>
      <w:r w:rsidR="008F4B1E">
        <w:rPr>
          <w:b/>
          <w:bCs/>
          <w:color w:val="000000"/>
          <w:kern w:val="2"/>
          <w:lang w:eastAsia="en-IN"/>
        </w:rPr>
        <w:t>RISING</w:t>
      </w:r>
      <w:r w:rsidRPr="001559BD">
        <w:rPr>
          <w:b/>
          <w:bCs/>
          <w:color w:val="000000"/>
          <w:kern w:val="2"/>
          <w:lang w:eastAsia="en-IN"/>
        </w:rPr>
        <w:t xml:space="preserve"> MAIN: 70 Marks (The Tenderer has to score minimum of 49 marks)</w:t>
      </w:r>
    </w:p>
    <w:p w14:paraId="2A43492B" w14:textId="77777777" w:rsidR="00606513" w:rsidRPr="001559BD" w:rsidRDefault="00606513" w:rsidP="006F699F">
      <w:pPr>
        <w:contextualSpacing/>
        <w:jc w:val="both"/>
        <w:rPr>
          <w:b/>
          <w:bCs/>
          <w:color w:val="000000"/>
          <w:kern w:val="2"/>
          <w:lang w:eastAsia="en-IN"/>
        </w:rPr>
      </w:pPr>
    </w:p>
    <w:tbl>
      <w:tblPr>
        <w:tblW w:w="5000" w:type="pct"/>
        <w:tblLook w:val="0000" w:firstRow="0" w:lastRow="0" w:firstColumn="0" w:lastColumn="0" w:noHBand="0" w:noVBand="0"/>
      </w:tblPr>
      <w:tblGrid>
        <w:gridCol w:w="873"/>
        <w:gridCol w:w="3051"/>
        <w:gridCol w:w="1776"/>
        <w:gridCol w:w="1689"/>
        <w:gridCol w:w="1901"/>
      </w:tblGrid>
      <w:tr w:rsidR="00606513" w:rsidRPr="001559BD" w14:paraId="05AD84E7" w14:textId="77777777" w:rsidTr="006F699F">
        <w:trPr>
          <w:trHeight w:val="967"/>
        </w:trPr>
        <w:tc>
          <w:tcPr>
            <w:tcW w:w="470" w:type="pct"/>
            <w:tcBorders>
              <w:top w:val="single" w:sz="4" w:space="0" w:color="auto"/>
              <w:left w:val="single" w:sz="4" w:space="0" w:color="auto"/>
              <w:bottom w:val="single" w:sz="4" w:space="0" w:color="auto"/>
              <w:right w:val="single" w:sz="4" w:space="0" w:color="auto"/>
            </w:tcBorders>
          </w:tcPr>
          <w:p w14:paraId="725AC8E4" w14:textId="77777777" w:rsidR="00606513" w:rsidRPr="001559BD" w:rsidRDefault="00606513" w:rsidP="006F699F">
            <w:pPr>
              <w:contextualSpacing/>
              <w:jc w:val="center"/>
              <w:rPr>
                <w:b/>
                <w:bCs/>
                <w:color w:val="000000"/>
                <w:kern w:val="2"/>
                <w:szCs w:val="28"/>
                <w:lang w:eastAsia="en-IN"/>
              </w:rPr>
            </w:pPr>
            <w:r w:rsidRPr="001559BD">
              <w:rPr>
                <w:b/>
                <w:bCs/>
                <w:color w:val="000000"/>
                <w:kern w:val="2"/>
                <w:szCs w:val="28"/>
                <w:lang w:eastAsia="en-IN"/>
              </w:rPr>
              <w:t>Sl. No.</w:t>
            </w:r>
          </w:p>
        </w:tc>
        <w:tc>
          <w:tcPr>
            <w:tcW w:w="1642" w:type="pct"/>
            <w:tcBorders>
              <w:top w:val="single" w:sz="4" w:space="0" w:color="auto"/>
              <w:left w:val="nil"/>
              <w:bottom w:val="single" w:sz="4" w:space="0" w:color="auto"/>
              <w:right w:val="single" w:sz="4" w:space="0" w:color="auto"/>
            </w:tcBorders>
          </w:tcPr>
          <w:p w14:paraId="1FD9BD9A" w14:textId="77777777" w:rsidR="00606513" w:rsidRPr="001559BD" w:rsidRDefault="00606513" w:rsidP="006F699F">
            <w:pPr>
              <w:contextualSpacing/>
              <w:jc w:val="center"/>
              <w:rPr>
                <w:b/>
                <w:bCs/>
                <w:color w:val="000000"/>
                <w:kern w:val="2"/>
                <w:szCs w:val="28"/>
                <w:lang w:eastAsia="en-IN"/>
              </w:rPr>
            </w:pPr>
            <w:r w:rsidRPr="001559BD">
              <w:rPr>
                <w:b/>
                <w:bCs/>
                <w:color w:val="000000"/>
                <w:kern w:val="2"/>
                <w:szCs w:val="28"/>
                <w:lang w:eastAsia="en-IN"/>
              </w:rPr>
              <w:t>Description</w:t>
            </w:r>
          </w:p>
        </w:tc>
        <w:tc>
          <w:tcPr>
            <w:tcW w:w="956" w:type="pct"/>
            <w:tcBorders>
              <w:top w:val="single" w:sz="4" w:space="0" w:color="auto"/>
              <w:left w:val="nil"/>
              <w:bottom w:val="single" w:sz="4" w:space="0" w:color="auto"/>
              <w:right w:val="single" w:sz="4" w:space="0" w:color="auto"/>
            </w:tcBorders>
          </w:tcPr>
          <w:p w14:paraId="7F4B90A3" w14:textId="77777777" w:rsidR="00606513" w:rsidRPr="001559BD" w:rsidRDefault="00606513" w:rsidP="006F699F">
            <w:pPr>
              <w:contextualSpacing/>
              <w:jc w:val="center"/>
              <w:rPr>
                <w:b/>
                <w:bCs/>
                <w:color w:val="000000"/>
                <w:kern w:val="2"/>
                <w:szCs w:val="28"/>
                <w:lang w:eastAsia="en-IN"/>
              </w:rPr>
            </w:pPr>
            <w:r w:rsidRPr="001559BD">
              <w:rPr>
                <w:b/>
                <w:bCs/>
                <w:color w:val="000000"/>
                <w:kern w:val="2"/>
                <w:szCs w:val="28"/>
                <w:lang w:eastAsia="en-IN"/>
              </w:rPr>
              <w:t>Allocated Marks</w:t>
            </w:r>
          </w:p>
        </w:tc>
        <w:tc>
          <w:tcPr>
            <w:tcW w:w="909" w:type="pct"/>
            <w:tcBorders>
              <w:top w:val="single" w:sz="4" w:space="0" w:color="auto"/>
              <w:left w:val="nil"/>
              <w:bottom w:val="single" w:sz="4" w:space="0" w:color="auto"/>
              <w:right w:val="single" w:sz="4" w:space="0" w:color="auto"/>
            </w:tcBorders>
          </w:tcPr>
          <w:p w14:paraId="10F8B94D" w14:textId="77777777" w:rsidR="00606513" w:rsidRPr="001559BD" w:rsidRDefault="00606513" w:rsidP="006F699F">
            <w:pPr>
              <w:contextualSpacing/>
              <w:jc w:val="center"/>
              <w:rPr>
                <w:b/>
                <w:bCs/>
                <w:color w:val="000000"/>
                <w:kern w:val="2"/>
                <w:szCs w:val="28"/>
                <w:lang w:eastAsia="en-IN"/>
              </w:rPr>
            </w:pPr>
            <w:r w:rsidRPr="001559BD">
              <w:rPr>
                <w:b/>
                <w:bCs/>
                <w:color w:val="000000"/>
                <w:kern w:val="2"/>
                <w:szCs w:val="28"/>
                <w:lang w:eastAsia="en-IN"/>
              </w:rPr>
              <w:t xml:space="preserve">Details to be filled by the tenderers </w:t>
            </w:r>
          </w:p>
        </w:tc>
        <w:tc>
          <w:tcPr>
            <w:tcW w:w="1023" w:type="pct"/>
            <w:tcBorders>
              <w:top w:val="single" w:sz="4" w:space="0" w:color="auto"/>
              <w:left w:val="nil"/>
              <w:bottom w:val="single" w:sz="4" w:space="0" w:color="auto"/>
              <w:right w:val="single" w:sz="4" w:space="0" w:color="auto"/>
            </w:tcBorders>
          </w:tcPr>
          <w:p w14:paraId="30E96AA8" w14:textId="77777777" w:rsidR="00606513" w:rsidRPr="001559BD" w:rsidRDefault="00606513" w:rsidP="006F699F">
            <w:pPr>
              <w:contextualSpacing/>
              <w:jc w:val="center"/>
              <w:rPr>
                <w:b/>
                <w:bCs/>
                <w:color w:val="000000"/>
                <w:kern w:val="2"/>
                <w:szCs w:val="28"/>
                <w:lang w:eastAsia="en-IN"/>
              </w:rPr>
            </w:pPr>
            <w:r w:rsidRPr="001559BD">
              <w:rPr>
                <w:b/>
                <w:bCs/>
                <w:color w:val="000000"/>
                <w:kern w:val="2"/>
                <w:szCs w:val="28"/>
                <w:lang w:eastAsia="en-IN"/>
              </w:rPr>
              <w:t>Marks Secured</w:t>
            </w:r>
          </w:p>
        </w:tc>
      </w:tr>
      <w:tr w:rsidR="00606513" w:rsidRPr="001559BD" w14:paraId="76F56D62" w14:textId="77777777" w:rsidTr="006F699F">
        <w:trPr>
          <w:trHeight w:val="408"/>
        </w:trPr>
        <w:tc>
          <w:tcPr>
            <w:tcW w:w="470" w:type="pct"/>
            <w:tcBorders>
              <w:top w:val="nil"/>
              <w:left w:val="single" w:sz="4" w:space="0" w:color="auto"/>
              <w:bottom w:val="single" w:sz="4" w:space="0" w:color="auto"/>
              <w:right w:val="nil"/>
            </w:tcBorders>
          </w:tcPr>
          <w:p w14:paraId="1A7F8536" w14:textId="77777777" w:rsidR="00606513" w:rsidRPr="001559BD" w:rsidRDefault="00606513" w:rsidP="006F699F">
            <w:pPr>
              <w:contextualSpacing/>
              <w:jc w:val="center"/>
              <w:rPr>
                <w:b/>
                <w:bCs/>
                <w:color w:val="000000"/>
                <w:kern w:val="2"/>
                <w:szCs w:val="28"/>
                <w:lang w:eastAsia="en-IN"/>
              </w:rPr>
            </w:pPr>
            <w:r w:rsidRPr="001559BD">
              <w:rPr>
                <w:b/>
                <w:bCs/>
                <w:color w:val="000000"/>
                <w:kern w:val="2"/>
                <w:szCs w:val="28"/>
                <w:lang w:eastAsia="en-IN"/>
              </w:rPr>
              <w:t>1</w:t>
            </w:r>
          </w:p>
        </w:tc>
        <w:tc>
          <w:tcPr>
            <w:tcW w:w="1642" w:type="pct"/>
            <w:tcBorders>
              <w:top w:val="nil"/>
              <w:left w:val="single" w:sz="4" w:space="0" w:color="auto"/>
              <w:bottom w:val="single" w:sz="4" w:space="0" w:color="auto"/>
              <w:right w:val="single" w:sz="4" w:space="0" w:color="auto"/>
            </w:tcBorders>
          </w:tcPr>
          <w:p w14:paraId="29262F34" w14:textId="77777777" w:rsidR="00606513" w:rsidRPr="001559BD" w:rsidRDefault="00606513" w:rsidP="006F699F">
            <w:pPr>
              <w:contextualSpacing/>
              <w:jc w:val="both"/>
              <w:rPr>
                <w:color w:val="000000"/>
                <w:kern w:val="2"/>
                <w:szCs w:val="28"/>
                <w:lang w:eastAsia="en-IN"/>
              </w:rPr>
            </w:pPr>
            <w:r w:rsidRPr="001559BD">
              <w:rPr>
                <w:color w:val="000000"/>
                <w:kern w:val="2"/>
                <w:szCs w:val="28"/>
                <w:lang w:eastAsia="en-IN"/>
              </w:rPr>
              <w:t xml:space="preserve">Designed year </w:t>
            </w:r>
          </w:p>
        </w:tc>
        <w:tc>
          <w:tcPr>
            <w:tcW w:w="956" w:type="pct"/>
            <w:tcBorders>
              <w:top w:val="nil"/>
              <w:left w:val="nil"/>
              <w:bottom w:val="single" w:sz="4" w:space="0" w:color="auto"/>
              <w:right w:val="single" w:sz="4" w:space="0" w:color="auto"/>
            </w:tcBorders>
          </w:tcPr>
          <w:p w14:paraId="38ED956A"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5</w:t>
            </w:r>
          </w:p>
        </w:tc>
        <w:tc>
          <w:tcPr>
            <w:tcW w:w="909" w:type="pct"/>
            <w:tcBorders>
              <w:top w:val="nil"/>
              <w:left w:val="nil"/>
              <w:bottom w:val="single" w:sz="4" w:space="0" w:color="auto"/>
              <w:right w:val="single" w:sz="4" w:space="0" w:color="auto"/>
            </w:tcBorders>
            <w:noWrap/>
            <w:vAlign w:val="center"/>
          </w:tcPr>
          <w:p w14:paraId="0D89CDD7"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 </w:t>
            </w:r>
          </w:p>
        </w:tc>
        <w:tc>
          <w:tcPr>
            <w:tcW w:w="1023" w:type="pct"/>
            <w:tcBorders>
              <w:top w:val="nil"/>
              <w:left w:val="nil"/>
              <w:bottom w:val="single" w:sz="4" w:space="0" w:color="auto"/>
              <w:right w:val="single" w:sz="4" w:space="0" w:color="auto"/>
            </w:tcBorders>
            <w:noWrap/>
            <w:vAlign w:val="center"/>
          </w:tcPr>
          <w:p w14:paraId="7AAA6BC5"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 </w:t>
            </w:r>
          </w:p>
        </w:tc>
      </w:tr>
      <w:tr w:rsidR="00606513" w:rsidRPr="001559BD" w14:paraId="404F8937" w14:textId="77777777" w:rsidTr="001559BD">
        <w:trPr>
          <w:trHeight w:val="415"/>
        </w:trPr>
        <w:tc>
          <w:tcPr>
            <w:tcW w:w="470" w:type="pct"/>
            <w:tcBorders>
              <w:top w:val="nil"/>
              <w:left w:val="single" w:sz="4" w:space="0" w:color="auto"/>
              <w:bottom w:val="single" w:sz="4" w:space="0" w:color="auto"/>
              <w:right w:val="single" w:sz="4" w:space="0" w:color="auto"/>
            </w:tcBorders>
          </w:tcPr>
          <w:p w14:paraId="40723C84"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2</w:t>
            </w:r>
          </w:p>
        </w:tc>
        <w:tc>
          <w:tcPr>
            <w:tcW w:w="1642" w:type="pct"/>
            <w:tcBorders>
              <w:top w:val="nil"/>
              <w:left w:val="nil"/>
              <w:bottom w:val="single" w:sz="4" w:space="0" w:color="auto"/>
              <w:right w:val="single" w:sz="4" w:space="0" w:color="auto"/>
            </w:tcBorders>
          </w:tcPr>
          <w:p w14:paraId="79886DCA" w14:textId="77777777" w:rsidR="00606513" w:rsidRPr="001559BD" w:rsidRDefault="00606513" w:rsidP="006F699F">
            <w:pPr>
              <w:contextualSpacing/>
              <w:jc w:val="both"/>
              <w:rPr>
                <w:color w:val="000000"/>
                <w:kern w:val="2"/>
                <w:szCs w:val="28"/>
                <w:lang w:eastAsia="en-IN"/>
              </w:rPr>
            </w:pPr>
            <w:r w:rsidRPr="001559BD">
              <w:rPr>
                <w:color w:val="000000"/>
                <w:kern w:val="2"/>
                <w:szCs w:val="28"/>
                <w:lang w:eastAsia="en-IN"/>
              </w:rPr>
              <w:t>Length of the pipeline (m)</w:t>
            </w:r>
          </w:p>
        </w:tc>
        <w:tc>
          <w:tcPr>
            <w:tcW w:w="956" w:type="pct"/>
            <w:tcBorders>
              <w:top w:val="nil"/>
              <w:left w:val="nil"/>
              <w:bottom w:val="single" w:sz="4" w:space="0" w:color="auto"/>
              <w:right w:val="single" w:sz="4" w:space="0" w:color="auto"/>
            </w:tcBorders>
          </w:tcPr>
          <w:p w14:paraId="01E8D66C"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5</w:t>
            </w:r>
          </w:p>
        </w:tc>
        <w:tc>
          <w:tcPr>
            <w:tcW w:w="909" w:type="pct"/>
            <w:tcBorders>
              <w:top w:val="nil"/>
              <w:left w:val="nil"/>
              <w:bottom w:val="single" w:sz="4" w:space="0" w:color="auto"/>
              <w:right w:val="single" w:sz="4" w:space="0" w:color="auto"/>
            </w:tcBorders>
            <w:noWrap/>
            <w:vAlign w:val="bottom"/>
          </w:tcPr>
          <w:p w14:paraId="5C76A069" w14:textId="77777777" w:rsidR="00606513" w:rsidRPr="001559BD" w:rsidRDefault="00606513" w:rsidP="006F699F">
            <w:pPr>
              <w:contextualSpacing/>
              <w:rPr>
                <w:color w:val="000000"/>
                <w:kern w:val="2"/>
                <w:szCs w:val="28"/>
                <w:lang w:eastAsia="en-IN"/>
              </w:rPr>
            </w:pPr>
            <w:r w:rsidRPr="001559BD">
              <w:rPr>
                <w:color w:val="000000"/>
                <w:kern w:val="2"/>
                <w:szCs w:val="28"/>
                <w:lang w:eastAsia="en-IN"/>
              </w:rPr>
              <w:t> </w:t>
            </w:r>
          </w:p>
        </w:tc>
        <w:tc>
          <w:tcPr>
            <w:tcW w:w="1023" w:type="pct"/>
            <w:tcBorders>
              <w:top w:val="nil"/>
              <w:left w:val="nil"/>
              <w:bottom w:val="single" w:sz="4" w:space="0" w:color="auto"/>
              <w:right w:val="single" w:sz="4" w:space="0" w:color="auto"/>
            </w:tcBorders>
            <w:noWrap/>
            <w:vAlign w:val="bottom"/>
          </w:tcPr>
          <w:p w14:paraId="4DF4B84F" w14:textId="77777777" w:rsidR="00606513" w:rsidRPr="001559BD" w:rsidRDefault="00606513" w:rsidP="006F699F">
            <w:pPr>
              <w:contextualSpacing/>
              <w:rPr>
                <w:color w:val="000000"/>
                <w:kern w:val="2"/>
                <w:szCs w:val="28"/>
                <w:lang w:eastAsia="en-IN"/>
              </w:rPr>
            </w:pPr>
            <w:r w:rsidRPr="001559BD">
              <w:rPr>
                <w:color w:val="000000"/>
                <w:kern w:val="2"/>
                <w:szCs w:val="28"/>
                <w:lang w:eastAsia="en-IN"/>
              </w:rPr>
              <w:t> </w:t>
            </w:r>
          </w:p>
        </w:tc>
      </w:tr>
      <w:tr w:rsidR="00606513" w:rsidRPr="001559BD" w14:paraId="3C3AA901" w14:textId="77777777" w:rsidTr="006F699F">
        <w:trPr>
          <w:trHeight w:val="951"/>
        </w:trPr>
        <w:tc>
          <w:tcPr>
            <w:tcW w:w="470" w:type="pct"/>
            <w:tcBorders>
              <w:top w:val="single" w:sz="4" w:space="0" w:color="auto"/>
              <w:left w:val="single" w:sz="4" w:space="0" w:color="auto"/>
              <w:bottom w:val="single" w:sz="4" w:space="0" w:color="auto"/>
              <w:right w:val="single" w:sz="4" w:space="0" w:color="auto"/>
            </w:tcBorders>
          </w:tcPr>
          <w:p w14:paraId="464FC6A4"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3</w:t>
            </w:r>
          </w:p>
        </w:tc>
        <w:tc>
          <w:tcPr>
            <w:tcW w:w="1642" w:type="pct"/>
            <w:tcBorders>
              <w:top w:val="single" w:sz="4" w:space="0" w:color="auto"/>
              <w:left w:val="single" w:sz="4" w:space="0" w:color="auto"/>
              <w:bottom w:val="single" w:sz="4" w:space="0" w:color="auto"/>
              <w:right w:val="single" w:sz="4" w:space="0" w:color="auto"/>
            </w:tcBorders>
          </w:tcPr>
          <w:p w14:paraId="7D845C3D" w14:textId="77777777" w:rsidR="00606513" w:rsidRPr="001559BD" w:rsidRDefault="00606513" w:rsidP="006F699F">
            <w:pPr>
              <w:contextualSpacing/>
              <w:jc w:val="both"/>
              <w:rPr>
                <w:color w:val="000000"/>
                <w:kern w:val="2"/>
                <w:szCs w:val="28"/>
                <w:lang w:eastAsia="en-IN"/>
              </w:rPr>
            </w:pPr>
            <w:r w:rsidRPr="001559BD">
              <w:rPr>
                <w:color w:val="000000"/>
                <w:kern w:val="2"/>
                <w:szCs w:val="28"/>
                <w:lang w:eastAsia="en-IN"/>
              </w:rPr>
              <w:t>Diameter of pipeline OD / ID with hydraulic design (eco main)</w:t>
            </w:r>
          </w:p>
        </w:tc>
        <w:tc>
          <w:tcPr>
            <w:tcW w:w="956" w:type="pct"/>
            <w:tcBorders>
              <w:top w:val="single" w:sz="4" w:space="0" w:color="auto"/>
              <w:left w:val="single" w:sz="4" w:space="0" w:color="auto"/>
              <w:bottom w:val="single" w:sz="4" w:space="0" w:color="auto"/>
              <w:right w:val="single" w:sz="4" w:space="0" w:color="auto"/>
            </w:tcBorders>
          </w:tcPr>
          <w:p w14:paraId="315B5C32" w14:textId="18ECB6F8" w:rsidR="00606513" w:rsidRPr="001559BD" w:rsidRDefault="00606513" w:rsidP="00B855FD">
            <w:pPr>
              <w:contextualSpacing/>
              <w:jc w:val="center"/>
              <w:rPr>
                <w:color w:val="000000"/>
                <w:kern w:val="2"/>
                <w:szCs w:val="28"/>
                <w:lang w:eastAsia="en-IN"/>
              </w:rPr>
            </w:pPr>
            <w:r w:rsidRPr="001559BD">
              <w:rPr>
                <w:color w:val="000000"/>
                <w:kern w:val="2"/>
                <w:szCs w:val="28"/>
                <w:lang w:eastAsia="en-IN"/>
              </w:rPr>
              <w:t>25</w:t>
            </w:r>
          </w:p>
        </w:tc>
        <w:tc>
          <w:tcPr>
            <w:tcW w:w="909" w:type="pct"/>
            <w:tcBorders>
              <w:top w:val="single" w:sz="4" w:space="0" w:color="auto"/>
              <w:left w:val="single" w:sz="4" w:space="0" w:color="auto"/>
              <w:bottom w:val="single" w:sz="4" w:space="0" w:color="auto"/>
              <w:right w:val="single" w:sz="4" w:space="0" w:color="auto"/>
            </w:tcBorders>
            <w:noWrap/>
            <w:vAlign w:val="bottom"/>
          </w:tcPr>
          <w:p w14:paraId="2319DFC3" w14:textId="77777777" w:rsidR="00606513" w:rsidRPr="001559BD" w:rsidRDefault="00606513" w:rsidP="006F699F">
            <w:pPr>
              <w:contextualSpacing/>
              <w:rPr>
                <w:color w:val="000000"/>
                <w:kern w:val="2"/>
                <w:szCs w:val="28"/>
                <w:lang w:eastAsia="en-IN"/>
              </w:rPr>
            </w:pPr>
            <w:r w:rsidRPr="001559BD">
              <w:rPr>
                <w:color w:val="000000"/>
                <w:kern w:val="2"/>
                <w:szCs w:val="28"/>
                <w:lang w:eastAsia="en-IN"/>
              </w:rPr>
              <w:t> </w:t>
            </w:r>
          </w:p>
        </w:tc>
        <w:tc>
          <w:tcPr>
            <w:tcW w:w="1023" w:type="pct"/>
            <w:tcBorders>
              <w:top w:val="single" w:sz="4" w:space="0" w:color="auto"/>
              <w:left w:val="single" w:sz="4" w:space="0" w:color="auto"/>
              <w:bottom w:val="single" w:sz="4" w:space="0" w:color="auto"/>
              <w:right w:val="single" w:sz="4" w:space="0" w:color="auto"/>
            </w:tcBorders>
            <w:noWrap/>
            <w:vAlign w:val="bottom"/>
          </w:tcPr>
          <w:p w14:paraId="32A9EECB" w14:textId="77777777" w:rsidR="00606513" w:rsidRPr="001559BD" w:rsidRDefault="00606513" w:rsidP="006F699F">
            <w:pPr>
              <w:contextualSpacing/>
              <w:rPr>
                <w:color w:val="000000"/>
                <w:kern w:val="2"/>
                <w:szCs w:val="28"/>
                <w:lang w:eastAsia="en-IN"/>
              </w:rPr>
            </w:pPr>
            <w:r w:rsidRPr="001559BD">
              <w:rPr>
                <w:color w:val="000000"/>
                <w:kern w:val="2"/>
                <w:szCs w:val="28"/>
                <w:lang w:eastAsia="en-IN"/>
              </w:rPr>
              <w:t> </w:t>
            </w:r>
          </w:p>
        </w:tc>
      </w:tr>
      <w:tr w:rsidR="00606513" w:rsidRPr="001559BD" w14:paraId="06CD1398" w14:textId="77777777" w:rsidTr="006F699F">
        <w:trPr>
          <w:trHeight w:val="412"/>
        </w:trPr>
        <w:tc>
          <w:tcPr>
            <w:tcW w:w="470" w:type="pct"/>
            <w:tcBorders>
              <w:top w:val="single" w:sz="4" w:space="0" w:color="auto"/>
              <w:left w:val="single" w:sz="4" w:space="0" w:color="auto"/>
              <w:bottom w:val="single" w:sz="4" w:space="0" w:color="auto"/>
              <w:right w:val="single" w:sz="4" w:space="0" w:color="auto"/>
            </w:tcBorders>
          </w:tcPr>
          <w:p w14:paraId="31725B3D"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4</w:t>
            </w:r>
          </w:p>
        </w:tc>
        <w:tc>
          <w:tcPr>
            <w:tcW w:w="1642" w:type="pct"/>
            <w:tcBorders>
              <w:top w:val="single" w:sz="4" w:space="0" w:color="auto"/>
              <w:left w:val="single" w:sz="4" w:space="0" w:color="auto"/>
              <w:bottom w:val="single" w:sz="4" w:space="0" w:color="auto"/>
              <w:right w:val="single" w:sz="4" w:space="0" w:color="auto"/>
            </w:tcBorders>
          </w:tcPr>
          <w:p w14:paraId="0B22FEC4" w14:textId="77777777" w:rsidR="00606513" w:rsidRPr="001559BD" w:rsidRDefault="00606513" w:rsidP="006F699F">
            <w:pPr>
              <w:contextualSpacing/>
              <w:jc w:val="both"/>
              <w:rPr>
                <w:color w:val="000000"/>
                <w:kern w:val="2"/>
                <w:szCs w:val="28"/>
                <w:lang w:eastAsia="en-IN"/>
              </w:rPr>
            </w:pPr>
            <w:r w:rsidRPr="001559BD">
              <w:rPr>
                <w:color w:val="000000"/>
                <w:kern w:val="2"/>
                <w:szCs w:val="28"/>
                <w:lang w:eastAsia="en-IN"/>
              </w:rPr>
              <w:t>Pipe material and class of pipe</w:t>
            </w:r>
          </w:p>
        </w:tc>
        <w:tc>
          <w:tcPr>
            <w:tcW w:w="956" w:type="pct"/>
            <w:tcBorders>
              <w:top w:val="single" w:sz="4" w:space="0" w:color="auto"/>
              <w:left w:val="single" w:sz="4" w:space="0" w:color="auto"/>
              <w:bottom w:val="single" w:sz="4" w:space="0" w:color="auto"/>
              <w:right w:val="single" w:sz="4" w:space="0" w:color="auto"/>
            </w:tcBorders>
          </w:tcPr>
          <w:p w14:paraId="5894633E"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5</w:t>
            </w:r>
          </w:p>
        </w:tc>
        <w:tc>
          <w:tcPr>
            <w:tcW w:w="909" w:type="pct"/>
            <w:tcBorders>
              <w:top w:val="single" w:sz="4" w:space="0" w:color="auto"/>
              <w:left w:val="single" w:sz="4" w:space="0" w:color="auto"/>
              <w:bottom w:val="single" w:sz="4" w:space="0" w:color="auto"/>
              <w:right w:val="single" w:sz="4" w:space="0" w:color="auto"/>
            </w:tcBorders>
            <w:noWrap/>
            <w:vAlign w:val="bottom"/>
          </w:tcPr>
          <w:p w14:paraId="4FB02AA6" w14:textId="77777777" w:rsidR="00606513" w:rsidRPr="001559BD" w:rsidRDefault="00606513" w:rsidP="006F699F">
            <w:pPr>
              <w:contextualSpacing/>
              <w:rPr>
                <w:color w:val="000000"/>
                <w:kern w:val="2"/>
                <w:szCs w:val="28"/>
                <w:lang w:eastAsia="en-IN"/>
              </w:rPr>
            </w:pPr>
            <w:r w:rsidRPr="001559BD">
              <w:rPr>
                <w:color w:val="000000"/>
                <w:kern w:val="2"/>
                <w:szCs w:val="28"/>
                <w:lang w:eastAsia="en-IN"/>
              </w:rPr>
              <w:t> </w:t>
            </w:r>
          </w:p>
        </w:tc>
        <w:tc>
          <w:tcPr>
            <w:tcW w:w="1023" w:type="pct"/>
            <w:tcBorders>
              <w:top w:val="single" w:sz="4" w:space="0" w:color="auto"/>
              <w:left w:val="single" w:sz="4" w:space="0" w:color="auto"/>
              <w:bottom w:val="single" w:sz="4" w:space="0" w:color="auto"/>
              <w:right w:val="single" w:sz="4" w:space="0" w:color="auto"/>
            </w:tcBorders>
            <w:noWrap/>
            <w:vAlign w:val="bottom"/>
          </w:tcPr>
          <w:p w14:paraId="3460F613" w14:textId="77777777" w:rsidR="00606513" w:rsidRPr="001559BD" w:rsidRDefault="00606513" w:rsidP="006F699F">
            <w:pPr>
              <w:contextualSpacing/>
              <w:rPr>
                <w:color w:val="000000"/>
                <w:kern w:val="2"/>
                <w:szCs w:val="28"/>
                <w:lang w:eastAsia="en-IN"/>
              </w:rPr>
            </w:pPr>
            <w:r w:rsidRPr="001559BD">
              <w:rPr>
                <w:color w:val="000000"/>
                <w:kern w:val="2"/>
                <w:szCs w:val="28"/>
                <w:lang w:eastAsia="en-IN"/>
              </w:rPr>
              <w:t> </w:t>
            </w:r>
          </w:p>
        </w:tc>
      </w:tr>
      <w:tr w:rsidR="00606513" w:rsidRPr="001559BD" w14:paraId="2240DA12" w14:textId="77777777" w:rsidTr="006F699F">
        <w:trPr>
          <w:trHeight w:val="495"/>
        </w:trPr>
        <w:tc>
          <w:tcPr>
            <w:tcW w:w="470" w:type="pct"/>
            <w:tcBorders>
              <w:top w:val="single" w:sz="4" w:space="0" w:color="auto"/>
              <w:left w:val="single" w:sz="4" w:space="0" w:color="auto"/>
              <w:bottom w:val="single" w:sz="4" w:space="0" w:color="auto"/>
              <w:right w:val="single" w:sz="4" w:space="0" w:color="auto"/>
            </w:tcBorders>
          </w:tcPr>
          <w:p w14:paraId="047555C9"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5</w:t>
            </w:r>
          </w:p>
        </w:tc>
        <w:tc>
          <w:tcPr>
            <w:tcW w:w="1642" w:type="pct"/>
            <w:tcBorders>
              <w:top w:val="single" w:sz="4" w:space="0" w:color="auto"/>
              <w:left w:val="single" w:sz="4" w:space="0" w:color="auto"/>
              <w:bottom w:val="single" w:sz="4" w:space="0" w:color="auto"/>
              <w:right w:val="single" w:sz="4" w:space="0" w:color="auto"/>
            </w:tcBorders>
          </w:tcPr>
          <w:p w14:paraId="2468AFE7" w14:textId="77777777" w:rsidR="00606513" w:rsidRPr="001559BD" w:rsidRDefault="00606513" w:rsidP="006F699F">
            <w:pPr>
              <w:contextualSpacing/>
              <w:jc w:val="both"/>
              <w:rPr>
                <w:color w:val="000000"/>
                <w:kern w:val="2"/>
                <w:szCs w:val="28"/>
                <w:lang w:eastAsia="en-IN"/>
              </w:rPr>
            </w:pPr>
            <w:r w:rsidRPr="001559BD">
              <w:rPr>
                <w:color w:val="000000"/>
                <w:kern w:val="2"/>
                <w:szCs w:val="28"/>
                <w:lang w:eastAsia="en-IN"/>
              </w:rPr>
              <w:t>Velocity of flow at design capacity (m / sec)</w:t>
            </w:r>
          </w:p>
        </w:tc>
        <w:tc>
          <w:tcPr>
            <w:tcW w:w="956" w:type="pct"/>
            <w:tcBorders>
              <w:top w:val="single" w:sz="4" w:space="0" w:color="auto"/>
              <w:left w:val="single" w:sz="4" w:space="0" w:color="auto"/>
              <w:bottom w:val="single" w:sz="4" w:space="0" w:color="auto"/>
              <w:right w:val="single" w:sz="4" w:space="0" w:color="auto"/>
            </w:tcBorders>
          </w:tcPr>
          <w:p w14:paraId="5F30E704"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10</w:t>
            </w:r>
          </w:p>
          <w:p w14:paraId="721B63D6" w14:textId="77777777" w:rsidR="00606513" w:rsidRPr="001559BD" w:rsidRDefault="00606513" w:rsidP="006F699F">
            <w:pPr>
              <w:contextualSpacing/>
              <w:rPr>
                <w:kern w:val="2"/>
                <w:szCs w:val="28"/>
                <w:lang w:eastAsia="en-IN"/>
              </w:rPr>
            </w:pPr>
          </w:p>
        </w:tc>
        <w:tc>
          <w:tcPr>
            <w:tcW w:w="909" w:type="pct"/>
            <w:tcBorders>
              <w:top w:val="single" w:sz="4" w:space="0" w:color="auto"/>
              <w:left w:val="single" w:sz="4" w:space="0" w:color="auto"/>
              <w:bottom w:val="single" w:sz="4" w:space="0" w:color="auto"/>
              <w:right w:val="single" w:sz="4" w:space="0" w:color="auto"/>
            </w:tcBorders>
            <w:noWrap/>
            <w:vAlign w:val="bottom"/>
          </w:tcPr>
          <w:p w14:paraId="1FD1EB5A" w14:textId="77777777" w:rsidR="00606513" w:rsidRPr="001559BD" w:rsidRDefault="00606513" w:rsidP="006F699F">
            <w:pPr>
              <w:contextualSpacing/>
              <w:rPr>
                <w:color w:val="000000"/>
                <w:kern w:val="2"/>
                <w:szCs w:val="28"/>
                <w:lang w:eastAsia="en-IN"/>
              </w:rPr>
            </w:pPr>
            <w:r w:rsidRPr="001559BD">
              <w:rPr>
                <w:color w:val="000000"/>
                <w:kern w:val="2"/>
                <w:szCs w:val="28"/>
                <w:lang w:eastAsia="en-IN"/>
              </w:rPr>
              <w:t> </w:t>
            </w:r>
          </w:p>
        </w:tc>
        <w:tc>
          <w:tcPr>
            <w:tcW w:w="1023" w:type="pct"/>
            <w:tcBorders>
              <w:top w:val="single" w:sz="4" w:space="0" w:color="auto"/>
              <w:left w:val="single" w:sz="4" w:space="0" w:color="auto"/>
              <w:bottom w:val="single" w:sz="4" w:space="0" w:color="auto"/>
              <w:right w:val="single" w:sz="4" w:space="0" w:color="auto"/>
            </w:tcBorders>
            <w:noWrap/>
            <w:vAlign w:val="bottom"/>
          </w:tcPr>
          <w:p w14:paraId="533E90AB" w14:textId="77777777" w:rsidR="00606513" w:rsidRPr="001559BD" w:rsidRDefault="00606513" w:rsidP="006F699F">
            <w:pPr>
              <w:contextualSpacing/>
              <w:rPr>
                <w:color w:val="000000"/>
                <w:kern w:val="2"/>
                <w:szCs w:val="28"/>
                <w:lang w:eastAsia="en-IN"/>
              </w:rPr>
            </w:pPr>
            <w:r w:rsidRPr="001559BD">
              <w:rPr>
                <w:color w:val="000000"/>
                <w:kern w:val="2"/>
                <w:szCs w:val="28"/>
                <w:lang w:eastAsia="en-IN"/>
              </w:rPr>
              <w:t> </w:t>
            </w:r>
          </w:p>
        </w:tc>
      </w:tr>
      <w:tr w:rsidR="00606513" w:rsidRPr="001559BD" w14:paraId="7B7A027A" w14:textId="77777777" w:rsidTr="006F699F">
        <w:trPr>
          <w:trHeight w:val="486"/>
        </w:trPr>
        <w:tc>
          <w:tcPr>
            <w:tcW w:w="470" w:type="pct"/>
            <w:tcBorders>
              <w:top w:val="single" w:sz="4" w:space="0" w:color="auto"/>
              <w:left w:val="single" w:sz="4" w:space="0" w:color="auto"/>
              <w:bottom w:val="single" w:sz="4" w:space="0" w:color="auto"/>
              <w:right w:val="single" w:sz="4" w:space="0" w:color="auto"/>
            </w:tcBorders>
          </w:tcPr>
          <w:p w14:paraId="2CFAB83C"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6</w:t>
            </w:r>
          </w:p>
        </w:tc>
        <w:tc>
          <w:tcPr>
            <w:tcW w:w="1642" w:type="pct"/>
            <w:tcBorders>
              <w:top w:val="single" w:sz="4" w:space="0" w:color="auto"/>
              <w:left w:val="single" w:sz="4" w:space="0" w:color="auto"/>
              <w:bottom w:val="single" w:sz="4" w:space="0" w:color="auto"/>
              <w:right w:val="single" w:sz="4" w:space="0" w:color="auto"/>
            </w:tcBorders>
          </w:tcPr>
          <w:p w14:paraId="297AAB84" w14:textId="77777777" w:rsidR="00606513" w:rsidRPr="001559BD" w:rsidRDefault="00606513" w:rsidP="006F699F">
            <w:pPr>
              <w:contextualSpacing/>
              <w:jc w:val="both"/>
              <w:rPr>
                <w:color w:val="000000"/>
                <w:kern w:val="2"/>
                <w:szCs w:val="28"/>
                <w:lang w:eastAsia="en-IN"/>
              </w:rPr>
            </w:pPr>
            <w:r w:rsidRPr="001559BD">
              <w:rPr>
                <w:color w:val="000000"/>
                <w:kern w:val="2"/>
                <w:szCs w:val="28"/>
                <w:lang w:eastAsia="en-IN"/>
              </w:rPr>
              <w:t>Numbers of sluice &amp; Air valves</w:t>
            </w:r>
          </w:p>
        </w:tc>
        <w:tc>
          <w:tcPr>
            <w:tcW w:w="956" w:type="pct"/>
            <w:tcBorders>
              <w:top w:val="single" w:sz="4" w:space="0" w:color="auto"/>
              <w:left w:val="single" w:sz="4" w:space="0" w:color="auto"/>
              <w:bottom w:val="single" w:sz="4" w:space="0" w:color="auto"/>
              <w:right w:val="single" w:sz="4" w:space="0" w:color="auto"/>
            </w:tcBorders>
          </w:tcPr>
          <w:p w14:paraId="6212B8FF"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5</w:t>
            </w:r>
          </w:p>
        </w:tc>
        <w:tc>
          <w:tcPr>
            <w:tcW w:w="909" w:type="pct"/>
            <w:tcBorders>
              <w:top w:val="single" w:sz="4" w:space="0" w:color="auto"/>
              <w:left w:val="single" w:sz="4" w:space="0" w:color="auto"/>
              <w:bottom w:val="single" w:sz="4" w:space="0" w:color="auto"/>
              <w:right w:val="single" w:sz="4" w:space="0" w:color="auto"/>
            </w:tcBorders>
            <w:noWrap/>
            <w:vAlign w:val="bottom"/>
          </w:tcPr>
          <w:p w14:paraId="03500ADF" w14:textId="77777777" w:rsidR="00606513" w:rsidRPr="001559BD" w:rsidRDefault="00606513" w:rsidP="006F699F">
            <w:pPr>
              <w:contextualSpacing/>
              <w:rPr>
                <w:color w:val="000000"/>
                <w:kern w:val="2"/>
                <w:szCs w:val="28"/>
                <w:lang w:eastAsia="en-IN"/>
              </w:rPr>
            </w:pPr>
            <w:r w:rsidRPr="001559BD">
              <w:rPr>
                <w:color w:val="000000"/>
                <w:kern w:val="2"/>
                <w:szCs w:val="28"/>
                <w:lang w:eastAsia="en-IN"/>
              </w:rPr>
              <w:t> </w:t>
            </w:r>
          </w:p>
        </w:tc>
        <w:tc>
          <w:tcPr>
            <w:tcW w:w="1023" w:type="pct"/>
            <w:tcBorders>
              <w:top w:val="single" w:sz="4" w:space="0" w:color="auto"/>
              <w:left w:val="single" w:sz="4" w:space="0" w:color="auto"/>
              <w:bottom w:val="single" w:sz="4" w:space="0" w:color="auto"/>
              <w:right w:val="single" w:sz="4" w:space="0" w:color="auto"/>
            </w:tcBorders>
            <w:noWrap/>
            <w:vAlign w:val="bottom"/>
          </w:tcPr>
          <w:p w14:paraId="30BDC6A2" w14:textId="77777777" w:rsidR="00606513" w:rsidRPr="001559BD" w:rsidRDefault="00606513" w:rsidP="006F699F">
            <w:pPr>
              <w:contextualSpacing/>
              <w:rPr>
                <w:color w:val="000000"/>
                <w:kern w:val="2"/>
                <w:szCs w:val="28"/>
                <w:lang w:eastAsia="en-IN"/>
              </w:rPr>
            </w:pPr>
            <w:r w:rsidRPr="001559BD">
              <w:rPr>
                <w:color w:val="000000"/>
                <w:kern w:val="2"/>
                <w:szCs w:val="28"/>
                <w:lang w:eastAsia="en-IN"/>
              </w:rPr>
              <w:t> </w:t>
            </w:r>
          </w:p>
        </w:tc>
      </w:tr>
      <w:tr w:rsidR="00606513" w:rsidRPr="001559BD" w14:paraId="1650D95F" w14:textId="77777777" w:rsidTr="006F699F">
        <w:trPr>
          <w:trHeight w:val="416"/>
        </w:trPr>
        <w:tc>
          <w:tcPr>
            <w:tcW w:w="470" w:type="pct"/>
            <w:tcBorders>
              <w:top w:val="single" w:sz="4" w:space="0" w:color="auto"/>
              <w:left w:val="single" w:sz="4" w:space="0" w:color="auto"/>
              <w:bottom w:val="single" w:sz="4" w:space="0" w:color="auto"/>
              <w:right w:val="single" w:sz="4" w:space="0" w:color="auto"/>
            </w:tcBorders>
          </w:tcPr>
          <w:p w14:paraId="12BDFA0F"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7</w:t>
            </w:r>
          </w:p>
        </w:tc>
        <w:tc>
          <w:tcPr>
            <w:tcW w:w="1642" w:type="pct"/>
            <w:tcBorders>
              <w:top w:val="single" w:sz="4" w:space="0" w:color="auto"/>
              <w:left w:val="single" w:sz="4" w:space="0" w:color="auto"/>
              <w:bottom w:val="single" w:sz="4" w:space="0" w:color="auto"/>
              <w:right w:val="single" w:sz="4" w:space="0" w:color="auto"/>
            </w:tcBorders>
          </w:tcPr>
          <w:p w14:paraId="1D2ECF1E" w14:textId="77777777" w:rsidR="00606513" w:rsidRPr="001559BD" w:rsidRDefault="00606513" w:rsidP="006F699F">
            <w:pPr>
              <w:contextualSpacing/>
              <w:jc w:val="both"/>
              <w:rPr>
                <w:color w:val="000000"/>
                <w:kern w:val="2"/>
                <w:szCs w:val="28"/>
                <w:lang w:eastAsia="en-IN"/>
              </w:rPr>
            </w:pPr>
            <w:r w:rsidRPr="001559BD">
              <w:rPr>
                <w:color w:val="000000"/>
                <w:kern w:val="2"/>
                <w:szCs w:val="28"/>
                <w:lang w:eastAsia="en-IN"/>
              </w:rPr>
              <w:t>Surge protection</w:t>
            </w:r>
          </w:p>
        </w:tc>
        <w:tc>
          <w:tcPr>
            <w:tcW w:w="956" w:type="pct"/>
            <w:tcBorders>
              <w:top w:val="single" w:sz="4" w:space="0" w:color="auto"/>
              <w:left w:val="single" w:sz="4" w:space="0" w:color="auto"/>
              <w:bottom w:val="single" w:sz="4" w:space="0" w:color="auto"/>
              <w:right w:val="single" w:sz="4" w:space="0" w:color="auto"/>
            </w:tcBorders>
          </w:tcPr>
          <w:p w14:paraId="27CC782F" w14:textId="77777777" w:rsidR="00606513" w:rsidRPr="001559BD" w:rsidRDefault="00606513" w:rsidP="006F699F">
            <w:pPr>
              <w:contextualSpacing/>
              <w:jc w:val="center"/>
              <w:rPr>
                <w:color w:val="000000"/>
                <w:kern w:val="2"/>
                <w:szCs w:val="28"/>
                <w:lang w:eastAsia="en-IN"/>
              </w:rPr>
            </w:pPr>
            <w:r w:rsidRPr="001559BD">
              <w:rPr>
                <w:color w:val="000000"/>
                <w:kern w:val="2"/>
                <w:szCs w:val="28"/>
                <w:lang w:eastAsia="en-IN"/>
              </w:rPr>
              <w:t>15</w:t>
            </w:r>
          </w:p>
        </w:tc>
        <w:tc>
          <w:tcPr>
            <w:tcW w:w="909" w:type="pct"/>
            <w:tcBorders>
              <w:top w:val="single" w:sz="4" w:space="0" w:color="auto"/>
              <w:left w:val="single" w:sz="4" w:space="0" w:color="auto"/>
              <w:bottom w:val="single" w:sz="4" w:space="0" w:color="auto"/>
              <w:right w:val="single" w:sz="4" w:space="0" w:color="auto"/>
            </w:tcBorders>
            <w:noWrap/>
            <w:vAlign w:val="bottom"/>
          </w:tcPr>
          <w:p w14:paraId="6A2B6515" w14:textId="77777777" w:rsidR="00606513" w:rsidRPr="001559BD" w:rsidRDefault="00606513" w:rsidP="006F699F">
            <w:pPr>
              <w:contextualSpacing/>
              <w:rPr>
                <w:color w:val="000000"/>
                <w:kern w:val="2"/>
                <w:szCs w:val="28"/>
                <w:lang w:eastAsia="en-IN"/>
              </w:rPr>
            </w:pPr>
            <w:r w:rsidRPr="001559BD">
              <w:rPr>
                <w:color w:val="000000"/>
                <w:kern w:val="2"/>
                <w:szCs w:val="28"/>
                <w:lang w:eastAsia="en-IN"/>
              </w:rPr>
              <w:t> </w:t>
            </w:r>
          </w:p>
        </w:tc>
        <w:tc>
          <w:tcPr>
            <w:tcW w:w="1023" w:type="pct"/>
            <w:tcBorders>
              <w:top w:val="single" w:sz="4" w:space="0" w:color="auto"/>
              <w:left w:val="single" w:sz="4" w:space="0" w:color="auto"/>
              <w:bottom w:val="single" w:sz="4" w:space="0" w:color="auto"/>
              <w:right w:val="single" w:sz="4" w:space="0" w:color="auto"/>
            </w:tcBorders>
            <w:noWrap/>
            <w:vAlign w:val="bottom"/>
          </w:tcPr>
          <w:p w14:paraId="1DD1D7CF" w14:textId="77777777" w:rsidR="00606513" w:rsidRPr="001559BD" w:rsidRDefault="00606513" w:rsidP="006F699F">
            <w:pPr>
              <w:contextualSpacing/>
              <w:rPr>
                <w:color w:val="000000"/>
                <w:kern w:val="2"/>
                <w:szCs w:val="28"/>
                <w:lang w:eastAsia="en-IN"/>
              </w:rPr>
            </w:pPr>
            <w:r w:rsidRPr="001559BD">
              <w:rPr>
                <w:color w:val="000000"/>
                <w:kern w:val="2"/>
                <w:szCs w:val="28"/>
                <w:lang w:eastAsia="en-IN"/>
              </w:rPr>
              <w:t> </w:t>
            </w:r>
          </w:p>
        </w:tc>
      </w:tr>
      <w:tr w:rsidR="00606513" w:rsidRPr="002A6FFB" w14:paraId="64C12FBF" w14:textId="77777777" w:rsidTr="006F699F">
        <w:trPr>
          <w:trHeight w:val="450"/>
        </w:trPr>
        <w:tc>
          <w:tcPr>
            <w:tcW w:w="470" w:type="pct"/>
            <w:tcBorders>
              <w:top w:val="single" w:sz="4" w:space="0" w:color="auto"/>
              <w:left w:val="single" w:sz="4" w:space="0" w:color="auto"/>
              <w:bottom w:val="single" w:sz="4" w:space="0" w:color="auto"/>
              <w:right w:val="single" w:sz="4" w:space="0" w:color="auto"/>
            </w:tcBorders>
          </w:tcPr>
          <w:p w14:paraId="36AFDBB1" w14:textId="77777777" w:rsidR="00606513" w:rsidRPr="001559BD" w:rsidRDefault="00606513" w:rsidP="006F699F">
            <w:pPr>
              <w:contextualSpacing/>
              <w:jc w:val="center"/>
              <w:rPr>
                <w:b/>
                <w:bCs/>
                <w:color w:val="000000"/>
                <w:kern w:val="2"/>
                <w:szCs w:val="28"/>
                <w:lang w:eastAsia="en-IN"/>
              </w:rPr>
            </w:pPr>
            <w:r w:rsidRPr="001559BD">
              <w:rPr>
                <w:b/>
                <w:bCs/>
                <w:color w:val="000000"/>
                <w:kern w:val="2"/>
                <w:szCs w:val="28"/>
                <w:lang w:eastAsia="en-IN"/>
              </w:rPr>
              <w:t> </w:t>
            </w:r>
          </w:p>
        </w:tc>
        <w:tc>
          <w:tcPr>
            <w:tcW w:w="1642" w:type="pct"/>
            <w:tcBorders>
              <w:top w:val="single" w:sz="4" w:space="0" w:color="auto"/>
              <w:left w:val="single" w:sz="4" w:space="0" w:color="auto"/>
              <w:bottom w:val="single" w:sz="4" w:space="0" w:color="auto"/>
              <w:right w:val="single" w:sz="4" w:space="0" w:color="auto"/>
            </w:tcBorders>
          </w:tcPr>
          <w:p w14:paraId="138BE866" w14:textId="77777777" w:rsidR="00606513" w:rsidRPr="001559BD" w:rsidRDefault="00606513" w:rsidP="006F699F">
            <w:pPr>
              <w:contextualSpacing/>
              <w:jc w:val="center"/>
              <w:rPr>
                <w:b/>
                <w:bCs/>
                <w:color w:val="000000"/>
                <w:kern w:val="2"/>
                <w:szCs w:val="28"/>
                <w:lang w:eastAsia="en-IN"/>
              </w:rPr>
            </w:pPr>
            <w:r w:rsidRPr="001559BD">
              <w:rPr>
                <w:b/>
                <w:bCs/>
                <w:color w:val="000000"/>
                <w:kern w:val="2"/>
                <w:szCs w:val="28"/>
                <w:lang w:eastAsia="en-IN"/>
              </w:rPr>
              <w:t>Total</w:t>
            </w:r>
          </w:p>
        </w:tc>
        <w:tc>
          <w:tcPr>
            <w:tcW w:w="956" w:type="pct"/>
            <w:tcBorders>
              <w:top w:val="single" w:sz="4" w:space="0" w:color="auto"/>
              <w:left w:val="single" w:sz="4" w:space="0" w:color="auto"/>
              <w:bottom w:val="single" w:sz="4" w:space="0" w:color="auto"/>
              <w:right w:val="single" w:sz="4" w:space="0" w:color="auto"/>
            </w:tcBorders>
          </w:tcPr>
          <w:p w14:paraId="795F5563" w14:textId="77777777" w:rsidR="00606513" w:rsidRPr="001559BD" w:rsidRDefault="00606513" w:rsidP="006F699F">
            <w:pPr>
              <w:contextualSpacing/>
              <w:jc w:val="center"/>
              <w:rPr>
                <w:b/>
                <w:bCs/>
                <w:color w:val="000000"/>
                <w:kern w:val="2"/>
                <w:szCs w:val="28"/>
                <w:lang w:eastAsia="en-IN"/>
              </w:rPr>
            </w:pPr>
            <w:r w:rsidRPr="001559BD">
              <w:rPr>
                <w:b/>
                <w:bCs/>
                <w:color w:val="000000"/>
                <w:kern w:val="2"/>
                <w:szCs w:val="28"/>
                <w:lang w:eastAsia="en-IN"/>
              </w:rPr>
              <w:t>70</w:t>
            </w:r>
          </w:p>
        </w:tc>
        <w:tc>
          <w:tcPr>
            <w:tcW w:w="909" w:type="pct"/>
            <w:tcBorders>
              <w:top w:val="single" w:sz="4" w:space="0" w:color="auto"/>
              <w:left w:val="single" w:sz="4" w:space="0" w:color="auto"/>
              <w:bottom w:val="single" w:sz="4" w:space="0" w:color="auto"/>
              <w:right w:val="single" w:sz="4" w:space="0" w:color="auto"/>
            </w:tcBorders>
            <w:noWrap/>
            <w:vAlign w:val="bottom"/>
          </w:tcPr>
          <w:p w14:paraId="595BA9FB" w14:textId="0A17D05E" w:rsidR="00606513" w:rsidRPr="002A6FFB" w:rsidRDefault="00606513" w:rsidP="006F699F">
            <w:pPr>
              <w:contextualSpacing/>
              <w:rPr>
                <w:color w:val="000000"/>
                <w:kern w:val="2"/>
                <w:szCs w:val="28"/>
                <w:lang w:eastAsia="en-IN"/>
              </w:rPr>
            </w:pPr>
          </w:p>
        </w:tc>
        <w:tc>
          <w:tcPr>
            <w:tcW w:w="1023" w:type="pct"/>
            <w:tcBorders>
              <w:top w:val="single" w:sz="4" w:space="0" w:color="auto"/>
              <w:left w:val="single" w:sz="4" w:space="0" w:color="auto"/>
              <w:bottom w:val="single" w:sz="4" w:space="0" w:color="auto"/>
              <w:right w:val="single" w:sz="4" w:space="0" w:color="auto"/>
            </w:tcBorders>
            <w:noWrap/>
            <w:vAlign w:val="bottom"/>
          </w:tcPr>
          <w:p w14:paraId="2C94D521" w14:textId="4EA1568D" w:rsidR="00606513" w:rsidRPr="002A6FFB" w:rsidRDefault="00606513" w:rsidP="006F699F">
            <w:pPr>
              <w:contextualSpacing/>
              <w:rPr>
                <w:color w:val="000000"/>
                <w:kern w:val="2"/>
                <w:szCs w:val="28"/>
                <w:lang w:eastAsia="en-IN"/>
              </w:rPr>
            </w:pPr>
          </w:p>
        </w:tc>
      </w:tr>
    </w:tbl>
    <w:p w14:paraId="6251ADA4" w14:textId="77777777" w:rsidR="00606513" w:rsidRPr="002A6FFB" w:rsidRDefault="00606513" w:rsidP="006F699F">
      <w:pPr>
        <w:ind w:left="851" w:hanging="851"/>
        <w:contextualSpacing/>
        <w:jc w:val="both"/>
        <w:rPr>
          <w:b/>
          <w:bCs/>
          <w:color w:val="000000"/>
          <w:kern w:val="2"/>
        </w:rPr>
      </w:pPr>
    </w:p>
    <w:p w14:paraId="727F650F" w14:textId="5B074CF5" w:rsidR="00606513" w:rsidRPr="002A6FFB" w:rsidRDefault="00606513" w:rsidP="006F699F">
      <w:pPr>
        <w:contextualSpacing/>
        <w:jc w:val="both"/>
        <w:rPr>
          <w:b/>
          <w:bCs/>
          <w:color w:val="000000"/>
          <w:kern w:val="2"/>
          <w:lang w:eastAsia="en-IN"/>
        </w:rPr>
      </w:pPr>
      <w:r w:rsidRPr="002A6FFB">
        <w:rPr>
          <w:b/>
          <w:bCs/>
          <w:color w:val="000000"/>
          <w:kern w:val="2"/>
          <w:lang w:eastAsia="en-IN"/>
        </w:rPr>
        <w:t xml:space="preserve">ITEM – </w:t>
      </w:r>
      <w:r w:rsidR="001559BD">
        <w:rPr>
          <w:b/>
          <w:bCs/>
          <w:color w:val="000000"/>
          <w:kern w:val="2"/>
          <w:lang w:eastAsia="en-IN"/>
        </w:rPr>
        <w:t>4</w:t>
      </w:r>
      <w:r w:rsidR="001559BD" w:rsidRPr="002A6FFB">
        <w:rPr>
          <w:b/>
          <w:bCs/>
          <w:color w:val="000000"/>
          <w:kern w:val="2"/>
          <w:lang w:eastAsia="en-IN"/>
        </w:rPr>
        <w:t>: -</w:t>
      </w:r>
      <w:r w:rsidRPr="002A6FFB">
        <w:rPr>
          <w:b/>
          <w:bCs/>
          <w:color w:val="000000"/>
          <w:kern w:val="2"/>
          <w:lang w:eastAsia="en-IN"/>
        </w:rPr>
        <w:t xml:space="preserve"> WATER TREATMENT PLANT: Marks 200 (The Tenderer has to score minimum of 140 marks)</w:t>
      </w:r>
    </w:p>
    <w:tbl>
      <w:tblPr>
        <w:tblW w:w="49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
        <w:gridCol w:w="5542"/>
        <w:gridCol w:w="1133"/>
        <w:gridCol w:w="1131"/>
        <w:gridCol w:w="928"/>
      </w:tblGrid>
      <w:tr w:rsidR="00606513" w:rsidRPr="002A6FFB" w14:paraId="4B492789" w14:textId="77777777" w:rsidTr="00D42A39">
        <w:trPr>
          <w:trHeight w:val="744"/>
        </w:trPr>
        <w:tc>
          <w:tcPr>
            <w:tcW w:w="283" w:type="pct"/>
          </w:tcPr>
          <w:p w14:paraId="1C54F3A7" w14:textId="77777777" w:rsidR="00606513" w:rsidRPr="002A6FFB" w:rsidRDefault="00606513" w:rsidP="006F699F">
            <w:pPr>
              <w:contextualSpacing/>
              <w:jc w:val="center"/>
              <w:rPr>
                <w:b/>
                <w:bCs/>
                <w:color w:val="000000"/>
                <w:kern w:val="2"/>
                <w:szCs w:val="36"/>
                <w:lang w:eastAsia="en-IN"/>
              </w:rPr>
            </w:pPr>
            <w:proofErr w:type="spellStart"/>
            <w:r w:rsidRPr="002A6FFB">
              <w:rPr>
                <w:b/>
                <w:bCs/>
                <w:color w:val="000000"/>
                <w:kern w:val="2"/>
                <w:szCs w:val="36"/>
                <w:lang w:eastAsia="en-IN"/>
              </w:rPr>
              <w:t>Sl</w:t>
            </w:r>
            <w:proofErr w:type="spellEnd"/>
            <w:r w:rsidRPr="002A6FFB">
              <w:rPr>
                <w:b/>
                <w:bCs/>
                <w:color w:val="000000"/>
                <w:kern w:val="2"/>
                <w:szCs w:val="36"/>
                <w:lang w:eastAsia="en-IN"/>
              </w:rPr>
              <w:t xml:space="preserve"> No.</w:t>
            </w:r>
          </w:p>
        </w:tc>
        <w:tc>
          <w:tcPr>
            <w:tcW w:w="2993" w:type="pct"/>
            <w:noWrap/>
          </w:tcPr>
          <w:p w14:paraId="0214033F" w14:textId="77777777" w:rsidR="00606513" w:rsidRPr="002A6FFB" w:rsidRDefault="00606513" w:rsidP="006F699F">
            <w:pPr>
              <w:contextualSpacing/>
              <w:jc w:val="center"/>
              <w:rPr>
                <w:b/>
                <w:bCs/>
                <w:color w:val="000000"/>
                <w:kern w:val="2"/>
                <w:szCs w:val="36"/>
                <w:lang w:eastAsia="en-IN"/>
              </w:rPr>
            </w:pPr>
            <w:r w:rsidRPr="002A6FFB">
              <w:rPr>
                <w:b/>
                <w:bCs/>
                <w:color w:val="000000"/>
                <w:kern w:val="2"/>
                <w:szCs w:val="36"/>
                <w:lang w:eastAsia="en-IN"/>
              </w:rPr>
              <w:t>Description</w:t>
            </w:r>
          </w:p>
        </w:tc>
        <w:tc>
          <w:tcPr>
            <w:tcW w:w="612" w:type="pct"/>
          </w:tcPr>
          <w:p w14:paraId="54CD367E" w14:textId="77777777" w:rsidR="00606513" w:rsidRPr="002A6FFB" w:rsidRDefault="00606513" w:rsidP="006F699F">
            <w:pPr>
              <w:contextualSpacing/>
              <w:jc w:val="center"/>
              <w:rPr>
                <w:b/>
                <w:bCs/>
                <w:color w:val="000000"/>
                <w:kern w:val="2"/>
                <w:szCs w:val="36"/>
                <w:lang w:eastAsia="en-IN"/>
              </w:rPr>
            </w:pPr>
            <w:r w:rsidRPr="002A6FFB">
              <w:rPr>
                <w:b/>
                <w:bCs/>
                <w:color w:val="000000"/>
                <w:kern w:val="2"/>
                <w:szCs w:val="36"/>
                <w:lang w:eastAsia="en-IN"/>
              </w:rPr>
              <w:t>Allocated Marks</w:t>
            </w:r>
          </w:p>
        </w:tc>
        <w:tc>
          <w:tcPr>
            <w:tcW w:w="611" w:type="pct"/>
          </w:tcPr>
          <w:p w14:paraId="5FB058DD" w14:textId="77777777" w:rsidR="00606513" w:rsidRPr="002A6FFB" w:rsidRDefault="00606513" w:rsidP="006F699F">
            <w:pPr>
              <w:contextualSpacing/>
              <w:jc w:val="center"/>
              <w:rPr>
                <w:b/>
                <w:bCs/>
                <w:color w:val="000000"/>
                <w:kern w:val="2"/>
                <w:szCs w:val="36"/>
                <w:lang w:eastAsia="en-IN"/>
              </w:rPr>
            </w:pPr>
            <w:r w:rsidRPr="002A6FFB">
              <w:rPr>
                <w:b/>
                <w:bCs/>
                <w:color w:val="000000"/>
                <w:kern w:val="2"/>
                <w:szCs w:val="36"/>
                <w:lang w:eastAsia="en-IN"/>
              </w:rPr>
              <w:t xml:space="preserve">Details to be filled by the tenderers </w:t>
            </w:r>
          </w:p>
        </w:tc>
        <w:tc>
          <w:tcPr>
            <w:tcW w:w="501" w:type="pct"/>
          </w:tcPr>
          <w:p w14:paraId="0B4E0602" w14:textId="77777777" w:rsidR="00606513" w:rsidRPr="002A6FFB" w:rsidRDefault="00606513" w:rsidP="00D42A39">
            <w:pPr>
              <w:ind w:left="-108" w:right="-30" w:firstLine="108"/>
              <w:contextualSpacing/>
              <w:jc w:val="center"/>
              <w:rPr>
                <w:b/>
                <w:bCs/>
                <w:color w:val="000000"/>
                <w:kern w:val="2"/>
                <w:szCs w:val="36"/>
                <w:lang w:eastAsia="en-IN"/>
              </w:rPr>
            </w:pPr>
            <w:r w:rsidRPr="002A6FFB">
              <w:rPr>
                <w:b/>
                <w:bCs/>
                <w:color w:val="000000"/>
                <w:kern w:val="2"/>
                <w:szCs w:val="36"/>
                <w:lang w:eastAsia="en-IN"/>
              </w:rPr>
              <w:t>Marks Secured</w:t>
            </w:r>
          </w:p>
        </w:tc>
      </w:tr>
      <w:tr w:rsidR="00606513" w:rsidRPr="002A6FFB" w14:paraId="224FFDA7" w14:textId="77777777" w:rsidTr="00D42A39">
        <w:trPr>
          <w:trHeight w:val="277"/>
        </w:trPr>
        <w:tc>
          <w:tcPr>
            <w:tcW w:w="283" w:type="pct"/>
          </w:tcPr>
          <w:p w14:paraId="507E7E12"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w:t>
            </w:r>
          </w:p>
        </w:tc>
        <w:tc>
          <w:tcPr>
            <w:tcW w:w="2993" w:type="pct"/>
            <w:noWrap/>
          </w:tcPr>
          <w:p w14:paraId="1FB7676F"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Designed Year</w:t>
            </w:r>
          </w:p>
        </w:tc>
        <w:tc>
          <w:tcPr>
            <w:tcW w:w="612" w:type="pct"/>
          </w:tcPr>
          <w:p w14:paraId="0766C95A" w14:textId="63230625" w:rsidR="00606513" w:rsidRPr="00B855FD" w:rsidRDefault="00606513" w:rsidP="00B855FD">
            <w:pPr>
              <w:contextualSpacing/>
              <w:jc w:val="center"/>
              <w:rPr>
                <w:b/>
                <w:bCs/>
                <w:color w:val="000000"/>
                <w:kern w:val="2"/>
                <w:szCs w:val="36"/>
                <w:lang w:eastAsia="en-IN"/>
              </w:rPr>
            </w:pPr>
            <w:r w:rsidRPr="002A6FFB">
              <w:rPr>
                <w:b/>
                <w:bCs/>
                <w:color w:val="000000"/>
                <w:kern w:val="2"/>
                <w:szCs w:val="36"/>
                <w:lang w:eastAsia="en-IN"/>
              </w:rPr>
              <w:t>5</w:t>
            </w:r>
          </w:p>
        </w:tc>
        <w:tc>
          <w:tcPr>
            <w:tcW w:w="611" w:type="pct"/>
          </w:tcPr>
          <w:p w14:paraId="7B3F134F" w14:textId="77777777" w:rsidR="00606513" w:rsidRPr="002A6FFB" w:rsidRDefault="00606513" w:rsidP="006F699F">
            <w:pPr>
              <w:contextualSpacing/>
              <w:jc w:val="center"/>
              <w:rPr>
                <w:b/>
                <w:bCs/>
                <w:color w:val="000000"/>
                <w:kern w:val="2"/>
                <w:szCs w:val="36"/>
                <w:lang w:eastAsia="en-IN"/>
              </w:rPr>
            </w:pPr>
            <w:r w:rsidRPr="002A6FFB">
              <w:rPr>
                <w:b/>
                <w:bCs/>
                <w:color w:val="000000"/>
                <w:kern w:val="2"/>
                <w:szCs w:val="36"/>
                <w:lang w:eastAsia="en-IN"/>
              </w:rPr>
              <w:t> </w:t>
            </w:r>
          </w:p>
        </w:tc>
        <w:tc>
          <w:tcPr>
            <w:tcW w:w="501" w:type="pct"/>
          </w:tcPr>
          <w:p w14:paraId="3DD4A879" w14:textId="77777777" w:rsidR="00606513" w:rsidRPr="002A6FFB" w:rsidRDefault="00606513" w:rsidP="006F699F">
            <w:pPr>
              <w:contextualSpacing/>
              <w:jc w:val="center"/>
              <w:rPr>
                <w:b/>
                <w:bCs/>
                <w:color w:val="000000"/>
                <w:kern w:val="2"/>
                <w:szCs w:val="36"/>
                <w:lang w:eastAsia="en-IN"/>
              </w:rPr>
            </w:pPr>
            <w:r w:rsidRPr="002A6FFB">
              <w:rPr>
                <w:b/>
                <w:bCs/>
                <w:color w:val="000000"/>
                <w:kern w:val="2"/>
                <w:szCs w:val="36"/>
                <w:lang w:eastAsia="en-IN"/>
              </w:rPr>
              <w:t> </w:t>
            </w:r>
          </w:p>
        </w:tc>
      </w:tr>
      <w:tr w:rsidR="00606513" w:rsidRPr="002A6FFB" w14:paraId="285BEAB5" w14:textId="77777777" w:rsidTr="00D42A39">
        <w:trPr>
          <w:trHeight w:val="415"/>
        </w:trPr>
        <w:tc>
          <w:tcPr>
            <w:tcW w:w="283" w:type="pct"/>
          </w:tcPr>
          <w:p w14:paraId="71C2C562"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2</w:t>
            </w:r>
          </w:p>
        </w:tc>
        <w:tc>
          <w:tcPr>
            <w:tcW w:w="2993" w:type="pct"/>
            <w:noWrap/>
          </w:tcPr>
          <w:p w14:paraId="581B3903"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Proposed Location with Latitude / Longitude</w:t>
            </w:r>
          </w:p>
        </w:tc>
        <w:tc>
          <w:tcPr>
            <w:tcW w:w="612" w:type="pct"/>
          </w:tcPr>
          <w:p w14:paraId="2766FE09"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352C5FDC"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0266446E"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44865399" w14:textId="77777777" w:rsidTr="00D42A39">
        <w:trPr>
          <w:trHeight w:val="421"/>
        </w:trPr>
        <w:tc>
          <w:tcPr>
            <w:tcW w:w="283" w:type="pct"/>
          </w:tcPr>
          <w:p w14:paraId="6947E4D1"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3</w:t>
            </w:r>
          </w:p>
        </w:tc>
        <w:tc>
          <w:tcPr>
            <w:tcW w:w="2993" w:type="pct"/>
            <w:noWrap/>
          </w:tcPr>
          <w:p w14:paraId="06220636"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Design capacity (MLD)</w:t>
            </w:r>
          </w:p>
        </w:tc>
        <w:tc>
          <w:tcPr>
            <w:tcW w:w="612" w:type="pct"/>
          </w:tcPr>
          <w:p w14:paraId="625508C0"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733DA45C"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1ED74BDE"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4371F544" w14:textId="77777777" w:rsidTr="00D42A39">
        <w:trPr>
          <w:trHeight w:val="407"/>
        </w:trPr>
        <w:tc>
          <w:tcPr>
            <w:tcW w:w="283" w:type="pct"/>
          </w:tcPr>
          <w:p w14:paraId="7041E726"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4</w:t>
            </w:r>
          </w:p>
        </w:tc>
        <w:tc>
          <w:tcPr>
            <w:tcW w:w="2993" w:type="pct"/>
            <w:noWrap/>
          </w:tcPr>
          <w:p w14:paraId="2B4DA374"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 xml:space="preserve">Technology proposed </w:t>
            </w:r>
          </w:p>
        </w:tc>
        <w:tc>
          <w:tcPr>
            <w:tcW w:w="612" w:type="pct"/>
          </w:tcPr>
          <w:p w14:paraId="5C845C5A"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15</w:t>
            </w:r>
          </w:p>
        </w:tc>
        <w:tc>
          <w:tcPr>
            <w:tcW w:w="611" w:type="pct"/>
            <w:noWrap/>
          </w:tcPr>
          <w:p w14:paraId="5CD7BFE9"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5BEA37F7"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41CD49BC" w14:textId="77777777" w:rsidTr="00D42A39">
        <w:trPr>
          <w:trHeight w:val="306"/>
        </w:trPr>
        <w:tc>
          <w:tcPr>
            <w:tcW w:w="283" w:type="pct"/>
          </w:tcPr>
          <w:p w14:paraId="05DB192F"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5</w:t>
            </w:r>
          </w:p>
        </w:tc>
        <w:tc>
          <w:tcPr>
            <w:tcW w:w="2993" w:type="pct"/>
            <w:noWrap/>
          </w:tcPr>
          <w:p w14:paraId="4161CDA2"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Details of Components proposed</w:t>
            </w:r>
          </w:p>
        </w:tc>
        <w:tc>
          <w:tcPr>
            <w:tcW w:w="612" w:type="pct"/>
          </w:tcPr>
          <w:p w14:paraId="601A841C"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744B1237"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7F06C555"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1AEC723F" w14:textId="77777777" w:rsidTr="00D42A39">
        <w:trPr>
          <w:trHeight w:val="410"/>
        </w:trPr>
        <w:tc>
          <w:tcPr>
            <w:tcW w:w="283" w:type="pct"/>
          </w:tcPr>
          <w:p w14:paraId="7B9294E0"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6</w:t>
            </w:r>
          </w:p>
        </w:tc>
        <w:tc>
          <w:tcPr>
            <w:tcW w:w="2993" w:type="pct"/>
            <w:noWrap/>
          </w:tcPr>
          <w:p w14:paraId="41663E93"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Extent of Land identified</w:t>
            </w:r>
          </w:p>
        </w:tc>
        <w:tc>
          <w:tcPr>
            <w:tcW w:w="612" w:type="pct"/>
          </w:tcPr>
          <w:p w14:paraId="0A7B6825"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3B5705A5"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1480593F"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74E4AB3A" w14:textId="77777777" w:rsidTr="00D42A39">
        <w:trPr>
          <w:trHeight w:val="416"/>
        </w:trPr>
        <w:tc>
          <w:tcPr>
            <w:tcW w:w="283" w:type="pct"/>
          </w:tcPr>
          <w:p w14:paraId="7BE7A2BD"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7</w:t>
            </w:r>
          </w:p>
        </w:tc>
        <w:tc>
          <w:tcPr>
            <w:tcW w:w="2993" w:type="pct"/>
            <w:noWrap/>
          </w:tcPr>
          <w:p w14:paraId="005B3449"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Pumping / working hours per day</w:t>
            </w:r>
          </w:p>
        </w:tc>
        <w:tc>
          <w:tcPr>
            <w:tcW w:w="612" w:type="pct"/>
          </w:tcPr>
          <w:p w14:paraId="45F17F4E"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5CADA24F"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0C38AA29"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6ECC05A4" w14:textId="77777777" w:rsidTr="00D42A39">
        <w:trPr>
          <w:trHeight w:val="412"/>
        </w:trPr>
        <w:tc>
          <w:tcPr>
            <w:tcW w:w="283" w:type="pct"/>
          </w:tcPr>
          <w:p w14:paraId="0389C317"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8</w:t>
            </w:r>
          </w:p>
        </w:tc>
        <w:tc>
          <w:tcPr>
            <w:tcW w:w="2993" w:type="pct"/>
          </w:tcPr>
          <w:p w14:paraId="570DF5F0"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Type of disinfection facility meeting CPHEEO / WHO guidelines Chlorination Dosage – mg/l</w:t>
            </w:r>
          </w:p>
        </w:tc>
        <w:tc>
          <w:tcPr>
            <w:tcW w:w="612" w:type="pct"/>
          </w:tcPr>
          <w:p w14:paraId="4DA0D4F3"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2E16432C"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271BC11C"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30A3DF60" w14:textId="77777777" w:rsidTr="00D42A39">
        <w:trPr>
          <w:trHeight w:val="694"/>
        </w:trPr>
        <w:tc>
          <w:tcPr>
            <w:tcW w:w="283" w:type="pct"/>
            <w:vMerge w:val="restart"/>
          </w:tcPr>
          <w:p w14:paraId="240166CE"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9</w:t>
            </w:r>
          </w:p>
        </w:tc>
        <w:tc>
          <w:tcPr>
            <w:tcW w:w="2993" w:type="pct"/>
          </w:tcPr>
          <w:p w14:paraId="64D1BAFC"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Guaranteed Mandatory Performance Parameters of the treated water at the Outlet of WTP</w:t>
            </w:r>
          </w:p>
        </w:tc>
        <w:tc>
          <w:tcPr>
            <w:tcW w:w="612" w:type="pct"/>
            <w:vMerge w:val="restart"/>
          </w:tcPr>
          <w:p w14:paraId="5CFF40B1"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20</w:t>
            </w:r>
          </w:p>
        </w:tc>
        <w:tc>
          <w:tcPr>
            <w:tcW w:w="611" w:type="pct"/>
            <w:noWrap/>
          </w:tcPr>
          <w:p w14:paraId="4761BCC3"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0B93655A"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14B1C1D7" w14:textId="77777777" w:rsidTr="00D42A39">
        <w:trPr>
          <w:trHeight w:val="465"/>
        </w:trPr>
        <w:tc>
          <w:tcPr>
            <w:tcW w:w="283" w:type="pct"/>
            <w:vMerge/>
          </w:tcPr>
          <w:p w14:paraId="19BD29C3" w14:textId="77777777" w:rsidR="00606513" w:rsidRPr="002A6FFB" w:rsidRDefault="00606513" w:rsidP="006F699F">
            <w:pPr>
              <w:contextualSpacing/>
              <w:rPr>
                <w:color w:val="000000"/>
                <w:kern w:val="2"/>
                <w:szCs w:val="36"/>
                <w:lang w:eastAsia="en-IN"/>
              </w:rPr>
            </w:pPr>
          </w:p>
        </w:tc>
        <w:tc>
          <w:tcPr>
            <w:tcW w:w="2993" w:type="pct"/>
            <w:noWrap/>
          </w:tcPr>
          <w:p w14:paraId="08F7E70C"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a) Turbidity (NTU)</w:t>
            </w:r>
          </w:p>
        </w:tc>
        <w:tc>
          <w:tcPr>
            <w:tcW w:w="612" w:type="pct"/>
            <w:vMerge/>
          </w:tcPr>
          <w:p w14:paraId="29677C98" w14:textId="77777777" w:rsidR="00606513" w:rsidRPr="002A6FFB" w:rsidRDefault="00606513" w:rsidP="006F699F">
            <w:pPr>
              <w:contextualSpacing/>
              <w:rPr>
                <w:color w:val="000000"/>
                <w:kern w:val="2"/>
                <w:szCs w:val="36"/>
                <w:lang w:eastAsia="en-IN"/>
              </w:rPr>
            </w:pPr>
          </w:p>
        </w:tc>
        <w:tc>
          <w:tcPr>
            <w:tcW w:w="611" w:type="pct"/>
            <w:noWrap/>
          </w:tcPr>
          <w:p w14:paraId="0223A6C5"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2CC174FC"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6E50F46B" w14:textId="77777777" w:rsidTr="00D42A39">
        <w:trPr>
          <w:trHeight w:val="398"/>
        </w:trPr>
        <w:tc>
          <w:tcPr>
            <w:tcW w:w="283" w:type="pct"/>
            <w:vMerge/>
          </w:tcPr>
          <w:p w14:paraId="02661ADE" w14:textId="77777777" w:rsidR="00606513" w:rsidRPr="002A6FFB" w:rsidRDefault="00606513" w:rsidP="006F699F">
            <w:pPr>
              <w:contextualSpacing/>
              <w:rPr>
                <w:color w:val="000000"/>
                <w:kern w:val="2"/>
                <w:szCs w:val="36"/>
                <w:lang w:eastAsia="en-IN"/>
              </w:rPr>
            </w:pPr>
          </w:p>
        </w:tc>
        <w:tc>
          <w:tcPr>
            <w:tcW w:w="2993" w:type="pct"/>
            <w:noWrap/>
          </w:tcPr>
          <w:p w14:paraId="22216E3F"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b) TDS (PPM)</w:t>
            </w:r>
          </w:p>
        </w:tc>
        <w:tc>
          <w:tcPr>
            <w:tcW w:w="612" w:type="pct"/>
            <w:vMerge/>
          </w:tcPr>
          <w:p w14:paraId="778F382F" w14:textId="77777777" w:rsidR="00606513" w:rsidRPr="002A6FFB" w:rsidRDefault="00606513" w:rsidP="006F699F">
            <w:pPr>
              <w:contextualSpacing/>
              <w:rPr>
                <w:color w:val="000000"/>
                <w:kern w:val="2"/>
                <w:szCs w:val="36"/>
                <w:lang w:eastAsia="en-IN"/>
              </w:rPr>
            </w:pPr>
          </w:p>
        </w:tc>
        <w:tc>
          <w:tcPr>
            <w:tcW w:w="611" w:type="pct"/>
            <w:noWrap/>
          </w:tcPr>
          <w:p w14:paraId="4C6B56FD"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4CF501C0"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6C346986" w14:textId="77777777" w:rsidTr="00D42A39">
        <w:trPr>
          <w:trHeight w:val="306"/>
        </w:trPr>
        <w:tc>
          <w:tcPr>
            <w:tcW w:w="283" w:type="pct"/>
            <w:vMerge/>
          </w:tcPr>
          <w:p w14:paraId="32BDACA0" w14:textId="77777777" w:rsidR="00606513" w:rsidRPr="002A6FFB" w:rsidRDefault="00606513" w:rsidP="006F699F">
            <w:pPr>
              <w:contextualSpacing/>
              <w:rPr>
                <w:color w:val="000000"/>
                <w:kern w:val="2"/>
                <w:szCs w:val="36"/>
                <w:lang w:eastAsia="en-IN"/>
              </w:rPr>
            </w:pPr>
          </w:p>
        </w:tc>
        <w:tc>
          <w:tcPr>
            <w:tcW w:w="2993" w:type="pct"/>
            <w:noWrap/>
          </w:tcPr>
          <w:p w14:paraId="3194446D"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 xml:space="preserve">c)  pH </w:t>
            </w:r>
          </w:p>
        </w:tc>
        <w:tc>
          <w:tcPr>
            <w:tcW w:w="612" w:type="pct"/>
            <w:vMerge/>
          </w:tcPr>
          <w:p w14:paraId="2011DC52" w14:textId="77777777" w:rsidR="00606513" w:rsidRPr="002A6FFB" w:rsidRDefault="00606513" w:rsidP="006F699F">
            <w:pPr>
              <w:contextualSpacing/>
              <w:rPr>
                <w:color w:val="000000"/>
                <w:kern w:val="2"/>
                <w:szCs w:val="36"/>
                <w:lang w:eastAsia="en-IN"/>
              </w:rPr>
            </w:pPr>
          </w:p>
        </w:tc>
        <w:tc>
          <w:tcPr>
            <w:tcW w:w="611" w:type="pct"/>
            <w:noWrap/>
          </w:tcPr>
          <w:p w14:paraId="683DFDA5"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2D388433"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71240132" w14:textId="77777777" w:rsidTr="00D42A39">
        <w:trPr>
          <w:trHeight w:val="414"/>
        </w:trPr>
        <w:tc>
          <w:tcPr>
            <w:tcW w:w="283" w:type="pct"/>
            <w:vMerge/>
          </w:tcPr>
          <w:p w14:paraId="31C12115" w14:textId="77777777" w:rsidR="00606513" w:rsidRPr="002A6FFB" w:rsidRDefault="00606513" w:rsidP="006F699F">
            <w:pPr>
              <w:contextualSpacing/>
              <w:rPr>
                <w:color w:val="000000"/>
                <w:kern w:val="2"/>
                <w:szCs w:val="36"/>
                <w:lang w:eastAsia="en-IN"/>
              </w:rPr>
            </w:pPr>
          </w:p>
        </w:tc>
        <w:tc>
          <w:tcPr>
            <w:tcW w:w="2993" w:type="pct"/>
            <w:noWrap/>
          </w:tcPr>
          <w:p w14:paraId="591EEF94"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d) </w:t>
            </w:r>
            <w:proofErr w:type="spellStart"/>
            <w:r w:rsidRPr="002A6FFB">
              <w:rPr>
                <w:color w:val="000000"/>
                <w:kern w:val="2"/>
                <w:szCs w:val="36"/>
                <w:lang w:eastAsia="en-IN"/>
              </w:rPr>
              <w:t>Color</w:t>
            </w:r>
            <w:proofErr w:type="spellEnd"/>
            <w:r w:rsidRPr="002A6FFB">
              <w:rPr>
                <w:color w:val="000000"/>
                <w:kern w:val="2"/>
                <w:szCs w:val="36"/>
                <w:lang w:eastAsia="en-IN"/>
              </w:rPr>
              <w:t xml:space="preserve"> (JTU)</w:t>
            </w:r>
          </w:p>
        </w:tc>
        <w:tc>
          <w:tcPr>
            <w:tcW w:w="612" w:type="pct"/>
            <w:vMerge/>
          </w:tcPr>
          <w:p w14:paraId="12D9EF83" w14:textId="77777777" w:rsidR="00606513" w:rsidRPr="002A6FFB" w:rsidRDefault="00606513" w:rsidP="006F699F">
            <w:pPr>
              <w:contextualSpacing/>
              <w:rPr>
                <w:color w:val="000000"/>
                <w:kern w:val="2"/>
                <w:szCs w:val="36"/>
                <w:lang w:eastAsia="en-IN"/>
              </w:rPr>
            </w:pPr>
          </w:p>
        </w:tc>
        <w:tc>
          <w:tcPr>
            <w:tcW w:w="611" w:type="pct"/>
            <w:noWrap/>
          </w:tcPr>
          <w:p w14:paraId="4DC639E6"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48A80711"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A976CA" w14:paraId="3A00A1BD" w14:textId="77777777" w:rsidTr="00D42A39">
        <w:trPr>
          <w:trHeight w:val="260"/>
        </w:trPr>
        <w:tc>
          <w:tcPr>
            <w:tcW w:w="283" w:type="pct"/>
            <w:vMerge/>
          </w:tcPr>
          <w:p w14:paraId="0D4EDC32" w14:textId="77777777" w:rsidR="00606513" w:rsidRPr="002A6FFB" w:rsidRDefault="00606513" w:rsidP="006F699F">
            <w:pPr>
              <w:contextualSpacing/>
              <w:rPr>
                <w:color w:val="000000"/>
                <w:kern w:val="2"/>
                <w:szCs w:val="36"/>
                <w:lang w:eastAsia="en-IN"/>
              </w:rPr>
            </w:pPr>
          </w:p>
        </w:tc>
        <w:tc>
          <w:tcPr>
            <w:tcW w:w="2993" w:type="pct"/>
            <w:noWrap/>
          </w:tcPr>
          <w:p w14:paraId="2562158D" w14:textId="77777777" w:rsidR="00606513" w:rsidRPr="00720C29" w:rsidRDefault="00606513" w:rsidP="006F699F">
            <w:pPr>
              <w:contextualSpacing/>
              <w:jc w:val="both"/>
              <w:rPr>
                <w:color w:val="000000"/>
                <w:kern w:val="2"/>
                <w:szCs w:val="36"/>
                <w:lang w:val="it-IT" w:eastAsia="en-IN"/>
              </w:rPr>
            </w:pPr>
            <w:r w:rsidRPr="00720C29">
              <w:rPr>
                <w:color w:val="000000"/>
                <w:kern w:val="2"/>
                <w:szCs w:val="36"/>
                <w:lang w:val="it-IT" w:eastAsia="en-IN"/>
              </w:rPr>
              <w:t>e) E. Coli (MPN/100ml)</w:t>
            </w:r>
          </w:p>
        </w:tc>
        <w:tc>
          <w:tcPr>
            <w:tcW w:w="612" w:type="pct"/>
            <w:vMerge/>
          </w:tcPr>
          <w:p w14:paraId="3EE17C38" w14:textId="77777777" w:rsidR="00606513" w:rsidRPr="00720C29" w:rsidRDefault="00606513" w:rsidP="006F699F">
            <w:pPr>
              <w:contextualSpacing/>
              <w:rPr>
                <w:color w:val="000000"/>
                <w:kern w:val="2"/>
                <w:szCs w:val="36"/>
                <w:lang w:val="it-IT" w:eastAsia="en-IN"/>
              </w:rPr>
            </w:pPr>
          </w:p>
        </w:tc>
        <w:tc>
          <w:tcPr>
            <w:tcW w:w="611" w:type="pct"/>
            <w:noWrap/>
          </w:tcPr>
          <w:p w14:paraId="6B673A72" w14:textId="77777777" w:rsidR="00606513" w:rsidRPr="00720C29" w:rsidRDefault="00606513" w:rsidP="006F699F">
            <w:pPr>
              <w:contextualSpacing/>
              <w:rPr>
                <w:color w:val="000000"/>
                <w:kern w:val="2"/>
                <w:szCs w:val="36"/>
                <w:lang w:val="it-IT" w:eastAsia="en-IN"/>
              </w:rPr>
            </w:pPr>
            <w:r w:rsidRPr="00720C29">
              <w:rPr>
                <w:color w:val="000000"/>
                <w:kern w:val="2"/>
                <w:szCs w:val="36"/>
                <w:lang w:val="it-IT" w:eastAsia="en-IN"/>
              </w:rPr>
              <w:t> </w:t>
            </w:r>
          </w:p>
        </w:tc>
        <w:tc>
          <w:tcPr>
            <w:tcW w:w="501" w:type="pct"/>
            <w:noWrap/>
          </w:tcPr>
          <w:p w14:paraId="723A19E7" w14:textId="77777777" w:rsidR="00606513" w:rsidRPr="00720C29" w:rsidRDefault="00606513" w:rsidP="006F699F">
            <w:pPr>
              <w:contextualSpacing/>
              <w:rPr>
                <w:color w:val="000000"/>
                <w:kern w:val="2"/>
                <w:szCs w:val="36"/>
                <w:lang w:val="it-IT" w:eastAsia="en-IN"/>
              </w:rPr>
            </w:pPr>
            <w:r w:rsidRPr="00720C29">
              <w:rPr>
                <w:color w:val="000000"/>
                <w:kern w:val="2"/>
                <w:szCs w:val="36"/>
                <w:lang w:val="it-IT" w:eastAsia="en-IN"/>
              </w:rPr>
              <w:t> </w:t>
            </w:r>
          </w:p>
        </w:tc>
      </w:tr>
      <w:tr w:rsidR="00606513" w:rsidRPr="002A6FFB" w14:paraId="6820D558" w14:textId="77777777" w:rsidTr="00D42A39">
        <w:trPr>
          <w:trHeight w:val="415"/>
        </w:trPr>
        <w:tc>
          <w:tcPr>
            <w:tcW w:w="283" w:type="pct"/>
            <w:vMerge/>
          </w:tcPr>
          <w:p w14:paraId="45499C03" w14:textId="77777777" w:rsidR="00606513" w:rsidRPr="00720C29" w:rsidRDefault="00606513" w:rsidP="006F699F">
            <w:pPr>
              <w:contextualSpacing/>
              <w:rPr>
                <w:color w:val="000000"/>
                <w:kern w:val="2"/>
                <w:szCs w:val="36"/>
                <w:lang w:val="it-IT" w:eastAsia="en-IN"/>
              </w:rPr>
            </w:pPr>
          </w:p>
        </w:tc>
        <w:tc>
          <w:tcPr>
            <w:tcW w:w="2993" w:type="pct"/>
            <w:noWrap/>
          </w:tcPr>
          <w:p w14:paraId="33F2FC74"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f) Chloride(ppm)</w:t>
            </w:r>
          </w:p>
        </w:tc>
        <w:tc>
          <w:tcPr>
            <w:tcW w:w="612" w:type="pct"/>
            <w:vMerge/>
          </w:tcPr>
          <w:p w14:paraId="0BCBAE0F" w14:textId="77777777" w:rsidR="00606513" w:rsidRPr="002A6FFB" w:rsidRDefault="00606513" w:rsidP="006F699F">
            <w:pPr>
              <w:contextualSpacing/>
              <w:rPr>
                <w:color w:val="000000"/>
                <w:kern w:val="2"/>
                <w:szCs w:val="36"/>
                <w:lang w:eastAsia="en-IN"/>
              </w:rPr>
            </w:pPr>
          </w:p>
        </w:tc>
        <w:tc>
          <w:tcPr>
            <w:tcW w:w="611" w:type="pct"/>
            <w:noWrap/>
          </w:tcPr>
          <w:p w14:paraId="1FE1269B"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1B92C1C8"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6F58658E" w14:textId="77777777" w:rsidTr="00D42A39">
        <w:trPr>
          <w:trHeight w:val="402"/>
        </w:trPr>
        <w:tc>
          <w:tcPr>
            <w:tcW w:w="283" w:type="pct"/>
            <w:vMerge/>
          </w:tcPr>
          <w:p w14:paraId="4EA579F1" w14:textId="77777777" w:rsidR="00606513" w:rsidRPr="002A6FFB" w:rsidRDefault="00606513" w:rsidP="006F699F">
            <w:pPr>
              <w:contextualSpacing/>
              <w:rPr>
                <w:color w:val="000000"/>
                <w:kern w:val="2"/>
                <w:szCs w:val="36"/>
                <w:lang w:eastAsia="en-IN"/>
              </w:rPr>
            </w:pPr>
          </w:p>
        </w:tc>
        <w:tc>
          <w:tcPr>
            <w:tcW w:w="2993" w:type="pct"/>
            <w:noWrap/>
          </w:tcPr>
          <w:p w14:paraId="3D43FEBF"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g) TSS(PPM)</w:t>
            </w:r>
          </w:p>
        </w:tc>
        <w:tc>
          <w:tcPr>
            <w:tcW w:w="612" w:type="pct"/>
            <w:vMerge/>
          </w:tcPr>
          <w:p w14:paraId="7490CA50" w14:textId="77777777" w:rsidR="00606513" w:rsidRPr="002A6FFB" w:rsidRDefault="00606513" w:rsidP="006F699F">
            <w:pPr>
              <w:contextualSpacing/>
              <w:rPr>
                <w:color w:val="000000"/>
                <w:kern w:val="2"/>
                <w:szCs w:val="36"/>
                <w:lang w:eastAsia="en-IN"/>
              </w:rPr>
            </w:pPr>
          </w:p>
        </w:tc>
        <w:tc>
          <w:tcPr>
            <w:tcW w:w="611" w:type="pct"/>
            <w:noWrap/>
          </w:tcPr>
          <w:p w14:paraId="71AE5299"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47A3BB61"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70DF02F7" w14:textId="77777777" w:rsidTr="00D42A39">
        <w:trPr>
          <w:trHeight w:val="414"/>
        </w:trPr>
        <w:tc>
          <w:tcPr>
            <w:tcW w:w="283" w:type="pct"/>
            <w:vMerge/>
          </w:tcPr>
          <w:p w14:paraId="2D3CF950" w14:textId="77777777" w:rsidR="00606513" w:rsidRPr="002A6FFB" w:rsidRDefault="00606513" w:rsidP="006F699F">
            <w:pPr>
              <w:contextualSpacing/>
              <w:rPr>
                <w:color w:val="000000"/>
                <w:kern w:val="2"/>
                <w:szCs w:val="36"/>
                <w:lang w:eastAsia="en-IN"/>
              </w:rPr>
            </w:pPr>
          </w:p>
        </w:tc>
        <w:tc>
          <w:tcPr>
            <w:tcW w:w="2993" w:type="pct"/>
            <w:noWrap/>
          </w:tcPr>
          <w:p w14:paraId="17354E4D"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h) Fluoride (ppm)</w:t>
            </w:r>
          </w:p>
        </w:tc>
        <w:tc>
          <w:tcPr>
            <w:tcW w:w="612" w:type="pct"/>
            <w:vMerge/>
          </w:tcPr>
          <w:p w14:paraId="7309AA73" w14:textId="77777777" w:rsidR="00606513" w:rsidRPr="002A6FFB" w:rsidRDefault="00606513" w:rsidP="006F699F">
            <w:pPr>
              <w:contextualSpacing/>
              <w:rPr>
                <w:color w:val="000000"/>
                <w:kern w:val="2"/>
                <w:szCs w:val="36"/>
                <w:lang w:eastAsia="en-IN"/>
              </w:rPr>
            </w:pPr>
          </w:p>
        </w:tc>
        <w:tc>
          <w:tcPr>
            <w:tcW w:w="611" w:type="pct"/>
            <w:noWrap/>
          </w:tcPr>
          <w:p w14:paraId="54DCECBF"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3A7335AD"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62CF5612" w14:textId="77777777" w:rsidTr="00D42A39">
        <w:trPr>
          <w:trHeight w:val="420"/>
        </w:trPr>
        <w:tc>
          <w:tcPr>
            <w:tcW w:w="283" w:type="pct"/>
            <w:vMerge/>
          </w:tcPr>
          <w:p w14:paraId="3681A4C2" w14:textId="77777777" w:rsidR="00606513" w:rsidRPr="002A6FFB" w:rsidRDefault="00606513" w:rsidP="006F699F">
            <w:pPr>
              <w:contextualSpacing/>
              <w:rPr>
                <w:color w:val="000000"/>
                <w:kern w:val="2"/>
                <w:szCs w:val="36"/>
                <w:lang w:eastAsia="en-IN"/>
              </w:rPr>
            </w:pPr>
          </w:p>
        </w:tc>
        <w:tc>
          <w:tcPr>
            <w:tcW w:w="2993" w:type="pct"/>
            <w:noWrap/>
          </w:tcPr>
          <w:p w14:paraId="269A7707"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i) Total Hardness (ppm)</w:t>
            </w:r>
          </w:p>
        </w:tc>
        <w:tc>
          <w:tcPr>
            <w:tcW w:w="612" w:type="pct"/>
            <w:vMerge/>
          </w:tcPr>
          <w:p w14:paraId="0ED50523" w14:textId="77777777" w:rsidR="00606513" w:rsidRPr="002A6FFB" w:rsidRDefault="00606513" w:rsidP="006F699F">
            <w:pPr>
              <w:contextualSpacing/>
              <w:rPr>
                <w:color w:val="000000"/>
                <w:kern w:val="2"/>
                <w:szCs w:val="36"/>
                <w:lang w:eastAsia="en-IN"/>
              </w:rPr>
            </w:pPr>
          </w:p>
        </w:tc>
        <w:tc>
          <w:tcPr>
            <w:tcW w:w="611" w:type="pct"/>
            <w:noWrap/>
          </w:tcPr>
          <w:p w14:paraId="1D32CF08"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413D2C0A"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740A922A" w14:textId="77777777" w:rsidTr="00D42A39">
        <w:trPr>
          <w:trHeight w:val="458"/>
        </w:trPr>
        <w:tc>
          <w:tcPr>
            <w:tcW w:w="283" w:type="pct"/>
          </w:tcPr>
          <w:p w14:paraId="4725D398"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2993" w:type="pct"/>
            <w:noWrap/>
          </w:tcPr>
          <w:p w14:paraId="11334D02"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Type of Flow measuring devices</w:t>
            </w:r>
          </w:p>
        </w:tc>
        <w:tc>
          <w:tcPr>
            <w:tcW w:w="612" w:type="pct"/>
          </w:tcPr>
          <w:p w14:paraId="781DF095"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2FA38070"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2E83095A"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06E78CB1" w14:textId="77777777" w:rsidTr="00D42A39">
        <w:trPr>
          <w:trHeight w:val="465"/>
        </w:trPr>
        <w:tc>
          <w:tcPr>
            <w:tcW w:w="283" w:type="pct"/>
          </w:tcPr>
          <w:p w14:paraId="5496589B"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11</w:t>
            </w:r>
          </w:p>
        </w:tc>
        <w:tc>
          <w:tcPr>
            <w:tcW w:w="2993" w:type="pct"/>
            <w:noWrap/>
          </w:tcPr>
          <w:p w14:paraId="26D21C2F"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 xml:space="preserve">Sludge disposal </w:t>
            </w:r>
          </w:p>
        </w:tc>
        <w:tc>
          <w:tcPr>
            <w:tcW w:w="612" w:type="pct"/>
          </w:tcPr>
          <w:p w14:paraId="659003CC"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60EEA94F"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3EE233BC"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531B0FF0" w14:textId="77777777" w:rsidTr="00D42A39">
        <w:trPr>
          <w:trHeight w:val="465"/>
        </w:trPr>
        <w:tc>
          <w:tcPr>
            <w:tcW w:w="283" w:type="pct"/>
          </w:tcPr>
          <w:p w14:paraId="7C0D0A29"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12</w:t>
            </w:r>
          </w:p>
        </w:tc>
        <w:tc>
          <w:tcPr>
            <w:tcW w:w="2993" w:type="pct"/>
            <w:noWrap/>
          </w:tcPr>
          <w:p w14:paraId="1B4BB903"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 xml:space="preserve">Backwash Methodology </w:t>
            </w:r>
          </w:p>
        </w:tc>
        <w:tc>
          <w:tcPr>
            <w:tcW w:w="612" w:type="pct"/>
          </w:tcPr>
          <w:p w14:paraId="43057424"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434570EE"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5A0A2ADC"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6CB31E69" w14:textId="77777777" w:rsidTr="00D42A39">
        <w:trPr>
          <w:trHeight w:val="372"/>
        </w:trPr>
        <w:tc>
          <w:tcPr>
            <w:tcW w:w="283" w:type="pct"/>
          </w:tcPr>
          <w:p w14:paraId="503F581B"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13</w:t>
            </w:r>
          </w:p>
        </w:tc>
        <w:tc>
          <w:tcPr>
            <w:tcW w:w="2993" w:type="pct"/>
            <w:noWrap/>
          </w:tcPr>
          <w:p w14:paraId="2923EF8F"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Protection wall for WTP premises (Type &amp; Height)</w:t>
            </w:r>
          </w:p>
        </w:tc>
        <w:tc>
          <w:tcPr>
            <w:tcW w:w="612" w:type="pct"/>
          </w:tcPr>
          <w:p w14:paraId="62A9FC11"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2E37FE14"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351B204E"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2BDEB5C3" w14:textId="77777777" w:rsidTr="00D42A39">
        <w:trPr>
          <w:trHeight w:val="700"/>
        </w:trPr>
        <w:tc>
          <w:tcPr>
            <w:tcW w:w="283" w:type="pct"/>
          </w:tcPr>
          <w:p w14:paraId="2EA28653"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14</w:t>
            </w:r>
          </w:p>
        </w:tc>
        <w:tc>
          <w:tcPr>
            <w:tcW w:w="2993" w:type="pct"/>
            <w:noWrap/>
          </w:tcPr>
          <w:p w14:paraId="2C07F273"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 xml:space="preserve">Details of Landscaping &amp; Internal roads (Type of road and width) </w:t>
            </w:r>
          </w:p>
        </w:tc>
        <w:tc>
          <w:tcPr>
            <w:tcW w:w="612" w:type="pct"/>
          </w:tcPr>
          <w:p w14:paraId="47ECE684"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66542D64"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465E548E"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7846618F" w14:textId="77777777" w:rsidTr="00D42A39">
        <w:trPr>
          <w:trHeight w:val="465"/>
        </w:trPr>
        <w:tc>
          <w:tcPr>
            <w:tcW w:w="283" w:type="pct"/>
          </w:tcPr>
          <w:p w14:paraId="19EFBC14"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15</w:t>
            </w:r>
          </w:p>
        </w:tc>
        <w:tc>
          <w:tcPr>
            <w:tcW w:w="2993" w:type="pct"/>
            <w:noWrap/>
          </w:tcPr>
          <w:p w14:paraId="1D0F149F" w14:textId="77777777" w:rsidR="00606513" w:rsidRPr="002A6FFB" w:rsidRDefault="00606513" w:rsidP="006F699F">
            <w:pPr>
              <w:contextualSpacing/>
              <w:jc w:val="both"/>
              <w:rPr>
                <w:b/>
                <w:bCs/>
                <w:color w:val="000000"/>
                <w:kern w:val="2"/>
                <w:szCs w:val="36"/>
                <w:lang w:eastAsia="en-IN"/>
              </w:rPr>
            </w:pPr>
            <w:r w:rsidRPr="002A6FFB">
              <w:rPr>
                <w:b/>
                <w:bCs/>
                <w:color w:val="000000"/>
                <w:kern w:val="2"/>
                <w:szCs w:val="36"/>
                <w:lang w:eastAsia="en-IN"/>
              </w:rPr>
              <w:t>Treated Water Storage Reservoir</w:t>
            </w:r>
          </w:p>
        </w:tc>
        <w:tc>
          <w:tcPr>
            <w:tcW w:w="612" w:type="pct"/>
          </w:tcPr>
          <w:p w14:paraId="6696EAEE"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 </w:t>
            </w:r>
          </w:p>
        </w:tc>
        <w:tc>
          <w:tcPr>
            <w:tcW w:w="611" w:type="pct"/>
            <w:noWrap/>
          </w:tcPr>
          <w:p w14:paraId="46BF9E21"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40222085"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5A3B554C" w14:textId="77777777" w:rsidTr="00D42A39">
        <w:trPr>
          <w:trHeight w:val="465"/>
        </w:trPr>
        <w:tc>
          <w:tcPr>
            <w:tcW w:w="283" w:type="pct"/>
          </w:tcPr>
          <w:p w14:paraId="3F19A396"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 </w:t>
            </w:r>
          </w:p>
        </w:tc>
        <w:tc>
          <w:tcPr>
            <w:tcW w:w="2993" w:type="pct"/>
            <w:noWrap/>
          </w:tcPr>
          <w:p w14:paraId="55A5760D"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Design capacity (Million Litres)</w:t>
            </w:r>
          </w:p>
        </w:tc>
        <w:tc>
          <w:tcPr>
            <w:tcW w:w="612" w:type="pct"/>
          </w:tcPr>
          <w:p w14:paraId="47AEB247"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5</w:t>
            </w:r>
          </w:p>
        </w:tc>
        <w:tc>
          <w:tcPr>
            <w:tcW w:w="611" w:type="pct"/>
            <w:noWrap/>
          </w:tcPr>
          <w:p w14:paraId="13FA3AAB"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01A962AE"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176D196A" w14:textId="77777777" w:rsidTr="00D42A39">
        <w:trPr>
          <w:trHeight w:val="364"/>
        </w:trPr>
        <w:tc>
          <w:tcPr>
            <w:tcW w:w="283" w:type="pct"/>
          </w:tcPr>
          <w:p w14:paraId="31442545"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 </w:t>
            </w:r>
          </w:p>
        </w:tc>
        <w:tc>
          <w:tcPr>
            <w:tcW w:w="2993" w:type="pct"/>
            <w:noWrap/>
          </w:tcPr>
          <w:p w14:paraId="1E569326"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Detention Time (hrs.)</w:t>
            </w:r>
          </w:p>
        </w:tc>
        <w:tc>
          <w:tcPr>
            <w:tcW w:w="612" w:type="pct"/>
          </w:tcPr>
          <w:p w14:paraId="7A57CC6D"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5</w:t>
            </w:r>
          </w:p>
        </w:tc>
        <w:tc>
          <w:tcPr>
            <w:tcW w:w="611" w:type="pct"/>
            <w:noWrap/>
          </w:tcPr>
          <w:p w14:paraId="154A7793"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64D9ED2F"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591D2C86" w14:textId="77777777" w:rsidTr="00D42A39">
        <w:trPr>
          <w:trHeight w:val="465"/>
        </w:trPr>
        <w:tc>
          <w:tcPr>
            <w:tcW w:w="283" w:type="pct"/>
          </w:tcPr>
          <w:p w14:paraId="4F74BC37"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16</w:t>
            </w:r>
          </w:p>
        </w:tc>
        <w:tc>
          <w:tcPr>
            <w:tcW w:w="2993" w:type="pct"/>
            <w:noWrap/>
          </w:tcPr>
          <w:p w14:paraId="4C657979" w14:textId="77777777" w:rsidR="00606513" w:rsidRPr="002A6FFB" w:rsidRDefault="00606513" w:rsidP="006F699F">
            <w:pPr>
              <w:contextualSpacing/>
              <w:jc w:val="both"/>
              <w:rPr>
                <w:b/>
                <w:bCs/>
                <w:color w:val="000000"/>
                <w:kern w:val="2"/>
                <w:szCs w:val="36"/>
                <w:lang w:eastAsia="en-IN"/>
              </w:rPr>
            </w:pPr>
            <w:r w:rsidRPr="002A6FFB">
              <w:rPr>
                <w:b/>
                <w:bCs/>
                <w:color w:val="000000"/>
                <w:kern w:val="2"/>
                <w:szCs w:val="36"/>
                <w:lang w:eastAsia="en-IN"/>
              </w:rPr>
              <w:t>Treated Water Pumping Station</w:t>
            </w:r>
          </w:p>
        </w:tc>
        <w:tc>
          <w:tcPr>
            <w:tcW w:w="612" w:type="pct"/>
          </w:tcPr>
          <w:p w14:paraId="6BF1FB95"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 </w:t>
            </w:r>
          </w:p>
        </w:tc>
        <w:tc>
          <w:tcPr>
            <w:tcW w:w="611" w:type="pct"/>
            <w:noWrap/>
          </w:tcPr>
          <w:p w14:paraId="3D4D8129"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6160C973"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29C06698" w14:textId="77777777" w:rsidTr="00D42A39">
        <w:trPr>
          <w:trHeight w:val="465"/>
        </w:trPr>
        <w:tc>
          <w:tcPr>
            <w:tcW w:w="283" w:type="pct"/>
          </w:tcPr>
          <w:p w14:paraId="4F41F229"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 </w:t>
            </w:r>
          </w:p>
        </w:tc>
        <w:tc>
          <w:tcPr>
            <w:tcW w:w="2993" w:type="pct"/>
            <w:noWrap/>
          </w:tcPr>
          <w:p w14:paraId="2FF3F4CC"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Size of Pump house ( L  x B x Height)</w:t>
            </w:r>
          </w:p>
        </w:tc>
        <w:tc>
          <w:tcPr>
            <w:tcW w:w="612" w:type="pct"/>
          </w:tcPr>
          <w:p w14:paraId="3D031126"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5</w:t>
            </w:r>
          </w:p>
        </w:tc>
        <w:tc>
          <w:tcPr>
            <w:tcW w:w="611" w:type="pct"/>
            <w:noWrap/>
          </w:tcPr>
          <w:p w14:paraId="39B5ACE1"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09B617EC"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48832DEF" w14:textId="77777777" w:rsidTr="00D42A39">
        <w:trPr>
          <w:trHeight w:val="698"/>
        </w:trPr>
        <w:tc>
          <w:tcPr>
            <w:tcW w:w="283" w:type="pct"/>
          </w:tcPr>
          <w:p w14:paraId="552C8EFD"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 </w:t>
            </w:r>
          </w:p>
        </w:tc>
        <w:tc>
          <w:tcPr>
            <w:tcW w:w="2993" w:type="pct"/>
            <w:noWrap/>
          </w:tcPr>
          <w:p w14:paraId="29765B79"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Type of pure water pumps proposed with duty conditions</w:t>
            </w:r>
          </w:p>
        </w:tc>
        <w:tc>
          <w:tcPr>
            <w:tcW w:w="612" w:type="pct"/>
          </w:tcPr>
          <w:p w14:paraId="3CA00973"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6297481B"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60B63103"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44FC59BB" w14:textId="77777777" w:rsidTr="00D42A39">
        <w:trPr>
          <w:trHeight w:val="465"/>
        </w:trPr>
        <w:tc>
          <w:tcPr>
            <w:tcW w:w="283" w:type="pct"/>
          </w:tcPr>
          <w:p w14:paraId="6B860E9A"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 </w:t>
            </w:r>
          </w:p>
        </w:tc>
        <w:tc>
          <w:tcPr>
            <w:tcW w:w="2993" w:type="pct"/>
            <w:noWrap/>
          </w:tcPr>
          <w:p w14:paraId="10EB0F8D"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Efficiency of pump, Motor &amp; pump set (%)</w:t>
            </w:r>
          </w:p>
        </w:tc>
        <w:tc>
          <w:tcPr>
            <w:tcW w:w="612" w:type="pct"/>
          </w:tcPr>
          <w:p w14:paraId="24C05364"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014BDB87"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5631865C"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1F9335EE" w14:textId="77777777" w:rsidTr="00D42A39">
        <w:trPr>
          <w:trHeight w:val="319"/>
        </w:trPr>
        <w:tc>
          <w:tcPr>
            <w:tcW w:w="283" w:type="pct"/>
          </w:tcPr>
          <w:p w14:paraId="200B25DD"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 </w:t>
            </w:r>
          </w:p>
        </w:tc>
        <w:tc>
          <w:tcPr>
            <w:tcW w:w="2993" w:type="pct"/>
            <w:noWrap/>
          </w:tcPr>
          <w:p w14:paraId="66B85B56"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Type of suction (Positive/Negative)</w:t>
            </w:r>
          </w:p>
        </w:tc>
        <w:tc>
          <w:tcPr>
            <w:tcW w:w="612" w:type="pct"/>
          </w:tcPr>
          <w:p w14:paraId="4994DA18"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5</w:t>
            </w:r>
          </w:p>
        </w:tc>
        <w:tc>
          <w:tcPr>
            <w:tcW w:w="611" w:type="pct"/>
            <w:noWrap/>
          </w:tcPr>
          <w:p w14:paraId="6E7F9B1D"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306EA3EB"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2B742009" w14:textId="77777777" w:rsidTr="00D42A39">
        <w:trPr>
          <w:trHeight w:val="467"/>
        </w:trPr>
        <w:tc>
          <w:tcPr>
            <w:tcW w:w="283" w:type="pct"/>
          </w:tcPr>
          <w:p w14:paraId="6D88B0D8"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 </w:t>
            </w:r>
          </w:p>
        </w:tc>
        <w:tc>
          <w:tcPr>
            <w:tcW w:w="2993" w:type="pct"/>
            <w:noWrap/>
          </w:tcPr>
          <w:p w14:paraId="2FF52FF4" w14:textId="77777777" w:rsidR="00606513" w:rsidRPr="002A6FFB" w:rsidRDefault="00606513" w:rsidP="006F699F">
            <w:pPr>
              <w:contextualSpacing/>
              <w:jc w:val="both"/>
              <w:rPr>
                <w:color w:val="000000"/>
                <w:kern w:val="2"/>
                <w:szCs w:val="36"/>
                <w:lang w:eastAsia="en-IN"/>
              </w:rPr>
            </w:pPr>
            <w:r w:rsidRPr="002A6FFB">
              <w:rPr>
                <w:color w:val="000000"/>
                <w:kern w:val="2"/>
                <w:szCs w:val="36"/>
                <w:lang w:eastAsia="en-IN"/>
              </w:rPr>
              <w:t>Dedicated express power supply and electrical substation</w:t>
            </w:r>
          </w:p>
        </w:tc>
        <w:tc>
          <w:tcPr>
            <w:tcW w:w="612" w:type="pct"/>
          </w:tcPr>
          <w:p w14:paraId="6C3D6341"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10</w:t>
            </w:r>
          </w:p>
        </w:tc>
        <w:tc>
          <w:tcPr>
            <w:tcW w:w="611" w:type="pct"/>
            <w:noWrap/>
          </w:tcPr>
          <w:p w14:paraId="0A1596A0"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79401BB6"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r w:rsidR="00606513" w:rsidRPr="002A6FFB" w14:paraId="78799927" w14:textId="77777777" w:rsidTr="00D42A39">
        <w:trPr>
          <w:trHeight w:val="465"/>
        </w:trPr>
        <w:tc>
          <w:tcPr>
            <w:tcW w:w="283" w:type="pct"/>
          </w:tcPr>
          <w:p w14:paraId="20FDCA1F" w14:textId="77777777" w:rsidR="00606513" w:rsidRPr="002A6FFB" w:rsidRDefault="00606513" w:rsidP="006F699F">
            <w:pPr>
              <w:contextualSpacing/>
              <w:jc w:val="center"/>
              <w:rPr>
                <w:color w:val="000000"/>
                <w:kern w:val="2"/>
                <w:szCs w:val="36"/>
                <w:lang w:eastAsia="en-IN"/>
              </w:rPr>
            </w:pPr>
            <w:r w:rsidRPr="002A6FFB">
              <w:rPr>
                <w:color w:val="000000"/>
                <w:kern w:val="2"/>
                <w:szCs w:val="36"/>
                <w:lang w:eastAsia="en-IN"/>
              </w:rPr>
              <w:t> </w:t>
            </w:r>
          </w:p>
        </w:tc>
        <w:tc>
          <w:tcPr>
            <w:tcW w:w="2993" w:type="pct"/>
            <w:noWrap/>
          </w:tcPr>
          <w:p w14:paraId="433FBA5D" w14:textId="77777777" w:rsidR="00606513" w:rsidRPr="002A6FFB" w:rsidRDefault="00606513" w:rsidP="006F699F">
            <w:pPr>
              <w:contextualSpacing/>
              <w:jc w:val="right"/>
              <w:rPr>
                <w:b/>
                <w:bCs/>
                <w:color w:val="000000"/>
                <w:kern w:val="2"/>
                <w:szCs w:val="36"/>
                <w:lang w:eastAsia="en-IN"/>
              </w:rPr>
            </w:pPr>
            <w:r w:rsidRPr="002A6FFB">
              <w:rPr>
                <w:b/>
                <w:bCs/>
                <w:color w:val="000000"/>
                <w:kern w:val="2"/>
                <w:szCs w:val="36"/>
                <w:lang w:eastAsia="en-IN"/>
              </w:rPr>
              <w:t xml:space="preserve">Total </w:t>
            </w:r>
          </w:p>
        </w:tc>
        <w:tc>
          <w:tcPr>
            <w:tcW w:w="612" w:type="pct"/>
          </w:tcPr>
          <w:p w14:paraId="7EDD56FA" w14:textId="77777777" w:rsidR="00606513" w:rsidRPr="002A6FFB" w:rsidRDefault="00606513" w:rsidP="006F699F">
            <w:pPr>
              <w:contextualSpacing/>
              <w:jc w:val="center"/>
              <w:rPr>
                <w:b/>
                <w:bCs/>
                <w:color w:val="000000"/>
                <w:kern w:val="2"/>
                <w:szCs w:val="36"/>
                <w:lang w:eastAsia="en-IN"/>
              </w:rPr>
            </w:pPr>
            <w:r w:rsidRPr="002A6FFB">
              <w:rPr>
                <w:b/>
                <w:bCs/>
                <w:color w:val="000000"/>
                <w:kern w:val="2"/>
                <w:szCs w:val="36"/>
                <w:lang w:eastAsia="en-IN"/>
              </w:rPr>
              <w:t>200</w:t>
            </w:r>
          </w:p>
        </w:tc>
        <w:tc>
          <w:tcPr>
            <w:tcW w:w="611" w:type="pct"/>
            <w:noWrap/>
          </w:tcPr>
          <w:p w14:paraId="0C5EA2D2"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c>
          <w:tcPr>
            <w:tcW w:w="501" w:type="pct"/>
            <w:noWrap/>
          </w:tcPr>
          <w:p w14:paraId="2598F848" w14:textId="77777777" w:rsidR="00606513" w:rsidRPr="002A6FFB" w:rsidRDefault="00606513" w:rsidP="006F699F">
            <w:pPr>
              <w:contextualSpacing/>
              <w:rPr>
                <w:color w:val="000000"/>
                <w:kern w:val="2"/>
                <w:szCs w:val="36"/>
                <w:lang w:eastAsia="en-IN"/>
              </w:rPr>
            </w:pPr>
            <w:r w:rsidRPr="002A6FFB">
              <w:rPr>
                <w:color w:val="000000"/>
                <w:kern w:val="2"/>
                <w:szCs w:val="36"/>
                <w:lang w:eastAsia="en-IN"/>
              </w:rPr>
              <w:t> </w:t>
            </w:r>
          </w:p>
        </w:tc>
      </w:tr>
    </w:tbl>
    <w:p w14:paraId="6BF55371" w14:textId="77777777" w:rsidR="00606513" w:rsidRPr="002A6FFB" w:rsidRDefault="00606513" w:rsidP="006F699F">
      <w:pPr>
        <w:ind w:left="851" w:hanging="851"/>
        <w:contextualSpacing/>
        <w:jc w:val="both"/>
        <w:rPr>
          <w:b/>
          <w:bCs/>
          <w:color w:val="000000"/>
          <w:kern w:val="2"/>
        </w:rPr>
      </w:pPr>
    </w:p>
    <w:p w14:paraId="185274BC" w14:textId="683EADEC" w:rsidR="003E7D15" w:rsidRPr="00362708" w:rsidRDefault="003E7D15" w:rsidP="003E7D15">
      <w:pPr>
        <w:rPr>
          <w:b/>
          <w:color w:val="000000"/>
        </w:rPr>
      </w:pPr>
      <w:r w:rsidRPr="00362708">
        <w:rPr>
          <w:b/>
          <w:color w:val="000000"/>
        </w:rPr>
        <w:t xml:space="preserve">ITEM – </w:t>
      </w:r>
      <w:r>
        <w:rPr>
          <w:b/>
          <w:color w:val="000000"/>
        </w:rPr>
        <w:t>5</w:t>
      </w:r>
      <w:r w:rsidRPr="00362708">
        <w:rPr>
          <w:b/>
          <w:color w:val="000000"/>
        </w:rPr>
        <w:t xml:space="preserve">:- DETAILS OF LAND REQUIRED FOR PROPOSED COMPONENTS </w:t>
      </w:r>
      <w:proofErr w:type="gramStart"/>
      <w:r w:rsidRPr="00362708">
        <w:rPr>
          <w:b/>
          <w:color w:val="000000"/>
        </w:rPr>
        <w:t>–  20</w:t>
      </w:r>
      <w:proofErr w:type="gramEnd"/>
      <w:r w:rsidRPr="00362708">
        <w:rPr>
          <w:b/>
          <w:color w:val="000000"/>
        </w:rPr>
        <w:t xml:space="preserve"> Marks (The Tenderer has to score minimum of 14 marks)</w:t>
      </w:r>
    </w:p>
    <w:tbl>
      <w:tblPr>
        <w:tblW w:w="8823" w:type="dxa"/>
        <w:tblInd w:w="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
        <w:gridCol w:w="3016"/>
        <w:gridCol w:w="1109"/>
        <w:gridCol w:w="1871"/>
        <w:gridCol w:w="1130"/>
        <w:gridCol w:w="1072"/>
      </w:tblGrid>
      <w:tr w:rsidR="003E7D15" w:rsidRPr="00362708" w14:paraId="26079995" w14:textId="77777777" w:rsidTr="003E7D15">
        <w:tc>
          <w:tcPr>
            <w:tcW w:w="625" w:type="dxa"/>
          </w:tcPr>
          <w:p w14:paraId="2E550CFD" w14:textId="77777777" w:rsidR="003E7D15" w:rsidRPr="00362708" w:rsidRDefault="003E7D15" w:rsidP="00407427">
            <w:pPr>
              <w:jc w:val="center"/>
              <w:rPr>
                <w:b/>
                <w:bCs/>
                <w:color w:val="000000"/>
                <w:spacing w:val="-1"/>
              </w:rPr>
            </w:pPr>
            <w:proofErr w:type="spellStart"/>
            <w:r w:rsidRPr="00362708">
              <w:rPr>
                <w:b/>
                <w:bCs/>
                <w:color w:val="000000"/>
                <w:spacing w:val="-1"/>
              </w:rPr>
              <w:t>Sl</w:t>
            </w:r>
            <w:proofErr w:type="spellEnd"/>
            <w:r w:rsidRPr="00362708">
              <w:rPr>
                <w:b/>
                <w:bCs/>
                <w:color w:val="000000"/>
                <w:spacing w:val="-1"/>
              </w:rPr>
              <w:t xml:space="preserve"> No</w:t>
            </w:r>
          </w:p>
        </w:tc>
        <w:tc>
          <w:tcPr>
            <w:tcW w:w="3016" w:type="dxa"/>
          </w:tcPr>
          <w:p w14:paraId="0FE024B3" w14:textId="77777777" w:rsidR="003E7D15" w:rsidRPr="00362708" w:rsidRDefault="003E7D15" w:rsidP="00407427">
            <w:pPr>
              <w:ind w:right="288"/>
              <w:jc w:val="center"/>
              <w:rPr>
                <w:b/>
                <w:bCs/>
                <w:color w:val="000000"/>
                <w:spacing w:val="-1"/>
              </w:rPr>
            </w:pPr>
            <w:r w:rsidRPr="00362708">
              <w:rPr>
                <w:b/>
                <w:color w:val="000000"/>
              </w:rPr>
              <w:t>Item of work</w:t>
            </w:r>
          </w:p>
        </w:tc>
        <w:tc>
          <w:tcPr>
            <w:tcW w:w="1109" w:type="dxa"/>
          </w:tcPr>
          <w:p w14:paraId="24EC91E3" w14:textId="77777777" w:rsidR="003E7D15" w:rsidRPr="00362708" w:rsidRDefault="003E7D15" w:rsidP="00407427">
            <w:pPr>
              <w:jc w:val="center"/>
              <w:rPr>
                <w:b/>
                <w:color w:val="000000"/>
              </w:rPr>
            </w:pPr>
            <w:r w:rsidRPr="00362708">
              <w:rPr>
                <w:b/>
                <w:color w:val="000000"/>
              </w:rPr>
              <w:t>Marks Allocated</w:t>
            </w:r>
          </w:p>
        </w:tc>
        <w:tc>
          <w:tcPr>
            <w:tcW w:w="1871" w:type="dxa"/>
          </w:tcPr>
          <w:p w14:paraId="22A58769" w14:textId="77777777" w:rsidR="003E7D15" w:rsidRPr="00362708" w:rsidRDefault="003E7D15" w:rsidP="00407427">
            <w:pPr>
              <w:jc w:val="center"/>
              <w:rPr>
                <w:b/>
                <w:bCs/>
                <w:color w:val="000000"/>
                <w:spacing w:val="-1"/>
              </w:rPr>
            </w:pPr>
            <w:r w:rsidRPr="00362708">
              <w:rPr>
                <w:b/>
                <w:color w:val="000000"/>
              </w:rPr>
              <w:t>Location proposed and confirmed by Tenderer with Extent in Acres (Government land/private land)</w:t>
            </w:r>
          </w:p>
        </w:tc>
        <w:tc>
          <w:tcPr>
            <w:tcW w:w="1130" w:type="dxa"/>
          </w:tcPr>
          <w:p w14:paraId="434887BC" w14:textId="77777777" w:rsidR="003E7D15" w:rsidRPr="00362708" w:rsidRDefault="003E7D15" w:rsidP="00407427">
            <w:pPr>
              <w:jc w:val="center"/>
              <w:rPr>
                <w:b/>
                <w:color w:val="000000"/>
              </w:rPr>
            </w:pPr>
            <w:r w:rsidRPr="00362708">
              <w:rPr>
                <w:b/>
                <w:color w:val="000000"/>
              </w:rPr>
              <w:t>Marks secured by Tenderer</w:t>
            </w:r>
          </w:p>
        </w:tc>
        <w:tc>
          <w:tcPr>
            <w:tcW w:w="1072" w:type="dxa"/>
          </w:tcPr>
          <w:p w14:paraId="508C00CD" w14:textId="77777777" w:rsidR="003E7D15" w:rsidRPr="00362708" w:rsidRDefault="003E7D15" w:rsidP="00407427">
            <w:pPr>
              <w:jc w:val="center"/>
              <w:rPr>
                <w:b/>
                <w:color w:val="000000"/>
              </w:rPr>
            </w:pPr>
            <w:r w:rsidRPr="00362708">
              <w:rPr>
                <w:b/>
                <w:color w:val="000000"/>
              </w:rPr>
              <w:t>Remarks</w:t>
            </w:r>
          </w:p>
        </w:tc>
      </w:tr>
      <w:tr w:rsidR="003E7D15" w:rsidRPr="00362708" w14:paraId="37A66383" w14:textId="77777777" w:rsidTr="003E7D15">
        <w:tc>
          <w:tcPr>
            <w:tcW w:w="625" w:type="dxa"/>
          </w:tcPr>
          <w:p w14:paraId="0C9BAC31" w14:textId="77777777" w:rsidR="003E7D15" w:rsidRPr="00362708" w:rsidRDefault="003E7D15" w:rsidP="00407427">
            <w:pPr>
              <w:ind w:right="288"/>
              <w:jc w:val="center"/>
              <w:rPr>
                <w:bCs/>
                <w:color w:val="000000"/>
                <w:spacing w:val="-1"/>
              </w:rPr>
            </w:pPr>
            <w:r w:rsidRPr="00362708">
              <w:rPr>
                <w:bCs/>
                <w:color w:val="000000"/>
                <w:spacing w:val="-1"/>
              </w:rPr>
              <w:t>1</w:t>
            </w:r>
          </w:p>
        </w:tc>
        <w:tc>
          <w:tcPr>
            <w:tcW w:w="3016" w:type="dxa"/>
          </w:tcPr>
          <w:p w14:paraId="4B299D15" w14:textId="086B2B16" w:rsidR="003E7D15" w:rsidRPr="00362708" w:rsidRDefault="003E7D15" w:rsidP="003E7D15">
            <w:pPr>
              <w:ind w:right="288"/>
              <w:jc w:val="both"/>
              <w:rPr>
                <w:b/>
                <w:bCs/>
                <w:color w:val="000000"/>
                <w:spacing w:val="-1"/>
              </w:rPr>
            </w:pPr>
            <w:proofErr w:type="spellStart"/>
            <w:r>
              <w:rPr>
                <w:color w:val="000000"/>
              </w:rPr>
              <w:t>Headworks</w:t>
            </w:r>
            <w:proofErr w:type="spellEnd"/>
            <w:r>
              <w:rPr>
                <w:color w:val="000000"/>
              </w:rPr>
              <w:t xml:space="preserve"> with Approach</w:t>
            </w:r>
          </w:p>
        </w:tc>
        <w:tc>
          <w:tcPr>
            <w:tcW w:w="1109" w:type="dxa"/>
          </w:tcPr>
          <w:p w14:paraId="167BFAD5" w14:textId="1EBABE22" w:rsidR="003E7D15" w:rsidRPr="00362708" w:rsidRDefault="003E7D15" w:rsidP="00407427">
            <w:pPr>
              <w:ind w:right="288"/>
              <w:jc w:val="center"/>
              <w:rPr>
                <w:bCs/>
                <w:color w:val="000000"/>
                <w:spacing w:val="-1"/>
              </w:rPr>
            </w:pPr>
            <w:r>
              <w:rPr>
                <w:bCs/>
                <w:color w:val="000000"/>
                <w:spacing w:val="-1"/>
              </w:rPr>
              <w:t>10</w:t>
            </w:r>
          </w:p>
        </w:tc>
        <w:tc>
          <w:tcPr>
            <w:tcW w:w="1871" w:type="dxa"/>
          </w:tcPr>
          <w:p w14:paraId="2D528CCE" w14:textId="77777777" w:rsidR="003E7D15" w:rsidRPr="00362708" w:rsidRDefault="003E7D15" w:rsidP="00407427">
            <w:pPr>
              <w:ind w:right="288"/>
              <w:jc w:val="both"/>
              <w:rPr>
                <w:bCs/>
                <w:color w:val="000000"/>
                <w:spacing w:val="-1"/>
              </w:rPr>
            </w:pPr>
          </w:p>
        </w:tc>
        <w:tc>
          <w:tcPr>
            <w:tcW w:w="1130" w:type="dxa"/>
          </w:tcPr>
          <w:p w14:paraId="52F082FE" w14:textId="77777777" w:rsidR="003E7D15" w:rsidRPr="00362708" w:rsidRDefault="003E7D15" w:rsidP="00407427">
            <w:pPr>
              <w:ind w:right="288"/>
              <w:jc w:val="both"/>
              <w:rPr>
                <w:bCs/>
                <w:color w:val="000000"/>
                <w:spacing w:val="-1"/>
              </w:rPr>
            </w:pPr>
          </w:p>
        </w:tc>
        <w:tc>
          <w:tcPr>
            <w:tcW w:w="1072" w:type="dxa"/>
          </w:tcPr>
          <w:p w14:paraId="6FDE210A" w14:textId="77777777" w:rsidR="003E7D15" w:rsidRPr="00362708" w:rsidRDefault="003E7D15" w:rsidP="00407427">
            <w:pPr>
              <w:ind w:right="288"/>
              <w:jc w:val="both"/>
              <w:rPr>
                <w:bCs/>
                <w:color w:val="000000"/>
                <w:spacing w:val="-1"/>
              </w:rPr>
            </w:pPr>
          </w:p>
        </w:tc>
      </w:tr>
      <w:tr w:rsidR="003E7D15" w:rsidRPr="00362708" w14:paraId="390DB8E3" w14:textId="77777777" w:rsidTr="003E7D15">
        <w:tc>
          <w:tcPr>
            <w:tcW w:w="625" w:type="dxa"/>
          </w:tcPr>
          <w:p w14:paraId="05445B34" w14:textId="77777777" w:rsidR="003E7D15" w:rsidRPr="00362708" w:rsidRDefault="003E7D15" w:rsidP="00407427">
            <w:pPr>
              <w:ind w:right="288"/>
              <w:jc w:val="center"/>
              <w:rPr>
                <w:bCs/>
                <w:color w:val="000000"/>
                <w:spacing w:val="-1"/>
              </w:rPr>
            </w:pPr>
            <w:r w:rsidRPr="00362708">
              <w:rPr>
                <w:bCs/>
                <w:color w:val="000000"/>
                <w:spacing w:val="-1"/>
              </w:rPr>
              <w:t>2</w:t>
            </w:r>
          </w:p>
        </w:tc>
        <w:tc>
          <w:tcPr>
            <w:tcW w:w="3016" w:type="dxa"/>
          </w:tcPr>
          <w:p w14:paraId="2A6B9FBA" w14:textId="77777777" w:rsidR="003E7D15" w:rsidRPr="00362708" w:rsidRDefault="003E7D15" w:rsidP="00407427">
            <w:pPr>
              <w:ind w:right="288"/>
              <w:jc w:val="both"/>
              <w:rPr>
                <w:color w:val="000000"/>
              </w:rPr>
            </w:pPr>
            <w:r w:rsidRPr="00362708">
              <w:rPr>
                <w:color w:val="000000"/>
              </w:rPr>
              <w:t>Water Treatment Plant and other facilities such as office, restrooms, quarters, etc.</w:t>
            </w:r>
          </w:p>
        </w:tc>
        <w:tc>
          <w:tcPr>
            <w:tcW w:w="1109" w:type="dxa"/>
          </w:tcPr>
          <w:p w14:paraId="7DDB6122" w14:textId="55BBC2E9" w:rsidR="003E7D15" w:rsidRPr="00362708" w:rsidRDefault="003E7D15" w:rsidP="00407427">
            <w:pPr>
              <w:ind w:right="288"/>
              <w:jc w:val="center"/>
              <w:rPr>
                <w:bCs/>
                <w:color w:val="000000"/>
                <w:spacing w:val="-1"/>
              </w:rPr>
            </w:pPr>
            <w:r>
              <w:rPr>
                <w:bCs/>
                <w:color w:val="000000"/>
                <w:spacing w:val="-1"/>
              </w:rPr>
              <w:t>10</w:t>
            </w:r>
          </w:p>
        </w:tc>
        <w:tc>
          <w:tcPr>
            <w:tcW w:w="1871" w:type="dxa"/>
          </w:tcPr>
          <w:p w14:paraId="642A48E4" w14:textId="77777777" w:rsidR="003E7D15" w:rsidRPr="00362708" w:rsidRDefault="003E7D15" w:rsidP="00407427">
            <w:pPr>
              <w:ind w:right="288"/>
              <w:jc w:val="both"/>
              <w:rPr>
                <w:bCs/>
                <w:color w:val="000000"/>
                <w:spacing w:val="-1"/>
              </w:rPr>
            </w:pPr>
          </w:p>
        </w:tc>
        <w:tc>
          <w:tcPr>
            <w:tcW w:w="1130" w:type="dxa"/>
          </w:tcPr>
          <w:p w14:paraId="453B3044" w14:textId="77777777" w:rsidR="003E7D15" w:rsidRPr="00362708" w:rsidRDefault="003E7D15" w:rsidP="00407427">
            <w:pPr>
              <w:ind w:right="288"/>
              <w:jc w:val="both"/>
              <w:rPr>
                <w:bCs/>
                <w:color w:val="000000"/>
                <w:spacing w:val="-1"/>
              </w:rPr>
            </w:pPr>
          </w:p>
        </w:tc>
        <w:tc>
          <w:tcPr>
            <w:tcW w:w="1072" w:type="dxa"/>
          </w:tcPr>
          <w:p w14:paraId="0AB76797" w14:textId="77777777" w:rsidR="003E7D15" w:rsidRPr="00362708" w:rsidRDefault="003E7D15" w:rsidP="00407427">
            <w:pPr>
              <w:ind w:right="288"/>
              <w:jc w:val="both"/>
              <w:rPr>
                <w:bCs/>
                <w:color w:val="000000"/>
                <w:spacing w:val="-1"/>
              </w:rPr>
            </w:pPr>
          </w:p>
        </w:tc>
      </w:tr>
      <w:tr w:rsidR="003E7D15" w:rsidRPr="00362708" w14:paraId="300A8B54" w14:textId="77777777" w:rsidTr="003E7D15">
        <w:tc>
          <w:tcPr>
            <w:tcW w:w="625" w:type="dxa"/>
          </w:tcPr>
          <w:p w14:paraId="09779E46" w14:textId="77777777" w:rsidR="003E7D15" w:rsidRPr="00362708" w:rsidRDefault="003E7D15" w:rsidP="00407427">
            <w:pPr>
              <w:ind w:right="288"/>
              <w:jc w:val="center"/>
              <w:rPr>
                <w:b/>
                <w:color w:val="000000"/>
                <w:spacing w:val="-1"/>
              </w:rPr>
            </w:pPr>
          </w:p>
        </w:tc>
        <w:tc>
          <w:tcPr>
            <w:tcW w:w="3016" w:type="dxa"/>
          </w:tcPr>
          <w:p w14:paraId="4CFF884B" w14:textId="77777777" w:rsidR="003E7D15" w:rsidRPr="00362708" w:rsidRDefault="003E7D15" w:rsidP="00407427">
            <w:pPr>
              <w:ind w:right="288"/>
              <w:jc w:val="right"/>
              <w:rPr>
                <w:b/>
                <w:color w:val="000000"/>
              </w:rPr>
            </w:pPr>
            <w:r w:rsidRPr="00362708">
              <w:rPr>
                <w:b/>
                <w:color w:val="000000"/>
              </w:rPr>
              <w:t xml:space="preserve">Total </w:t>
            </w:r>
          </w:p>
        </w:tc>
        <w:tc>
          <w:tcPr>
            <w:tcW w:w="1109" w:type="dxa"/>
          </w:tcPr>
          <w:p w14:paraId="021C8D2D" w14:textId="77777777" w:rsidR="003E7D15" w:rsidRPr="00362708" w:rsidRDefault="003E7D15" w:rsidP="00407427">
            <w:pPr>
              <w:ind w:right="288"/>
              <w:jc w:val="center"/>
              <w:rPr>
                <w:b/>
                <w:color w:val="000000"/>
                <w:spacing w:val="-1"/>
              </w:rPr>
            </w:pPr>
            <w:r w:rsidRPr="00362708">
              <w:rPr>
                <w:b/>
                <w:color w:val="000000"/>
                <w:spacing w:val="-1"/>
              </w:rPr>
              <w:t>20</w:t>
            </w:r>
          </w:p>
        </w:tc>
        <w:tc>
          <w:tcPr>
            <w:tcW w:w="1871" w:type="dxa"/>
          </w:tcPr>
          <w:p w14:paraId="1C60A85A" w14:textId="77777777" w:rsidR="003E7D15" w:rsidRPr="00362708" w:rsidRDefault="003E7D15" w:rsidP="00407427">
            <w:pPr>
              <w:ind w:right="288"/>
              <w:jc w:val="both"/>
              <w:rPr>
                <w:b/>
                <w:color w:val="000000"/>
                <w:spacing w:val="-1"/>
              </w:rPr>
            </w:pPr>
          </w:p>
        </w:tc>
        <w:tc>
          <w:tcPr>
            <w:tcW w:w="1130" w:type="dxa"/>
          </w:tcPr>
          <w:p w14:paraId="43275698" w14:textId="77777777" w:rsidR="003E7D15" w:rsidRPr="00362708" w:rsidRDefault="003E7D15" w:rsidP="00407427">
            <w:pPr>
              <w:ind w:right="288"/>
              <w:jc w:val="both"/>
              <w:rPr>
                <w:b/>
                <w:color w:val="000000"/>
                <w:spacing w:val="-1"/>
              </w:rPr>
            </w:pPr>
          </w:p>
        </w:tc>
        <w:tc>
          <w:tcPr>
            <w:tcW w:w="1072" w:type="dxa"/>
          </w:tcPr>
          <w:p w14:paraId="5731E427" w14:textId="77777777" w:rsidR="003E7D15" w:rsidRPr="00362708" w:rsidRDefault="003E7D15" w:rsidP="00407427">
            <w:pPr>
              <w:ind w:right="288"/>
              <w:jc w:val="both"/>
              <w:rPr>
                <w:b/>
                <w:color w:val="000000"/>
                <w:spacing w:val="-1"/>
              </w:rPr>
            </w:pPr>
          </w:p>
        </w:tc>
      </w:tr>
    </w:tbl>
    <w:p w14:paraId="3F6FD1F0" w14:textId="77777777" w:rsidR="00606513" w:rsidRDefault="00606513" w:rsidP="006F699F">
      <w:pPr>
        <w:ind w:left="851" w:hanging="851"/>
        <w:contextualSpacing/>
        <w:jc w:val="both"/>
        <w:rPr>
          <w:b/>
          <w:bCs/>
          <w:color w:val="000000"/>
          <w:kern w:val="2"/>
        </w:rPr>
      </w:pPr>
    </w:p>
    <w:p w14:paraId="66BA68C6" w14:textId="77777777" w:rsidR="003E7D15" w:rsidRPr="002A6FFB" w:rsidRDefault="003E7D15" w:rsidP="006F699F">
      <w:pPr>
        <w:ind w:left="851" w:hanging="851"/>
        <w:contextualSpacing/>
        <w:jc w:val="both"/>
        <w:rPr>
          <w:b/>
          <w:bCs/>
          <w:color w:val="000000"/>
          <w:kern w:val="2"/>
        </w:rPr>
      </w:pPr>
    </w:p>
    <w:p w14:paraId="3FD5C299" w14:textId="77777777" w:rsidR="00606513" w:rsidRDefault="00606513" w:rsidP="006F699F">
      <w:pPr>
        <w:ind w:left="851" w:hanging="851"/>
        <w:contextualSpacing/>
        <w:jc w:val="both"/>
        <w:rPr>
          <w:b/>
          <w:bCs/>
          <w:color w:val="000000"/>
          <w:kern w:val="2"/>
        </w:rPr>
      </w:pPr>
    </w:p>
    <w:p w14:paraId="2BD7B1E2" w14:textId="77777777" w:rsidR="003E7D15" w:rsidRPr="002A6FFB" w:rsidRDefault="003E7D15" w:rsidP="006F699F">
      <w:pPr>
        <w:ind w:left="851" w:hanging="851"/>
        <w:contextualSpacing/>
        <w:jc w:val="both"/>
        <w:rPr>
          <w:b/>
          <w:bCs/>
          <w:color w:val="000000"/>
          <w:kern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
        <w:gridCol w:w="3870"/>
        <w:gridCol w:w="1525"/>
        <w:gridCol w:w="1943"/>
        <w:gridCol w:w="1148"/>
      </w:tblGrid>
      <w:tr w:rsidR="00606513" w:rsidRPr="002A6FFB" w14:paraId="72F226B3" w14:textId="77777777" w:rsidTr="006F699F">
        <w:trPr>
          <w:trHeight w:val="583"/>
        </w:trPr>
        <w:tc>
          <w:tcPr>
            <w:tcW w:w="5000" w:type="pct"/>
            <w:gridSpan w:val="5"/>
            <w:shd w:val="clear" w:color="auto" w:fill="auto"/>
            <w:vAlign w:val="center"/>
            <w:hideMark/>
          </w:tcPr>
          <w:p w14:paraId="06973C54" w14:textId="1172BDD3" w:rsidR="00606513" w:rsidRPr="002A6FFB" w:rsidRDefault="00486A47" w:rsidP="003E7D15">
            <w:pPr>
              <w:widowControl/>
              <w:contextualSpacing/>
              <w:jc w:val="center"/>
              <w:rPr>
                <w:rFonts w:eastAsia="Times New Roman"/>
                <w:b/>
                <w:bCs/>
                <w:kern w:val="2"/>
              </w:rPr>
            </w:pPr>
            <w:r>
              <w:rPr>
                <w:rFonts w:eastAsia="Times New Roman"/>
                <w:b/>
                <w:bCs/>
                <w:kern w:val="2"/>
              </w:rPr>
              <w:t xml:space="preserve">ITEM – </w:t>
            </w:r>
            <w:r w:rsidR="003E7D15">
              <w:rPr>
                <w:rFonts w:eastAsia="Times New Roman"/>
                <w:b/>
                <w:bCs/>
                <w:kern w:val="2"/>
              </w:rPr>
              <w:t>6</w:t>
            </w:r>
            <w:r w:rsidR="00606513" w:rsidRPr="002A6FFB">
              <w:rPr>
                <w:rFonts w:eastAsia="Times New Roman"/>
                <w:b/>
                <w:bCs/>
                <w:kern w:val="2"/>
              </w:rPr>
              <w:t>:-</w:t>
            </w:r>
            <w:r w:rsidR="00606513" w:rsidRPr="002A6FFB">
              <w:rPr>
                <w:b/>
                <w:bCs/>
                <w:kern w:val="2"/>
              </w:rPr>
              <w:t xml:space="preserve">Operation &amp; Maintenance of assets built under the contract </w:t>
            </w:r>
            <w:r w:rsidR="00606513" w:rsidRPr="002A6FFB">
              <w:rPr>
                <w:rFonts w:eastAsia="Times New Roman"/>
                <w:b/>
                <w:bCs/>
                <w:kern w:val="2"/>
              </w:rPr>
              <w:t xml:space="preserve">: </w:t>
            </w:r>
            <w:r>
              <w:rPr>
                <w:rFonts w:eastAsia="Times New Roman"/>
                <w:b/>
                <w:bCs/>
                <w:kern w:val="2"/>
              </w:rPr>
              <w:t>4</w:t>
            </w:r>
            <w:r w:rsidR="00606513" w:rsidRPr="002A6FFB">
              <w:rPr>
                <w:rFonts w:eastAsia="Times New Roman"/>
                <w:b/>
                <w:bCs/>
                <w:kern w:val="2"/>
              </w:rPr>
              <w:t xml:space="preserve">0 marks (The Tenderer has to score minimum of </w:t>
            </w:r>
            <w:r w:rsidR="003E7D15">
              <w:rPr>
                <w:rFonts w:eastAsia="Times New Roman"/>
                <w:b/>
                <w:bCs/>
                <w:kern w:val="2"/>
              </w:rPr>
              <w:t>28</w:t>
            </w:r>
            <w:r w:rsidR="00606513" w:rsidRPr="002A6FFB">
              <w:rPr>
                <w:rFonts w:eastAsia="Times New Roman"/>
                <w:b/>
                <w:bCs/>
                <w:kern w:val="2"/>
              </w:rPr>
              <w:t xml:space="preserve"> marks)</w:t>
            </w:r>
          </w:p>
        </w:tc>
      </w:tr>
      <w:tr w:rsidR="00606513" w:rsidRPr="002A6FFB" w14:paraId="54A34200" w14:textId="77777777" w:rsidTr="00486A47">
        <w:trPr>
          <w:trHeight w:val="589"/>
        </w:trPr>
        <w:tc>
          <w:tcPr>
            <w:tcW w:w="432" w:type="pct"/>
            <w:shd w:val="clear" w:color="auto" w:fill="auto"/>
            <w:vAlign w:val="center"/>
            <w:hideMark/>
          </w:tcPr>
          <w:p w14:paraId="4EC3861B" w14:textId="77777777" w:rsidR="00606513" w:rsidRPr="002A6FFB" w:rsidRDefault="00606513" w:rsidP="006F699F">
            <w:pPr>
              <w:widowControl/>
              <w:contextualSpacing/>
              <w:jc w:val="center"/>
              <w:rPr>
                <w:rFonts w:eastAsia="Times New Roman"/>
                <w:b/>
                <w:bCs/>
                <w:color w:val="000000"/>
                <w:kern w:val="2"/>
              </w:rPr>
            </w:pPr>
            <w:r w:rsidRPr="002A6FFB">
              <w:rPr>
                <w:rFonts w:eastAsia="Times New Roman"/>
                <w:b/>
                <w:bCs/>
                <w:color w:val="000000"/>
                <w:kern w:val="2"/>
              </w:rPr>
              <w:t>Sl.</w:t>
            </w:r>
          </w:p>
          <w:p w14:paraId="3DFC94FF" w14:textId="77777777" w:rsidR="00606513" w:rsidRPr="002A6FFB" w:rsidRDefault="00606513" w:rsidP="006F699F">
            <w:pPr>
              <w:widowControl/>
              <w:contextualSpacing/>
              <w:jc w:val="center"/>
              <w:rPr>
                <w:rFonts w:eastAsia="Times New Roman"/>
                <w:b/>
                <w:bCs/>
                <w:color w:val="000000"/>
                <w:kern w:val="2"/>
              </w:rPr>
            </w:pPr>
            <w:r w:rsidRPr="002A6FFB">
              <w:rPr>
                <w:rFonts w:eastAsia="Times New Roman"/>
                <w:b/>
                <w:bCs/>
                <w:color w:val="000000"/>
                <w:kern w:val="2"/>
              </w:rPr>
              <w:t>No.</w:t>
            </w:r>
          </w:p>
        </w:tc>
        <w:tc>
          <w:tcPr>
            <w:tcW w:w="2083" w:type="pct"/>
            <w:shd w:val="clear" w:color="auto" w:fill="auto"/>
            <w:vAlign w:val="center"/>
            <w:hideMark/>
          </w:tcPr>
          <w:p w14:paraId="1DECD6A7" w14:textId="77777777" w:rsidR="00606513" w:rsidRPr="002A6FFB" w:rsidRDefault="00606513" w:rsidP="006F699F">
            <w:pPr>
              <w:widowControl/>
              <w:contextualSpacing/>
              <w:jc w:val="center"/>
              <w:rPr>
                <w:rFonts w:eastAsia="Times New Roman"/>
                <w:b/>
                <w:bCs/>
                <w:kern w:val="2"/>
              </w:rPr>
            </w:pPr>
            <w:r w:rsidRPr="002A6FFB">
              <w:rPr>
                <w:rFonts w:eastAsia="Times New Roman"/>
                <w:b/>
                <w:bCs/>
                <w:kern w:val="2"/>
              </w:rPr>
              <w:t>Description</w:t>
            </w:r>
          </w:p>
        </w:tc>
        <w:tc>
          <w:tcPr>
            <w:tcW w:w="821" w:type="pct"/>
            <w:shd w:val="clear" w:color="auto" w:fill="auto"/>
            <w:vAlign w:val="center"/>
            <w:hideMark/>
          </w:tcPr>
          <w:p w14:paraId="21F37A3E" w14:textId="77777777" w:rsidR="00606513" w:rsidRPr="002A6FFB" w:rsidRDefault="00606513" w:rsidP="006F699F">
            <w:pPr>
              <w:widowControl/>
              <w:contextualSpacing/>
              <w:jc w:val="center"/>
              <w:rPr>
                <w:rFonts w:eastAsia="Times New Roman"/>
                <w:b/>
                <w:bCs/>
                <w:color w:val="000000"/>
                <w:kern w:val="2"/>
              </w:rPr>
            </w:pPr>
            <w:r w:rsidRPr="002A6FFB">
              <w:rPr>
                <w:rFonts w:eastAsia="Times New Roman"/>
                <w:b/>
                <w:bCs/>
                <w:color w:val="000000"/>
                <w:kern w:val="2"/>
              </w:rPr>
              <w:t>Allocated Marks</w:t>
            </w:r>
          </w:p>
        </w:tc>
        <w:tc>
          <w:tcPr>
            <w:tcW w:w="1046" w:type="pct"/>
            <w:shd w:val="clear" w:color="auto" w:fill="auto"/>
            <w:vAlign w:val="center"/>
            <w:hideMark/>
          </w:tcPr>
          <w:p w14:paraId="14A5717F" w14:textId="77777777" w:rsidR="00606513" w:rsidRPr="002A6FFB" w:rsidRDefault="00606513" w:rsidP="006F699F">
            <w:pPr>
              <w:widowControl/>
              <w:contextualSpacing/>
              <w:jc w:val="center"/>
              <w:rPr>
                <w:rFonts w:eastAsia="Times New Roman"/>
                <w:b/>
                <w:bCs/>
                <w:kern w:val="2"/>
              </w:rPr>
            </w:pPr>
            <w:r w:rsidRPr="002A6FFB">
              <w:rPr>
                <w:rFonts w:eastAsia="Times New Roman"/>
                <w:b/>
                <w:bCs/>
                <w:kern w:val="2"/>
              </w:rPr>
              <w:t>Details to be filled by the tenderers</w:t>
            </w:r>
          </w:p>
        </w:tc>
        <w:tc>
          <w:tcPr>
            <w:tcW w:w="619" w:type="pct"/>
            <w:shd w:val="clear" w:color="auto" w:fill="auto"/>
            <w:vAlign w:val="center"/>
            <w:hideMark/>
          </w:tcPr>
          <w:p w14:paraId="29FFC7DD" w14:textId="77777777" w:rsidR="00606513" w:rsidRPr="002A6FFB" w:rsidRDefault="00606513" w:rsidP="006F699F">
            <w:pPr>
              <w:widowControl/>
              <w:contextualSpacing/>
              <w:jc w:val="center"/>
              <w:rPr>
                <w:rFonts w:eastAsia="Times New Roman"/>
                <w:b/>
                <w:bCs/>
                <w:kern w:val="2"/>
              </w:rPr>
            </w:pPr>
            <w:r w:rsidRPr="002A6FFB">
              <w:rPr>
                <w:rFonts w:eastAsia="Times New Roman"/>
                <w:b/>
                <w:bCs/>
                <w:kern w:val="2"/>
              </w:rPr>
              <w:t>Marks Secured</w:t>
            </w:r>
          </w:p>
        </w:tc>
      </w:tr>
      <w:tr w:rsidR="00606513" w:rsidRPr="002A6FFB" w14:paraId="3FB75421" w14:textId="77777777" w:rsidTr="00486A47">
        <w:trPr>
          <w:trHeight w:val="980"/>
        </w:trPr>
        <w:tc>
          <w:tcPr>
            <w:tcW w:w="432" w:type="pct"/>
            <w:shd w:val="clear" w:color="auto" w:fill="auto"/>
            <w:hideMark/>
          </w:tcPr>
          <w:p w14:paraId="1627D63D" w14:textId="77777777" w:rsidR="00606513" w:rsidRPr="002A6FFB" w:rsidRDefault="00606513" w:rsidP="006F699F">
            <w:pPr>
              <w:contextualSpacing/>
              <w:jc w:val="center"/>
              <w:rPr>
                <w:color w:val="000000"/>
                <w:kern w:val="2"/>
              </w:rPr>
            </w:pPr>
            <w:r w:rsidRPr="002A6FFB">
              <w:rPr>
                <w:color w:val="000000"/>
                <w:kern w:val="2"/>
              </w:rPr>
              <w:t>1</w:t>
            </w:r>
          </w:p>
        </w:tc>
        <w:tc>
          <w:tcPr>
            <w:tcW w:w="2083" w:type="pct"/>
            <w:shd w:val="clear" w:color="auto" w:fill="auto"/>
            <w:hideMark/>
          </w:tcPr>
          <w:p w14:paraId="1152ACA4" w14:textId="77777777" w:rsidR="00606513" w:rsidRPr="002A6FFB" w:rsidRDefault="00606513" w:rsidP="006F699F">
            <w:pPr>
              <w:contextualSpacing/>
              <w:rPr>
                <w:color w:val="000000"/>
                <w:kern w:val="2"/>
              </w:rPr>
            </w:pPr>
            <w:r w:rsidRPr="002A6FFB">
              <w:rPr>
                <w:color w:val="000000"/>
                <w:kern w:val="2"/>
              </w:rPr>
              <w:t>Quality Parameters</w:t>
            </w:r>
            <w:r w:rsidRPr="002A6FFB">
              <w:rPr>
                <w:color w:val="000000"/>
                <w:kern w:val="2"/>
              </w:rPr>
              <w:br/>
              <w:t>PH</w:t>
            </w:r>
            <w:r w:rsidRPr="002A6FFB">
              <w:rPr>
                <w:color w:val="000000"/>
                <w:kern w:val="2"/>
              </w:rPr>
              <w:br/>
              <w:t>Residual Chlorine</w:t>
            </w:r>
            <w:r w:rsidRPr="002A6FFB">
              <w:rPr>
                <w:color w:val="000000"/>
                <w:kern w:val="2"/>
              </w:rPr>
              <w:br/>
              <w:t>Turbidity</w:t>
            </w:r>
          </w:p>
        </w:tc>
        <w:tc>
          <w:tcPr>
            <w:tcW w:w="821" w:type="pct"/>
            <w:shd w:val="clear" w:color="auto" w:fill="auto"/>
            <w:hideMark/>
          </w:tcPr>
          <w:p w14:paraId="2BB5D82F" w14:textId="77777777" w:rsidR="00606513" w:rsidRPr="002A6FFB" w:rsidRDefault="00606513" w:rsidP="006F699F">
            <w:pPr>
              <w:contextualSpacing/>
              <w:jc w:val="center"/>
              <w:rPr>
                <w:bCs/>
                <w:color w:val="000000"/>
                <w:kern w:val="2"/>
              </w:rPr>
            </w:pPr>
            <w:r w:rsidRPr="002A6FFB">
              <w:rPr>
                <w:bCs/>
                <w:color w:val="000000"/>
                <w:kern w:val="2"/>
              </w:rPr>
              <w:t>25</w:t>
            </w:r>
          </w:p>
        </w:tc>
        <w:tc>
          <w:tcPr>
            <w:tcW w:w="1046" w:type="pct"/>
            <w:shd w:val="clear" w:color="auto" w:fill="auto"/>
            <w:vAlign w:val="center"/>
            <w:hideMark/>
          </w:tcPr>
          <w:p w14:paraId="7A335D49" w14:textId="77777777" w:rsidR="00606513" w:rsidRPr="002A6FFB" w:rsidRDefault="00606513" w:rsidP="006F699F">
            <w:pPr>
              <w:widowControl/>
              <w:contextualSpacing/>
              <w:jc w:val="center"/>
              <w:rPr>
                <w:rFonts w:eastAsia="Times New Roman"/>
                <w:b/>
                <w:bCs/>
                <w:kern w:val="2"/>
              </w:rPr>
            </w:pPr>
            <w:r w:rsidRPr="002A6FFB">
              <w:rPr>
                <w:rFonts w:eastAsia="Times New Roman"/>
                <w:b/>
                <w:bCs/>
                <w:kern w:val="2"/>
              </w:rPr>
              <w:t> </w:t>
            </w:r>
          </w:p>
        </w:tc>
        <w:tc>
          <w:tcPr>
            <w:tcW w:w="619" w:type="pct"/>
            <w:shd w:val="clear" w:color="auto" w:fill="auto"/>
            <w:noWrap/>
            <w:vAlign w:val="center"/>
            <w:hideMark/>
          </w:tcPr>
          <w:p w14:paraId="1F8EAE09" w14:textId="77777777" w:rsidR="00606513" w:rsidRPr="002A6FFB" w:rsidRDefault="00606513" w:rsidP="006F699F">
            <w:pPr>
              <w:widowControl/>
              <w:contextualSpacing/>
              <w:jc w:val="center"/>
              <w:rPr>
                <w:rFonts w:eastAsia="Times New Roman"/>
                <w:kern w:val="2"/>
              </w:rPr>
            </w:pPr>
            <w:r w:rsidRPr="002A6FFB">
              <w:rPr>
                <w:rFonts w:eastAsia="Times New Roman"/>
                <w:kern w:val="2"/>
              </w:rPr>
              <w:t> </w:t>
            </w:r>
          </w:p>
        </w:tc>
      </w:tr>
      <w:tr w:rsidR="00606513" w:rsidRPr="002A6FFB" w14:paraId="3A4930F0" w14:textId="77777777" w:rsidTr="00486A47">
        <w:trPr>
          <w:trHeight w:val="952"/>
        </w:trPr>
        <w:tc>
          <w:tcPr>
            <w:tcW w:w="432" w:type="pct"/>
            <w:shd w:val="clear" w:color="auto" w:fill="auto"/>
            <w:hideMark/>
          </w:tcPr>
          <w:p w14:paraId="77234D0D" w14:textId="77777777" w:rsidR="00606513" w:rsidRPr="002A6FFB" w:rsidRDefault="00606513" w:rsidP="006F699F">
            <w:pPr>
              <w:contextualSpacing/>
              <w:jc w:val="center"/>
              <w:rPr>
                <w:color w:val="000000"/>
                <w:kern w:val="2"/>
              </w:rPr>
            </w:pPr>
            <w:r w:rsidRPr="002A6FFB">
              <w:rPr>
                <w:color w:val="000000"/>
                <w:kern w:val="2"/>
              </w:rPr>
              <w:t>2</w:t>
            </w:r>
          </w:p>
        </w:tc>
        <w:tc>
          <w:tcPr>
            <w:tcW w:w="2083" w:type="pct"/>
            <w:shd w:val="clear" w:color="auto" w:fill="auto"/>
            <w:hideMark/>
          </w:tcPr>
          <w:p w14:paraId="204FEE7A" w14:textId="77777777" w:rsidR="00606513" w:rsidRPr="002A6FFB" w:rsidRDefault="00606513" w:rsidP="006F699F">
            <w:pPr>
              <w:contextualSpacing/>
              <w:rPr>
                <w:color w:val="000000"/>
                <w:kern w:val="2"/>
              </w:rPr>
            </w:pPr>
            <w:r w:rsidRPr="002A6FFB">
              <w:rPr>
                <w:color w:val="000000"/>
                <w:kern w:val="2"/>
              </w:rPr>
              <w:t xml:space="preserve">Rectification of Leakages </w:t>
            </w:r>
            <w:r w:rsidRPr="002A6FFB">
              <w:rPr>
                <w:color w:val="000000"/>
                <w:kern w:val="2"/>
              </w:rPr>
              <w:br/>
              <w:t>Methodology</w:t>
            </w:r>
            <w:r w:rsidRPr="002A6FFB">
              <w:rPr>
                <w:color w:val="000000"/>
                <w:kern w:val="2"/>
              </w:rPr>
              <w:br/>
              <w:t>Manpower</w:t>
            </w:r>
            <w:r w:rsidRPr="002A6FFB">
              <w:rPr>
                <w:color w:val="000000"/>
                <w:kern w:val="2"/>
              </w:rPr>
              <w:br/>
              <w:t>Timeline</w:t>
            </w:r>
          </w:p>
        </w:tc>
        <w:tc>
          <w:tcPr>
            <w:tcW w:w="821" w:type="pct"/>
            <w:shd w:val="clear" w:color="auto" w:fill="auto"/>
            <w:hideMark/>
          </w:tcPr>
          <w:p w14:paraId="357C7073" w14:textId="77777777" w:rsidR="00606513" w:rsidRPr="002A6FFB" w:rsidRDefault="00606513" w:rsidP="006F699F">
            <w:pPr>
              <w:contextualSpacing/>
              <w:jc w:val="center"/>
              <w:rPr>
                <w:color w:val="000000"/>
                <w:kern w:val="2"/>
              </w:rPr>
            </w:pPr>
            <w:r w:rsidRPr="002A6FFB">
              <w:rPr>
                <w:color w:val="000000"/>
                <w:kern w:val="2"/>
              </w:rPr>
              <w:t>15</w:t>
            </w:r>
          </w:p>
        </w:tc>
        <w:tc>
          <w:tcPr>
            <w:tcW w:w="1046" w:type="pct"/>
            <w:shd w:val="clear" w:color="auto" w:fill="auto"/>
            <w:noWrap/>
            <w:hideMark/>
          </w:tcPr>
          <w:p w14:paraId="01F2B31D" w14:textId="77777777" w:rsidR="00606513" w:rsidRPr="002A6FFB" w:rsidRDefault="00606513" w:rsidP="006F699F">
            <w:pPr>
              <w:widowControl/>
              <w:contextualSpacing/>
              <w:rPr>
                <w:rFonts w:eastAsia="Times New Roman"/>
                <w:kern w:val="2"/>
              </w:rPr>
            </w:pPr>
            <w:r w:rsidRPr="002A6FFB">
              <w:rPr>
                <w:rFonts w:eastAsia="Times New Roman"/>
                <w:kern w:val="2"/>
              </w:rPr>
              <w:t> </w:t>
            </w:r>
          </w:p>
        </w:tc>
        <w:tc>
          <w:tcPr>
            <w:tcW w:w="619" w:type="pct"/>
            <w:shd w:val="clear" w:color="auto" w:fill="auto"/>
            <w:noWrap/>
            <w:hideMark/>
          </w:tcPr>
          <w:p w14:paraId="56CE1003" w14:textId="77777777" w:rsidR="00606513" w:rsidRPr="002A6FFB" w:rsidRDefault="00606513" w:rsidP="006F699F">
            <w:pPr>
              <w:widowControl/>
              <w:contextualSpacing/>
              <w:rPr>
                <w:rFonts w:eastAsia="Times New Roman"/>
                <w:kern w:val="2"/>
              </w:rPr>
            </w:pPr>
            <w:r w:rsidRPr="002A6FFB">
              <w:rPr>
                <w:rFonts w:eastAsia="Times New Roman"/>
                <w:kern w:val="2"/>
              </w:rPr>
              <w:t> </w:t>
            </w:r>
          </w:p>
        </w:tc>
      </w:tr>
      <w:tr w:rsidR="00606513" w:rsidRPr="002A6FFB" w14:paraId="2477D0A5" w14:textId="77777777" w:rsidTr="00486A47">
        <w:trPr>
          <w:trHeight w:val="289"/>
        </w:trPr>
        <w:tc>
          <w:tcPr>
            <w:tcW w:w="432" w:type="pct"/>
            <w:shd w:val="clear" w:color="auto" w:fill="auto"/>
            <w:hideMark/>
          </w:tcPr>
          <w:p w14:paraId="2A18C8D1" w14:textId="77777777" w:rsidR="00606513" w:rsidRPr="002A6FFB" w:rsidRDefault="00606513" w:rsidP="006F699F">
            <w:pPr>
              <w:contextualSpacing/>
              <w:jc w:val="center"/>
              <w:rPr>
                <w:b/>
                <w:bCs/>
                <w:color w:val="000000"/>
                <w:kern w:val="2"/>
              </w:rPr>
            </w:pPr>
            <w:r w:rsidRPr="002A6FFB">
              <w:rPr>
                <w:b/>
                <w:bCs/>
                <w:color w:val="000000"/>
                <w:kern w:val="2"/>
              </w:rPr>
              <w:t> </w:t>
            </w:r>
          </w:p>
        </w:tc>
        <w:tc>
          <w:tcPr>
            <w:tcW w:w="2083" w:type="pct"/>
            <w:shd w:val="clear" w:color="auto" w:fill="auto"/>
            <w:hideMark/>
          </w:tcPr>
          <w:p w14:paraId="13DCD185" w14:textId="77777777" w:rsidR="00606513" w:rsidRPr="002A6FFB" w:rsidRDefault="00606513" w:rsidP="006F699F">
            <w:pPr>
              <w:contextualSpacing/>
              <w:jc w:val="right"/>
              <w:rPr>
                <w:b/>
                <w:bCs/>
                <w:color w:val="000000"/>
                <w:kern w:val="2"/>
              </w:rPr>
            </w:pPr>
            <w:r w:rsidRPr="002A6FFB">
              <w:rPr>
                <w:b/>
                <w:bCs/>
                <w:color w:val="000000"/>
                <w:kern w:val="2"/>
              </w:rPr>
              <w:t xml:space="preserve">Total </w:t>
            </w:r>
          </w:p>
        </w:tc>
        <w:tc>
          <w:tcPr>
            <w:tcW w:w="821" w:type="pct"/>
            <w:shd w:val="clear" w:color="auto" w:fill="auto"/>
            <w:hideMark/>
          </w:tcPr>
          <w:p w14:paraId="195E9BC2" w14:textId="4A2B11EF" w:rsidR="00606513" w:rsidRPr="002A6FFB" w:rsidRDefault="00486A47" w:rsidP="006F699F">
            <w:pPr>
              <w:contextualSpacing/>
              <w:jc w:val="center"/>
              <w:rPr>
                <w:b/>
                <w:bCs/>
                <w:color w:val="000000"/>
                <w:kern w:val="2"/>
              </w:rPr>
            </w:pPr>
            <w:r>
              <w:rPr>
                <w:b/>
                <w:bCs/>
                <w:color w:val="000000"/>
                <w:kern w:val="2"/>
              </w:rPr>
              <w:t>4</w:t>
            </w:r>
            <w:r w:rsidR="00606513" w:rsidRPr="002A6FFB">
              <w:rPr>
                <w:b/>
                <w:bCs/>
                <w:color w:val="000000"/>
                <w:kern w:val="2"/>
              </w:rPr>
              <w:t>0</w:t>
            </w:r>
          </w:p>
        </w:tc>
        <w:tc>
          <w:tcPr>
            <w:tcW w:w="1046" w:type="pct"/>
            <w:shd w:val="clear" w:color="auto" w:fill="auto"/>
            <w:noWrap/>
            <w:hideMark/>
          </w:tcPr>
          <w:p w14:paraId="5D8A1D0B" w14:textId="77777777" w:rsidR="00606513" w:rsidRPr="002A6FFB" w:rsidRDefault="00606513" w:rsidP="006F699F">
            <w:pPr>
              <w:widowControl/>
              <w:contextualSpacing/>
              <w:rPr>
                <w:rFonts w:eastAsia="Times New Roman"/>
                <w:kern w:val="2"/>
              </w:rPr>
            </w:pPr>
            <w:r w:rsidRPr="002A6FFB">
              <w:rPr>
                <w:rFonts w:eastAsia="Times New Roman"/>
                <w:kern w:val="2"/>
              </w:rPr>
              <w:t> </w:t>
            </w:r>
          </w:p>
        </w:tc>
        <w:tc>
          <w:tcPr>
            <w:tcW w:w="619" w:type="pct"/>
            <w:shd w:val="clear" w:color="auto" w:fill="auto"/>
            <w:noWrap/>
            <w:hideMark/>
          </w:tcPr>
          <w:p w14:paraId="16891859" w14:textId="77777777" w:rsidR="00606513" w:rsidRPr="002A6FFB" w:rsidRDefault="00606513" w:rsidP="006F699F">
            <w:pPr>
              <w:widowControl/>
              <w:contextualSpacing/>
              <w:rPr>
                <w:rFonts w:eastAsia="Times New Roman"/>
                <w:kern w:val="2"/>
              </w:rPr>
            </w:pPr>
            <w:r w:rsidRPr="002A6FFB">
              <w:rPr>
                <w:rFonts w:eastAsia="Times New Roman"/>
                <w:kern w:val="2"/>
              </w:rPr>
              <w:t> </w:t>
            </w:r>
          </w:p>
        </w:tc>
      </w:tr>
    </w:tbl>
    <w:p w14:paraId="238C1A44" w14:textId="77777777" w:rsidR="00606513" w:rsidRDefault="00606513" w:rsidP="006F699F">
      <w:pPr>
        <w:ind w:left="851" w:hanging="851"/>
        <w:contextualSpacing/>
        <w:jc w:val="both"/>
        <w:rPr>
          <w:b/>
          <w:bCs/>
          <w:color w:val="000000"/>
          <w:kern w:val="2"/>
        </w:rPr>
      </w:pPr>
    </w:p>
    <w:p w14:paraId="753AD53E" w14:textId="77777777" w:rsidR="00292864" w:rsidRDefault="00292864" w:rsidP="006F699F">
      <w:pPr>
        <w:ind w:left="851" w:hanging="851"/>
        <w:contextualSpacing/>
        <w:jc w:val="both"/>
        <w:rPr>
          <w:b/>
          <w:bCs/>
          <w:color w:val="000000"/>
          <w:kern w:val="2"/>
        </w:rPr>
      </w:pPr>
    </w:p>
    <w:tbl>
      <w:tblPr>
        <w:tblW w:w="5000" w:type="pct"/>
        <w:tblLook w:val="04A0" w:firstRow="1" w:lastRow="0" w:firstColumn="1" w:lastColumn="0" w:noHBand="0" w:noVBand="1"/>
      </w:tblPr>
      <w:tblGrid>
        <w:gridCol w:w="885"/>
        <w:gridCol w:w="4203"/>
        <w:gridCol w:w="1014"/>
        <w:gridCol w:w="1304"/>
        <w:gridCol w:w="1884"/>
      </w:tblGrid>
      <w:tr w:rsidR="00606513" w:rsidRPr="002A6FFB" w14:paraId="1A90C4CB" w14:textId="77777777" w:rsidTr="006F699F">
        <w:trPr>
          <w:trHeight w:val="39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D871C0" w14:textId="035805E3" w:rsidR="00606513" w:rsidRPr="002A6FFB" w:rsidRDefault="00D52312" w:rsidP="0034384F">
            <w:pPr>
              <w:widowControl/>
              <w:contextualSpacing/>
              <w:jc w:val="center"/>
              <w:rPr>
                <w:rFonts w:eastAsia="Times New Roman"/>
                <w:b/>
                <w:bCs/>
                <w:color w:val="000000"/>
                <w:kern w:val="2"/>
              </w:rPr>
            </w:pPr>
            <w:r>
              <w:rPr>
                <w:b/>
                <w:bCs/>
                <w:color w:val="000000"/>
                <w:kern w:val="2"/>
              </w:rPr>
              <w:br w:type="page"/>
            </w:r>
            <w:bookmarkStart w:id="133" w:name="RANGE!A1:E14"/>
            <w:r w:rsidR="00606513" w:rsidRPr="002A6FFB">
              <w:rPr>
                <w:rFonts w:eastAsia="Times New Roman"/>
                <w:b/>
                <w:bCs/>
                <w:color w:val="000000"/>
                <w:kern w:val="2"/>
              </w:rPr>
              <w:t>Summary</w:t>
            </w:r>
            <w:bookmarkEnd w:id="133"/>
            <w:r w:rsidR="00606513" w:rsidRPr="002A6FFB">
              <w:rPr>
                <w:rFonts w:eastAsia="Times New Roman"/>
                <w:b/>
                <w:bCs/>
                <w:color w:val="000000"/>
                <w:kern w:val="2"/>
              </w:rPr>
              <w:t xml:space="preserve"> of </w:t>
            </w:r>
            <w:r w:rsidR="0034384F">
              <w:rPr>
                <w:rFonts w:eastAsia="Times New Roman"/>
                <w:b/>
                <w:bCs/>
                <w:color w:val="000000"/>
                <w:kern w:val="2"/>
              </w:rPr>
              <w:t>Marks</w:t>
            </w:r>
          </w:p>
        </w:tc>
      </w:tr>
      <w:tr w:rsidR="00606513" w:rsidRPr="002A6FFB" w14:paraId="19D004E2" w14:textId="77777777" w:rsidTr="006F699F">
        <w:trPr>
          <w:trHeight w:val="630"/>
        </w:trPr>
        <w:tc>
          <w:tcPr>
            <w:tcW w:w="476" w:type="pct"/>
            <w:tcBorders>
              <w:top w:val="nil"/>
              <w:left w:val="single" w:sz="4" w:space="0" w:color="auto"/>
              <w:bottom w:val="single" w:sz="4" w:space="0" w:color="auto"/>
              <w:right w:val="single" w:sz="4" w:space="0" w:color="auto"/>
            </w:tcBorders>
            <w:shd w:val="clear" w:color="000000" w:fill="FFFFFF"/>
            <w:vAlign w:val="center"/>
            <w:hideMark/>
          </w:tcPr>
          <w:p w14:paraId="3EDA64C1" w14:textId="77777777" w:rsidR="00606513" w:rsidRPr="002A6FFB" w:rsidRDefault="00606513" w:rsidP="006F699F">
            <w:pPr>
              <w:widowControl/>
              <w:contextualSpacing/>
              <w:jc w:val="center"/>
              <w:rPr>
                <w:rFonts w:eastAsia="Times New Roman"/>
                <w:b/>
                <w:bCs/>
                <w:color w:val="000000"/>
                <w:kern w:val="2"/>
              </w:rPr>
            </w:pPr>
            <w:r w:rsidRPr="002A6FFB">
              <w:rPr>
                <w:rFonts w:eastAsia="Times New Roman"/>
                <w:b/>
                <w:bCs/>
                <w:color w:val="000000"/>
                <w:kern w:val="2"/>
              </w:rPr>
              <w:t>ITEM No</w:t>
            </w:r>
          </w:p>
        </w:tc>
        <w:tc>
          <w:tcPr>
            <w:tcW w:w="2262" w:type="pct"/>
            <w:tcBorders>
              <w:top w:val="nil"/>
              <w:left w:val="nil"/>
              <w:bottom w:val="single" w:sz="4" w:space="0" w:color="auto"/>
              <w:right w:val="single" w:sz="4" w:space="0" w:color="auto"/>
            </w:tcBorders>
            <w:shd w:val="clear" w:color="000000" w:fill="FFFFFF"/>
            <w:vAlign w:val="center"/>
            <w:hideMark/>
          </w:tcPr>
          <w:p w14:paraId="5B58251E" w14:textId="77777777" w:rsidR="00606513" w:rsidRPr="002A6FFB" w:rsidRDefault="00606513" w:rsidP="006F699F">
            <w:pPr>
              <w:widowControl/>
              <w:contextualSpacing/>
              <w:jc w:val="center"/>
              <w:rPr>
                <w:rFonts w:eastAsia="Times New Roman"/>
                <w:b/>
                <w:bCs/>
                <w:color w:val="000000"/>
                <w:kern w:val="2"/>
              </w:rPr>
            </w:pPr>
            <w:r w:rsidRPr="002A6FFB">
              <w:rPr>
                <w:rFonts w:eastAsia="Times New Roman"/>
                <w:b/>
                <w:bCs/>
                <w:color w:val="000000"/>
                <w:kern w:val="2"/>
              </w:rPr>
              <w:t>Description</w:t>
            </w:r>
          </w:p>
        </w:tc>
        <w:tc>
          <w:tcPr>
            <w:tcW w:w="546" w:type="pct"/>
            <w:tcBorders>
              <w:top w:val="nil"/>
              <w:left w:val="nil"/>
              <w:bottom w:val="single" w:sz="4" w:space="0" w:color="auto"/>
              <w:right w:val="single" w:sz="4" w:space="0" w:color="auto"/>
            </w:tcBorders>
            <w:shd w:val="clear" w:color="000000" w:fill="FFFFFF"/>
            <w:noWrap/>
            <w:vAlign w:val="center"/>
            <w:hideMark/>
          </w:tcPr>
          <w:p w14:paraId="5F94C40B" w14:textId="77777777" w:rsidR="00606513" w:rsidRPr="002A6FFB" w:rsidRDefault="00606513" w:rsidP="006F699F">
            <w:pPr>
              <w:widowControl/>
              <w:contextualSpacing/>
              <w:jc w:val="center"/>
              <w:rPr>
                <w:rFonts w:eastAsia="Times New Roman"/>
                <w:b/>
                <w:bCs/>
                <w:color w:val="000000"/>
                <w:kern w:val="2"/>
              </w:rPr>
            </w:pPr>
            <w:r w:rsidRPr="002A6FFB">
              <w:rPr>
                <w:rFonts w:eastAsia="Times New Roman"/>
                <w:b/>
                <w:bCs/>
                <w:color w:val="000000"/>
                <w:kern w:val="2"/>
              </w:rPr>
              <w:t>Marks</w:t>
            </w:r>
          </w:p>
        </w:tc>
        <w:tc>
          <w:tcPr>
            <w:tcW w:w="702" w:type="pct"/>
            <w:tcBorders>
              <w:top w:val="nil"/>
              <w:left w:val="nil"/>
              <w:bottom w:val="single" w:sz="4" w:space="0" w:color="auto"/>
              <w:right w:val="single" w:sz="4" w:space="0" w:color="auto"/>
            </w:tcBorders>
            <w:shd w:val="clear" w:color="000000" w:fill="FFFFFF"/>
            <w:vAlign w:val="center"/>
            <w:hideMark/>
          </w:tcPr>
          <w:p w14:paraId="6931B329" w14:textId="77777777" w:rsidR="00606513" w:rsidRPr="002A6FFB" w:rsidRDefault="00606513" w:rsidP="006F699F">
            <w:pPr>
              <w:widowControl/>
              <w:contextualSpacing/>
              <w:jc w:val="center"/>
              <w:rPr>
                <w:rFonts w:eastAsia="Times New Roman"/>
                <w:b/>
                <w:bCs/>
                <w:color w:val="000000"/>
                <w:kern w:val="2"/>
              </w:rPr>
            </w:pPr>
            <w:r w:rsidRPr="002A6FFB">
              <w:rPr>
                <w:rFonts w:eastAsia="Times New Roman"/>
                <w:b/>
                <w:bCs/>
                <w:color w:val="000000"/>
                <w:kern w:val="2"/>
              </w:rPr>
              <w:t>Minimum Marks</w:t>
            </w:r>
          </w:p>
        </w:tc>
        <w:tc>
          <w:tcPr>
            <w:tcW w:w="1014" w:type="pct"/>
            <w:tcBorders>
              <w:top w:val="nil"/>
              <w:left w:val="nil"/>
              <w:bottom w:val="single" w:sz="4" w:space="0" w:color="auto"/>
              <w:right w:val="single" w:sz="4" w:space="0" w:color="auto"/>
            </w:tcBorders>
            <w:shd w:val="clear" w:color="000000" w:fill="FFFFFF"/>
            <w:vAlign w:val="center"/>
            <w:hideMark/>
          </w:tcPr>
          <w:p w14:paraId="32B30B94" w14:textId="77777777" w:rsidR="00606513" w:rsidRPr="002A6FFB" w:rsidRDefault="00606513" w:rsidP="006F699F">
            <w:pPr>
              <w:widowControl/>
              <w:contextualSpacing/>
              <w:jc w:val="center"/>
              <w:rPr>
                <w:rFonts w:eastAsia="Times New Roman"/>
                <w:b/>
                <w:bCs/>
                <w:color w:val="000000"/>
                <w:kern w:val="2"/>
              </w:rPr>
            </w:pPr>
            <w:r w:rsidRPr="002A6FFB">
              <w:rPr>
                <w:rFonts w:eastAsia="Times New Roman"/>
                <w:b/>
                <w:bCs/>
                <w:color w:val="000000"/>
                <w:kern w:val="2"/>
              </w:rPr>
              <w:t>Marks Obtained by the Tenderer</w:t>
            </w:r>
          </w:p>
        </w:tc>
      </w:tr>
      <w:tr w:rsidR="00606513" w:rsidRPr="002A6FFB" w14:paraId="1A2B59E8" w14:textId="77777777" w:rsidTr="006F699F">
        <w:trPr>
          <w:trHeight w:val="569"/>
        </w:trPr>
        <w:tc>
          <w:tcPr>
            <w:tcW w:w="476" w:type="pct"/>
            <w:tcBorders>
              <w:top w:val="nil"/>
              <w:left w:val="single" w:sz="4" w:space="0" w:color="auto"/>
              <w:bottom w:val="single" w:sz="4" w:space="0" w:color="auto"/>
              <w:right w:val="single" w:sz="4" w:space="0" w:color="auto"/>
            </w:tcBorders>
            <w:shd w:val="clear" w:color="000000" w:fill="FFFFFF"/>
            <w:vAlign w:val="center"/>
            <w:hideMark/>
          </w:tcPr>
          <w:p w14:paraId="5C581CF4" w14:textId="77777777" w:rsidR="00606513" w:rsidRPr="00C33E02" w:rsidRDefault="00606513" w:rsidP="006F699F">
            <w:pPr>
              <w:contextualSpacing/>
              <w:jc w:val="center"/>
              <w:rPr>
                <w:bCs/>
                <w:color w:val="000000"/>
                <w:kern w:val="2"/>
              </w:rPr>
            </w:pPr>
            <w:r w:rsidRPr="00C33E02">
              <w:rPr>
                <w:bCs/>
                <w:color w:val="000000"/>
                <w:kern w:val="2"/>
              </w:rPr>
              <w:t>1</w:t>
            </w:r>
          </w:p>
        </w:tc>
        <w:tc>
          <w:tcPr>
            <w:tcW w:w="2262" w:type="pct"/>
            <w:tcBorders>
              <w:top w:val="nil"/>
              <w:left w:val="nil"/>
              <w:bottom w:val="single" w:sz="4" w:space="0" w:color="auto"/>
              <w:right w:val="single" w:sz="4" w:space="0" w:color="auto"/>
            </w:tcBorders>
            <w:shd w:val="clear" w:color="000000" w:fill="FFFFFF"/>
            <w:hideMark/>
          </w:tcPr>
          <w:p w14:paraId="3B5BA817" w14:textId="77777777" w:rsidR="00606513" w:rsidRPr="00C33E02" w:rsidRDefault="00606513" w:rsidP="006F699F">
            <w:pPr>
              <w:contextualSpacing/>
              <w:rPr>
                <w:b/>
                <w:color w:val="000000"/>
                <w:kern w:val="2"/>
              </w:rPr>
            </w:pPr>
            <w:r w:rsidRPr="00C33E02">
              <w:rPr>
                <w:b/>
                <w:color w:val="000000"/>
                <w:kern w:val="2"/>
              </w:rPr>
              <w:t>POPULATION PROJECTION OF THE TOWN/CITY</w:t>
            </w:r>
          </w:p>
        </w:tc>
        <w:tc>
          <w:tcPr>
            <w:tcW w:w="546" w:type="pct"/>
            <w:tcBorders>
              <w:top w:val="nil"/>
              <w:left w:val="nil"/>
              <w:bottom w:val="single" w:sz="4" w:space="0" w:color="auto"/>
              <w:right w:val="single" w:sz="4" w:space="0" w:color="auto"/>
            </w:tcBorders>
            <w:shd w:val="clear" w:color="000000" w:fill="FFFFFF"/>
            <w:noWrap/>
            <w:vAlign w:val="center"/>
            <w:hideMark/>
          </w:tcPr>
          <w:p w14:paraId="464C3FF7" w14:textId="77777777" w:rsidR="00606513" w:rsidRPr="00C33E02" w:rsidRDefault="00606513" w:rsidP="006F699F">
            <w:pPr>
              <w:contextualSpacing/>
              <w:jc w:val="center"/>
              <w:rPr>
                <w:bCs/>
                <w:color w:val="000000"/>
                <w:kern w:val="2"/>
              </w:rPr>
            </w:pPr>
            <w:r w:rsidRPr="00C33E02">
              <w:rPr>
                <w:bCs/>
                <w:color w:val="000000"/>
                <w:kern w:val="2"/>
              </w:rPr>
              <w:t>50</w:t>
            </w:r>
          </w:p>
        </w:tc>
        <w:tc>
          <w:tcPr>
            <w:tcW w:w="702" w:type="pct"/>
            <w:tcBorders>
              <w:top w:val="nil"/>
              <w:left w:val="nil"/>
              <w:bottom w:val="single" w:sz="4" w:space="0" w:color="auto"/>
              <w:right w:val="single" w:sz="4" w:space="0" w:color="auto"/>
            </w:tcBorders>
            <w:shd w:val="clear" w:color="000000" w:fill="FFFFFF"/>
            <w:vAlign w:val="center"/>
            <w:hideMark/>
          </w:tcPr>
          <w:p w14:paraId="763EB6C0" w14:textId="77777777" w:rsidR="00606513" w:rsidRPr="00C33E02" w:rsidRDefault="00606513" w:rsidP="006F699F">
            <w:pPr>
              <w:contextualSpacing/>
              <w:jc w:val="center"/>
              <w:rPr>
                <w:bCs/>
                <w:color w:val="000000"/>
                <w:kern w:val="2"/>
              </w:rPr>
            </w:pPr>
            <w:r w:rsidRPr="00C33E02">
              <w:rPr>
                <w:bCs/>
                <w:color w:val="000000"/>
                <w:kern w:val="2"/>
              </w:rPr>
              <w:t>35</w:t>
            </w:r>
          </w:p>
        </w:tc>
        <w:tc>
          <w:tcPr>
            <w:tcW w:w="1014" w:type="pct"/>
            <w:tcBorders>
              <w:top w:val="nil"/>
              <w:left w:val="nil"/>
              <w:bottom w:val="single" w:sz="4" w:space="0" w:color="auto"/>
              <w:right w:val="single" w:sz="4" w:space="0" w:color="auto"/>
            </w:tcBorders>
            <w:shd w:val="clear" w:color="000000" w:fill="FFFFFF"/>
            <w:vAlign w:val="center"/>
            <w:hideMark/>
          </w:tcPr>
          <w:p w14:paraId="5EF5E3A7" w14:textId="77777777" w:rsidR="00606513" w:rsidRPr="00C33E02" w:rsidRDefault="00606513" w:rsidP="006F699F">
            <w:pPr>
              <w:widowControl/>
              <w:contextualSpacing/>
              <w:jc w:val="center"/>
              <w:rPr>
                <w:rFonts w:eastAsia="Times New Roman"/>
                <w:b/>
                <w:bCs/>
                <w:color w:val="000000"/>
                <w:kern w:val="2"/>
              </w:rPr>
            </w:pPr>
            <w:r w:rsidRPr="00C33E02">
              <w:rPr>
                <w:rFonts w:eastAsia="Times New Roman"/>
                <w:b/>
                <w:bCs/>
                <w:color w:val="000000"/>
                <w:kern w:val="2"/>
              </w:rPr>
              <w:t> </w:t>
            </w:r>
          </w:p>
        </w:tc>
      </w:tr>
      <w:tr w:rsidR="00606513" w:rsidRPr="002A6FFB" w14:paraId="624A38E2" w14:textId="77777777" w:rsidTr="006F699F">
        <w:trPr>
          <w:trHeight w:val="533"/>
        </w:trPr>
        <w:tc>
          <w:tcPr>
            <w:tcW w:w="476" w:type="pct"/>
            <w:tcBorders>
              <w:top w:val="nil"/>
              <w:left w:val="single" w:sz="4" w:space="0" w:color="auto"/>
              <w:bottom w:val="single" w:sz="4" w:space="0" w:color="auto"/>
              <w:right w:val="single" w:sz="4" w:space="0" w:color="auto"/>
            </w:tcBorders>
            <w:shd w:val="clear" w:color="000000" w:fill="FFFFFF"/>
            <w:hideMark/>
          </w:tcPr>
          <w:p w14:paraId="0C24E3C3" w14:textId="77777777" w:rsidR="00606513" w:rsidRPr="00C33E02" w:rsidRDefault="00606513" w:rsidP="006F699F">
            <w:pPr>
              <w:contextualSpacing/>
              <w:jc w:val="center"/>
              <w:rPr>
                <w:color w:val="000000"/>
                <w:kern w:val="2"/>
              </w:rPr>
            </w:pPr>
            <w:r w:rsidRPr="00C33E02">
              <w:rPr>
                <w:color w:val="000000"/>
                <w:kern w:val="2"/>
              </w:rPr>
              <w:t>2</w:t>
            </w:r>
          </w:p>
        </w:tc>
        <w:tc>
          <w:tcPr>
            <w:tcW w:w="2262" w:type="pct"/>
            <w:tcBorders>
              <w:top w:val="nil"/>
              <w:left w:val="nil"/>
              <w:bottom w:val="single" w:sz="4" w:space="0" w:color="auto"/>
              <w:right w:val="single" w:sz="4" w:space="0" w:color="auto"/>
            </w:tcBorders>
            <w:shd w:val="clear" w:color="000000" w:fill="FFFFFF"/>
            <w:hideMark/>
          </w:tcPr>
          <w:p w14:paraId="7E427871" w14:textId="3462BEFC" w:rsidR="00606513" w:rsidRPr="00C33E02" w:rsidRDefault="00F916D7" w:rsidP="006F699F">
            <w:pPr>
              <w:contextualSpacing/>
              <w:rPr>
                <w:color w:val="000000"/>
                <w:kern w:val="2"/>
              </w:rPr>
            </w:pPr>
            <w:r w:rsidRPr="00C33E02">
              <w:rPr>
                <w:rFonts w:eastAsia="Times New Roman"/>
                <w:b/>
                <w:bCs/>
                <w:lang w:val="en-US"/>
              </w:rPr>
              <w:t>HEAD WORKS</w:t>
            </w:r>
          </w:p>
        </w:tc>
        <w:tc>
          <w:tcPr>
            <w:tcW w:w="546" w:type="pct"/>
            <w:tcBorders>
              <w:top w:val="nil"/>
              <w:left w:val="nil"/>
              <w:bottom w:val="single" w:sz="4" w:space="0" w:color="auto"/>
              <w:right w:val="single" w:sz="4" w:space="0" w:color="auto"/>
            </w:tcBorders>
            <w:shd w:val="clear" w:color="000000" w:fill="FFFFFF"/>
            <w:noWrap/>
            <w:hideMark/>
          </w:tcPr>
          <w:p w14:paraId="571387A0" w14:textId="36AF6716" w:rsidR="00606513" w:rsidRPr="00C33E02" w:rsidRDefault="00F916D7" w:rsidP="003E7D15">
            <w:pPr>
              <w:contextualSpacing/>
              <w:jc w:val="center"/>
              <w:rPr>
                <w:bCs/>
                <w:color w:val="000000"/>
                <w:kern w:val="2"/>
              </w:rPr>
            </w:pPr>
            <w:r w:rsidRPr="00C33E02">
              <w:rPr>
                <w:bCs/>
                <w:color w:val="000000"/>
                <w:kern w:val="2"/>
              </w:rPr>
              <w:t>1</w:t>
            </w:r>
            <w:r w:rsidR="003E7D15">
              <w:rPr>
                <w:bCs/>
                <w:color w:val="000000"/>
                <w:kern w:val="2"/>
              </w:rPr>
              <w:t>1</w:t>
            </w:r>
            <w:r w:rsidRPr="00C33E02">
              <w:rPr>
                <w:bCs/>
                <w:color w:val="000000"/>
                <w:kern w:val="2"/>
              </w:rPr>
              <w:t>0</w:t>
            </w:r>
          </w:p>
        </w:tc>
        <w:tc>
          <w:tcPr>
            <w:tcW w:w="702" w:type="pct"/>
            <w:tcBorders>
              <w:top w:val="nil"/>
              <w:left w:val="nil"/>
              <w:bottom w:val="single" w:sz="4" w:space="0" w:color="auto"/>
              <w:right w:val="single" w:sz="4" w:space="0" w:color="auto"/>
            </w:tcBorders>
            <w:shd w:val="clear" w:color="000000" w:fill="FFFFFF"/>
            <w:noWrap/>
            <w:hideMark/>
          </w:tcPr>
          <w:p w14:paraId="2346F9A4" w14:textId="4130D5F5" w:rsidR="00606513" w:rsidRPr="00C33E02" w:rsidRDefault="003E7D15" w:rsidP="006F699F">
            <w:pPr>
              <w:contextualSpacing/>
              <w:jc w:val="center"/>
              <w:rPr>
                <w:bCs/>
                <w:color w:val="000000"/>
                <w:kern w:val="2"/>
              </w:rPr>
            </w:pPr>
            <w:r>
              <w:rPr>
                <w:bCs/>
                <w:color w:val="000000"/>
                <w:kern w:val="2"/>
              </w:rPr>
              <w:t>77</w:t>
            </w:r>
          </w:p>
        </w:tc>
        <w:tc>
          <w:tcPr>
            <w:tcW w:w="1014" w:type="pct"/>
            <w:tcBorders>
              <w:top w:val="nil"/>
              <w:left w:val="nil"/>
              <w:bottom w:val="single" w:sz="4" w:space="0" w:color="auto"/>
              <w:right w:val="single" w:sz="4" w:space="0" w:color="auto"/>
            </w:tcBorders>
            <w:shd w:val="clear" w:color="auto" w:fill="auto"/>
            <w:noWrap/>
            <w:vAlign w:val="bottom"/>
            <w:hideMark/>
          </w:tcPr>
          <w:p w14:paraId="74E3CD5C" w14:textId="77777777" w:rsidR="00606513" w:rsidRPr="00C33E02" w:rsidRDefault="00606513" w:rsidP="006F699F">
            <w:pPr>
              <w:widowControl/>
              <w:contextualSpacing/>
              <w:rPr>
                <w:rFonts w:eastAsia="Times New Roman"/>
                <w:color w:val="000000"/>
                <w:kern w:val="2"/>
              </w:rPr>
            </w:pPr>
            <w:r w:rsidRPr="00C33E02">
              <w:rPr>
                <w:rFonts w:eastAsia="Times New Roman"/>
                <w:color w:val="000000"/>
                <w:kern w:val="2"/>
              </w:rPr>
              <w:t> </w:t>
            </w:r>
          </w:p>
        </w:tc>
      </w:tr>
      <w:tr w:rsidR="00606513" w:rsidRPr="002A6FFB" w14:paraId="7E42C876" w14:textId="77777777" w:rsidTr="006F699F">
        <w:trPr>
          <w:trHeight w:val="315"/>
        </w:trPr>
        <w:tc>
          <w:tcPr>
            <w:tcW w:w="476" w:type="pct"/>
            <w:tcBorders>
              <w:top w:val="nil"/>
              <w:left w:val="single" w:sz="4" w:space="0" w:color="auto"/>
              <w:bottom w:val="single" w:sz="4" w:space="0" w:color="auto"/>
              <w:right w:val="single" w:sz="4" w:space="0" w:color="auto"/>
            </w:tcBorders>
            <w:shd w:val="clear" w:color="000000" w:fill="FFFFFF"/>
            <w:hideMark/>
          </w:tcPr>
          <w:p w14:paraId="547516AF" w14:textId="77777777" w:rsidR="00606513" w:rsidRPr="00C33E02" w:rsidRDefault="00606513" w:rsidP="006F699F">
            <w:pPr>
              <w:contextualSpacing/>
              <w:jc w:val="center"/>
              <w:rPr>
                <w:color w:val="000000"/>
                <w:kern w:val="2"/>
              </w:rPr>
            </w:pPr>
            <w:r w:rsidRPr="00C33E02">
              <w:rPr>
                <w:color w:val="000000"/>
                <w:kern w:val="2"/>
              </w:rPr>
              <w:t>3</w:t>
            </w:r>
          </w:p>
        </w:tc>
        <w:tc>
          <w:tcPr>
            <w:tcW w:w="2262" w:type="pct"/>
            <w:tcBorders>
              <w:top w:val="nil"/>
              <w:left w:val="nil"/>
              <w:bottom w:val="single" w:sz="4" w:space="0" w:color="auto"/>
              <w:right w:val="single" w:sz="4" w:space="0" w:color="auto"/>
            </w:tcBorders>
            <w:shd w:val="clear" w:color="000000" w:fill="FFFFFF"/>
            <w:hideMark/>
          </w:tcPr>
          <w:p w14:paraId="71133841" w14:textId="7EFD91CF" w:rsidR="00606513" w:rsidRPr="00C33E02" w:rsidRDefault="00FC2E4C" w:rsidP="006F699F">
            <w:pPr>
              <w:contextualSpacing/>
              <w:rPr>
                <w:color w:val="000000"/>
                <w:kern w:val="2"/>
              </w:rPr>
            </w:pPr>
            <w:r w:rsidRPr="00C33E02">
              <w:rPr>
                <w:b/>
                <w:bCs/>
                <w:color w:val="000000"/>
                <w:kern w:val="2"/>
                <w:lang w:eastAsia="en-IN"/>
              </w:rPr>
              <w:t>RAW WATER PUMPING MAIN</w:t>
            </w:r>
            <w:r w:rsidRPr="00C33E02">
              <w:rPr>
                <w:color w:val="000000"/>
                <w:kern w:val="2"/>
              </w:rPr>
              <w:t xml:space="preserve"> </w:t>
            </w:r>
          </w:p>
        </w:tc>
        <w:tc>
          <w:tcPr>
            <w:tcW w:w="546" w:type="pct"/>
            <w:tcBorders>
              <w:top w:val="nil"/>
              <w:left w:val="nil"/>
              <w:bottom w:val="single" w:sz="4" w:space="0" w:color="auto"/>
              <w:right w:val="single" w:sz="4" w:space="0" w:color="auto"/>
            </w:tcBorders>
            <w:shd w:val="clear" w:color="000000" w:fill="FFFFFF"/>
            <w:noWrap/>
            <w:hideMark/>
          </w:tcPr>
          <w:p w14:paraId="0962058F" w14:textId="29FC1ADC" w:rsidR="00606513" w:rsidRPr="00C33E02" w:rsidRDefault="00FC2E4C" w:rsidP="006F699F">
            <w:pPr>
              <w:contextualSpacing/>
              <w:jc w:val="center"/>
              <w:rPr>
                <w:bCs/>
                <w:color w:val="000000"/>
                <w:kern w:val="2"/>
              </w:rPr>
            </w:pPr>
            <w:r w:rsidRPr="00C33E02">
              <w:rPr>
                <w:bCs/>
                <w:color w:val="000000"/>
                <w:kern w:val="2"/>
              </w:rPr>
              <w:t>70</w:t>
            </w:r>
          </w:p>
        </w:tc>
        <w:tc>
          <w:tcPr>
            <w:tcW w:w="702" w:type="pct"/>
            <w:tcBorders>
              <w:top w:val="nil"/>
              <w:left w:val="nil"/>
              <w:bottom w:val="single" w:sz="4" w:space="0" w:color="auto"/>
              <w:right w:val="single" w:sz="4" w:space="0" w:color="auto"/>
            </w:tcBorders>
            <w:shd w:val="clear" w:color="000000" w:fill="FFFFFF"/>
            <w:noWrap/>
            <w:hideMark/>
          </w:tcPr>
          <w:p w14:paraId="107C00D0" w14:textId="11485D79" w:rsidR="00606513" w:rsidRPr="00C33E02" w:rsidRDefault="00FC2E4C" w:rsidP="006F699F">
            <w:pPr>
              <w:contextualSpacing/>
              <w:jc w:val="center"/>
              <w:rPr>
                <w:bCs/>
                <w:color w:val="000000"/>
                <w:kern w:val="2"/>
              </w:rPr>
            </w:pPr>
            <w:r w:rsidRPr="00C33E02">
              <w:rPr>
                <w:bCs/>
                <w:color w:val="000000"/>
                <w:kern w:val="2"/>
              </w:rPr>
              <w:t>49</w:t>
            </w:r>
          </w:p>
        </w:tc>
        <w:tc>
          <w:tcPr>
            <w:tcW w:w="1014" w:type="pct"/>
            <w:tcBorders>
              <w:top w:val="nil"/>
              <w:left w:val="nil"/>
              <w:bottom w:val="single" w:sz="4" w:space="0" w:color="auto"/>
              <w:right w:val="single" w:sz="4" w:space="0" w:color="auto"/>
            </w:tcBorders>
            <w:shd w:val="clear" w:color="auto" w:fill="auto"/>
            <w:noWrap/>
            <w:vAlign w:val="bottom"/>
            <w:hideMark/>
          </w:tcPr>
          <w:p w14:paraId="0037F871" w14:textId="77777777" w:rsidR="00606513" w:rsidRPr="00C33E02" w:rsidRDefault="00606513" w:rsidP="006F699F">
            <w:pPr>
              <w:widowControl/>
              <w:contextualSpacing/>
              <w:rPr>
                <w:rFonts w:eastAsia="Times New Roman"/>
                <w:color w:val="000000"/>
                <w:kern w:val="2"/>
              </w:rPr>
            </w:pPr>
            <w:r w:rsidRPr="00C33E02">
              <w:rPr>
                <w:rFonts w:eastAsia="Times New Roman"/>
                <w:color w:val="000000"/>
                <w:kern w:val="2"/>
              </w:rPr>
              <w:t> </w:t>
            </w:r>
          </w:p>
        </w:tc>
      </w:tr>
      <w:tr w:rsidR="00606513" w:rsidRPr="002A6FFB" w14:paraId="307D0FCD" w14:textId="77777777" w:rsidTr="006F699F">
        <w:trPr>
          <w:trHeight w:val="205"/>
        </w:trPr>
        <w:tc>
          <w:tcPr>
            <w:tcW w:w="476" w:type="pct"/>
            <w:tcBorders>
              <w:top w:val="nil"/>
              <w:left w:val="single" w:sz="4" w:space="0" w:color="auto"/>
              <w:bottom w:val="single" w:sz="4" w:space="0" w:color="auto"/>
              <w:right w:val="single" w:sz="4" w:space="0" w:color="auto"/>
            </w:tcBorders>
            <w:shd w:val="clear" w:color="000000" w:fill="FFFFFF"/>
            <w:hideMark/>
          </w:tcPr>
          <w:p w14:paraId="058EF538" w14:textId="6BE1D3DC" w:rsidR="00606513" w:rsidRPr="00C33E02" w:rsidRDefault="00FC2E4C" w:rsidP="006F699F">
            <w:pPr>
              <w:contextualSpacing/>
              <w:jc w:val="center"/>
              <w:rPr>
                <w:color w:val="000000"/>
                <w:kern w:val="2"/>
              </w:rPr>
            </w:pPr>
            <w:r w:rsidRPr="00C33E02">
              <w:rPr>
                <w:color w:val="000000"/>
                <w:kern w:val="2"/>
              </w:rPr>
              <w:t>4</w:t>
            </w:r>
          </w:p>
        </w:tc>
        <w:tc>
          <w:tcPr>
            <w:tcW w:w="2262" w:type="pct"/>
            <w:tcBorders>
              <w:top w:val="nil"/>
              <w:left w:val="nil"/>
              <w:bottom w:val="single" w:sz="4" w:space="0" w:color="auto"/>
              <w:right w:val="single" w:sz="4" w:space="0" w:color="auto"/>
            </w:tcBorders>
            <w:shd w:val="clear" w:color="000000" w:fill="FFFFFF"/>
            <w:hideMark/>
          </w:tcPr>
          <w:p w14:paraId="58620F61" w14:textId="77777777" w:rsidR="00606513" w:rsidRPr="00C33E02" w:rsidRDefault="00606513" w:rsidP="006F699F">
            <w:pPr>
              <w:contextualSpacing/>
              <w:rPr>
                <w:color w:val="000000"/>
                <w:kern w:val="2"/>
              </w:rPr>
            </w:pPr>
            <w:r w:rsidRPr="00C33E02">
              <w:rPr>
                <w:b/>
                <w:bCs/>
                <w:color w:val="000000"/>
                <w:kern w:val="2"/>
                <w:lang w:eastAsia="en-IN"/>
              </w:rPr>
              <w:t>WATER TREATMENT PLANT</w:t>
            </w:r>
          </w:p>
        </w:tc>
        <w:tc>
          <w:tcPr>
            <w:tcW w:w="546" w:type="pct"/>
            <w:tcBorders>
              <w:top w:val="nil"/>
              <w:left w:val="nil"/>
              <w:bottom w:val="single" w:sz="4" w:space="0" w:color="auto"/>
              <w:right w:val="single" w:sz="4" w:space="0" w:color="auto"/>
            </w:tcBorders>
            <w:shd w:val="clear" w:color="000000" w:fill="FFFFFF"/>
            <w:noWrap/>
            <w:hideMark/>
          </w:tcPr>
          <w:p w14:paraId="44F4D242" w14:textId="77777777" w:rsidR="00606513" w:rsidRPr="00C33E02" w:rsidRDefault="00606513" w:rsidP="006F699F">
            <w:pPr>
              <w:contextualSpacing/>
              <w:jc w:val="center"/>
              <w:rPr>
                <w:bCs/>
                <w:color w:val="000000"/>
                <w:kern w:val="2"/>
              </w:rPr>
            </w:pPr>
            <w:r w:rsidRPr="00C33E02">
              <w:rPr>
                <w:bCs/>
                <w:color w:val="000000"/>
                <w:kern w:val="2"/>
              </w:rPr>
              <w:t>200</w:t>
            </w:r>
          </w:p>
        </w:tc>
        <w:tc>
          <w:tcPr>
            <w:tcW w:w="702" w:type="pct"/>
            <w:tcBorders>
              <w:top w:val="nil"/>
              <w:left w:val="nil"/>
              <w:bottom w:val="single" w:sz="4" w:space="0" w:color="auto"/>
              <w:right w:val="single" w:sz="4" w:space="0" w:color="auto"/>
            </w:tcBorders>
            <w:shd w:val="clear" w:color="000000" w:fill="FFFFFF"/>
            <w:noWrap/>
            <w:hideMark/>
          </w:tcPr>
          <w:p w14:paraId="7F32F588" w14:textId="77777777" w:rsidR="00606513" w:rsidRPr="00C33E02" w:rsidRDefault="00606513" w:rsidP="006F699F">
            <w:pPr>
              <w:contextualSpacing/>
              <w:jc w:val="center"/>
              <w:rPr>
                <w:bCs/>
                <w:color w:val="000000"/>
                <w:kern w:val="2"/>
              </w:rPr>
            </w:pPr>
            <w:r w:rsidRPr="00C33E02">
              <w:rPr>
                <w:bCs/>
                <w:color w:val="000000"/>
                <w:kern w:val="2"/>
              </w:rPr>
              <w:t>140</w:t>
            </w:r>
          </w:p>
        </w:tc>
        <w:tc>
          <w:tcPr>
            <w:tcW w:w="1014" w:type="pct"/>
            <w:tcBorders>
              <w:top w:val="nil"/>
              <w:left w:val="nil"/>
              <w:bottom w:val="single" w:sz="4" w:space="0" w:color="auto"/>
              <w:right w:val="single" w:sz="4" w:space="0" w:color="auto"/>
            </w:tcBorders>
            <w:shd w:val="clear" w:color="auto" w:fill="auto"/>
            <w:noWrap/>
            <w:vAlign w:val="bottom"/>
            <w:hideMark/>
          </w:tcPr>
          <w:p w14:paraId="61024E27" w14:textId="77777777" w:rsidR="00606513" w:rsidRPr="00C33E02" w:rsidRDefault="00606513" w:rsidP="006F699F">
            <w:pPr>
              <w:widowControl/>
              <w:contextualSpacing/>
              <w:rPr>
                <w:rFonts w:eastAsia="Times New Roman"/>
                <w:color w:val="000000"/>
                <w:kern w:val="2"/>
              </w:rPr>
            </w:pPr>
            <w:r w:rsidRPr="00C33E02">
              <w:rPr>
                <w:rFonts w:eastAsia="Times New Roman"/>
                <w:color w:val="000000"/>
                <w:kern w:val="2"/>
              </w:rPr>
              <w:t> </w:t>
            </w:r>
          </w:p>
        </w:tc>
      </w:tr>
      <w:tr w:rsidR="003E7D15" w:rsidRPr="002A6FFB" w14:paraId="13237966" w14:textId="77777777" w:rsidTr="006F699F">
        <w:trPr>
          <w:trHeight w:val="630"/>
        </w:trPr>
        <w:tc>
          <w:tcPr>
            <w:tcW w:w="476" w:type="pct"/>
            <w:tcBorders>
              <w:top w:val="nil"/>
              <w:left w:val="single" w:sz="4" w:space="0" w:color="auto"/>
              <w:bottom w:val="single" w:sz="4" w:space="0" w:color="auto"/>
              <w:right w:val="single" w:sz="4" w:space="0" w:color="auto"/>
            </w:tcBorders>
            <w:shd w:val="clear" w:color="000000" w:fill="FFFFFF"/>
          </w:tcPr>
          <w:p w14:paraId="07517650" w14:textId="2C6524AF" w:rsidR="003E7D15" w:rsidRPr="00C33E02" w:rsidRDefault="003E7D15" w:rsidP="006F699F">
            <w:pPr>
              <w:contextualSpacing/>
              <w:jc w:val="center"/>
              <w:rPr>
                <w:color w:val="000000"/>
                <w:kern w:val="2"/>
              </w:rPr>
            </w:pPr>
            <w:r w:rsidRPr="00C33E02">
              <w:rPr>
                <w:color w:val="000000"/>
                <w:kern w:val="2"/>
              </w:rPr>
              <w:t>5</w:t>
            </w:r>
          </w:p>
        </w:tc>
        <w:tc>
          <w:tcPr>
            <w:tcW w:w="2262" w:type="pct"/>
            <w:tcBorders>
              <w:top w:val="nil"/>
              <w:left w:val="nil"/>
              <w:bottom w:val="single" w:sz="4" w:space="0" w:color="auto"/>
              <w:right w:val="single" w:sz="4" w:space="0" w:color="auto"/>
            </w:tcBorders>
            <w:shd w:val="clear" w:color="000000" w:fill="FFFFFF"/>
          </w:tcPr>
          <w:p w14:paraId="5B34A0D2" w14:textId="59C79AA5" w:rsidR="003E7D15" w:rsidRPr="00C33E02" w:rsidRDefault="003E7D15" w:rsidP="006F699F">
            <w:pPr>
              <w:contextualSpacing/>
              <w:rPr>
                <w:rFonts w:eastAsia="Times New Roman"/>
                <w:b/>
                <w:bCs/>
                <w:color w:val="000000"/>
                <w:kern w:val="2"/>
              </w:rPr>
            </w:pPr>
            <w:r w:rsidRPr="00362708">
              <w:rPr>
                <w:b/>
                <w:color w:val="000000"/>
              </w:rPr>
              <w:t>DETAILS OF LAND REQUIRED FOR PROPOSED COMPONENTS</w:t>
            </w:r>
          </w:p>
        </w:tc>
        <w:tc>
          <w:tcPr>
            <w:tcW w:w="546" w:type="pct"/>
            <w:tcBorders>
              <w:top w:val="nil"/>
              <w:left w:val="nil"/>
              <w:bottom w:val="single" w:sz="4" w:space="0" w:color="auto"/>
              <w:right w:val="single" w:sz="4" w:space="0" w:color="auto"/>
            </w:tcBorders>
            <w:shd w:val="clear" w:color="000000" w:fill="FFFFFF"/>
            <w:noWrap/>
          </w:tcPr>
          <w:p w14:paraId="0D0A7641" w14:textId="4E7CDF44" w:rsidR="003E7D15" w:rsidRPr="00C33E02" w:rsidRDefault="003E7D15" w:rsidP="006F699F">
            <w:pPr>
              <w:contextualSpacing/>
              <w:jc w:val="center"/>
              <w:rPr>
                <w:bCs/>
                <w:color w:val="000000"/>
                <w:kern w:val="2"/>
              </w:rPr>
            </w:pPr>
            <w:r>
              <w:rPr>
                <w:bCs/>
                <w:color w:val="000000"/>
                <w:kern w:val="2"/>
              </w:rPr>
              <w:t>20</w:t>
            </w:r>
          </w:p>
        </w:tc>
        <w:tc>
          <w:tcPr>
            <w:tcW w:w="702" w:type="pct"/>
            <w:tcBorders>
              <w:top w:val="nil"/>
              <w:left w:val="nil"/>
              <w:bottom w:val="single" w:sz="4" w:space="0" w:color="auto"/>
              <w:right w:val="single" w:sz="4" w:space="0" w:color="auto"/>
            </w:tcBorders>
            <w:shd w:val="clear" w:color="000000" w:fill="FFFFFF"/>
            <w:noWrap/>
          </w:tcPr>
          <w:p w14:paraId="6567468C" w14:textId="278E012E" w:rsidR="003E7D15" w:rsidRPr="00C33E02" w:rsidRDefault="003E7D15" w:rsidP="00C33E02">
            <w:pPr>
              <w:contextualSpacing/>
              <w:jc w:val="center"/>
              <w:rPr>
                <w:bCs/>
                <w:color w:val="000000"/>
                <w:kern w:val="2"/>
              </w:rPr>
            </w:pPr>
            <w:r>
              <w:rPr>
                <w:bCs/>
                <w:color w:val="000000"/>
                <w:kern w:val="2"/>
              </w:rPr>
              <w:t>14</w:t>
            </w:r>
          </w:p>
        </w:tc>
        <w:tc>
          <w:tcPr>
            <w:tcW w:w="1014" w:type="pct"/>
            <w:tcBorders>
              <w:top w:val="nil"/>
              <w:left w:val="nil"/>
              <w:bottom w:val="single" w:sz="4" w:space="0" w:color="auto"/>
              <w:right w:val="single" w:sz="4" w:space="0" w:color="auto"/>
            </w:tcBorders>
            <w:shd w:val="clear" w:color="auto" w:fill="auto"/>
            <w:noWrap/>
            <w:vAlign w:val="bottom"/>
          </w:tcPr>
          <w:p w14:paraId="460A45C5" w14:textId="77777777" w:rsidR="003E7D15" w:rsidRPr="00C33E02" w:rsidRDefault="003E7D15" w:rsidP="006F699F">
            <w:pPr>
              <w:widowControl/>
              <w:contextualSpacing/>
              <w:rPr>
                <w:rFonts w:eastAsia="Times New Roman"/>
                <w:color w:val="000000"/>
                <w:kern w:val="2"/>
              </w:rPr>
            </w:pPr>
          </w:p>
        </w:tc>
      </w:tr>
      <w:tr w:rsidR="00606513" w:rsidRPr="002A6FFB" w14:paraId="7959BD7F" w14:textId="77777777" w:rsidTr="006F699F">
        <w:trPr>
          <w:trHeight w:val="630"/>
        </w:trPr>
        <w:tc>
          <w:tcPr>
            <w:tcW w:w="476" w:type="pct"/>
            <w:tcBorders>
              <w:top w:val="nil"/>
              <w:left w:val="single" w:sz="4" w:space="0" w:color="auto"/>
              <w:bottom w:val="single" w:sz="4" w:space="0" w:color="auto"/>
              <w:right w:val="single" w:sz="4" w:space="0" w:color="auto"/>
            </w:tcBorders>
            <w:shd w:val="clear" w:color="000000" w:fill="FFFFFF"/>
            <w:hideMark/>
          </w:tcPr>
          <w:p w14:paraId="17D2B4E4" w14:textId="5984960A" w:rsidR="00606513" w:rsidRPr="00C33E02" w:rsidRDefault="003E7D15" w:rsidP="006F699F">
            <w:pPr>
              <w:contextualSpacing/>
              <w:jc w:val="center"/>
              <w:rPr>
                <w:color w:val="000000"/>
                <w:kern w:val="2"/>
              </w:rPr>
            </w:pPr>
            <w:r>
              <w:rPr>
                <w:color w:val="000000"/>
                <w:kern w:val="2"/>
              </w:rPr>
              <w:t>6</w:t>
            </w:r>
          </w:p>
        </w:tc>
        <w:tc>
          <w:tcPr>
            <w:tcW w:w="2262" w:type="pct"/>
            <w:tcBorders>
              <w:top w:val="nil"/>
              <w:left w:val="nil"/>
              <w:bottom w:val="single" w:sz="4" w:space="0" w:color="auto"/>
              <w:right w:val="single" w:sz="4" w:space="0" w:color="auto"/>
            </w:tcBorders>
            <w:shd w:val="clear" w:color="000000" w:fill="FFFFFF"/>
            <w:hideMark/>
          </w:tcPr>
          <w:p w14:paraId="097251F8" w14:textId="77777777" w:rsidR="00606513" w:rsidRPr="00C33E02" w:rsidRDefault="00606513" w:rsidP="006F699F">
            <w:pPr>
              <w:contextualSpacing/>
              <w:rPr>
                <w:color w:val="000000"/>
                <w:kern w:val="2"/>
              </w:rPr>
            </w:pPr>
            <w:r w:rsidRPr="00C33E02">
              <w:rPr>
                <w:rFonts w:eastAsia="Times New Roman"/>
                <w:b/>
                <w:bCs/>
                <w:color w:val="000000"/>
                <w:kern w:val="2"/>
              </w:rPr>
              <w:t>OPERATION &amp; MAINTENANCE OF ASSETS BUILT UNDER THE CONTRACT</w:t>
            </w:r>
          </w:p>
        </w:tc>
        <w:tc>
          <w:tcPr>
            <w:tcW w:w="546" w:type="pct"/>
            <w:tcBorders>
              <w:top w:val="nil"/>
              <w:left w:val="nil"/>
              <w:bottom w:val="single" w:sz="4" w:space="0" w:color="auto"/>
              <w:right w:val="single" w:sz="4" w:space="0" w:color="auto"/>
            </w:tcBorders>
            <w:shd w:val="clear" w:color="000000" w:fill="FFFFFF"/>
            <w:noWrap/>
            <w:hideMark/>
          </w:tcPr>
          <w:p w14:paraId="01BF40FC" w14:textId="3C009B59" w:rsidR="00606513" w:rsidRPr="00C33E02" w:rsidRDefault="00C33E02" w:rsidP="006F699F">
            <w:pPr>
              <w:contextualSpacing/>
              <w:jc w:val="center"/>
              <w:rPr>
                <w:bCs/>
                <w:color w:val="000000"/>
                <w:kern w:val="2"/>
              </w:rPr>
            </w:pPr>
            <w:r w:rsidRPr="00C33E02">
              <w:rPr>
                <w:bCs/>
                <w:color w:val="000000"/>
                <w:kern w:val="2"/>
              </w:rPr>
              <w:t>40</w:t>
            </w:r>
          </w:p>
        </w:tc>
        <w:tc>
          <w:tcPr>
            <w:tcW w:w="702" w:type="pct"/>
            <w:tcBorders>
              <w:top w:val="nil"/>
              <w:left w:val="nil"/>
              <w:bottom w:val="single" w:sz="4" w:space="0" w:color="auto"/>
              <w:right w:val="single" w:sz="4" w:space="0" w:color="auto"/>
            </w:tcBorders>
            <w:shd w:val="clear" w:color="000000" w:fill="FFFFFF"/>
            <w:noWrap/>
            <w:hideMark/>
          </w:tcPr>
          <w:p w14:paraId="212CA544" w14:textId="5FE8BC0F" w:rsidR="00606513" w:rsidRPr="00C33E02" w:rsidRDefault="003E7D15" w:rsidP="00C33E02">
            <w:pPr>
              <w:contextualSpacing/>
              <w:jc w:val="center"/>
              <w:rPr>
                <w:bCs/>
                <w:color w:val="000000"/>
                <w:kern w:val="2"/>
              </w:rPr>
            </w:pPr>
            <w:r>
              <w:rPr>
                <w:bCs/>
                <w:color w:val="000000"/>
                <w:kern w:val="2"/>
              </w:rPr>
              <w:t>28</w:t>
            </w:r>
          </w:p>
        </w:tc>
        <w:tc>
          <w:tcPr>
            <w:tcW w:w="1014" w:type="pct"/>
            <w:tcBorders>
              <w:top w:val="nil"/>
              <w:left w:val="nil"/>
              <w:bottom w:val="single" w:sz="4" w:space="0" w:color="auto"/>
              <w:right w:val="single" w:sz="4" w:space="0" w:color="auto"/>
            </w:tcBorders>
            <w:shd w:val="clear" w:color="auto" w:fill="auto"/>
            <w:noWrap/>
            <w:vAlign w:val="bottom"/>
            <w:hideMark/>
          </w:tcPr>
          <w:p w14:paraId="48CCF181" w14:textId="77777777" w:rsidR="00606513" w:rsidRPr="00C33E02" w:rsidRDefault="00606513" w:rsidP="006F699F">
            <w:pPr>
              <w:widowControl/>
              <w:contextualSpacing/>
              <w:rPr>
                <w:rFonts w:eastAsia="Times New Roman"/>
                <w:color w:val="000000"/>
                <w:kern w:val="2"/>
              </w:rPr>
            </w:pPr>
          </w:p>
        </w:tc>
      </w:tr>
      <w:tr w:rsidR="00606513" w:rsidRPr="002A6FFB" w14:paraId="38414BC7" w14:textId="77777777" w:rsidTr="006F699F">
        <w:trPr>
          <w:trHeight w:val="249"/>
        </w:trPr>
        <w:tc>
          <w:tcPr>
            <w:tcW w:w="476" w:type="pct"/>
            <w:tcBorders>
              <w:top w:val="nil"/>
              <w:left w:val="single" w:sz="4" w:space="0" w:color="auto"/>
              <w:bottom w:val="single" w:sz="4" w:space="0" w:color="auto"/>
              <w:right w:val="single" w:sz="4" w:space="0" w:color="auto"/>
            </w:tcBorders>
            <w:shd w:val="clear" w:color="000000" w:fill="FFFFFF"/>
            <w:hideMark/>
          </w:tcPr>
          <w:p w14:paraId="02C7B6F6" w14:textId="77777777" w:rsidR="00606513" w:rsidRPr="002A6FFB" w:rsidRDefault="00606513" w:rsidP="006F699F">
            <w:pPr>
              <w:contextualSpacing/>
              <w:jc w:val="center"/>
              <w:rPr>
                <w:color w:val="000000"/>
                <w:kern w:val="2"/>
              </w:rPr>
            </w:pPr>
          </w:p>
        </w:tc>
        <w:tc>
          <w:tcPr>
            <w:tcW w:w="2262" w:type="pct"/>
            <w:tcBorders>
              <w:top w:val="nil"/>
              <w:left w:val="nil"/>
              <w:bottom w:val="single" w:sz="4" w:space="0" w:color="auto"/>
              <w:right w:val="single" w:sz="4" w:space="0" w:color="auto"/>
            </w:tcBorders>
            <w:shd w:val="clear" w:color="000000" w:fill="FFFFFF"/>
            <w:vAlign w:val="bottom"/>
            <w:hideMark/>
          </w:tcPr>
          <w:p w14:paraId="42C2BEBA" w14:textId="77777777" w:rsidR="00606513" w:rsidRPr="002A6FFB" w:rsidRDefault="00606513" w:rsidP="00375979">
            <w:pPr>
              <w:contextualSpacing/>
              <w:jc w:val="center"/>
              <w:rPr>
                <w:bCs/>
                <w:color w:val="000000"/>
                <w:kern w:val="2"/>
              </w:rPr>
            </w:pPr>
            <w:r w:rsidRPr="002A6FFB">
              <w:rPr>
                <w:bCs/>
                <w:color w:val="000000"/>
                <w:kern w:val="2"/>
              </w:rPr>
              <w:t>Total</w:t>
            </w:r>
          </w:p>
        </w:tc>
        <w:tc>
          <w:tcPr>
            <w:tcW w:w="546" w:type="pct"/>
            <w:tcBorders>
              <w:top w:val="nil"/>
              <w:left w:val="nil"/>
              <w:bottom w:val="single" w:sz="4" w:space="0" w:color="auto"/>
              <w:right w:val="single" w:sz="4" w:space="0" w:color="auto"/>
            </w:tcBorders>
            <w:shd w:val="clear" w:color="000000" w:fill="FFFFFF"/>
            <w:noWrap/>
            <w:hideMark/>
          </w:tcPr>
          <w:p w14:paraId="441BCABA" w14:textId="7D0A8F39" w:rsidR="00606513" w:rsidRPr="002A6FFB" w:rsidRDefault="00C33E02" w:rsidP="003E7D15">
            <w:pPr>
              <w:contextualSpacing/>
              <w:jc w:val="center"/>
              <w:rPr>
                <w:b/>
                <w:bCs/>
                <w:color w:val="000000"/>
                <w:kern w:val="2"/>
              </w:rPr>
            </w:pPr>
            <w:r>
              <w:rPr>
                <w:b/>
                <w:bCs/>
                <w:color w:val="000000"/>
                <w:kern w:val="2"/>
              </w:rPr>
              <w:t>4</w:t>
            </w:r>
            <w:r w:rsidR="003E7D15">
              <w:rPr>
                <w:b/>
                <w:bCs/>
                <w:color w:val="000000"/>
                <w:kern w:val="2"/>
              </w:rPr>
              <w:t>9</w:t>
            </w:r>
            <w:r w:rsidR="00606513" w:rsidRPr="002A6FFB">
              <w:rPr>
                <w:b/>
                <w:bCs/>
                <w:color w:val="000000"/>
                <w:kern w:val="2"/>
              </w:rPr>
              <w:t>0</w:t>
            </w:r>
          </w:p>
        </w:tc>
        <w:tc>
          <w:tcPr>
            <w:tcW w:w="702" w:type="pct"/>
            <w:tcBorders>
              <w:top w:val="nil"/>
              <w:left w:val="nil"/>
              <w:bottom w:val="single" w:sz="4" w:space="0" w:color="auto"/>
              <w:right w:val="single" w:sz="4" w:space="0" w:color="auto"/>
            </w:tcBorders>
            <w:shd w:val="clear" w:color="000000" w:fill="FFFFFF"/>
            <w:noWrap/>
            <w:hideMark/>
          </w:tcPr>
          <w:p w14:paraId="793D144A" w14:textId="095CFE9E" w:rsidR="00606513" w:rsidRPr="002A6FFB" w:rsidRDefault="003E7D15" w:rsidP="006F699F">
            <w:pPr>
              <w:contextualSpacing/>
              <w:jc w:val="center"/>
              <w:rPr>
                <w:b/>
                <w:bCs/>
                <w:color w:val="000000"/>
                <w:kern w:val="2"/>
              </w:rPr>
            </w:pPr>
            <w:r>
              <w:rPr>
                <w:b/>
                <w:bCs/>
                <w:color w:val="000000"/>
                <w:kern w:val="2"/>
              </w:rPr>
              <w:t>3</w:t>
            </w:r>
            <w:r w:rsidR="00C33E02">
              <w:rPr>
                <w:b/>
                <w:bCs/>
                <w:color w:val="000000"/>
                <w:kern w:val="2"/>
              </w:rPr>
              <w:t>4</w:t>
            </w:r>
            <w:r>
              <w:rPr>
                <w:b/>
                <w:bCs/>
                <w:color w:val="000000"/>
                <w:kern w:val="2"/>
              </w:rPr>
              <w:t>3</w:t>
            </w:r>
          </w:p>
        </w:tc>
        <w:tc>
          <w:tcPr>
            <w:tcW w:w="1014" w:type="pct"/>
            <w:tcBorders>
              <w:top w:val="nil"/>
              <w:left w:val="nil"/>
              <w:bottom w:val="single" w:sz="4" w:space="0" w:color="auto"/>
              <w:right w:val="single" w:sz="4" w:space="0" w:color="auto"/>
            </w:tcBorders>
            <w:shd w:val="clear" w:color="auto" w:fill="auto"/>
            <w:noWrap/>
            <w:vAlign w:val="bottom"/>
            <w:hideMark/>
          </w:tcPr>
          <w:p w14:paraId="3740491A" w14:textId="77777777" w:rsidR="00606513" w:rsidRPr="002A6FFB" w:rsidRDefault="00606513" w:rsidP="006F699F">
            <w:pPr>
              <w:widowControl/>
              <w:contextualSpacing/>
              <w:rPr>
                <w:rFonts w:eastAsia="Times New Roman"/>
                <w:color w:val="000000"/>
                <w:kern w:val="2"/>
              </w:rPr>
            </w:pPr>
            <w:r w:rsidRPr="002A6FFB">
              <w:rPr>
                <w:rFonts w:eastAsia="Times New Roman"/>
                <w:color w:val="000000"/>
                <w:kern w:val="2"/>
              </w:rPr>
              <w:t> </w:t>
            </w:r>
          </w:p>
        </w:tc>
      </w:tr>
    </w:tbl>
    <w:p w14:paraId="29D9CBF5" w14:textId="77777777" w:rsidR="00B368CB" w:rsidRDefault="00B368CB" w:rsidP="00483804">
      <w:pPr>
        <w:overflowPunct w:val="0"/>
        <w:autoSpaceDE w:val="0"/>
        <w:autoSpaceDN w:val="0"/>
        <w:adjustRightInd w:val="0"/>
        <w:ind w:right="128"/>
        <w:jc w:val="both"/>
        <w:rPr>
          <w:b/>
          <w:color w:val="000000"/>
          <w:kern w:val="2"/>
        </w:rPr>
      </w:pPr>
    </w:p>
    <w:tbl>
      <w:tblPr>
        <w:tblpPr w:leftFromText="180" w:rightFromText="180" w:vertAnchor="text" w:horzAnchor="margin" w:tblpXSpec="center" w:tblpY="87"/>
        <w:tblW w:w="9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3"/>
        <w:gridCol w:w="3895"/>
        <w:gridCol w:w="1531"/>
        <w:gridCol w:w="2893"/>
      </w:tblGrid>
      <w:tr w:rsidR="00650B48" w:rsidRPr="00B90A87" w14:paraId="3FA318CE" w14:textId="77777777" w:rsidTr="00273380">
        <w:trPr>
          <w:trHeight w:val="364"/>
        </w:trPr>
        <w:tc>
          <w:tcPr>
            <w:tcW w:w="9432" w:type="dxa"/>
            <w:gridSpan w:val="4"/>
          </w:tcPr>
          <w:p w14:paraId="75C5C853" w14:textId="5D85B86A" w:rsidR="00650B48" w:rsidRPr="00B90A87" w:rsidRDefault="00650B48" w:rsidP="00273380">
            <w:pPr>
              <w:jc w:val="both"/>
              <w:rPr>
                <w:rFonts w:eastAsia="Arial"/>
                <w:b/>
                <w:lang w:val="en-US"/>
              </w:rPr>
            </w:pPr>
            <w:r w:rsidRPr="00B90A87">
              <w:rPr>
                <w:rFonts w:eastAsia="Arial"/>
                <w:b/>
                <w:lang w:val="en-US"/>
              </w:rPr>
              <w:t xml:space="preserve">SUMMARY OF MARKS </w:t>
            </w:r>
          </w:p>
        </w:tc>
      </w:tr>
      <w:tr w:rsidR="00650B48" w:rsidRPr="00B90A87" w14:paraId="6F1CBE0E" w14:textId="77777777" w:rsidTr="00650B48">
        <w:trPr>
          <w:trHeight w:val="364"/>
        </w:trPr>
        <w:tc>
          <w:tcPr>
            <w:tcW w:w="1113" w:type="dxa"/>
          </w:tcPr>
          <w:p w14:paraId="6EFB6C07" w14:textId="46EC520E" w:rsidR="00650B48" w:rsidRPr="00B90A87" w:rsidRDefault="00650B48" w:rsidP="00273380">
            <w:pPr>
              <w:jc w:val="both"/>
              <w:rPr>
                <w:rFonts w:eastAsia="Arial"/>
                <w:b/>
                <w:lang w:val="en-US"/>
              </w:rPr>
            </w:pPr>
            <w:r w:rsidRPr="00B90A87">
              <w:rPr>
                <w:rFonts w:eastAsia="Arial"/>
                <w:b/>
                <w:lang w:val="en-US"/>
              </w:rPr>
              <w:t xml:space="preserve"> Sl.</w:t>
            </w:r>
            <w:r w:rsidR="00671EBF" w:rsidRPr="00B90A87">
              <w:rPr>
                <w:rFonts w:eastAsia="Arial"/>
                <w:b/>
                <w:lang w:val="en-US"/>
              </w:rPr>
              <w:t xml:space="preserve"> </w:t>
            </w:r>
            <w:r w:rsidRPr="00B90A87">
              <w:rPr>
                <w:rFonts w:eastAsia="Arial"/>
                <w:b/>
                <w:lang w:val="en-US"/>
              </w:rPr>
              <w:t>No</w:t>
            </w:r>
          </w:p>
        </w:tc>
        <w:tc>
          <w:tcPr>
            <w:tcW w:w="3895" w:type="dxa"/>
          </w:tcPr>
          <w:p w14:paraId="3E6C368A" w14:textId="77777777" w:rsidR="00650B48" w:rsidRPr="00B90A87" w:rsidRDefault="00650B48" w:rsidP="00273380">
            <w:pPr>
              <w:jc w:val="both"/>
              <w:rPr>
                <w:rFonts w:eastAsia="Arial"/>
                <w:b/>
                <w:lang w:val="en-US"/>
              </w:rPr>
            </w:pPr>
            <w:r w:rsidRPr="00B90A87">
              <w:rPr>
                <w:rFonts w:eastAsia="Arial"/>
                <w:b/>
                <w:lang w:val="en-US"/>
              </w:rPr>
              <w:t xml:space="preserve"> Parts &amp; Towns</w:t>
            </w:r>
          </w:p>
        </w:tc>
        <w:tc>
          <w:tcPr>
            <w:tcW w:w="1531" w:type="dxa"/>
          </w:tcPr>
          <w:p w14:paraId="5875187C" w14:textId="77777777" w:rsidR="00650B48" w:rsidRPr="00B90A87" w:rsidRDefault="00650B48" w:rsidP="00273380">
            <w:pPr>
              <w:tabs>
                <w:tab w:val="right" w:pos="1768"/>
              </w:tabs>
              <w:jc w:val="both"/>
              <w:rPr>
                <w:rFonts w:eastAsia="Arial"/>
                <w:b/>
                <w:lang w:val="en-US"/>
              </w:rPr>
            </w:pPr>
            <w:r w:rsidRPr="00B90A87">
              <w:rPr>
                <w:rFonts w:eastAsia="Arial"/>
                <w:b/>
                <w:lang w:val="en-US"/>
              </w:rPr>
              <w:t xml:space="preserve">Total Marks </w:t>
            </w:r>
          </w:p>
        </w:tc>
        <w:tc>
          <w:tcPr>
            <w:tcW w:w="2893" w:type="dxa"/>
          </w:tcPr>
          <w:p w14:paraId="1F392A69" w14:textId="77777777" w:rsidR="00650B48" w:rsidRPr="00B90A87" w:rsidRDefault="00650B48" w:rsidP="00273380">
            <w:pPr>
              <w:tabs>
                <w:tab w:val="right" w:pos="1768"/>
              </w:tabs>
              <w:jc w:val="both"/>
              <w:rPr>
                <w:rFonts w:eastAsia="Arial"/>
                <w:b/>
                <w:lang w:val="en-US"/>
              </w:rPr>
            </w:pPr>
            <w:r w:rsidRPr="00B90A87">
              <w:rPr>
                <w:rFonts w:eastAsia="Arial"/>
                <w:b/>
                <w:lang w:val="en-US"/>
              </w:rPr>
              <w:t>Minimum Marks Required</w:t>
            </w:r>
          </w:p>
        </w:tc>
      </w:tr>
      <w:tr w:rsidR="00650B48" w:rsidRPr="00B90A87" w14:paraId="58BE8BAC" w14:textId="77777777" w:rsidTr="00650B48">
        <w:trPr>
          <w:trHeight w:val="364"/>
        </w:trPr>
        <w:tc>
          <w:tcPr>
            <w:tcW w:w="1113" w:type="dxa"/>
          </w:tcPr>
          <w:p w14:paraId="3CB41CF7" w14:textId="77777777" w:rsidR="00650B48" w:rsidRPr="00B90A87" w:rsidRDefault="00650B48">
            <w:pPr>
              <w:widowControl/>
              <w:numPr>
                <w:ilvl w:val="0"/>
                <w:numId w:val="161"/>
              </w:numPr>
              <w:contextualSpacing/>
              <w:jc w:val="both"/>
              <w:rPr>
                <w:rFonts w:eastAsia="Arial"/>
                <w:lang w:val="en-US"/>
              </w:rPr>
            </w:pPr>
          </w:p>
        </w:tc>
        <w:tc>
          <w:tcPr>
            <w:tcW w:w="3895" w:type="dxa"/>
          </w:tcPr>
          <w:p w14:paraId="64C80F90" w14:textId="77777777" w:rsidR="00650B48" w:rsidRPr="00B90A87" w:rsidRDefault="00650B48" w:rsidP="00273380">
            <w:pPr>
              <w:jc w:val="both"/>
              <w:rPr>
                <w:rFonts w:eastAsia="Arial"/>
                <w:lang w:val="en-US"/>
              </w:rPr>
            </w:pPr>
            <w:r w:rsidRPr="00B90A87">
              <w:rPr>
                <w:rFonts w:eastAsia="Arial"/>
                <w:lang w:val="en-US"/>
              </w:rPr>
              <w:t>PART-A:  Design Consultant/ Design Experience</w:t>
            </w:r>
          </w:p>
        </w:tc>
        <w:tc>
          <w:tcPr>
            <w:tcW w:w="1531" w:type="dxa"/>
          </w:tcPr>
          <w:p w14:paraId="6A09ED5D" w14:textId="77777777" w:rsidR="00650B48" w:rsidRPr="00B90A87" w:rsidRDefault="00650B48" w:rsidP="00273380">
            <w:pPr>
              <w:jc w:val="both"/>
              <w:rPr>
                <w:rFonts w:eastAsia="Arial"/>
                <w:lang w:val="en-US"/>
              </w:rPr>
            </w:pPr>
            <w:r w:rsidRPr="00B90A87">
              <w:rPr>
                <w:rFonts w:eastAsia="Arial"/>
                <w:lang w:val="en-US"/>
              </w:rPr>
              <w:t>100</w:t>
            </w:r>
          </w:p>
        </w:tc>
        <w:tc>
          <w:tcPr>
            <w:tcW w:w="2893" w:type="dxa"/>
          </w:tcPr>
          <w:p w14:paraId="19E3F1C3" w14:textId="77777777" w:rsidR="00650B48" w:rsidRPr="00B90A87" w:rsidRDefault="00650B48" w:rsidP="00273380">
            <w:pPr>
              <w:jc w:val="both"/>
              <w:rPr>
                <w:rFonts w:eastAsia="Arial"/>
                <w:lang w:val="en-US"/>
              </w:rPr>
            </w:pPr>
            <w:r w:rsidRPr="00B90A87">
              <w:rPr>
                <w:rFonts w:eastAsia="Arial"/>
                <w:lang w:val="en-US"/>
              </w:rPr>
              <w:t>70</w:t>
            </w:r>
          </w:p>
        </w:tc>
      </w:tr>
      <w:tr w:rsidR="00650B48" w:rsidRPr="00B90A87" w14:paraId="36B5C912" w14:textId="77777777" w:rsidTr="00650B48">
        <w:trPr>
          <w:trHeight w:val="364"/>
        </w:trPr>
        <w:tc>
          <w:tcPr>
            <w:tcW w:w="1113" w:type="dxa"/>
          </w:tcPr>
          <w:p w14:paraId="21012A6A" w14:textId="77777777" w:rsidR="00650B48" w:rsidRPr="00B90A87" w:rsidRDefault="00650B48">
            <w:pPr>
              <w:widowControl/>
              <w:numPr>
                <w:ilvl w:val="0"/>
                <w:numId w:val="161"/>
              </w:numPr>
              <w:contextualSpacing/>
              <w:jc w:val="both"/>
              <w:rPr>
                <w:rFonts w:eastAsia="Arial"/>
                <w:lang w:val="en-US"/>
              </w:rPr>
            </w:pPr>
          </w:p>
        </w:tc>
        <w:tc>
          <w:tcPr>
            <w:tcW w:w="3895" w:type="dxa"/>
          </w:tcPr>
          <w:p w14:paraId="44C4F1AF" w14:textId="74D87EB9" w:rsidR="00650B48" w:rsidRPr="00B90A87" w:rsidRDefault="00650B48" w:rsidP="003A014C">
            <w:pPr>
              <w:jc w:val="both"/>
              <w:rPr>
                <w:rFonts w:eastAsia="Arial"/>
                <w:lang w:val="en-US"/>
              </w:rPr>
            </w:pPr>
            <w:r w:rsidRPr="00B90A87">
              <w:rPr>
                <w:rFonts w:eastAsia="Arial"/>
                <w:lang w:val="en-US"/>
              </w:rPr>
              <w:t xml:space="preserve">PART-B: </w:t>
            </w:r>
            <w:r w:rsidR="003A014C" w:rsidRPr="00B90A87">
              <w:rPr>
                <w:rFonts w:eastAsia="Arial"/>
                <w:lang w:val="en-US"/>
              </w:rPr>
              <w:t>Tech Park</w:t>
            </w:r>
          </w:p>
        </w:tc>
        <w:tc>
          <w:tcPr>
            <w:tcW w:w="1531" w:type="dxa"/>
          </w:tcPr>
          <w:p w14:paraId="5278A3DC" w14:textId="041D6848" w:rsidR="00650B48" w:rsidRPr="00B90A87" w:rsidRDefault="00B90A87" w:rsidP="00273380">
            <w:pPr>
              <w:jc w:val="both"/>
              <w:rPr>
                <w:rFonts w:eastAsia="Arial"/>
                <w:bCs/>
                <w:lang w:val="en-US" w:eastAsia="en-IN"/>
              </w:rPr>
            </w:pPr>
            <w:r w:rsidRPr="00B90A87">
              <w:rPr>
                <w:rFonts w:eastAsia="Arial"/>
                <w:bCs/>
                <w:lang w:val="en-US" w:eastAsia="en-IN"/>
              </w:rPr>
              <w:t>49</w:t>
            </w:r>
            <w:r w:rsidR="003A014C" w:rsidRPr="00B90A87">
              <w:rPr>
                <w:rFonts w:eastAsia="Arial"/>
                <w:bCs/>
                <w:lang w:val="en-US" w:eastAsia="en-IN"/>
              </w:rPr>
              <w:t>0</w:t>
            </w:r>
          </w:p>
        </w:tc>
        <w:tc>
          <w:tcPr>
            <w:tcW w:w="2893" w:type="dxa"/>
          </w:tcPr>
          <w:p w14:paraId="79330E3A" w14:textId="59B3DC00" w:rsidR="00650B48" w:rsidRPr="00B90A87" w:rsidRDefault="00B90A87" w:rsidP="00273380">
            <w:pPr>
              <w:jc w:val="both"/>
              <w:rPr>
                <w:rFonts w:eastAsia="Arial"/>
                <w:bCs/>
                <w:lang w:val="en-US" w:eastAsia="en-IN"/>
              </w:rPr>
            </w:pPr>
            <w:r w:rsidRPr="00B90A87">
              <w:rPr>
                <w:rFonts w:eastAsia="Arial"/>
                <w:bCs/>
                <w:lang w:val="en-US" w:eastAsia="en-IN"/>
              </w:rPr>
              <w:t>343</w:t>
            </w:r>
          </w:p>
        </w:tc>
      </w:tr>
      <w:tr w:rsidR="00650B48" w:rsidRPr="004C5C9F" w14:paraId="5F2B7609" w14:textId="77777777" w:rsidTr="00650B48">
        <w:trPr>
          <w:trHeight w:val="364"/>
        </w:trPr>
        <w:tc>
          <w:tcPr>
            <w:tcW w:w="1113" w:type="dxa"/>
          </w:tcPr>
          <w:p w14:paraId="52EFB990" w14:textId="77777777" w:rsidR="00650B48" w:rsidRPr="00B90A87" w:rsidRDefault="00650B48" w:rsidP="00650B48">
            <w:pPr>
              <w:jc w:val="both"/>
              <w:rPr>
                <w:rFonts w:eastAsia="Arial"/>
                <w:lang w:val="en-US"/>
              </w:rPr>
            </w:pPr>
          </w:p>
        </w:tc>
        <w:tc>
          <w:tcPr>
            <w:tcW w:w="3895" w:type="dxa"/>
          </w:tcPr>
          <w:p w14:paraId="51AEAFF7" w14:textId="77777777" w:rsidR="00650B48" w:rsidRPr="00B90A87" w:rsidRDefault="00650B48" w:rsidP="00650B48">
            <w:pPr>
              <w:jc w:val="both"/>
              <w:rPr>
                <w:rFonts w:eastAsia="Arial"/>
                <w:b/>
                <w:lang w:val="en-US"/>
              </w:rPr>
            </w:pPr>
            <w:r w:rsidRPr="00B90A87">
              <w:rPr>
                <w:rFonts w:eastAsia="Arial"/>
                <w:b/>
                <w:lang w:val="en-US"/>
              </w:rPr>
              <w:t>Total</w:t>
            </w:r>
          </w:p>
        </w:tc>
        <w:tc>
          <w:tcPr>
            <w:tcW w:w="1531" w:type="dxa"/>
            <w:vAlign w:val="center"/>
          </w:tcPr>
          <w:p w14:paraId="35A16ABA" w14:textId="616F6F60" w:rsidR="00650B48" w:rsidRPr="00B90A87" w:rsidRDefault="00B90A87" w:rsidP="00650B48">
            <w:pPr>
              <w:jc w:val="both"/>
              <w:rPr>
                <w:rFonts w:eastAsia="Arial"/>
                <w:b/>
                <w:lang w:val="en-US"/>
              </w:rPr>
            </w:pPr>
            <w:r w:rsidRPr="00B90A87">
              <w:rPr>
                <w:rFonts w:eastAsia="Arial"/>
                <w:b/>
                <w:lang w:val="en-US"/>
              </w:rPr>
              <w:t>590</w:t>
            </w:r>
          </w:p>
        </w:tc>
        <w:tc>
          <w:tcPr>
            <w:tcW w:w="2893" w:type="dxa"/>
            <w:vAlign w:val="center"/>
          </w:tcPr>
          <w:p w14:paraId="0C882CCD" w14:textId="10F67C72" w:rsidR="00650B48" w:rsidRPr="00F94D16" w:rsidRDefault="00B90A87" w:rsidP="00650B48">
            <w:pPr>
              <w:jc w:val="both"/>
              <w:rPr>
                <w:rFonts w:eastAsia="Arial"/>
                <w:b/>
                <w:lang w:val="en-US"/>
              </w:rPr>
            </w:pPr>
            <w:r w:rsidRPr="00B90A87">
              <w:rPr>
                <w:rFonts w:eastAsia="Arial"/>
                <w:b/>
                <w:lang w:val="en-US"/>
              </w:rPr>
              <w:t>413</w:t>
            </w:r>
          </w:p>
        </w:tc>
      </w:tr>
    </w:tbl>
    <w:p w14:paraId="350423FA" w14:textId="77777777" w:rsidR="00650B48" w:rsidRDefault="00650B48" w:rsidP="00483804">
      <w:pPr>
        <w:overflowPunct w:val="0"/>
        <w:autoSpaceDE w:val="0"/>
        <w:autoSpaceDN w:val="0"/>
        <w:adjustRightInd w:val="0"/>
        <w:ind w:right="128"/>
        <w:jc w:val="both"/>
        <w:rPr>
          <w:b/>
          <w:color w:val="000000"/>
          <w:kern w:val="2"/>
        </w:rPr>
      </w:pPr>
    </w:p>
    <w:p w14:paraId="679261FB" w14:textId="77777777" w:rsidR="00650B48" w:rsidRPr="002A6FFB" w:rsidRDefault="00650B48" w:rsidP="00483804">
      <w:pPr>
        <w:overflowPunct w:val="0"/>
        <w:autoSpaceDE w:val="0"/>
        <w:autoSpaceDN w:val="0"/>
        <w:adjustRightInd w:val="0"/>
        <w:ind w:right="128"/>
        <w:jc w:val="both"/>
        <w:rPr>
          <w:b/>
          <w:color w:val="000000"/>
          <w:kern w:val="2"/>
        </w:rPr>
      </w:pPr>
    </w:p>
    <w:p w14:paraId="6ECAB88D" w14:textId="77777777" w:rsidR="00483804" w:rsidRPr="002A6FFB" w:rsidRDefault="00483804" w:rsidP="00483804">
      <w:pPr>
        <w:ind w:left="851" w:hanging="851"/>
        <w:jc w:val="both"/>
        <w:rPr>
          <w:b/>
          <w:bCs/>
          <w:color w:val="000000"/>
          <w:kern w:val="2"/>
        </w:rPr>
      </w:pPr>
      <w:r w:rsidRPr="002A6FFB">
        <w:rPr>
          <w:b/>
          <w:bCs/>
          <w:color w:val="000000"/>
          <w:kern w:val="2"/>
        </w:rPr>
        <w:t xml:space="preserve">NOTE: </w:t>
      </w:r>
    </w:p>
    <w:p w14:paraId="7216E09F" w14:textId="77777777" w:rsidR="00483804" w:rsidRPr="002A6FFB" w:rsidRDefault="00483804" w:rsidP="00BE1900">
      <w:pPr>
        <w:numPr>
          <w:ilvl w:val="0"/>
          <w:numId w:val="96"/>
        </w:numPr>
        <w:jc w:val="both"/>
        <w:rPr>
          <w:b/>
          <w:bCs/>
          <w:color w:val="000000"/>
          <w:kern w:val="2"/>
        </w:rPr>
      </w:pPr>
      <w:r w:rsidRPr="002A6FFB">
        <w:rPr>
          <w:b/>
          <w:bCs/>
          <w:color w:val="000000"/>
          <w:kern w:val="2"/>
        </w:rPr>
        <w:t>The above parameters indicated is only for evaluation purpose and performance standards shall not be limited to the above, however, the Tenderer must design and construct and operate the entire systems per the CPHEEO norms - Technical Specifications (Section 7) and system design criteria.</w:t>
      </w:r>
    </w:p>
    <w:p w14:paraId="72B42713" w14:textId="77777777" w:rsidR="00C16420" w:rsidRDefault="00483804" w:rsidP="00C16420">
      <w:pPr>
        <w:numPr>
          <w:ilvl w:val="0"/>
          <w:numId w:val="96"/>
        </w:numPr>
        <w:jc w:val="both"/>
        <w:rPr>
          <w:b/>
          <w:bCs/>
          <w:color w:val="000000"/>
          <w:kern w:val="2"/>
        </w:rPr>
      </w:pPr>
      <w:r w:rsidRPr="002A6FFB">
        <w:rPr>
          <w:b/>
          <w:bCs/>
          <w:color w:val="000000"/>
          <w:kern w:val="2"/>
        </w:rPr>
        <w:t>It is further clarified that the evaluation of the Conceptual Scheme Report (CSR) to give marks to the proposed solution by the bidder shall be in accordance with the Technical Specifications (Section 7) and CPHEEO norms. The bidder / Tenderers are encouraged to provide most techno-economical solutions.</w:t>
      </w:r>
      <w:bookmarkStart w:id="134" w:name="_Toc150174514"/>
      <w:bookmarkStart w:id="135" w:name="_Toc150175345"/>
      <w:bookmarkStart w:id="136" w:name="_Toc150340389"/>
      <w:bookmarkStart w:id="137" w:name="_Toc150340512"/>
    </w:p>
    <w:p w14:paraId="044BF2BA" w14:textId="77777777" w:rsidR="00C16420" w:rsidRDefault="00C16420">
      <w:pPr>
        <w:widowControl/>
        <w:spacing w:after="160" w:line="259" w:lineRule="auto"/>
        <w:rPr>
          <w:b/>
          <w:bCs/>
          <w:color w:val="000000"/>
          <w:kern w:val="2"/>
        </w:rPr>
      </w:pPr>
      <w:r>
        <w:rPr>
          <w:b/>
          <w:bCs/>
          <w:color w:val="000000"/>
          <w:kern w:val="2"/>
        </w:rPr>
        <w:lastRenderedPageBreak/>
        <w:br w:type="page"/>
      </w:r>
    </w:p>
    <w:p w14:paraId="70AB6F8E" w14:textId="77777777" w:rsidR="00991485" w:rsidRPr="00C16420" w:rsidRDefault="00991485" w:rsidP="00C16420">
      <w:pPr>
        <w:ind w:left="720"/>
        <w:jc w:val="both"/>
        <w:rPr>
          <w:b/>
          <w:bCs/>
          <w:color w:val="000000"/>
          <w:kern w:val="2"/>
        </w:rPr>
      </w:pPr>
    </w:p>
    <w:p w14:paraId="7BE39E4E" w14:textId="77777777" w:rsidR="00B766A5" w:rsidRPr="00C16420" w:rsidRDefault="00B766A5" w:rsidP="00D45417">
      <w:pPr>
        <w:pStyle w:val="Heading1"/>
        <w:rPr>
          <w:szCs w:val="24"/>
        </w:rPr>
      </w:pPr>
      <w:bookmarkStart w:id="138" w:name="_Toc157342059"/>
      <w:bookmarkStart w:id="139" w:name="_Toc167880297"/>
      <w:r w:rsidRPr="002A6FFB">
        <w:rPr>
          <w:bCs/>
        </w:rPr>
        <w:t>SECTION 4:</w:t>
      </w:r>
      <w:r w:rsidR="004B6947" w:rsidRPr="002A6FFB">
        <w:t xml:space="preserve"> FORMS OF TENDER</w:t>
      </w:r>
      <w:bookmarkStart w:id="140" w:name="_Toc70351524"/>
      <w:bookmarkStart w:id="141" w:name="_Toc70354795"/>
      <w:bookmarkStart w:id="142" w:name="_Toc70355195"/>
      <w:bookmarkStart w:id="143" w:name="_Toc70356353"/>
      <w:bookmarkStart w:id="144" w:name="_Toc70357090"/>
      <w:bookmarkStart w:id="145" w:name="_Toc70357449"/>
      <w:bookmarkStart w:id="146" w:name="_Toc70357541"/>
      <w:bookmarkStart w:id="147" w:name="_Toc72931179"/>
      <w:bookmarkEnd w:id="134"/>
      <w:bookmarkEnd w:id="135"/>
      <w:bookmarkEnd w:id="136"/>
      <w:bookmarkEnd w:id="137"/>
      <w:bookmarkEnd w:id="138"/>
      <w:bookmarkEnd w:id="139"/>
    </w:p>
    <w:p w14:paraId="663D2320" w14:textId="77777777" w:rsidR="00991485" w:rsidRPr="002A6FFB" w:rsidRDefault="00991485">
      <w:pPr>
        <w:widowControl/>
        <w:spacing w:after="160" w:line="259" w:lineRule="auto"/>
        <w:rPr>
          <w:b/>
          <w:color w:val="000000"/>
          <w:kern w:val="2"/>
          <w:sz w:val="24"/>
          <w:szCs w:val="28"/>
        </w:rPr>
      </w:pPr>
      <w:r w:rsidRPr="002A6FFB">
        <w:rPr>
          <w:b/>
          <w:color w:val="000000"/>
          <w:kern w:val="2"/>
          <w:sz w:val="24"/>
          <w:szCs w:val="28"/>
        </w:rPr>
        <w:br w:type="page"/>
      </w:r>
    </w:p>
    <w:p w14:paraId="52796827" w14:textId="77777777" w:rsidR="00B766A5" w:rsidRPr="002A6FFB" w:rsidRDefault="00B766A5" w:rsidP="00B766A5">
      <w:pPr>
        <w:jc w:val="center"/>
        <w:rPr>
          <w:color w:val="000000"/>
          <w:kern w:val="2"/>
          <w:sz w:val="24"/>
          <w:szCs w:val="28"/>
        </w:rPr>
      </w:pPr>
      <w:r w:rsidRPr="002A6FFB">
        <w:rPr>
          <w:b/>
          <w:color w:val="000000"/>
          <w:kern w:val="2"/>
          <w:sz w:val="24"/>
          <w:szCs w:val="28"/>
        </w:rPr>
        <w:lastRenderedPageBreak/>
        <w:t xml:space="preserve">DETAILS OF PAYMENT OF TENDER PROCESSING FEES </w:t>
      </w:r>
    </w:p>
    <w:p w14:paraId="169D7EBB" w14:textId="77777777" w:rsidR="00B766A5" w:rsidRPr="002A6FFB" w:rsidRDefault="00B766A5" w:rsidP="00B766A5">
      <w:pPr>
        <w:spacing w:before="240"/>
        <w:ind w:right="-29"/>
        <w:jc w:val="both"/>
        <w:rPr>
          <w:color w:val="000000"/>
          <w:kern w:val="2"/>
          <w:szCs w:val="24"/>
        </w:rPr>
      </w:pPr>
      <w:r w:rsidRPr="002A6FFB">
        <w:rPr>
          <w:color w:val="000000"/>
          <w:kern w:val="2"/>
          <w:szCs w:val="24"/>
        </w:rPr>
        <w:t>From: (Tenderer)</w:t>
      </w:r>
    </w:p>
    <w:p w14:paraId="33138841" w14:textId="77777777" w:rsidR="00012A8A" w:rsidRPr="002A6FFB" w:rsidRDefault="00012A8A" w:rsidP="00B766A5">
      <w:pPr>
        <w:spacing w:before="240"/>
        <w:ind w:right="-29"/>
        <w:jc w:val="both"/>
        <w:rPr>
          <w:color w:val="000000"/>
          <w:kern w:val="2"/>
          <w:szCs w:val="24"/>
        </w:rPr>
      </w:pPr>
      <w:r w:rsidRPr="002A6FFB">
        <w:rPr>
          <w:color w:val="000000"/>
          <w:kern w:val="2"/>
          <w:szCs w:val="24"/>
        </w:rPr>
        <w:t>___________________</w:t>
      </w:r>
    </w:p>
    <w:p w14:paraId="0F5EE18F" w14:textId="77777777" w:rsidR="00012A8A" w:rsidRPr="002A6FFB" w:rsidRDefault="00012A8A" w:rsidP="00012A8A">
      <w:pPr>
        <w:ind w:right="-29"/>
        <w:jc w:val="both"/>
        <w:rPr>
          <w:color w:val="000000"/>
          <w:kern w:val="2"/>
          <w:szCs w:val="24"/>
        </w:rPr>
      </w:pPr>
      <w:r w:rsidRPr="002A6FFB">
        <w:rPr>
          <w:color w:val="000000"/>
          <w:kern w:val="2"/>
          <w:szCs w:val="24"/>
        </w:rPr>
        <w:t>___________________</w:t>
      </w:r>
    </w:p>
    <w:p w14:paraId="45FFEA6A" w14:textId="77777777" w:rsidR="00012A8A" w:rsidRPr="002A6FFB" w:rsidRDefault="00012A8A" w:rsidP="00012A8A">
      <w:pPr>
        <w:ind w:right="-29"/>
        <w:jc w:val="both"/>
        <w:rPr>
          <w:color w:val="000000"/>
          <w:kern w:val="2"/>
          <w:szCs w:val="24"/>
        </w:rPr>
      </w:pPr>
      <w:r w:rsidRPr="002A6FFB">
        <w:rPr>
          <w:color w:val="000000"/>
          <w:kern w:val="2"/>
          <w:szCs w:val="24"/>
        </w:rPr>
        <w:t>___________________</w:t>
      </w:r>
    </w:p>
    <w:p w14:paraId="05D0B895" w14:textId="77777777" w:rsidR="00012A8A" w:rsidRPr="002A6FFB" w:rsidRDefault="00012A8A" w:rsidP="00B766A5">
      <w:pPr>
        <w:ind w:right="-29"/>
        <w:jc w:val="both"/>
        <w:rPr>
          <w:color w:val="000000"/>
          <w:kern w:val="2"/>
          <w:szCs w:val="24"/>
        </w:rPr>
      </w:pPr>
    </w:p>
    <w:p w14:paraId="3345D7F7" w14:textId="77777777" w:rsidR="00B766A5" w:rsidRPr="002A6FFB" w:rsidRDefault="00B766A5" w:rsidP="00B766A5">
      <w:pPr>
        <w:ind w:right="-29"/>
        <w:jc w:val="both"/>
        <w:rPr>
          <w:color w:val="000000"/>
          <w:kern w:val="2"/>
          <w:szCs w:val="24"/>
        </w:rPr>
      </w:pPr>
      <w:r w:rsidRPr="002A6FFB">
        <w:rPr>
          <w:color w:val="000000"/>
          <w:kern w:val="2"/>
          <w:szCs w:val="24"/>
        </w:rPr>
        <w:t>To:</w:t>
      </w:r>
    </w:p>
    <w:p w14:paraId="197ADC2D" w14:textId="77777777" w:rsidR="00B766A5" w:rsidRPr="002A6FFB" w:rsidRDefault="00B766A5" w:rsidP="00B766A5">
      <w:pPr>
        <w:ind w:left="1094" w:right="-29" w:hanging="547"/>
        <w:jc w:val="both"/>
        <w:rPr>
          <w:color w:val="000000"/>
          <w:kern w:val="2"/>
          <w:szCs w:val="24"/>
        </w:rPr>
      </w:pPr>
      <w:r w:rsidRPr="002A6FFB">
        <w:rPr>
          <w:color w:val="000000"/>
          <w:kern w:val="2"/>
          <w:szCs w:val="24"/>
        </w:rPr>
        <w:t xml:space="preserve">The Chief Engineer </w:t>
      </w:r>
    </w:p>
    <w:p w14:paraId="195D5BBA" w14:textId="77777777" w:rsidR="00B766A5" w:rsidRPr="002A6FFB" w:rsidRDefault="00B766A5" w:rsidP="00B766A5">
      <w:pPr>
        <w:ind w:left="1094" w:right="-29" w:hanging="547"/>
        <w:jc w:val="both"/>
        <w:rPr>
          <w:color w:val="000000"/>
          <w:kern w:val="2"/>
          <w:szCs w:val="24"/>
        </w:rPr>
      </w:pPr>
      <w:r w:rsidRPr="002A6FFB">
        <w:rPr>
          <w:color w:val="000000"/>
          <w:kern w:val="2"/>
          <w:szCs w:val="24"/>
        </w:rPr>
        <w:t>Karnataka Urban Water Supply and Drainage Board</w:t>
      </w:r>
    </w:p>
    <w:p w14:paraId="2D94BCF2" w14:textId="77777777" w:rsidR="00B766A5" w:rsidRPr="00720C29" w:rsidRDefault="00E519E6" w:rsidP="00B766A5">
      <w:pPr>
        <w:suppressAutoHyphens/>
        <w:ind w:left="547"/>
        <w:jc w:val="both"/>
        <w:rPr>
          <w:color w:val="000000"/>
          <w:kern w:val="2"/>
          <w:szCs w:val="24"/>
          <w:lang w:val="sv-SE"/>
        </w:rPr>
      </w:pPr>
      <w:r w:rsidRPr="00720C29">
        <w:rPr>
          <w:color w:val="000000"/>
          <w:kern w:val="2"/>
          <w:szCs w:val="24"/>
          <w:lang w:val="sv-SE"/>
        </w:rPr>
        <w:t>Jalbhavan</w:t>
      </w:r>
      <w:r w:rsidR="00B766A5" w:rsidRPr="00720C29">
        <w:rPr>
          <w:color w:val="000000"/>
          <w:kern w:val="2"/>
          <w:szCs w:val="24"/>
          <w:lang w:val="sv-SE"/>
        </w:rPr>
        <w:t>,</w:t>
      </w:r>
      <w:r w:rsidRPr="00720C29">
        <w:rPr>
          <w:color w:val="000000"/>
          <w:kern w:val="2"/>
          <w:szCs w:val="24"/>
          <w:lang w:val="sv-SE"/>
        </w:rPr>
        <w:t xml:space="preserve"> Rajapur, Kusnoor Road,</w:t>
      </w:r>
    </w:p>
    <w:p w14:paraId="3E21699B" w14:textId="77777777" w:rsidR="00B766A5" w:rsidRPr="00720C29" w:rsidRDefault="00E519E6" w:rsidP="00B766A5">
      <w:pPr>
        <w:suppressAutoHyphens/>
        <w:ind w:left="547"/>
        <w:jc w:val="both"/>
        <w:rPr>
          <w:color w:val="000000"/>
          <w:kern w:val="2"/>
          <w:szCs w:val="24"/>
          <w:lang w:val="sv-SE"/>
        </w:rPr>
      </w:pPr>
      <w:r w:rsidRPr="00720C29">
        <w:rPr>
          <w:color w:val="000000"/>
          <w:kern w:val="2"/>
          <w:szCs w:val="24"/>
          <w:lang w:val="sv-SE"/>
        </w:rPr>
        <w:t>Kalaburagi</w:t>
      </w:r>
      <w:r w:rsidR="00B766A5" w:rsidRPr="00720C29">
        <w:rPr>
          <w:color w:val="000000"/>
          <w:kern w:val="2"/>
          <w:szCs w:val="24"/>
          <w:lang w:val="sv-SE"/>
        </w:rPr>
        <w:t>- 58</w:t>
      </w:r>
      <w:r w:rsidRPr="00720C29">
        <w:rPr>
          <w:color w:val="000000"/>
          <w:kern w:val="2"/>
          <w:szCs w:val="24"/>
          <w:lang w:val="sv-SE"/>
        </w:rPr>
        <w:t>5105</w:t>
      </w:r>
    </w:p>
    <w:p w14:paraId="22DD230C" w14:textId="77777777" w:rsidR="00B766A5" w:rsidRPr="002A6FFB" w:rsidRDefault="00B766A5" w:rsidP="00B766A5">
      <w:pPr>
        <w:ind w:left="547" w:right="-29" w:hanging="547"/>
        <w:jc w:val="both"/>
        <w:rPr>
          <w:color w:val="000000"/>
          <w:kern w:val="2"/>
          <w:szCs w:val="24"/>
        </w:rPr>
      </w:pPr>
      <w:r w:rsidRPr="002A6FFB">
        <w:rPr>
          <w:color w:val="000000"/>
          <w:kern w:val="2"/>
          <w:szCs w:val="24"/>
        </w:rPr>
        <w:t>Sir,</w:t>
      </w:r>
    </w:p>
    <w:p w14:paraId="18963EA1" w14:textId="77777777" w:rsidR="00B766A5" w:rsidRPr="002A6FFB" w:rsidRDefault="00B766A5" w:rsidP="00BE1900">
      <w:pPr>
        <w:widowControl/>
        <w:numPr>
          <w:ilvl w:val="1"/>
          <w:numId w:val="23"/>
        </w:numPr>
        <w:tabs>
          <w:tab w:val="clear" w:pos="1440"/>
          <w:tab w:val="num" w:pos="1080"/>
        </w:tabs>
        <w:spacing w:before="120"/>
        <w:ind w:left="1080" w:right="-29"/>
        <w:jc w:val="both"/>
        <w:rPr>
          <w:i/>
          <w:iCs/>
          <w:color w:val="000000"/>
          <w:kern w:val="2"/>
          <w:szCs w:val="24"/>
        </w:rPr>
      </w:pPr>
      <w:r w:rsidRPr="002A6FFB">
        <w:rPr>
          <w:color w:val="000000"/>
          <w:kern w:val="2"/>
          <w:szCs w:val="24"/>
        </w:rPr>
        <w:t>I/ We have made the payment of the tender processing fees of Rs. ………….. Rupees…………………..Only through Credit Card / Direct Debit / National Electronic Funds Transfer (NEFT)/ over the counter in ……………. branch of Nationalized bank on</w:t>
      </w:r>
      <w:r w:rsidRPr="002A6FFB">
        <w:rPr>
          <w:i/>
          <w:iCs/>
          <w:color w:val="000000"/>
          <w:kern w:val="2"/>
          <w:szCs w:val="24"/>
        </w:rPr>
        <w:t>……………. (Strike the modes not used)</w:t>
      </w:r>
    </w:p>
    <w:p w14:paraId="56ED73F7" w14:textId="77777777" w:rsidR="00B766A5" w:rsidRPr="002A6FFB" w:rsidRDefault="00B766A5" w:rsidP="00BE1900">
      <w:pPr>
        <w:widowControl/>
        <w:numPr>
          <w:ilvl w:val="1"/>
          <w:numId w:val="23"/>
        </w:numPr>
        <w:tabs>
          <w:tab w:val="clear" w:pos="1440"/>
          <w:tab w:val="num" w:pos="1080"/>
        </w:tabs>
        <w:spacing w:before="120"/>
        <w:ind w:left="1080" w:right="-29"/>
        <w:jc w:val="both"/>
        <w:rPr>
          <w:color w:val="000000"/>
          <w:kern w:val="2"/>
          <w:szCs w:val="24"/>
        </w:rPr>
      </w:pPr>
      <w:r w:rsidRPr="002A6FFB">
        <w:rPr>
          <w:color w:val="000000"/>
          <w:kern w:val="2"/>
          <w:szCs w:val="24"/>
        </w:rPr>
        <w:t xml:space="preserve">I/We have submitted the Earnest Money Deposit in the Prescribed format. </w:t>
      </w:r>
    </w:p>
    <w:p w14:paraId="6E869D86" w14:textId="77777777" w:rsidR="00B766A5" w:rsidRPr="002A6FFB" w:rsidRDefault="00B766A5" w:rsidP="00BE1900">
      <w:pPr>
        <w:widowControl/>
        <w:numPr>
          <w:ilvl w:val="1"/>
          <w:numId w:val="23"/>
        </w:numPr>
        <w:tabs>
          <w:tab w:val="clear" w:pos="1440"/>
          <w:tab w:val="num" w:pos="1080"/>
        </w:tabs>
        <w:ind w:left="1080" w:right="-29"/>
        <w:jc w:val="both"/>
        <w:rPr>
          <w:color w:val="000000"/>
          <w:kern w:val="2"/>
          <w:szCs w:val="24"/>
        </w:rPr>
      </w:pPr>
      <w:r w:rsidRPr="002A6FFB">
        <w:rPr>
          <w:color w:val="000000"/>
          <w:kern w:val="2"/>
          <w:szCs w:val="24"/>
        </w:rPr>
        <w:t>We agree that the action may be initiated as stipulated in the Earnest Money deposit by the Employer if we:</w:t>
      </w:r>
    </w:p>
    <w:p w14:paraId="3D5612DE" w14:textId="77777777" w:rsidR="00B766A5" w:rsidRPr="002A6FFB" w:rsidRDefault="00B766A5" w:rsidP="00BE1900">
      <w:pPr>
        <w:widowControl/>
        <w:numPr>
          <w:ilvl w:val="0"/>
          <w:numId w:val="24"/>
        </w:numPr>
        <w:ind w:left="1440" w:right="-29"/>
        <w:jc w:val="both"/>
        <w:rPr>
          <w:color w:val="000000"/>
          <w:kern w:val="2"/>
          <w:szCs w:val="24"/>
        </w:rPr>
      </w:pPr>
      <w:r w:rsidRPr="002A6FFB">
        <w:rPr>
          <w:color w:val="000000"/>
          <w:kern w:val="2"/>
          <w:szCs w:val="24"/>
        </w:rPr>
        <w:t>Withdraw our bid during the period of validity specified in the bidding document;</w:t>
      </w:r>
    </w:p>
    <w:p w14:paraId="2A1EABC9" w14:textId="77777777" w:rsidR="00B766A5" w:rsidRPr="002A6FFB" w:rsidRDefault="00B766A5" w:rsidP="00BE1900">
      <w:pPr>
        <w:widowControl/>
        <w:numPr>
          <w:ilvl w:val="0"/>
          <w:numId w:val="24"/>
        </w:numPr>
        <w:ind w:left="1440" w:right="-29"/>
        <w:jc w:val="both"/>
        <w:rPr>
          <w:color w:val="000000"/>
          <w:kern w:val="2"/>
          <w:szCs w:val="24"/>
        </w:rPr>
      </w:pPr>
      <w:r w:rsidRPr="002A6FFB">
        <w:rPr>
          <w:color w:val="000000"/>
          <w:kern w:val="2"/>
          <w:szCs w:val="24"/>
        </w:rPr>
        <w:t>Do not sign the Agreement within the specified time limit in case we are successful and letter of acceptance has been communicated;</w:t>
      </w:r>
    </w:p>
    <w:p w14:paraId="75B10F64" w14:textId="77777777" w:rsidR="00B766A5" w:rsidRPr="002A6FFB" w:rsidRDefault="00B766A5" w:rsidP="00BE1900">
      <w:pPr>
        <w:widowControl/>
        <w:numPr>
          <w:ilvl w:val="0"/>
          <w:numId w:val="24"/>
        </w:numPr>
        <w:ind w:left="1440" w:right="-29"/>
        <w:jc w:val="both"/>
        <w:rPr>
          <w:color w:val="000000"/>
          <w:kern w:val="2"/>
          <w:szCs w:val="24"/>
        </w:rPr>
      </w:pPr>
      <w:r w:rsidRPr="002A6FFB">
        <w:rPr>
          <w:color w:val="000000"/>
          <w:kern w:val="2"/>
          <w:szCs w:val="24"/>
        </w:rPr>
        <w:t>Do not furnish the required Performance Security deposit as required in clause 29 of ITB.</w:t>
      </w:r>
    </w:p>
    <w:p w14:paraId="24A85336" w14:textId="77777777" w:rsidR="00B766A5" w:rsidRPr="002A6FFB" w:rsidRDefault="00B766A5" w:rsidP="00B766A5">
      <w:pPr>
        <w:spacing w:before="240"/>
        <w:ind w:right="-29"/>
        <w:jc w:val="both"/>
        <w:rPr>
          <w:color w:val="000000"/>
          <w:kern w:val="2"/>
          <w:szCs w:val="24"/>
        </w:rPr>
      </w:pPr>
      <w:r w:rsidRPr="002A6FFB">
        <w:rPr>
          <w:color w:val="000000"/>
          <w:kern w:val="2"/>
          <w:szCs w:val="24"/>
        </w:rPr>
        <w:t>……………………………………………..</w:t>
      </w:r>
    </w:p>
    <w:p w14:paraId="688CF709" w14:textId="77777777" w:rsidR="00B766A5" w:rsidRPr="002A6FFB" w:rsidRDefault="00B766A5" w:rsidP="00B766A5">
      <w:pPr>
        <w:spacing w:before="240"/>
        <w:ind w:right="-29"/>
        <w:jc w:val="both"/>
        <w:rPr>
          <w:color w:val="000000"/>
          <w:kern w:val="2"/>
          <w:szCs w:val="24"/>
        </w:rPr>
      </w:pPr>
      <w:r w:rsidRPr="002A6FFB">
        <w:rPr>
          <w:color w:val="000000"/>
          <w:kern w:val="2"/>
          <w:szCs w:val="24"/>
        </w:rPr>
        <w:t>(Signature and Name of Tenderer)</w:t>
      </w:r>
    </w:p>
    <w:p w14:paraId="02EE0BDC" w14:textId="77777777" w:rsidR="00B766A5" w:rsidRPr="002A6FFB" w:rsidRDefault="00B766A5" w:rsidP="00B766A5">
      <w:pPr>
        <w:spacing w:before="240"/>
        <w:ind w:right="-29"/>
        <w:jc w:val="both"/>
        <w:rPr>
          <w:color w:val="000000"/>
          <w:kern w:val="2"/>
          <w:szCs w:val="24"/>
        </w:rPr>
      </w:pPr>
      <w:r w:rsidRPr="002A6FFB">
        <w:rPr>
          <w:color w:val="000000"/>
          <w:kern w:val="2"/>
          <w:szCs w:val="24"/>
        </w:rPr>
        <w:t>Date:</w:t>
      </w:r>
    </w:p>
    <w:p w14:paraId="0149A681" w14:textId="77777777" w:rsidR="00B766A5" w:rsidRPr="002A6FFB" w:rsidRDefault="00B766A5" w:rsidP="00B766A5">
      <w:pPr>
        <w:tabs>
          <w:tab w:val="left" w:pos="760"/>
          <w:tab w:val="left" w:pos="1360"/>
          <w:tab w:val="left" w:pos="2080"/>
          <w:tab w:val="left" w:pos="5680"/>
        </w:tabs>
        <w:suppressAutoHyphens/>
        <w:jc w:val="both"/>
        <w:rPr>
          <w:b/>
          <w:color w:val="000000"/>
          <w:kern w:val="2"/>
          <w:szCs w:val="24"/>
          <w:u w:val="single"/>
        </w:rPr>
      </w:pPr>
    </w:p>
    <w:p w14:paraId="01856375" w14:textId="77777777" w:rsidR="00B766A5" w:rsidRPr="002A6FFB" w:rsidRDefault="00B766A5" w:rsidP="00B766A5">
      <w:pPr>
        <w:widowControl/>
        <w:rPr>
          <w:b/>
          <w:bCs/>
          <w:color w:val="000000"/>
          <w:kern w:val="2"/>
        </w:rPr>
      </w:pPr>
    </w:p>
    <w:p w14:paraId="754539A4" w14:textId="77777777" w:rsidR="00B766A5" w:rsidRPr="002A6FFB" w:rsidRDefault="00B766A5" w:rsidP="004B6947">
      <w:pPr>
        <w:widowControl/>
        <w:rPr>
          <w:b/>
          <w:bCs/>
          <w:color w:val="000000"/>
          <w:kern w:val="2"/>
        </w:rPr>
      </w:pPr>
      <w:r w:rsidRPr="002A6FFB">
        <w:rPr>
          <w:color w:val="000000"/>
          <w:kern w:val="2"/>
        </w:rPr>
        <w:br w:type="page"/>
      </w:r>
      <w:bookmarkEnd w:id="140"/>
      <w:bookmarkEnd w:id="141"/>
      <w:bookmarkEnd w:id="142"/>
      <w:bookmarkEnd w:id="143"/>
      <w:bookmarkEnd w:id="144"/>
      <w:bookmarkEnd w:id="145"/>
      <w:bookmarkEnd w:id="146"/>
      <w:bookmarkEnd w:id="147"/>
    </w:p>
    <w:p w14:paraId="7BC133DA" w14:textId="77777777" w:rsidR="00B766A5" w:rsidRPr="002A6FFB" w:rsidRDefault="001E2345" w:rsidP="001E2345">
      <w:pPr>
        <w:widowControl/>
        <w:jc w:val="center"/>
        <w:rPr>
          <w:b/>
          <w:bCs/>
          <w:kern w:val="2"/>
          <w:sz w:val="24"/>
          <w:szCs w:val="24"/>
        </w:rPr>
      </w:pPr>
      <w:r w:rsidRPr="002A6FFB">
        <w:rPr>
          <w:b/>
          <w:bCs/>
          <w:kern w:val="2"/>
          <w:sz w:val="24"/>
          <w:szCs w:val="24"/>
        </w:rPr>
        <w:lastRenderedPageBreak/>
        <w:t>LETTER OF ACCEPTANCE</w:t>
      </w:r>
    </w:p>
    <w:p w14:paraId="3DEF3E89" w14:textId="77777777" w:rsidR="001E2345" w:rsidRPr="002A6FFB" w:rsidRDefault="001E2345" w:rsidP="001E2345">
      <w:pPr>
        <w:widowControl/>
        <w:jc w:val="center"/>
        <w:rPr>
          <w:b/>
          <w:bCs/>
          <w:kern w:val="2"/>
          <w:sz w:val="24"/>
          <w:szCs w:val="24"/>
        </w:rPr>
      </w:pPr>
    </w:p>
    <w:p w14:paraId="1E3EEFDA" w14:textId="77777777" w:rsidR="00B766A5" w:rsidRPr="002A6FFB" w:rsidRDefault="00B766A5" w:rsidP="00B766A5">
      <w:pPr>
        <w:spacing w:before="19"/>
        <w:ind w:right="75"/>
        <w:jc w:val="center"/>
        <w:rPr>
          <w:b/>
          <w:color w:val="000000"/>
          <w:kern w:val="2"/>
        </w:rPr>
      </w:pPr>
      <w:r w:rsidRPr="002A6FFB">
        <w:rPr>
          <w:b/>
          <w:color w:val="000000"/>
          <w:kern w:val="2"/>
          <w:u w:val="single"/>
        </w:rPr>
        <w:t>(On the Letterhead of the Employer)</w:t>
      </w:r>
    </w:p>
    <w:p w14:paraId="6F844F1E" w14:textId="77777777" w:rsidR="00B766A5" w:rsidRPr="002A6FFB" w:rsidRDefault="00B766A5" w:rsidP="00B766A5">
      <w:pPr>
        <w:pStyle w:val="BodyText"/>
        <w:spacing w:before="9"/>
        <w:jc w:val="both"/>
        <w:rPr>
          <w:rFonts w:cs="Times New Roman"/>
          <w:color w:val="000000"/>
          <w:kern w:val="2"/>
          <w:sz w:val="22"/>
          <w:szCs w:val="22"/>
        </w:rPr>
      </w:pPr>
    </w:p>
    <w:p w14:paraId="41DC1255" w14:textId="77777777" w:rsidR="00B766A5" w:rsidRPr="002A6FFB" w:rsidRDefault="00991485" w:rsidP="00991485">
      <w:pPr>
        <w:tabs>
          <w:tab w:val="left" w:pos="3416"/>
        </w:tabs>
        <w:spacing w:before="74"/>
        <w:ind w:right="326"/>
        <w:jc w:val="both"/>
        <w:rPr>
          <w:color w:val="000000"/>
          <w:kern w:val="2"/>
        </w:rPr>
      </w:pPr>
      <w:r w:rsidRPr="002A6FFB">
        <w:rPr>
          <w:color w:val="000000"/>
          <w:kern w:val="2"/>
        </w:rPr>
        <w:tab/>
      </w:r>
      <w:r w:rsidRPr="002A6FFB">
        <w:rPr>
          <w:color w:val="000000"/>
          <w:kern w:val="2"/>
        </w:rPr>
        <w:tab/>
      </w:r>
      <w:r w:rsidRPr="002A6FFB">
        <w:rPr>
          <w:color w:val="000000"/>
          <w:kern w:val="2"/>
        </w:rPr>
        <w:tab/>
      </w:r>
      <w:r w:rsidRPr="002A6FFB">
        <w:rPr>
          <w:color w:val="000000"/>
          <w:kern w:val="2"/>
        </w:rPr>
        <w:tab/>
      </w:r>
      <w:r w:rsidRPr="002A6FFB">
        <w:rPr>
          <w:color w:val="000000"/>
          <w:kern w:val="2"/>
        </w:rPr>
        <w:tab/>
      </w:r>
      <w:r w:rsidR="00B766A5" w:rsidRPr="002A6FFB">
        <w:rPr>
          <w:color w:val="000000"/>
          <w:kern w:val="2"/>
        </w:rPr>
        <w:t>Date</w:t>
      </w:r>
      <w:r w:rsidRPr="002A6FFB">
        <w:rPr>
          <w:color w:val="000000"/>
          <w:kern w:val="2"/>
        </w:rPr>
        <w:t>:</w:t>
      </w:r>
    </w:p>
    <w:p w14:paraId="32B81807" w14:textId="77777777" w:rsidR="00B766A5" w:rsidRPr="002A6FFB" w:rsidRDefault="00B766A5" w:rsidP="00991485">
      <w:pPr>
        <w:spacing w:before="19"/>
        <w:ind w:left="140" w:right="326"/>
        <w:jc w:val="both"/>
        <w:rPr>
          <w:color w:val="000000"/>
          <w:kern w:val="2"/>
        </w:rPr>
      </w:pPr>
      <w:r w:rsidRPr="002A6FFB">
        <w:rPr>
          <w:color w:val="000000"/>
          <w:kern w:val="2"/>
        </w:rPr>
        <w:t>To</w:t>
      </w:r>
      <w:r w:rsidR="00991485" w:rsidRPr="002A6FFB">
        <w:rPr>
          <w:color w:val="000000"/>
          <w:kern w:val="2"/>
        </w:rPr>
        <w:t xml:space="preserve">, </w:t>
      </w:r>
    </w:p>
    <w:p w14:paraId="5B7E9384" w14:textId="77777777" w:rsidR="00991485" w:rsidRPr="002A6FFB" w:rsidRDefault="00991485" w:rsidP="00991485">
      <w:pPr>
        <w:spacing w:line="256" w:lineRule="auto"/>
        <w:ind w:right="4533"/>
        <w:jc w:val="both"/>
        <w:rPr>
          <w:color w:val="000000"/>
          <w:kern w:val="2"/>
        </w:rPr>
      </w:pPr>
    </w:p>
    <w:p w14:paraId="21EE1A07" w14:textId="77777777" w:rsidR="00991485" w:rsidRPr="002A6FFB" w:rsidRDefault="00B766A5" w:rsidP="00991485">
      <w:pPr>
        <w:spacing w:line="256" w:lineRule="auto"/>
        <w:ind w:right="4533"/>
        <w:jc w:val="both"/>
        <w:rPr>
          <w:color w:val="000000"/>
          <w:kern w:val="2"/>
        </w:rPr>
      </w:pPr>
      <w:r w:rsidRPr="002A6FFB">
        <w:rPr>
          <w:color w:val="000000"/>
          <w:kern w:val="2"/>
        </w:rPr>
        <w:t xml:space="preserve">[Name and address of the Contractor] </w:t>
      </w:r>
    </w:p>
    <w:p w14:paraId="466947AC" w14:textId="77777777" w:rsidR="00991485" w:rsidRPr="002A6FFB" w:rsidRDefault="00991485" w:rsidP="00991485">
      <w:pPr>
        <w:spacing w:line="256" w:lineRule="auto"/>
        <w:ind w:right="4533"/>
        <w:jc w:val="both"/>
        <w:rPr>
          <w:color w:val="000000"/>
          <w:kern w:val="2"/>
        </w:rPr>
      </w:pPr>
    </w:p>
    <w:p w14:paraId="4FEF761D" w14:textId="77777777" w:rsidR="00991485" w:rsidRPr="002A6FFB" w:rsidRDefault="00991485" w:rsidP="00991485">
      <w:pPr>
        <w:spacing w:line="256" w:lineRule="auto"/>
        <w:ind w:right="4533"/>
        <w:jc w:val="both"/>
        <w:rPr>
          <w:color w:val="000000"/>
          <w:kern w:val="2"/>
        </w:rPr>
      </w:pPr>
    </w:p>
    <w:p w14:paraId="30930E34" w14:textId="77777777" w:rsidR="00B766A5" w:rsidRPr="002A6FFB" w:rsidRDefault="00B766A5" w:rsidP="00991485">
      <w:pPr>
        <w:spacing w:line="256" w:lineRule="auto"/>
        <w:ind w:left="140" w:right="4533" w:hanging="140"/>
        <w:jc w:val="both"/>
        <w:rPr>
          <w:color w:val="000000"/>
          <w:kern w:val="2"/>
        </w:rPr>
      </w:pPr>
      <w:r w:rsidRPr="002A6FFB">
        <w:rPr>
          <w:color w:val="000000"/>
          <w:kern w:val="2"/>
        </w:rPr>
        <w:t>Dear Sir,</w:t>
      </w:r>
    </w:p>
    <w:p w14:paraId="1494A84D" w14:textId="77777777" w:rsidR="00991485" w:rsidRPr="002A6FFB" w:rsidRDefault="00991485" w:rsidP="00991485">
      <w:pPr>
        <w:tabs>
          <w:tab w:val="left" w:pos="142"/>
        </w:tabs>
        <w:spacing w:before="162"/>
        <w:ind w:left="142"/>
        <w:jc w:val="both"/>
        <w:rPr>
          <w:color w:val="000000"/>
          <w:kern w:val="2"/>
        </w:rPr>
      </w:pPr>
      <w:r w:rsidRPr="002A6FFB">
        <w:rPr>
          <w:color w:val="000000"/>
          <w:kern w:val="2"/>
        </w:rPr>
        <w:t>This is to notify you t</w:t>
      </w:r>
      <w:r w:rsidR="00012A8A" w:rsidRPr="002A6FFB">
        <w:rPr>
          <w:color w:val="000000"/>
          <w:kern w:val="2"/>
        </w:rPr>
        <w:t>hat</w:t>
      </w:r>
      <w:r w:rsidRPr="002A6FFB">
        <w:rPr>
          <w:color w:val="000000"/>
          <w:kern w:val="2"/>
        </w:rPr>
        <w:t xml:space="preserve"> your Tender </w:t>
      </w:r>
      <w:r w:rsidR="0001063F" w:rsidRPr="002A6FFB">
        <w:rPr>
          <w:color w:val="000000"/>
          <w:kern w:val="2"/>
        </w:rPr>
        <w:t>dated: _</w:t>
      </w:r>
      <w:r w:rsidRPr="002A6FFB">
        <w:rPr>
          <w:color w:val="000000"/>
          <w:kern w:val="2"/>
        </w:rPr>
        <w:t xml:space="preserve">____ for the execution of the (Name of the </w:t>
      </w:r>
      <w:r w:rsidR="0001063F" w:rsidRPr="002A6FFB">
        <w:rPr>
          <w:color w:val="000000"/>
          <w:kern w:val="2"/>
        </w:rPr>
        <w:t>contract and</w:t>
      </w:r>
      <w:r w:rsidRPr="002A6FFB">
        <w:rPr>
          <w:color w:val="000000"/>
          <w:kern w:val="2"/>
        </w:rPr>
        <w:t xml:space="preserve"> identification number, as given in the Instructions to </w:t>
      </w:r>
      <w:r w:rsidR="0001063F" w:rsidRPr="002A6FFB">
        <w:rPr>
          <w:color w:val="000000"/>
          <w:kern w:val="2"/>
        </w:rPr>
        <w:t>Tenderers) for</w:t>
      </w:r>
      <w:r w:rsidRPr="002A6FFB">
        <w:rPr>
          <w:color w:val="000000"/>
          <w:kern w:val="2"/>
        </w:rPr>
        <w:t xml:space="preserve"> the Contract Price of Rs. _______ (amount in words and figures), as corrected and modified in accordance with the Instructions to Tenderers is hereby accepted by our Agency</w:t>
      </w:r>
    </w:p>
    <w:p w14:paraId="2609496C" w14:textId="77777777" w:rsidR="00B766A5" w:rsidRPr="002A6FFB" w:rsidRDefault="00B766A5" w:rsidP="00B766A5">
      <w:pPr>
        <w:pStyle w:val="BodyText"/>
        <w:spacing w:before="6"/>
        <w:jc w:val="both"/>
        <w:rPr>
          <w:rFonts w:cs="Times New Roman"/>
          <w:color w:val="000000"/>
          <w:kern w:val="2"/>
          <w:sz w:val="22"/>
          <w:szCs w:val="22"/>
        </w:rPr>
      </w:pPr>
    </w:p>
    <w:p w14:paraId="4D527798" w14:textId="77777777" w:rsidR="00B766A5" w:rsidRPr="002A6FFB" w:rsidRDefault="00B766A5" w:rsidP="00991485">
      <w:pPr>
        <w:ind w:left="140" w:right="2"/>
        <w:jc w:val="both"/>
        <w:rPr>
          <w:color w:val="000000"/>
          <w:kern w:val="2"/>
        </w:rPr>
      </w:pPr>
      <w:r w:rsidRPr="002A6FFB">
        <w:rPr>
          <w:color w:val="000000"/>
          <w:kern w:val="2"/>
        </w:rPr>
        <w:t xml:space="preserve">You are hereby requested to furnish Security deposit in the form detailed in Clause 29.1 of ITT for an amount of </w:t>
      </w:r>
      <w:r w:rsidR="0001063F" w:rsidRPr="002A6FFB">
        <w:rPr>
          <w:color w:val="000000"/>
          <w:kern w:val="2"/>
        </w:rPr>
        <w:t>Rs. _</w:t>
      </w:r>
      <w:r w:rsidR="00991485" w:rsidRPr="002A6FFB">
        <w:rPr>
          <w:color w:val="000000"/>
          <w:kern w:val="2"/>
        </w:rPr>
        <w:t>____________</w:t>
      </w:r>
      <w:r w:rsidRPr="002A6FFB">
        <w:rPr>
          <w:color w:val="000000"/>
          <w:kern w:val="2"/>
        </w:rPr>
        <w:t xml:space="preserve"> towards Design, Build, </w:t>
      </w:r>
      <w:r w:rsidR="00704043" w:rsidRPr="002A6FFB">
        <w:rPr>
          <w:color w:val="000000"/>
          <w:kern w:val="2"/>
        </w:rPr>
        <w:t>Testing</w:t>
      </w:r>
      <w:r w:rsidRPr="002A6FFB">
        <w:rPr>
          <w:color w:val="000000"/>
          <w:kern w:val="2"/>
        </w:rPr>
        <w:t xml:space="preserve">&amp; Commissioning within 20 days of the receipt of this letter of acceptance valid up to 30 days of the intended date of completion of CAPEX works plus additional security for unbalanced tenders in terms of Clause 25.5 of ITT, in the form detailed in Clause 29.1 of ITT for an amount </w:t>
      </w:r>
      <w:r w:rsidR="0001063F" w:rsidRPr="002A6FFB">
        <w:rPr>
          <w:color w:val="000000"/>
          <w:kern w:val="2"/>
        </w:rPr>
        <w:t>of Rs</w:t>
      </w:r>
      <w:r w:rsidRPr="002A6FFB">
        <w:rPr>
          <w:color w:val="000000"/>
          <w:kern w:val="2"/>
        </w:rPr>
        <w:t>. ___________ within 20 days of the receipt of this letter of acceptance valid up to 28 days from the date of expiry of Intended Completion Period of CAPEX and sign the contract, failing which action as stated in Para 29.4 of ITT will be taken.</w:t>
      </w:r>
    </w:p>
    <w:p w14:paraId="6FC2E75F" w14:textId="77777777" w:rsidR="00B766A5" w:rsidRPr="002A6FFB" w:rsidRDefault="00B766A5" w:rsidP="00B766A5">
      <w:pPr>
        <w:spacing w:before="159" w:line="424" w:lineRule="auto"/>
        <w:ind w:left="5181" w:right="1474"/>
        <w:rPr>
          <w:color w:val="000000"/>
          <w:kern w:val="2"/>
        </w:rPr>
      </w:pPr>
    </w:p>
    <w:p w14:paraId="23330998" w14:textId="77777777" w:rsidR="00704043" w:rsidRDefault="00B766A5" w:rsidP="00B766A5">
      <w:pPr>
        <w:spacing w:before="159" w:line="276" w:lineRule="auto"/>
        <w:ind w:left="5181" w:right="1474"/>
        <w:rPr>
          <w:color w:val="000000"/>
          <w:kern w:val="2"/>
        </w:rPr>
      </w:pPr>
      <w:r w:rsidRPr="002A6FFB">
        <w:rPr>
          <w:color w:val="000000"/>
          <w:kern w:val="2"/>
        </w:rPr>
        <w:t xml:space="preserve">Yours faithfully, </w:t>
      </w:r>
    </w:p>
    <w:p w14:paraId="1F018233" w14:textId="77777777" w:rsidR="00DA1508" w:rsidRPr="002A6FFB" w:rsidRDefault="00DA1508" w:rsidP="00B766A5">
      <w:pPr>
        <w:spacing w:before="159" w:line="276" w:lineRule="auto"/>
        <w:ind w:left="5181" w:right="1474"/>
        <w:rPr>
          <w:color w:val="000000"/>
          <w:kern w:val="2"/>
        </w:rPr>
      </w:pPr>
    </w:p>
    <w:p w14:paraId="7803DD37" w14:textId="77777777" w:rsidR="00B766A5" w:rsidRPr="002A6FFB" w:rsidRDefault="00B766A5" w:rsidP="00B766A5">
      <w:pPr>
        <w:spacing w:before="159" w:line="276" w:lineRule="auto"/>
        <w:ind w:left="5181" w:right="1474"/>
        <w:rPr>
          <w:color w:val="000000"/>
          <w:kern w:val="2"/>
        </w:rPr>
      </w:pPr>
      <w:r w:rsidRPr="002A6FFB">
        <w:rPr>
          <w:color w:val="000000"/>
          <w:kern w:val="2"/>
        </w:rPr>
        <w:t>Authorized Signature</w:t>
      </w:r>
    </w:p>
    <w:p w14:paraId="474A6E62" w14:textId="77777777" w:rsidR="00B766A5" w:rsidRPr="002A6FFB" w:rsidRDefault="00B766A5" w:rsidP="00B766A5">
      <w:pPr>
        <w:spacing w:before="6" w:line="276" w:lineRule="auto"/>
        <w:ind w:left="5181" w:right="1224" w:firstLine="16"/>
        <w:rPr>
          <w:color w:val="000000"/>
          <w:kern w:val="2"/>
        </w:rPr>
      </w:pPr>
      <w:r w:rsidRPr="002A6FFB">
        <w:rPr>
          <w:color w:val="000000"/>
          <w:kern w:val="2"/>
        </w:rPr>
        <w:t>Name and Title of Signatory Name of Agency</w:t>
      </w:r>
    </w:p>
    <w:p w14:paraId="0D79728E" w14:textId="77777777" w:rsidR="00B766A5" w:rsidRPr="002A6FFB" w:rsidRDefault="00B766A5" w:rsidP="00B766A5">
      <w:pPr>
        <w:spacing w:before="6" w:line="424" w:lineRule="auto"/>
        <w:ind w:left="5181" w:right="1224" w:firstLine="16"/>
        <w:rPr>
          <w:color w:val="000000"/>
          <w:kern w:val="2"/>
        </w:rPr>
      </w:pPr>
    </w:p>
    <w:p w14:paraId="072C79F8" w14:textId="77777777" w:rsidR="00B766A5" w:rsidRPr="002A6FFB" w:rsidRDefault="00B766A5" w:rsidP="00B766A5">
      <w:pPr>
        <w:pStyle w:val="BodyText"/>
        <w:spacing w:before="1"/>
        <w:rPr>
          <w:rFonts w:cs="Times New Roman"/>
          <w:color w:val="000000"/>
          <w:kern w:val="2"/>
          <w:sz w:val="22"/>
          <w:szCs w:val="22"/>
        </w:rPr>
      </w:pPr>
    </w:p>
    <w:p w14:paraId="504FE467" w14:textId="77777777" w:rsidR="00B766A5" w:rsidRPr="002A6FFB" w:rsidRDefault="00B766A5" w:rsidP="00B766A5">
      <w:pPr>
        <w:pStyle w:val="BodyText"/>
        <w:spacing w:before="1"/>
        <w:rPr>
          <w:rFonts w:cs="Times New Roman"/>
          <w:color w:val="000000"/>
          <w:kern w:val="2"/>
          <w:sz w:val="22"/>
          <w:szCs w:val="22"/>
        </w:rPr>
      </w:pPr>
    </w:p>
    <w:p w14:paraId="23FA1DEF" w14:textId="77777777" w:rsidR="00B766A5" w:rsidRPr="002A6FFB" w:rsidRDefault="00B766A5" w:rsidP="00B766A5">
      <w:pPr>
        <w:rPr>
          <w:color w:val="000000"/>
          <w:kern w:val="2"/>
        </w:rPr>
      </w:pPr>
    </w:p>
    <w:p w14:paraId="4D5B1D7C" w14:textId="77777777" w:rsidR="00B766A5" w:rsidRPr="002A6FFB" w:rsidRDefault="00B766A5" w:rsidP="001E2345">
      <w:pPr>
        <w:widowControl/>
        <w:jc w:val="center"/>
        <w:rPr>
          <w:color w:val="000000"/>
          <w:kern w:val="2"/>
          <w:sz w:val="20"/>
          <w:szCs w:val="20"/>
        </w:rPr>
      </w:pPr>
      <w:r w:rsidRPr="002A6FFB">
        <w:rPr>
          <w:color w:val="000000"/>
          <w:kern w:val="2"/>
          <w:sz w:val="20"/>
          <w:szCs w:val="20"/>
        </w:rPr>
        <w:br w:type="page"/>
      </w:r>
      <w:r w:rsidRPr="002A6FFB">
        <w:rPr>
          <w:b/>
          <w:bCs/>
          <w:kern w:val="2"/>
          <w:sz w:val="24"/>
          <w:szCs w:val="24"/>
        </w:rPr>
        <w:lastRenderedPageBreak/>
        <w:t xml:space="preserve">DETAILS OF PAYMENT OF TENDER PROCESSING </w:t>
      </w:r>
      <w:r w:rsidRPr="002A6FFB">
        <w:rPr>
          <w:b/>
          <w:bCs/>
          <w:kern w:val="2"/>
        </w:rPr>
        <w:t>FEES &amp; AND EARNEST MONEY DEPOSIT</w:t>
      </w:r>
    </w:p>
    <w:p w14:paraId="3B86F8B6" w14:textId="77777777" w:rsidR="00B766A5" w:rsidRPr="002A6FFB" w:rsidRDefault="00B766A5" w:rsidP="00B766A5">
      <w:pPr>
        <w:spacing w:before="240"/>
        <w:ind w:right="-29"/>
        <w:jc w:val="both"/>
        <w:rPr>
          <w:color w:val="000000"/>
          <w:kern w:val="2"/>
          <w:szCs w:val="24"/>
        </w:rPr>
      </w:pPr>
      <w:r w:rsidRPr="002A6FFB">
        <w:rPr>
          <w:color w:val="000000"/>
          <w:kern w:val="2"/>
          <w:szCs w:val="24"/>
        </w:rPr>
        <w:t>From: (Tenderer)</w:t>
      </w:r>
    </w:p>
    <w:p w14:paraId="44002FB7" w14:textId="77777777" w:rsidR="00704043" w:rsidRPr="002A6FFB" w:rsidRDefault="00704043" w:rsidP="00704043">
      <w:pPr>
        <w:ind w:right="-29"/>
        <w:jc w:val="both"/>
        <w:rPr>
          <w:color w:val="000000"/>
          <w:kern w:val="2"/>
          <w:szCs w:val="24"/>
        </w:rPr>
      </w:pPr>
      <w:r w:rsidRPr="002A6FFB">
        <w:rPr>
          <w:color w:val="000000"/>
          <w:kern w:val="2"/>
          <w:szCs w:val="24"/>
        </w:rPr>
        <w:tab/>
        <w:t>____________________</w:t>
      </w:r>
    </w:p>
    <w:p w14:paraId="563351E7" w14:textId="77777777" w:rsidR="00704043" w:rsidRPr="002A6FFB" w:rsidRDefault="00704043" w:rsidP="00704043">
      <w:pPr>
        <w:ind w:right="-29"/>
        <w:jc w:val="both"/>
        <w:rPr>
          <w:color w:val="000000"/>
          <w:kern w:val="2"/>
          <w:szCs w:val="24"/>
        </w:rPr>
      </w:pPr>
      <w:r w:rsidRPr="002A6FFB">
        <w:rPr>
          <w:color w:val="000000"/>
          <w:kern w:val="2"/>
          <w:szCs w:val="24"/>
        </w:rPr>
        <w:tab/>
        <w:t>____________________</w:t>
      </w:r>
    </w:p>
    <w:p w14:paraId="09D9DD45" w14:textId="77777777" w:rsidR="00704043" w:rsidRPr="002A6FFB" w:rsidRDefault="00704043" w:rsidP="00704043">
      <w:pPr>
        <w:ind w:right="-29"/>
        <w:jc w:val="both"/>
        <w:rPr>
          <w:color w:val="000000"/>
          <w:kern w:val="2"/>
          <w:szCs w:val="24"/>
        </w:rPr>
      </w:pPr>
      <w:r w:rsidRPr="002A6FFB">
        <w:rPr>
          <w:color w:val="000000"/>
          <w:kern w:val="2"/>
          <w:szCs w:val="24"/>
        </w:rPr>
        <w:tab/>
        <w:t>____________________</w:t>
      </w:r>
    </w:p>
    <w:p w14:paraId="060A4516" w14:textId="77777777" w:rsidR="00704043" w:rsidRPr="002A6FFB" w:rsidRDefault="00704043" w:rsidP="00B766A5">
      <w:pPr>
        <w:tabs>
          <w:tab w:val="left" w:pos="360"/>
        </w:tabs>
        <w:ind w:left="-142" w:right="-108"/>
        <w:jc w:val="both"/>
        <w:rPr>
          <w:color w:val="000000"/>
          <w:kern w:val="2"/>
          <w:szCs w:val="24"/>
        </w:rPr>
      </w:pPr>
    </w:p>
    <w:p w14:paraId="53090621" w14:textId="77777777" w:rsidR="00962350" w:rsidRPr="002A6FFB" w:rsidRDefault="00B766A5" w:rsidP="00962350">
      <w:pPr>
        <w:ind w:left="1094" w:right="-29" w:hanging="1094"/>
        <w:jc w:val="both"/>
        <w:rPr>
          <w:color w:val="000000"/>
          <w:kern w:val="2"/>
        </w:rPr>
      </w:pPr>
      <w:r w:rsidRPr="002A6FFB">
        <w:rPr>
          <w:color w:val="000000"/>
          <w:kern w:val="2"/>
        </w:rPr>
        <w:t>To:</w:t>
      </w:r>
      <w:r w:rsidRPr="002A6FFB">
        <w:rPr>
          <w:color w:val="000000"/>
          <w:kern w:val="2"/>
        </w:rPr>
        <w:tab/>
      </w:r>
      <w:r w:rsidRPr="002A6FFB">
        <w:rPr>
          <w:color w:val="000000"/>
          <w:kern w:val="2"/>
        </w:rPr>
        <w:tab/>
      </w:r>
    </w:p>
    <w:p w14:paraId="1C3CEF1D" w14:textId="77777777" w:rsidR="00962350" w:rsidRPr="002A6FFB" w:rsidRDefault="00962350" w:rsidP="00962350">
      <w:pPr>
        <w:ind w:left="1094" w:right="-29" w:hanging="547"/>
        <w:jc w:val="both"/>
        <w:rPr>
          <w:color w:val="000000"/>
          <w:kern w:val="2"/>
          <w:szCs w:val="24"/>
        </w:rPr>
      </w:pPr>
      <w:r w:rsidRPr="002A6FFB">
        <w:rPr>
          <w:color w:val="000000"/>
          <w:kern w:val="2"/>
          <w:szCs w:val="24"/>
        </w:rPr>
        <w:t xml:space="preserve">The Chief Engineer, </w:t>
      </w:r>
    </w:p>
    <w:p w14:paraId="68ADFE2E" w14:textId="77777777" w:rsidR="00962350" w:rsidRPr="002A6FFB" w:rsidRDefault="00962350" w:rsidP="00962350">
      <w:pPr>
        <w:ind w:left="1094" w:right="-29" w:hanging="547"/>
        <w:jc w:val="both"/>
        <w:rPr>
          <w:color w:val="000000"/>
          <w:kern w:val="2"/>
          <w:szCs w:val="24"/>
        </w:rPr>
      </w:pPr>
      <w:r w:rsidRPr="002A6FFB">
        <w:rPr>
          <w:color w:val="000000"/>
          <w:kern w:val="2"/>
          <w:szCs w:val="24"/>
        </w:rPr>
        <w:t>Karnataka Urban Water Supply and Drainage Board,</w:t>
      </w:r>
    </w:p>
    <w:p w14:paraId="75FD11F6" w14:textId="77777777" w:rsidR="00962350" w:rsidRPr="00720C29" w:rsidRDefault="00962350" w:rsidP="00962350">
      <w:pPr>
        <w:suppressAutoHyphens/>
        <w:ind w:left="547"/>
        <w:jc w:val="both"/>
        <w:rPr>
          <w:color w:val="000000"/>
          <w:kern w:val="2"/>
          <w:szCs w:val="24"/>
          <w:lang w:val="sv-SE"/>
        </w:rPr>
      </w:pPr>
      <w:r w:rsidRPr="00720C29">
        <w:rPr>
          <w:color w:val="000000"/>
          <w:kern w:val="2"/>
          <w:szCs w:val="24"/>
          <w:lang w:val="sv-SE"/>
        </w:rPr>
        <w:t>Jalbhavan, Rajapur, Kusnoor Road,</w:t>
      </w:r>
    </w:p>
    <w:p w14:paraId="08A6EFC0" w14:textId="77777777" w:rsidR="00962350" w:rsidRPr="00720C29" w:rsidRDefault="00962350" w:rsidP="00962350">
      <w:pPr>
        <w:suppressAutoHyphens/>
        <w:ind w:left="547"/>
        <w:jc w:val="both"/>
        <w:rPr>
          <w:color w:val="000000"/>
          <w:kern w:val="2"/>
          <w:szCs w:val="24"/>
          <w:lang w:val="sv-SE"/>
        </w:rPr>
      </w:pPr>
      <w:r w:rsidRPr="00720C29">
        <w:rPr>
          <w:color w:val="000000"/>
          <w:kern w:val="2"/>
          <w:szCs w:val="24"/>
          <w:lang w:val="sv-SE"/>
        </w:rPr>
        <w:t>Kalaburagi- 585 105.</w:t>
      </w:r>
    </w:p>
    <w:p w14:paraId="07484317" w14:textId="77777777" w:rsidR="00B766A5" w:rsidRPr="002A6FFB" w:rsidRDefault="00704043" w:rsidP="00962350">
      <w:pPr>
        <w:tabs>
          <w:tab w:val="left" w:pos="360"/>
        </w:tabs>
        <w:ind w:left="-142" w:right="-108"/>
        <w:jc w:val="both"/>
        <w:rPr>
          <w:color w:val="000000"/>
          <w:kern w:val="2"/>
          <w:szCs w:val="24"/>
        </w:rPr>
      </w:pPr>
      <w:r w:rsidRPr="002A6FFB">
        <w:rPr>
          <w:color w:val="000000"/>
          <w:kern w:val="2"/>
          <w:szCs w:val="24"/>
        </w:rPr>
        <w:t>.</w:t>
      </w:r>
    </w:p>
    <w:p w14:paraId="7A426E84" w14:textId="77777777" w:rsidR="00B766A5" w:rsidRPr="002A6FFB" w:rsidRDefault="00B766A5" w:rsidP="00B766A5">
      <w:pPr>
        <w:ind w:left="-142" w:right="-29"/>
        <w:jc w:val="both"/>
        <w:rPr>
          <w:color w:val="000000"/>
          <w:kern w:val="2"/>
        </w:rPr>
      </w:pPr>
      <w:r w:rsidRPr="002A6FFB">
        <w:rPr>
          <w:color w:val="000000"/>
          <w:kern w:val="2"/>
        </w:rPr>
        <w:t>Sir:</w:t>
      </w:r>
    </w:p>
    <w:p w14:paraId="6196C1C0" w14:textId="77777777" w:rsidR="00B766A5" w:rsidRPr="002A6FFB" w:rsidRDefault="00B766A5" w:rsidP="00B766A5">
      <w:pPr>
        <w:ind w:left="-142" w:right="-29"/>
        <w:jc w:val="both"/>
        <w:rPr>
          <w:color w:val="000000"/>
          <w:kern w:val="2"/>
        </w:rPr>
      </w:pPr>
    </w:p>
    <w:p w14:paraId="6F93D011" w14:textId="77777777" w:rsidR="00B766A5" w:rsidRPr="002A6FFB" w:rsidRDefault="00B766A5" w:rsidP="00BE1900">
      <w:pPr>
        <w:widowControl/>
        <w:numPr>
          <w:ilvl w:val="0"/>
          <w:numId w:val="53"/>
        </w:numPr>
        <w:tabs>
          <w:tab w:val="clear" w:pos="2520"/>
        </w:tabs>
        <w:ind w:left="709" w:right="-28"/>
        <w:jc w:val="both"/>
        <w:rPr>
          <w:i/>
          <w:iCs/>
          <w:color w:val="000000"/>
          <w:kern w:val="2"/>
        </w:rPr>
      </w:pPr>
      <w:r w:rsidRPr="002A6FFB">
        <w:rPr>
          <w:color w:val="000000"/>
          <w:kern w:val="2"/>
        </w:rPr>
        <w:t xml:space="preserve">I/ We have made the payment of the tender processing fees of Rs. </w:t>
      </w:r>
      <w:r w:rsidR="00704043" w:rsidRPr="002A6FFB">
        <w:rPr>
          <w:color w:val="000000"/>
          <w:kern w:val="2"/>
        </w:rPr>
        <w:t>______________</w:t>
      </w:r>
      <w:r w:rsidRPr="002A6FFB">
        <w:rPr>
          <w:color w:val="000000"/>
          <w:kern w:val="2"/>
        </w:rPr>
        <w:t>/- Rupe</w:t>
      </w:r>
      <w:r w:rsidR="00704043" w:rsidRPr="002A6FFB">
        <w:rPr>
          <w:color w:val="000000"/>
          <w:kern w:val="2"/>
        </w:rPr>
        <w:t>es ______________</w:t>
      </w:r>
      <w:r w:rsidRPr="002A6FFB">
        <w:rPr>
          <w:color w:val="000000"/>
          <w:kern w:val="2"/>
        </w:rPr>
        <w:t>only</w:t>
      </w:r>
      <w:r w:rsidRPr="002A6FFB">
        <w:rPr>
          <w:i/>
          <w:iCs/>
          <w:color w:val="000000"/>
          <w:kern w:val="2"/>
        </w:rPr>
        <w:t>(in words)</w:t>
      </w:r>
      <w:r w:rsidRPr="002A6FFB">
        <w:rPr>
          <w:color w:val="000000"/>
          <w:kern w:val="2"/>
        </w:rPr>
        <w:t xml:space="preserve"> through Credit Card/Direct Debit/ National Electronic Funds Transfer (NEFT)/ over the counter in </w:t>
      </w:r>
      <w:r w:rsidR="00704043" w:rsidRPr="002A6FFB">
        <w:rPr>
          <w:color w:val="000000"/>
          <w:kern w:val="2"/>
        </w:rPr>
        <w:t>______________</w:t>
      </w:r>
      <w:r w:rsidRPr="002A6FFB">
        <w:rPr>
          <w:color w:val="000000"/>
          <w:kern w:val="2"/>
        </w:rPr>
        <w:t>branch of ICICI bank on</w:t>
      </w:r>
      <w:r w:rsidR="00704043" w:rsidRPr="002A6FFB">
        <w:rPr>
          <w:color w:val="000000"/>
          <w:kern w:val="2"/>
        </w:rPr>
        <w:t>______________</w:t>
      </w:r>
      <w:r w:rsidRPr="002A6FFB">
        <w:rPr>
          <w:i/>
          <w:iCs/>
          <w:color w:val="000000"/>
          <w:kern w:val="2"/>
        </w:rPr>
        <w:t xml:space="preserve"> (Strike the modes not used)</w:t>
      </w:r>
    </w:p>
    <w:p w14:paraId="14A21CE8" w14:textId="77777777" w:rsidR="00B766A5" w:rsidRPr="002A6FFB" w:rsidRDefault="00B766A5" w:rsidP="00BE1900">
      <w:pPr>
        <w:widowControl/>
        <w:numPr>
          <w:ilvl w:val="0"/>
          <w:numId w:val="53"/>
        </w:numPr>
        <w:tabs>
          <w:tab w:val="clear" w:pos="2520"/>
          <w:tab w:val="num" w:pos="709"/>
        </w:tabs>
        <w:ind w:left="709" w:right="-28"/>
        <w:jc w:val="both"/>
        <w:rPr>
          <w:i/>
          <w:iCs/>
          <w:color w:val="000000"/>
          <w:kern w:val="2"/>
        </w:rPr>
      </w:pPr>
      <w:r w:rsidRPr="002A6FFB">
        <w:rPr>
          <w:color w:val="000000"/>
          <w:kern w:val="2"/>
        </w:rPr>
        <w:t>I/We have made the payment of the Earnest Money of Rs</w:t>
      </w:r>
      <w:r w:rsidR="00704043" w:rsidRPr="002A6FFB">
        <w:rPr>
          <w:color w:val="000000"/>
          <w:kern w:val="2"/>
        </w:rPr>
        <w:t>______________</w:t>
      </w:r>
      <w:r w:rsidRPr="002A6FFB">
        <w:rPr>
          <w:color w:val="000000"/>
          <w:kern w:val="2"/>
        </w:rPr>
        <w:t xml:space="preserve"> Rupees</w:t>
      </w:r>
      <w:r w:rsidR="00704043" w:rsidRPr="002A6FFB">
        <w:rPr>
          <w:color w:val="000000"/>
          <w:kern w:val="2"/>
        </w:rPr>
        <w:t xml:space="preserve">______________ </w:t>
      </w:r>
      <w:r w:rsidRPr="002A6FFB">
        <w:rPr>
          <w:color w:val="000000"/>
          <w:kern w:val="2"/>
        </w:rPr>
        <w:t>only (</w:t>
      </w:r>
      <w:r w:rsidRPr="002A6FFB">
        <w:rPr>
          <w:i/>
          <w:iCs/>
          <w:color w:val="000000"/>
          <w:kern w:val="2"/>
        </w:rPr>
        <w:t>in words)</w:t>
      </w:r>
      <w:r w:rsidRPr="002A6FFB">
        <w:rPr>
          <w:color w:val="000000"/>
          <w:kern w:val="2"/>
        </w:rPr>
        <w:t xml:space="preserve"> through Credit Card/Direct Debit/National Electronic Funds Transfer (NEFT)/ over the counter in </w:t>
      </w:r>
      <w:r w:rsidR="00704043" w:rsidRPr="002A6FFB">
        <w:rPr>
          <w:color w:val="000000"/>
          <w:kern w:val="2"/>
        </w:rPr>
        <w:t>______________</w:t>
      </w:r>
      <w:r w:rsidRPr="002A6FFB">
        <w:rPr>
          <w:color w:val="000000"/>
          <w:kern w:val="2"/>
        </w:rPr>
        <w:t xml:space="preserve"> branch of ICICI bank on </w:t>
      </w:r>
      <w:r w:rsidR="00704043" w:rsidRPr="002A6FFB">
        <w:rPr>
          <w:color w:val="000000"/>
          <w:kern w:val="2"/>
        </w:rPr>
        <w:t xml:space="preserve">______________ </w:t>
      </w:r>
      <w:r w:rsidRPr="002A6FFB">
        <w:rPr>
          <w:i/>
          <w:iCs/>
          <w:color w:val="000000"/>
          <w:kern w:val="2"/>
        </w:rPr>
        <w:t>(Strike the modes not used)</w:t>
      </w:r>
    </w:p>
    <w:p w14:paraId="2A3BA628" w14:textId="77777777" w:rsidR="00B766A5" w:rsidRPr="002A6FFB" w:rsidRDefault="00B766A5" w:rsidP="00BE1900">
      <w:pPr>
        <w:widowControl/>
        <w:numPr>
          <w:ilvl w:val="0"/>
          <w:numId w:val="53"/>
        </w:numPr>
        <w:tabs>
          <w:tab w:val="clear" w:pos="2520"/>
          <w:tab w:val="num" w:pos="709"/>
        </w:tabs>
        <w:ind w:left="709" w:right="-28"/>
        <w:jc w:val="both"/>
        <w:rPr>
          <w:i/>
          <w:iCs/>
          <w:color w:val="000000"/>
          <w:kern w:val="2"/>
        </w:rPr>
      </w:pPr>
      <w:r w:rsidRPr="002A6FFB">
        <w:rPr>
          <w:color w:val="000000"/>
          <w:kern w:val="2"/>
        </w:rPr>
        <w:t xml:space="preserve">I/We have made the payment of the balance of Earnest Money of </w:t>
      </w:r>
      <w:proofErr w:type="spellStart"/>
      <w:r w:rsidRPr="002A6FFB">
        <w:rPr>
          <w:color w:val="000000"/>
          <w:kern w:val="2"/>
        </w:rPr>
        <w:t>Rs</w:t>
      </w:r>
      <w:proofErr w:type="spellEnd"/>
      <w:r w:rsidR="00704043" w:rsidRPr="002A6FFB">
        <w:rPr>
          <w:color w:val="000000"/>
          <w:kern w:val="2"/>
        </w:rPr>
        <w:t>______________</w:t>
      </w:r>
      <w:r w:rsidRPr="002A6FFB">
        <w:rPr>
          <w:color w:val="000000"/>
          <w:kern w:val="2"/>
        </w:rPr>
        <w:t xml:space="preserve"> </w:t>
      </w:r>
      <w:proofErr w:type="spellStart"/>
      <w:r w:rsidRPr="002A6FFB">
        <w:rPr>
          <w:color w:val="000000"/>
          <w:kern w:val="2"/>
        </w:rPr>
        <w:t>Rupees</w:t>
      </w:r>
      <w:r w:rsidR="00704043" w:rsidRPr="002A6FFB">
        <w:rPr>
          <w:color w:val="000000"/>
          <w:kern w:val="2"/>
        </w:rPr>
        <w:t>______________</w:t>
      </w:r>
      <w:r w:rsidRPr="002A6FFB">
        <w:rPr>
          <w:color w:val="000000"/>
          <w:kern w:val="2"/>
        </w:rPr>
        <w:t>Only</w:t>
      </w:r>
      <w:proofErr w:type="spellEnd"/>
      <w:r w:rsidRPr="002A6FFB">
        <w:rPr>
          <w:i/>
          <w:iCs/>
          <w:color w:val="000000"/>
          <w:kern w:val="2"/>
        </w:rPr>
        <w:t xml:space="preserve">(in words) </w:t>
      </w:r>
      <w:r w:rsidRPr="002A6FFB">
        <w:rPr>
          <w:color w:val="000000"/>
          <w:kern w:val="2"/>
        </w:rPr>
        <w:t>through the following:</w:t>
      </w:r>
    </w:p>
    <w:p w14:paraId="4D621702" w14:textId="77777777" w:rsidR="00B766A5" w:rsidRPr="002A6FFB" w:rsidRDefault="00B766A5" w:rsidP="00BE1900">
      <w:pPr>
        <w:widowControl/>
        <w:numPr>
          <w:ilvl w:val="0"/>
          <w:numId w:val="25"/>
        </w:numPr>
        <w:ind w:left="993" w:right="-28" w:hanging="426"/>
        <w:jc w:val="both"/>
        <w:rPr>
          <w:color w:val="000000"/>
          <w:kern w:val="2"/>
        </w:rPr>
      </w:pPr>
      <w:r w:rsidRPr="002A6FFB">
        <w:rPr>
          <w:color w:val="000000"/>
          <w:kern w:val="2"/>
        </w:rPr>
        <w:t xml:space="preserve"> Bank Guarantee No:.</w:t>
      </w:r>
      <w:r w:rsidR="00704043" w:rsidRPr="002A6FFB">
        <w:rPr>
          <w:color w:val="000000"/>
          <w:kern w:val="2"/>
        </w:rPr>
        <w:t>______________</w:t>
      </w:r>
      <w:r w:rsidRPr="002A6FFB">
        <w:rPr>
          <w:color w:val="000000"/>
          <w:kern w:val="2"/>
        </w:rPr>
        <w:t xml:space="preserve"> dated </w:t>
      </w:r>
      <w:r w:rsidR="00704043" w:rsidRPr="002A6FFB">
        <w:rPr>
          <w:color w:val="000000"/>
          <w:kern w:val="2"/>
        </w:rPr>
        <w:t>______________</w:t>
      </w:r>
      <w:r w:rsidRPr="002A6FFB">
        <w:rPr>
          <w:color w:val="000000"/>
          <w:kern w:val="2"/>
        </w:rPr>
        <w:t xml:space="preserve"> issued by </w:t>
      </w:r>
      <w:r w:rsidR="00704043" w:rsidRPr="002A6FFB">
        <w:rPr>
          <w:color w:val="000000"/>
          <w:kern w:val="2"/>
        </w:rPr>
        <w:t>______________</w:t>
      </w:r>
      <w:r w:rsidRPr="002A6FFB">
        <w:rPr>
          <w:color w:val="000000"/>
          <w:kern w:val="2"/>
        </w:rPr>
        <w:t xml:space="preserve"> Valid up to </w:t>
      </w:r>
      <w:r w:rsidR="00704043" w:rsidRPr="002A6FFB">
        <w:rPr>
          <w:color w:val="000000"/>
          <w:kern w:val="2"/>
        </w:rPr>
        <w:t>______________</w:t>
      </w:r>
      <w:r w:rsidRPr="002A6FFB">
        <w:rPr>
          <w:color w:val="000000"/>
          <w:kern w:val="2"/>
        </w:rPr>
        <w:t>for an amount of Rs</w:t>
      </w:r>
      <w:r w:rsidR="00704043" w:rsidRPr="002A6FFB">
        <w:rPr>
          <w:color w:val="000000"/>
          <w:kern w:val="2"/>
        </w:rPr>
        <w:t>______________</w:t>
      </w:r>
      <w:r w:rsidRPr="002A6FFB">
        <w:rPr>
          <w:color w:val="000000"/>
          <w:kern w:val="2"/>
        </w:rPr>
        <w:t xml:space="preserve"> Rupees</w:t>
      </w:r>
      <w:r w:rsidR="00704043" w:rsidRPr="002A6FFB">
        <w:rPr>
          <w:color w:val="000000"/>
          <w:kern w:val="2"/>
        </w:rPr>
        <w:t xml:space="preserve">_____________ </w:t>
      </w:r>
      <w:r w:rsidRPr="002A6FFB">
        <w:rPr>
          <w:color w:val="000000"/>
          <w:kern w:val="2"/>
        </w:rPr>
        <w:t xml:space="preserve">Only </w:t>
      </w:r>
      <w:r w:rsidRPr="002A6FFB">
        <w:rPr>
          <w:i/>
          <w:iCs/>
          <w:color w:val="000000"/>
          <w:kern w:val="2"/>
        </w:rPr>
        <w:t>(in words)</w:t>
      </w:r>
      <w:r w:rsidRPr="002A6FFB">
        <w:rPr>
          <w:color w:val="000000"/>
          <w:kern w:val="2"/>
        </w:rPr>
        <w:t>;</w:t>
      </w:r>
    </w:p>
    <w:p w14:paraId="471996B2" w14:textId="77777777" w:rsidR="00B766A5" w:rsidRPr="002A6FFB" w:rsidRDefault="00B766A5" w:rsidP="00BE1900">
      <w:pPr>
        <w:widowControl/>
        <w:numPr>
          <w:ilvl w:val="0"/>
          <w:numId w:val="25"/>
        </w:numPr>
        <w:ind w:left="993" w:right="-28" w:hanging="426"/>
        <w:jc w:val="both"/>
        <w:rPr>
          <w:color w:val="000000"/>
          <w:kern w:val="2"/>
        </w:rPr>
      </w:pPr>
      <w:r w:rsidRPr="002A6FFB">
        <w:rPr>
          <w:color w:val="000000"/>
          <w:kern w:val="2"/>
        </w:rPr>
        <w:t>Demand Draft No</w:t>
      </w:r>
      <w:r w:rsidR="00704043" w:rsidRPr="002A6FFB">
        <w:rPr>
          <w:color w:val="000000"/>
          <w:kern w:val="2"/>
        </w:rPr>
        <w:t xml:space="preserve">______________ </w:t>
      </w:r>
      <w:r w:rsidRPr="002A6FFB">
        <w:rPr>
          <w:color w:val="000000"/>
          <w:kern w:val="2"/>
        </w:rPr>
        <w:t xml:space="preserve">dated </w:t>
      </w:r>
      <w:r w:rsidR="00704043" w:rsidRPr="002A6FFB">
        <w:rPr>
          <w:color w:val="000000"/>
          <w:kern w:val="2"/>
        </w:rPr>
        <w:t>______________</w:t>
      </w:r>
      <w:r w:rsidRPr="002A6FFB">
        <w:rPr>
          <w:color w:val="000000"/>
          <w:kern w:val="2"/>
        </w:rPr>
        <w:t xml:space="preserve"> issued by </w:t>
      </w:r>
      <w:r w:rsidR="00704043" w:rsidRPr="002A6FFB">
        <w:rPr>
          <w:color w:val="000000"/>
          <w:kern w:val="2"/>
        </w:rPr>
        <w:t>______________</w:t>
      </w:r>
      <w:r w:rsidRPr="002A6FFB">
        <w:rPr>
          <w:color w:val="000000"/>
          <w:kern w:val="2"/>
        </w:rPr>
        <w:t xml:space="preserve"> Bank</w:t>
      </w:r>
      <w:r w:rsidR="00704043" w:rsidRPr="002A6FFB">
        <w:rPr>
          <w:color w:val="000000"/>
          <w:kern w:val="2"/>
        </w:rPr>
        <w:t xml:space="preserve">______________ </w:t>
      </w:r>
      <w:r w:rsidRPr="002A6FFB">
        <w:rPr>
          <w:color w:val="000000"/>
          <w:kern w:val="2"/>
        </w:rPr>
        <w:t xml:space="preserve">Branch  for an amount of Rs. </w:t>
      </w:r>
      <w:r w:rsidR="00704043" w:rsidRPr="002A6FFB">
        <w:rPr>
          <w:color w:val="000000"/>
          <w:kern w:val="2"/>
        </w:rPr>
        <w:t>______________</w:t>
      </w:r>
      <w:r w:rsidRPr="002A6FFB">
        <w:rPr>
          <w:color w:val="000000"/>
          <w:kern w:val="2"/>
        </w:rPr>
        <w:t xml:space="preserve"> Rupees </w:t>
      </w:r>
      <w:r w:rsidR="00704043" w:rsidRPr="002A6FFB">
        <w:rPr>
          <w:color w:val="000000"/>
          <w:kern w:val="2"/>
        </w:rPr>
        <w:t>______________</w:t>
      </w:r>
      <w:r w:rsidRPr="002A6FFB">
        <w:rPr>
          <w:color w:val="000000"/>
          <w:kern w:val="2"/>
        </w:rPr>
        <w:t xml:space="preserve">only </w:t>
      </w:r>
      <w:r w:rsidRPr="002A6FFB">
        <w:rPr>
          <w:i/>
          <w:iCs/>
          <w:color w:val="000000"/>
          <w:kern w:val="2"/>
        </w:rPr>
        <w:t>(in words)</w:t>
      </w:r>
    </w:p>
    <w:p w14:paraId="3BB704E1" w14:textId="77777777" w:rsidR="00B766A5" w:rsidRPr="002A6FFB" w:rsidRDefault="00B766A5" w:rsidP="00BE1900">
      <w:pPr>
        <w:widowControl/>
        <w:numPr>
          <w:ilvl w:val="0"/>
          <w:numId w:val="25"/>
        </w:numPr>
        <w:ind w:left="993" w:right="-28" w:hanging="426"/>
        <w:jc w:val="both"/>
        <w:rPr>
          <w:color w:val="000000"/>
          <w:kern w:val="2"/>
        </w:rPr>
      </w:pPr>
      <w:r w:rsidRPr="002A6FFB">
        <w:rPr>
          <w:color w:val="000000"/>
          <w:kern w:val="2"/>
        </w:rPr>
        <w:t>Certified Cheque /Banker’s cheque No:</w:t>
      </w:r>
      <w:r w:rsidR="00704043" w:rsidRPr="002A6FFB">
        <w:rPr>
          <w:color w:val="000000"/>
          <w:kern w:val="2"/>
        </w:rPr>
        <w:t>______________</w:t>
      </w:r>
      <w:r w:rsidRPr="002A6FFB">
        <w:rPr>
          <w:color w:val="000000"/>
          <w:kern w:val="2"/>
        </w:rPr>
        <w:t xml:space="preserve"> dated </w:t>
      </w:r>
      <w:r w:rsidR="00704043" w:rsidRPr="002A6FFB">
        <w:rPr>
          <w:color w:val="000000"/>
          <w:kern w:val="2"/>
        </w:rPr>
        <w:t>______________</w:t>
      </w:r>
      <w:r w:rsidRPr="002A6FFB">
        <w:rPr>
          <w:color w:val="000000"/>
          <w:kern w:val="2"/>
        </w:rPr>
        <w:t xml:space="preserve">issued by </w:t>
      </w:r>
      <w:r w:rsidR="00704043" w:rsidRPr="002A6FFB">
        <w:rPr>
          <w:color w:val="000000"/>
          <w:kern w:val="2"/>
        </w:rPr>
        <w:t>______________</w:t>
      </w:r>
      <w:r w:rsidRPr="002A6FFB">
        <w:rPr>
          <w:color w:val="000000"/>
          <w:kern w:val="2"/>
        </w:rPr>
        <w:t xml:space="preserve"> Bank </w:t>
      </w:r>
      <w:r w:rsidR="00704043" w:rsidRPr="002A6FFB">
        <w:rPr>
          <w:color w:val="000000"/>
          <w:kern w:val="2"/>
        </w:rPr>
        <w:t>______________</w:t>
      </w:r>
      <w:r w:rsidRPr="002A6FFB">
        <w:rPr>
          <w:color w:val="000000"/>
          <w:kern w:val="2"/>
        </w:rPr>
        <w:t xml:space="preserve"> Branch for an amount of Rs</w:t>
      </w:r>
      <w:r w:rsidR="00704043" w:rsidRPr="002A6FFB">
        <w:rPr>
          <w:color w:val="000000"/>
          <w:kern w:val="2"/>
        </w:rPr>
        <w:t>______________</w:t>
      </w:r>
      <w:r w:rsidRPr="002A6FFB">
        <w:rPr>
          <w:color w:val="000000"/>
          <w:kern w:val="2"/>
        </w:rPr>
        <w:t xml:space="preserve"> Rupees </w:t>
      </w:r>
      <w:r w:rsidR="00704043" w:rsidRPr="002A6FFB">
        <w:rPr>
          <w:color w:val="000000"/>
          <w:kern w:val="2"/>
        </w:rPr>
        <w:t>______________only (</w:t>
      </w:r>
      <w:r w:rsidRPr="002A6FFB">
        <w:rPr>
          <w:color w:val="000000"/>
          <w:kern w:val="2"/>
        </w:rPr>
        <w:t>in words)</w:t>
      </w:r>
    </w:p>
    <w:p w14:paraId="7742F9E3" w14:textId="77777777" w:rsidR="00B766A5" w:rsidRPr="002A6FFB" w:rsidRDefault="00B766A5" w:rsidP="00BE1900">
      <w:pPr>
        <w:widowControl/>
        <w:numPr>
          <w:ilvl w:val="0"/>
          <w:numId w:val="25"/>
        </w:numPr>
        <w:ind w:left="993" w:right="-28" w:hanging="426"/>
        <w:jc w:val="both"/>
        <w:rPr>
          <w:color w:val="000000"/>
          <w:kern w:val="2"/>
        </w:rPr>
      </w:pPr>
      <w:r w:rsidRPr="002A6FFB">
        <w:rPr>
          <w:color w:val="000000"/>
          <w:kern w:val="2"/>
        </w:rPr>
        <w:t>SSI No</w:t>
      </w:r>
      <w:r w:rsidR="00704043" w:rsidRPr="002A6FFB">
        <w:rPr>
          <w:color w:val="000000"/>
          <w:kern w:val="2"/>
        </w:rPr>
        <w:t>______________</w:t>
      </w:r>
      <w:r w:rsidRPr="002A6FFB">
        <w:rPr>
          <w:color w:val="000000"/>
          <w:kern w:val="2"/>
        </w:rPr>
        <w:t xml:space="preserve"> dated</w:t>
      </w:r>
      <w:r w:rsidR="00704043" w:rsidRPr="002A6FFB">
        <w:rPr>
          <w:color w:val="000000"/>
          <w:kern w:val="2"/>
        </w:rPr>
        <w:t>______________</w:t>
      </w:r>
      <w:r w:rsidRPr="002A6FFB">
        <w:rPr>
          <w:color w:val="000000"/>
          <w:kern w:val="2"/>
        </w:rPr>
        <w:t xml:space="preserve"> issued by Post Office </w:t>
      </w:r>
      <w:r w:rsidR="00704043" w:rsidRPr="002A6FFB">
        <w:rPr>
          <w:color w:val="000000"/>
          <w:kern w:val="2"/>
        </w:rPr>
        <w:t>______________</w:t>
      </w:r>
      <w:r w:rsidRPr="002A6FFB">
        <w:rPr>
          <w:color w:val="000000"/>
          <w:kern w:val="2"/>
        </w:rPr>
        <w:t xml:space="preserve"> located at </w:t>
      </w:r>
      <w:r w:rsidR="00704043" w:rsidRPr="002A6FFB">
        <w:rPr>
          <w:color w:val="000000"/>
          <w:kern w:val="2"/>
        </w:rPr>
        <w:t>______________</w:t>
      </w:r>
      <w:r w:rsidRPr="002A6FFB">
        <w:rPr>
          <w:color w:val="000000"/>
          <w:kern w:val="2"/>
        </w:rPr>
        <w:t xml:space="preserve"> For Rupees</w:t>
      </w:r>
      <w:r w:rsidR="00704043" w:rsidRPr="002A6FFB">
        <w:rPr>
          <w:color w:val="000000"/>
          <w:kern w:val="2"/>
        </w:rPr>
        <w:t>______________</w:t>
      </w:r>
      <w:r w:rsidRPr="002A6FFB">
        <w:rPr>
          <w:color w:val="000000"/>
          <w:kern w:val="2"/>
        </w:rPr>
        <w:t xml:space="preserve"> (in figures) Rupees </w:t>
      </w:r>
      <w:r w:rsidR="00704043" w:rsidRPr="002A6FFB">
        <w:rPr>
          <w:color w:val="000000"/>
          <w:kern w:val="2"/>
        </w:rPr>
        <w:t>______________ (in</w:t>
      </w:r>
      <w:r w:rsidRPr="002A6FFB">
        <w:rPr>
          <w:color w:val="000000"/>
          <w:kern w:val="2"/>
        </w:rPr>
        <w:t xml:space="preserve"> words)</w:t>
      </w:r>
    </w:p>
    <w:p w14:paraId="5F79649C" w14:textId="77777777" w:rsidR="00B766A5" w:rsidRPr="002A6FFB" w:rsidRDefault="00B766A5" w:rsidP="00B766A5">
      <w:pPr>
        <w:tabs>
          <w:tab w:val="num" w:pos="720"/>
        </w:tabs>
        <w:ind w:left="567" w:right="-28"/>
        <w:jc w:val="both"/>
        <w:rPr>
          <w:color w:val="000000"/>
          <w:kern w:val="2"/>
        </w:rPr>
      </w:pPr>
      <w:r w:rsidRPr="002A6FFB">
        <w:rPr>
          <w:i/>
          <w:iCs/>
          <w:color w:val="000000"/>
          <w:kern w:val="2"/>
        </w:rPr>
        <w:t xml:space="preserve"> (strike the mode not used)</w:t>
      </w:r>
    </w:p>
    <w:p w14:paraId="4F15AB48" w14:textId="77777777" w:rsidR="00B766A5" w:rsidRPr="002A6FFB" w:rsidRDefault="00B766A5" w:rsidP="00BE1900">
      <w:pPr>
        <w:widowControl/>
        <w:numPr>
          <w:ilvl w:val="0"/>
          <w:numId w:val="53"/>
        </w:numPr>
        <w:tabs>
          <w:tab w:val="clear" w:pos="2520"/>
          <w:tab w:val="num" w:pos="709"/>
        </w:tabs>
        <w:ind w:left="709" w:right="-28"/>
        <w:jc w:val="both"/>
        <w:rPr>
          <w:color w:val="000000"/>
          <w:kern w:val="2"/>
        </w:rPr>
      </w:pPr>
      <w:r w:rsidRPr="002A6FFB">
        <w:rPr>
          <w:color w:val="000000"/>
          <w:kern w:val="2"/>
        </w:rPr>
        <w:t>We agree that the Earnest Money deposited by us as detailed above may be forfeited by the Employer if we:</w:t>
      </w:r>
    </w:p>
    <w:p w14:paraId="0D58D79B" w14:textId="77777777" w:rsidR="00B766A5" w:rsidRPr="002A6FFB" w:rsidRDefault="00B766A5" w:rsidP="00BE1900">
      <w:pPr>
        <w:widowControl/>
        <w:numPr>
          <w:ilvl w:val="0"/>
          <w:numId w:val="54"/>
        </w:numPr>
        <w:ind w:left="1134" w:right="-28" w:hanging="425"/>
        <w:jc w:val="both"/>
        <w:rPr>
          <w:color w:val="000000"/>
          <w:kern w:val="2"/>
        </w:rPr>
      </w:pPr>
      <w:r w:rsidRPr="002A6FFB">
        <w:rPr>
          <w:color w:val="000000"/>
          <w:kern w:val="2"/>
        </w:rPr>
        <w:t>Withdraw our bid during the period of validity specified in the bidding document;</w:t>
      </w:r>
    </w:p>
    <w:p w14:paraId="2453FEBF" w14:textId="77777777" w:rsidR="00B766A5" w:rsidRPr="002A6FFB" w:rsidRDefault="00B766A5" w:rsidP="00BE1900">
      <w:pPr>
        <w:widowControl/>
        <w:numPr>
          <w:ilvl w:val="0"/>
          <w:numId w:val="54"/>
        </w:numPr>
        <w:ind w:left="1134" w:right="-28" w:hanging="425"/>
        <w:jc w:val="both"/>
        <w:rPr>
          <w:color w:val="000000"/>
          <w:kern w:val="2"/>
        </w:rPr>
      </w:pPr>
      <w:r w:rsidRPr="002A6FFB">
        <w:rPr>
          <w:color w:val="000000"/>
          <w:kern w:val="2"/>
        </w:rPr>
        <w:t>Do not sign the Agreement within the specified time limit in case we are successful and letter of acceptance has been communicated;</w:t>
      </w:r>
    </w:p>
    <w:p w14:paraId="4560AA05" w14:textId="77777777" w:rsidR="00B766A5" w:rsidRPr="002A6FFB" w:rsidRDefault="00B766A5" w:rsidP="00BE1900">
      <w:pPr>
        <w:widowControl/>
        <w:numPr>
          <w:ilvl w:val="0"/>
          <w:numId w:val="54"/>
        </w:numPr>
        <w:ind w:left="1134" w:right="-28" w:hanging="425"/>
        <w:jc w:val="both"/>
        <w:rPr>
          <w:color w:val="000000"/>
          <w:kern w:val="2"/>
        </w:rPr>
      </w:pPr>
      <w:r w:rsidRPr="002A6FFB">
        <w:rPr>
          <w:color w:val="000000"/>
          <w:kern w:val="2"/>
        </w:rPr>
        <w:t>Do not furnish the required Performance Security deposit as required in Clause 29 of ITB</w:t>
      </w:r>
    </w:p>
    <w:p w14:paraId="28676A58" w14:textId="77777777" w:rsidR="00B766A5" w:rsidRPr="002A6FFB" w:rsidRDefault="00704043" w:rsidP="00B766A5">
      <w:pPr>
        <w:spacing w:before="240"/>
        <w:ind w:right="-29"/>
        <w:jc w:val="both"/>
        <w:rPr>
          <w:color w:val="000000"/>
          <w:kern w:val="2"/>
          <w:szCs w:val="24"/>
        </w:rPr>
      </w:pPr>
      <w:r w:rsidRPr="002A6FFB">
        <w:rPr>
          <w:color w:val="000000"/>
          <w:kern w:val="2"/>
          <w:szCs w:val="24"/>
        </w:rPr>
        <w:t>_______________________________</w:t>
      </w:r>
    </w:p>
    <w:p w14:paraId="2267745B" w14:textId="77777777" w:rsidR="00B766A5" w:rsidRPr="002A6FFB" w:rsidRDefault="00B766A5" w:rsidP="00B766A5">
      <w:pPr>
        <w:spacing w:before="240"/>
        <w:ind w:right="-29"/>
        <w:jc w:val="both"/>
        <w:rPr>
          <w:color w:val="000000"/>
          <w:kern w:val="2"/>
          <w:szCs w:val="24"/>
        </w:rPr>
      </w:pPr>
      <w:r w:rsidRPr="002A6FFB">
        <w:rPr>
          <w:color w:val="000000"/>
          <w:kern w:val="2"/>
          <w:szCs w:val="24"/>
        </w:rPr>
        <w:t>(Signature and Name of Tenderer)</w:t>
      </w:r>
    </w:p>
    <w:p w14:paraId="75E79E59" w14:textId="77777777" w:rsidR="00B766A5" w:rsidRPr="002A6FFB" w:rsidRDefault="00B766A5" w:rsidP="00B766A5">
      <w:pPr>
        <w:spacing w:before="240"/>
        <w:ind w:right="-29"/>
        <w:jc w:val="both"/>
        <w:rPr>
          <w:color w:val="000000"/>
          <w:kern w:val="2"/>
          <w:szCs w:val="24"/>
        </w:rPr>
      </w:pPr>
      <w:r w:rsidRPr="002A6FFB">
        <w:rPr>
          <w:color w:val="000000"/>
          <w:kern w:val="2"/>
          <w:szCs w:val="24"/>
        </w:rPr>
        <w:t>Date:</w:t>
      </w:r>
    </w:p>
    <w:p w14:paraId="51B2AD9F" w14:textId="77777777" w:rsidR="00B766A5" w:rsidRPr="002A6FFB" w:rsidRDefault="00B766A5" w:rsidP="00B766A5">
      <w:pPr>
        <w:tabs>
          <w:tab w:val="left" w:pos="760"/>
          <w:tab w:val="left" w:pos="1360"/>
          <w:tab w:val="left" w:pos="2080"/>
          <w:tab w:val="left" w:pos="5680"/>
        </w:tabs>
        <w:suppressAutoHyphens/>
        <w:jc w:val="both"/>
        <w:rPr>
          <w:b/>
          <w:color w:val="000000"/>
          <w:kern w:val="2"/>
          <w:szCs w:val="24"/>
          <w:u w:val="single"/>
        </w:rPr>
      </w:pPr>
    </w:p>
    <w:p w14:paraId="4EBB9F2D" w14:textId="77777777" w:rsidR="00B766A5" w:rsidRPr="002A6FFB" w:rsidRDefault="00B766A5" w:rsidP="00B766A5">
      <w:pPr>
        <w:widowControl/>
        <w:rPr>
          <w:color w:val="000000"/>
          <w:kern w:val="2"/>
        </w:rPr>
      </w:pPr>
      <w:r w:rsidRPr="002A6FFB">
        <w:rPr>
          <w:color w:val="000000"/>
          <w:kern w:val="2"/>
        </w:rPr>
        <w:br w:type="page"/>
      </w:r>
    </w:p>
    <w:p w14:paraId="0ED66934" w14:textId="77777777" w:rsidR="00B766A5" w:rsidRPr="002A6FFB" w:rsidRDefault="00B766A5" w:rsidP="001E2345">
      <w:pPr>
        <w:widowControl/>
        <w:jc w:val="center"/>
        <w:rPr>
          <w:b/>
          <w:bCs/>
          <w:kern w:val="2"/>
          <w:sz w:val="24"/>
          <w:szCs w:val="24"/>
        </w:rPr>
      </w:pPr>
      <w:bookmarkStart w:id="148" w:name="_Toc150174250"/>
      <w:bookmarkStart w:id="149" w:name="_Toc150174515"/>
      <w:bookmarkStart w:id="150" w:name="_Toc150175346"/>
      <w:bookmarkStart w:id="151" w:name="_Toc150340390"/>
      <w:bookmarkStart w:id="152" w:name="_Toc150340513"/>
      <w:r w:rsidRPr="002A6FFB">
        <w:rPr>
          <w:b/>
          <w:bCs/>
          <w:kern w:val="2"/>
          <w:sz w:val="24"/>
          <w:szCs w:val="24"/>
        </w:rPr>
        <w:lastRenderedPageBreak/>
        <w:t>FORMAT OF BANK GUARANTEE FOR EARNEST MONEY DEPOSIT</w:t>
      </w:r>
      <w:bookmarkEnd w:id="148"/>
      <w:bookmarkEnd w:id="149"/>
      <w:bookmarkEnd w:id="150"/>
      <w:bookmarkEnd w:id="151"/>
      <w:bookmarkEnd w:id="152"/>
    </w:p>
    <w:p w14:paraId="528E99ED" w14:textId="77777777" w:rsidR="00B766A5" w:rsidRPr="002A6FFB" w:rsidRDefault="00B766A5" w:rsidP="00B766A5">
      <w:pPr>
        <w:rPr>
          <w:color w:val="000000"/>
          <w:kern w:val="2"/>
          <w:lang w:bidi="kn-IN"/>
        </w:rPr>
      </w:pPr>
    </w:p>
    <w:p w14:paraId="43B3EF1E" w14:textId="77777777" w:rsidR="00B766A5" w:rsidRPr="002A6FFB" w:rsidRDefault="00B766A5" w:rsidP="00B766A5">
      <w:pPr>
        <w:autoSpaceDE w:val="0"/>
        <w:autoSpaceDN w:val="0"/>
        <w:adjustRightInd w:val="0"/>
        <w:jc w:val="both"/>
        <w:rPr>
          <w:rFonts w:eastAsia="Calibri"/>
          <w:color w:val="000000"/>
          <w:kern w:val="2"/>
        </w:rPr>
      </w:pPr>
      <w:r w:rsidRPr="002A6FFB">
        <w:rPr>
          <w:rFonts w:eastAsia="Calibri"/>
          <w:color w:val="000000"/>
          <w:kern w:val="2"/>
        </w:rPr>
        <w:t>To: ______</w:t>
      </w:r>
      <w:r w:rsidR="009426DE" w:rsidRPr="002A6FFB">
        <w:rPr>
          <w:rFonts w:eastAsia="Calibri"/>
          <w:color w:val="000000"/>
          <w:kern w:val="2"/>
        </w:rPr>
        <w:t>_______</w:t>
      </w:r>
    </w:p>
    <w:p w14:paraId="68E91974" w14:textId="77777777" w:rsidR="009426DE" w:rsidRPr="002A6FFB" w:rsidRDefault="009426DE" w:rsidP="00B766A5">
      <w:pPr>
        <w:autoSpaceDE w:val="0"/>
        <w:autoSpaceDN w:val="0"/>
        <w:adjustRightInd w:val="0"/>
        <w:jc w:val="both"/>
        <w:rPr>
          <w:rFonts w:eastAsia="Calibri"/>
          <w:color w:val="000000"/>
          <w:kern w:val="2"/>
        </w:rPr>
      </w:pPr>
      <w:r w:rsidRPr="002A6FFB">
        <w:rPr>
          <w:rFonts w:eastAsia="Calibri"/>
          <w:color w:val="000000"/>
          <w:kern w:val="2"/>
        </w:rPr>
        <w:t xml:space="preserve">       _____________</w:t>
      </w:r>
    </w:p>
    <w:p w14:paraId="518262E3" w14:textId="77777777" w:rsidR="009426DE" w:rsidRPr="002A6FFB" w:rsidRDefault="009426DE" w:rsidP="00B766A5">
      <w:pPr>
        <w:autoSpaceDE w:val="0"/>
        <w:autoSpaceDN w:val="0"/>
        <w:adjustRightInd w:val="0"/>
        <w:jc w:val="both"/>
        <w:rPr>
          <w:rFonts w:eastAsia="Calibri"/>
          <w:color w:val="000000"/>
          <w:kern w:val="2"/>
        </w:rPr>
      </w:pPr>
      <w:r w:rsidRPr="002A6FFB">
        <w:rPr>
          <w:rFonts w:eastAsia="Calibri"/>
          <w:color w:val="000000"/>
          <w:kern w:val="2"/>
        </w:rPr>
        <w:t xml:space="preserve">       _____________</w:t>
      </w:r>
    </w:p>
    <w:p w14:paraId="12187FF3" w14:textId="77777777" w:rsidR="001E2345" w:rsidRPr="002A6FFB" w:rsidRDefault="001E2345" w:rsidP="00B766A5">
      <w:pPr>
        <w:autoSpaceDE w:val="0"/>
        <w:autoSpaceDN w:val="0"/>
        <w:adjustRightInd w:val="0"/>
        <w:jc w:val="both"/>
        <w:rPr>
          <w:rFonts w:eastAsia="Calibri"/>
          <w:i/>
          <w:iCs/>
          <w:color w:val="000000"/>
          <w:kern w:val="2"/>
        </w:rPr>
      </w:pPr>
    </w:p>
    <w:p w14:paraId="50F14CD1" w14:textId="77777777" w:rsidR="00B766A5" w:rsidRPr="002A6FFB" w:rsidRDefault="00B766A5" w:rsidP="00B766A5">
      <w:pPr>
        <w:autoSpaceDE w:val="0"/>
        <w:autoSpaceDN w:val="0"/>
        <w:adjustRightInd w:val="0"/>
        <w:jc w:val="both"/>
        <w:rPr>
          <w:rFonts w:eastAsia="Calibri"/>
          <w:i/>
          <w:iCs/>
          <w:color w:val="000000"/>
          <w:kern w:val="2"/>
        </w:rPr>
      </w:pPr>
      <w:r w:rsidRPr="002A6FFB">
        <w:rPr>
          <w:rFonts w:eastAsia="Calibri"/>
          <w:i/>
          <w:iCs/>
          <w:color w:val="000000"/>
          <w:kern w:val="2"/>
        </w:rPr>
        <w:t>[name of Employer]</w:t>
      </w:r>
    </w:p>
    <w:p w14:paraId="541CC8F6" w14:textId="49CC7516" w:rsidR="00B766A5" w:rsidRPr="002A6FFB" w:rsidRDefault="00B766A5" w:rsidP="00B766A5">
      <w:pPr>
        <w:autoSpaceDE w:val="0"/>
        <w:autoSpaceDN w:val="0"/>
        <w:adjustRightInd w:val="0"/>
        <w:jc w:val="both"/>
        <w:rPr>
          <w:rFonts w:eastAsia="Calibri"/>
          <w:i/>
          <w:iCs/>
          <w:color w:val="000000"/>
          <w:kern w:val="2"/>
        </w:rPr>
      </w:pPr>
      <w:r w:rsidRPr="002A6FFB">
        <w:rPr>
          <w:rFonts w:eastAsia="Calibri"/>
          <w:i/>
          <w:iCs/>
          <w:color w:val="000000"/>
          <w:kern w:val="2"/>
        </w:rPr>
        <w:t>[address of</w:t>
      </w:r>
      <w:r w:rsidR="008E761F">
        <w:rPr>
          <w:rFonts w:eastAsia="Calibri"/>
          <w:i/>
          <w:iCs/>
          <w:color w:val="000000"/>
          <w:kern w:val="2"/>
        </w:rPr>
        <w:t xml:space="preserve"> </w:t>
      </w:r>
      <w:r w:rsidRPr="002A6FFB">
        <w:rPr>
          <w:rFonts w:eastAsia="Calibri"/>
          <w:i/>
          <w:iCs/>
          <w:color w:val="000000"/>
          <w:kern w:val="2"/>
        </w:rPr>
        <w:t>Employer]</w:t>
      </w:r>
    </w:p>
    <w:p w14:paraId="6F5679CE" w14:textId="77777777" w:rsidR="00B766A5" w:rsidRPr="002A6FFB" w:rsidRDefault="00B766A5" w:rsidP="00B766A5">
      <w:pPr>
        <w:autoSpaceDE w:val="0"/>
        <w:autoSpaceDN w:val="0"/>
        <w:adjustRightInd w:val="0"/>
        <w:jc w:val="both"/>
        <w:rPr>
          <w:rFonts w:eastAsia="Calibri"/>
          <w:i/>
          <w:iCs/>
          <w:color w:val="000000"/>
          <w:kern w:val="2"/>
        </w:rPr>
      </w:pPr>
    </w:p>
    <w:p w14:paraId="638BB803" w14:textId="77777777" w:rsidR="00B766A5" w:rsidRPr="002A6FFB" w:rsidRDefault="00B766A5" w:rsidP="00B766A5">
      <w:pPr>
        <w:autoSpaceDE w:val="0"/>
        <w:autoSpaceDN w:val="0"/>
        <w:adjustRightInd w:val="0"/>
        <w:jc w:val="both"/>
        <w:rPr>
          <w:rFonts w:eastAsia="Calibri"/>
          <w:iCs/>
          <w:color w:val="000000"/>
          <w:kern w:val="2"/>
        </w:rPr>
      </w:pPr>
      <w:r w:rsidRPr="002A6FFB">
        <w:rPr>
          <w:rFonts w:eastAsia="Calibri"/>
          <w:iCs/>
          <w:color w:val="000000"/>
          <w:kern w:val="2"/>
        </w:rPr>
        <w:t>WHEREAS _____</w:t>
      </w:r>
      <w:proofErr w:type="gramStart"/>
      <w:r w:rsidRPr="002A6FFB">
        <w:rPr>
          <w:rFonts w:eastAsia="Calibri"/>
          <w:iCs/>
          <w:color w:val="000000"/>
          <w:kern w:val="2"/>
        </w:rPr>
        <w:t>_[</w:t>
      </w:r>
      <w:proofErr w:type="gramEnd"/>
      <w:r w:rsidRPr="002A6FFB">
        <w:rPr>
          <w:rFonts w:eastAsia="Calibri"/>
          <w:iCs/>
          <w:color w:val="000000"/>
          <w:kern w:val="2"/>
        </w:rPr>
        <w:t>name and address of Contractor] ______________[name of Work]</w:t>
      </w:r>
    </w:p>
    <w:p w14:paraId="021F45C0" w14:textId="77777777" w:rsidR="00B766A5" w:rsidRPr="002A6FFB" w:rsidRDefault="00B766A5" w:rsidP="00B766A5">
      <w:pPr>
        <w:autoSpaceDE w:val="0"/>
        <w:autoSpaceDN w:val="0"/>
        <w:adjustRightInd w:val="0"/>
        <w:jc w:val="both"/>
        <w:rPr>
          <w:rFonts w:eastAsia="Calibri"/>
          <w:iCs/>
          <w:color w:val="000000"/>
          <w:kern w:val="2"/>
        </w:rPr>
      </w:pPr>
    </w:p>
    <w:p w14:paraId="04C3977E" w14:textId="77777777" w:rsidR="00B766A5" w:rsidRPr="002A6FFB" w:rsidRDefault="00B766A5" w:rsidP="00B766A5">
      <w:pPr>
        <w:autoSpaceDE w:val="0"/>
        <w:autoSpaceDN w:val="0"/>
        <w:adjustRightInd w:val="0"/>
        <w:jc w:val="both"/>
        <w:rPr>
          <w:rFonts w:eastAsia="Calibri"/>
          <w:iCs/>
          <w:color w:val="000000"/>
          <w:kern w:val="2"/>
        </w:rPr>
      </w:pPr>
      <w:r w:rsidRPr="002A6FFB">
        <w:rPr>
          <w:rFonts w:eastAsia="Calibri"/>
          <w:iCs/>
          <w:color w:val="000000"/>
          <w:kern w:val="2"/>
        </w:rPr>
        <w:t>AND WHEREAS it has been stipulated by you in the said Work that the Contractor shall furnish you with a Bank Guarantee by a recognized Nationalized / Scheduled Commercial Bank for the sum specified therein as security for compliance with his obligations in accordance with the Contract;</w:t>
      </w:r>
    </w:p>
    <w:p w14:paraId="5E976DDA" w14:textId="77777777" w:rsidR="00B766A5" w:rsidRPr="002A6FFB" w:rsidRDefault="00B766A5" w:rsidP="00B766A5">
      <w:pPr>
        <w:autoSpaceDE w:val="0"/>
        <w:autoSpaceDN w:val="0"/>
        <w:adjustRightInd w:val="0"/>
        <w:jc w:val="both"/>
        <w:rPr>
          <w:rFonts w:eastAsia="Calibri"/>
          <w:iCs/>
          <w:color w:val="000000"/>
          <w:kern w:val="2"/>
        </w:rPr>
      </w:pPr>
    </w:p>
    <w:p w14:paraId="725E340D" w14:textId="77777777" w:rsidR="00B766A5" w:rsidRPr="002A6FFB" w:rsidRDefault="00B766A5" w:rsidP="00B766A5">
      <w:pPr>
        <w:autoSpaceDE w:val="0"/>
        <w:autoSpaceDN w:val="0"/>
        <w:adjustRightInd w:val="0"/>
        <w:jc w:val="both"/>
        <w:rPr>
          <w:rFonts w:eastAsia="Calibri"/>
          <w:iCs/>
          <w:color w:val="000000"/>
          <w:kern w:val="2"/>
        </w:rPr>
      </w:pPr>
      <w:r w:rsidRPr="002A6FFB">
        <w:rPr>
          <w:rFonts w:eastAsia="Calibri"/>
          <w:iCs/>
          <w:color w:val="000000"/>
          <w:kern w:val="2"/>
        </w:rPr>
        <w:t>AND WHEREAS we have agreed to give the Contractor such a Bank Guarantee;</w:t>
      </w:r>
    </w:p>
    <w:p w14:paraId="22FFCEE9" w14:textId="77777777" w:rsidR="00B766A5" w:rsidRPr="002A6FFB" w:rsidRDefault="00B766A5" w:rsidP="00B766A5">
      <w:pPr>
        <w:autoSpaceDE w:val="0"/>
        <w:autoSpaceDN w:val="0"/>
        <w:adjustRightInd w:val="0"/>
        <w:jc w:val="both"/>
        <w:rPr>
          <w:rFonts w:eastAsia="Calibri"/>
          <w:iCs/>
          <w:color w:val="000000"/>
          <w:kern w:val="2"/>
        </w:rPr>
      </w:pPr>
    </w:p>
    <w:p w14:paraId="4AB1819B" w14:textId="77777777" w:rsidR="00B766A5" w:rsidRPr="002A6FFB" w:rsidRDefault="00B766A5" w:rsidP="00B766A5">
      <w:pPr>
        <w:autoSpaceDE w:val="0"/>
        <w:autoSpaceDN w:val="0"/>
        <w:adjustRightInd w:val="0"/>
        <w:jc w:val="both"/>
        <w:rPr>
          <w:rFonts w:eastAsia="Calibri"/>
          <w:iCs/>
          <w:color w:val="000000"/>
          <w:kern w:val="2"/>
        </w:rPr>
      </w:pPr>
      <w:r w:rsidRPr="002A6FFB">
        <w:rPr>
          <w:rFonts w:eastAsia="Calibri"/>
          <w:iCs/>
          <w:color w:val="000000"/>
          <w:kern w:val="2"/>
        </w:rPr>
        <w:t>NOW THEREFORE we hereby affirm that we are the Guarantor and responsible to you, on behalf of the Contractor, up to a total of Rs.____________________ [amount of guarantee] Rupees__________________________ __________________________[in words], and we undertake to pay you, upon your first written demand and without cavil or argument, any sum or sums within the limits of ____________________ [amount of guarantee] as aforesaid without your needing to prove or to show grounds or reasons for your demand for the sum specified therein.</w:t>
      </w:r>
    </w:p>
    <w:p w14:paraId="16C603A8" w14:textId="77777777" w:rsidR="00B766A5" w:rsidRPr="002A6FFB" w:rsidRDefault="00B766A5" w:rsidP="00B766A5">
      <w:pPr>
        <w:autoSpaceDE w:val="0"/>
        <w:autoSpaceDN w:val="0"/>
        <w:adjustRightInd w:val="0"/>
        <w:jc w:val="both"/>
        <w:rPr>
          <w:rFonts w:eastAsia="Calibri"/>
          <w:iCs/>
          <w:color w:val="000000"/>
          <w:kern w:val="2"/>
        </w:rPr>
      </w:pPr>
    </w:p>
    <w:p w14:paraId="45871088" w14:textId="77777777" w:rsidR="00B766A5" w:rsidRPr="002A6FFB" w:rsidRDefault="00B766A5" w:rsidP="00B766A5">
      <w:pPr>
        <w:autoSpaceDE w:val="0"/>
        <w:autoSpaceDN w:val="0"/>
        <w:adjustRightInd w:val="0"/>
        <w:jc w:val="both"/>
        <w:rPr>
          <w:rFonts w:eastAsia="Calibri"/>
          <w:iCs/>
          <w:color w:val="000000"/>
          <w:kern w:val="2"/>
        </w:rPr>
      </w:pPr>
      <w:r w:rsidRPr="002A6FFB">
        <w:rPr>
          <w:rFonts w:eastAsia="Calibri"/>
          <w:iCs/>
          <w:color w:val="000000"/>
          <w:kern w:val="2"/>
        </w:rPr>
        <w:t>We hereby waive the necessity of your demanding the said debt from the Contractor before presenting us with the demand.</w:t>
      </w:r>
    </w:p>
    <w:p w14:paraId="69921CB4" w14:textId="77777777" w:rsidR="00B766A5" w:rsidRPr="002A6FFB" w:rsidRDefault="00B766A5" w:rsidP="00B766A5">
      <w:pPr>
        <w:autoSpaceDE w:val="0"/>
        <w:autoSpaceDN w:val="0"/>
        <w:adjustRightInd w:val="0"/>
        <w:jc w:val="both"/>
        <w:rPr>
          <w:rFonts w:eastAsia="Calibri"/>
          <w:iCs/>
          <w:color w:val="000000"/>
          <w:kern w:val="2"/>
        </w:rPr>
      </w:pPr>
    </w:p>
    <w:p w14:paraId="2564036D" w14:textId="77777777" w:rsidR="00B766A5" w:rsidRPr="002A6FFB" w:rsidRDefault="00B766A5" w:rsidP="00B766A5">
      <w:pPr>
        <w:autoSpaceDE w:val="0"/>
        <w:autoSpaceDN w:val="0"/>
        <w:adjustRightInd w:val="0"/>
        <w:jc w:val="both"/>
        <w:rPr>
          <w:rFonts w:eastAsia="Calibri"/>
          <w:iCs/>
          <w:color w:val="000000"/>
          <w:kern w:val="2"/>
        </w:rPr>
      </w:pPr>
      <w:r w:rsidRPr="002A6FFB">
        <w:rPr>
          <w:rFonts w:eastAsia="Calibri"/>
          <w:iCs/>
          <w:color w:val="000000"/>
          <w:kern w:val="2"/>
        </w:rPr>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08E444DE" w14:textId="77777777" w:rsidR="00B766A5" w:rsidRPr="002A6FFB" w:rsidRDefault="00B766A5" w:rsidP="00B766A5">
      <w:pPr>
        <w:autoSpaceDE w:val="0"/>
        <w:autoSpaceDN w:val="0"/>
        <w:adjustRightInd w:val="0"/>
        <w:jc w:val="both"/>
        <w:rPr>
          <w:rFonts w:eastAsia="Calibri"/>
          <w:iCs/>
          <w:color w:val="000000"/>
          <w:kern w:val="2"/>
        </w:rPr>
      </w:pPr>
    </w:p>
    <w:p w14:paraId="3832AB13" w14:textId="77777777" w:rsidR="00B766A5" w:rsidRPr="002A6FFB" w:rsidRDefault="00B766A5" w:rsidP="00B766A5">
      <w:pPr>
        <w:autoSpaceDE w:val="0"/>
        <w:autoSpaceDN w:val="0"/>
        <w:adjustRightInd w:val="0"/>
        <w:jc w:val="both"/>
        <w:rPr>
          <w:rFonts w:eastAsia="Calibri"/>
          <w:iCs/>
          <w:color w:val="000000"/>
          <w:kern w:val="2"/>
        </w:rPr>
      </w:pPr>
      <w:r w:rsidRPr="002A6FFB">
        <w:rPr>
          <w:rFonts w:eastAsia="Calibri"/>
          <w:iCs/>
          <w:color w:val="000000"/>
          <w:kern w:val="2"/>
        </w:rPr>
        <w:t>This guarantee shall be valid until till the Tender validity.</w:t>
      </w:r>
    </w:p>
    <w:p w14:paraId="0AD9DB1C" w14:textId="77777777" w:rsidR="00B766A5" w:rsidRPr="002A6FFB" w:rsidRDefault="00B766A5" w:rsidP="00B766A5">
      <w:pPr>
        <w:autoSpaceDE w:val="0"/>
        <w:autoSpaceDN w:val="0"/>
        <w:adjustRightInd w:val="0"/>
        <w:jc w:val="both"/>
        <w:rPr>
          <w:rFonts w:eastAsia="Calibri"/>
          <w:iCs/>
          <w:color w:val="000000"/>
          <w:kern w:val="2"/>
        </w:rPr>
      </w:pPr>
    </w:p>
    <w:p w14:paraId="62B78787" w14:textId="77777777" w:rsidR="001E2345" w:rsidRPr="002A6FFB" w:rsidRDefault="001E2345" w:rsidP="00B766A5">
      <w:pPr>
        <w:autoSpaceDE w:val="0"/>
        <w:autoSpaceDN w:val="0"/>
        <w:adjustRightInd w:val="0"/>
        <w:jc w:val="both"/>
        <w:rPr>
          <w:rFonts w:eastAsia="Calibri"/>
          <w:iCs/>
          <w:color w:val="000000"/>
          <w:kern w:val="2"/>
        </w:rPr>
      </w:pPr>
    </w:p>
    <w:p w14:paraId="35D73563" w14:textId="77777777" w:rsidR="00B766A5" w:rsidRPr="002A6FFB" w:rsidRDefault="00B766A5" w:rsidP="001E2345">
      <w:pPr>
        <w:autoSpaceDE w:val="0"/>
        <w:autoSpaceDN w:val="0"/>
        <w:adjustRightInd w:val="0"/>
        <w:rPr>
          <w:rFonts w:eastAsia="Calibri"/>
          <w:color w:val="000000"/>
          <w:kern w:val="2"/>
          <w:szCs w:val="24"/>
        </w:rPr>
      </w:pPr>
      <w:r w:rsidRPr="002A6FFB">
        <w:rPr>
          <w:rFonts w:eastAsia="Calibri"/>
          <w:color w:val="000000"/>
          <w:kern w:val="2"/>
          <w:szCs w:val="24"/>
        </w:rPr>
        <w:t>Signature and seal of the guarantor</w:t>
      </w:r>
    </w:p>
    <w:p w14:paraId="1C27EDA9" w14:textId="77777777" w:rsidR="00483804" w:rsidRPr="002A6FFB" w:rsidRDefault="00483804">
      <w:pPr>
        <w:rPr>
          <w:kern w:val="2"/>
        </w:rPr>
      </w:pPr>
    </w:p>
    <w:p w14:paraId="42D525F1" w14:textId="77777777" w:rsidR="00B766A5" w:rsidRPr="002A6FFB" w:rsidRDefault="00B766A5">
      <w:pPr>
        <w:rPr>
          <w:kern w:val="2"/>
        </w:rPr>
      </w:pPr>
    </w:p>
    <w:p w14:paraId="061D5536" w14:textId="77777777" w:rsidR="00B766A5" w:rsidRPr="002A6FFB" w:rsidRDefault="00B766A5">
      <w:pPr>
        <w:rPr>
          <w:kern w:val="2"/>
        </w:rPr>
      </w:pPr>
    </w:p>
    <w:p w14:paraId="2E5AB71C" w14:textId="77777777" w:rsidR="00B766A5" w:rsidRPr="002A6FFB" w:rsidRDefault="00B766A5">
      <w:pPr>
        <w:rPr>
          <w:kern w:val="2"/>
        </w:rPr>
      </w:pPr>
    </w:p>
    <w:p w14:paraId="692F7361" w14:textId="77777777" w:rsidR="00B766A5" w:rsidRPr="002A6FFB" w:rsidRDefault="00B766A5">
      <w:pPr>
        <w:rPr>
          <w:kern w:val="2"/>
        </w:rPr>
      </w:pPr>
    </w:p>
    <w:p w14:paraId="5C6A31A5" w14:textId="77777777" w:rsidR="00B766A5" w:rsidRPr="002A6FFB" w:rsidRDefault="00B766A5">
      <w:pPr>
        <w:rPr>
          <w:kern w:val="2"/>
        </w:rPr>
      </w:pPr>
    </w:p>
    <w:p w14:paraId="70FF65DF" w14:textId="77777777" w:rsidR="00B766A5" w:rsidRPr="002A6FFB" w:rsidRDefault="00B766A5">
      <w:pPr>
        <w:rPr>
          <w:kern w:val="2"/>
        </w:rPr>
      </w:pPr>
    </w:p>
    <w:p w14:paraId="10F4218A" w14:textId="77777777" w:rsidR="00B766A5" w:rsidRPr="002A6FFB" w:rsidRDefault="00B766A5">
      <w:pPr>
        <w:rPr>
          <w:kern w:val="2"/>
        </w:rPr>
      </w:pPr>
    </w:p>
    <w:p w14:paraId="00B752A0" w14:textId="77777777" w:rsidR="00B766A5" w:rsidRPr="002A6FFB" w:rsidRDefault="00B766A5">
      <w:pPr>
        <w:rPr>
          <w:kern w:val="2"/>
        </w:rPr>
      </w:pPr>
    </w:p>
    <w:p w14:paraId="13E96D0A" w14:textId="77777777" w:rsidR="00B766A5" w:rsidRPr="002A6FFB" w:rsidRDefault="00B766A5">
      <w:pPr>
        <w:rPr>
          <w:kern w:val="2"/>
        </w:rPr>
      </w:pPr>
    </w:p>
    <w:p w14:paraId="7D08D2DA" w14:textId="77777777" w:rsidR="00B766A5" w:rsidRPr="002A6FFB" w:rsidRDefault="00B766A5">
      <w:pPr>
        <w:rPr>
          <w:kern w:val="2"/>
        </w:rPr>
      </w:pPr>
    </w:p>
    <w:p w14:paraId="568DDFB4" w14:textId="77777777" w:rsidR="00B766A5" w:rsidRPr="002A6FFB" w:rsidRDefault="00B766A5">
      <w:pPr>
        <w:rPr>
          <w:kern w:val="2"/>
        </w:rPr>
      </w:pPr>
    </w:p>
    <w:p w14:paraId="1BCBF135" w14:textId="77777777" w:rsidR="00B766A5" w:rsidRPr="002A6FFB" w:rsidRDefault="00B766A5">
      <w:pPr>
        <w:rPr>
          <w:kern w:val="2"/>
        </w:rPr>
      </w:pPr>
    </w:p>
    <w:p w14:paraId="79F1388B" w14:textId="77777777" w:rsidR="00B766A5" w:rsidRPr="002A6FFB" w:rsidRDefault="00B766A5">
      <w:pPr>
        <w:rPr>
          <w:kern w:val="2"/>
        </w:rPr>
      </w:pPr>
    </w:p>
    <w:p w14:paraId="361338D6" w14:textId="77777777" w:rsidR="00B766A5" w:rsidRPr="002A6FFB" w:rsidRDefault="00B766A5">
      <w:pPr>
        <w:rPr>
          <w:kern w:val="2"/>
        </w:rPr>
      </w:pPr>
    </w:p>
    <w:p w14:paraId="1A784BD3" w14:textId="77777777" w:rsidR="00B766A5" w:rsidRPr="002A6FFB" w:rsidRDefault="00B766A5">
      <w:pPr>
        <w:rPr>
          <w:kern w:val="2"/>
        </w:rPr>
      </w:pPr>
    </w:p>
    <w:p w14:paraId="1401AE94" w14:textId="77777777" w:rsidR="001E2345" w:rsidRPr="002A6FFB" w:rsidRDefault="001E2345" w:rsidP="001E2345">
      <w:pPr>
        <w:widowControl/>
        <w:jc w:val="center"/>
        <w:rPr>
          <w:b/>
          <w:bCs/>
          <w:kern w:val="2"/>
          <w:sz w:val="20"/>
          <w:szCs w:val="20"/>
        </w:rPr>
      </w:pPr>
    </w:p>
    <w:p w14:paraId="1F931DD6" w14:textId="77777777" w:rsidR="001E2345" w:rsidRPr="002A6FFB" w:rsidRDefault="001E2345" w:rsidP="001E2345">
      <w:pPr>
        <w:widowControl/>
        <w:jc w:val="center"/>
        <w:rPr>
          <w:b/>
          <w:bCs/>
          <w:kern w:val="2"/>
          <w:sz w:val="20"/>
          <w:szCs w:val="20"/>
        </w:rPr>
      </w:pPr>
    </w:p>
    <w:p w14:paraId="69EC6BD0" w14:textId="77777777" w:rsidR="001E2345" w:rsidRPr="002A6FFB" w:rsidRDefault="001E2345" w:rsidP="001E2345">
      <w:pPr>
        <w:widowControl/>
        <w:jc w:val="center"/>
        <w:rPr>
          <w:b/>
          <w:bCs/>
          <w:kern w:val="2"/>
          <w:sz w:val="20"/>
          <w:szCs w:val="20"/>
        </w:rPr>
      </w:pPr>
    </w:p>
    <w:p w14:paraId="2DF0F8EF" w14:textId="77777777" w:rsidR="001E2345" w:rsidRPr="002A6FFB" w:rsidRDefault="001E2345" w:rsidP="001E2345">
      <w:pPr>
        <w:widowControl/>
        <w:jc w:val="center"/>
        <w:rPr>
          <w:b/>
          <w:bCs/>
          <w:kern w:val="2"/>
          <w:sz w:val="20"/>
          <w:szCs w:val="20"/>
        </w:rPr>
      </w:pPr>
    </w:p>
    <w:p w14:paraId="108AB1A8" w14:textId="77777777" w:rsidR="001E2345" w:rsidRPr="002A6FFB" w:rsidRDefault="001E2345" w:rsidP="001E2345">
      <w:pPr>
        <w:widowControl/>
        <w:jc w:val="center"/>
        <w:rPr>
          <w:b/>
          <w:bCs/>
          <w:kern w:val="2"/>
          <w:sz w:val="20"/>
          <w:szCs w:val="20"/>
        </w:rPr>
      </w:pPr>
    </w:p>
    <w:p w14:paraId="33CE42CA" w14:textId="77777777" w:rsidR="00B766A5" w:rsidRPr="002A6FFB" w:rsidRDefault="001E2345" w:rsidP="001E2345">
      <w:pPr>
        <w:widowControl/>
        <w:jc w:val="center"/>
        <w:rPr>
          <w:b/>
          <w:bCs/>
          <w:kern w:val="2"/>
          <w:sz w:val="24"/>
          <w:szCs w:val="24"/>
        </w:rPr>
      </w:pPr>
      <w:r w:rsidRPr="002A6FFB">
        <w:rPr>
          <w:b/>
          <w:bCs/>
          <w:kern w:val="2"/>
          <w:sz w:val="24"/>
          <w:szCs w:val="24"/>
        </w:rPr>
        <w:t>ISSUE OF NOTICE TO PROCEED WITH THE WORK</w:t>
      </w:r>
    </w:p>
    <w:p w14:paraId="0AE5012C" w14:textId="77777777" w:rsidR="001E2345" w:rsidRPr="002A6FFB" w:rsidRDefault="001E2345" w:rsidP="001E2345">
      <w:pPr>
        <w:widowControl/>
        <w:jc w:val="center"/>
        <w:rPr>
          <w:b/>
          <w:bCs/>
          <w:kern w:val="2"/>
          <w:sz w:val="24"/>
          <w:szCs w:val="24"/>
        </w:rPr>
      </w:pPr>
    </w:p>
    <w:p w14:paraId="0E6ABAE5" w14:textId="77777777" w:rsidR="00B766A5" w:rsidRPr="002A6FFB" w:rsidRDefault="00B766A5" w:rsidP="00B766A5">
      <w:pPr>
        <w:spacing w:before="56"/>
        <w:ind w:right="-9"/>
        <w:jc w:val="center"/>
        <w:rPr>
          <w:b/>
          <w:color w:val="000000"/>
          <w:kern w:val="2"/>
          <w:u w:val="single"/>
        </w:rPr>
      </w:pPr>
      <w:r w:rsidRPr="002A6FFB">
        <w:rPr>
          <w:color w:val="000000"/>
          <w:kern w:val="2"/>
          <w:u w:val="single"/>
        </w:rPr>
        <w:t>(</w:t>
      </w:r>
      <w:r w:rsidRPr="002A6FFB">
        <w:rPr>
          <w:b/>
          <w:color w:val="000000"/>
          <w:kern w:val="2"/>
          <w:u w:val="single"/>
        </w:rPr>
        <w:t>On the Letter head of the Employer)</w:t>
      </w:r>
    </w:p>
    <w:p w14:paraId="2F90A8BA" w14:textId="77777777" w:rsidR="00B766A5" w:rsidRPr="002A6FFB" w:rsidRDefault="00B766A5" w:rsidP="00B766A5">
      <w:pPr>
        <w:spacing w:before="56"/>
        <w:ind w:left="2543" w:right="-9"/>
        <w:rPr>
          <w:b/>
          <w:color w:val="000000"/>
          <w:kern w:val="2"/>
          <w:u w:val="single"/>
        </w:rPr>
      </w:pPr>
    </w:p>
    <w:p w14:paraId="5BA5B0A0" w14:textId="77777777" w:rsidR="00B766A5" w:rsidRPr="002A6FFB" w:rsidRDefault="00B766A5" w:rsidP="00704043">
      <w:pPr>
        <w:spacing w:before="56"/>
        <w:ind w:right="-9"/>
        <w:rPr>
          <w:color w:val="000000"/>
          <w:kern w:val="2"/>
        </w:rPr>
      </w:pPr>
    </w:p>
    <w:p w14:paraId="7E75C7C8" w14:textId="77777777" w:rsidR="00B766A5" w:rsidRPr="002A6FFB" w:rsidRDefault="00B766A5" w:rsidP="00B766A5">
      <w:pPr>
        <w:ind w:left="140" w:right="-9"/>
        <w:rPr>
          <w:color w:val="000000"/>
          <w:kern w:val="2"/>
        </w:rPr>
      </w:pPr>
      <w:r w:rsidRPr="002A6FFB">
        <w:rPr>
          <w:color w:val="000000"/>
          <w:kern w:val="2"/>
        </w:rPr>
        <w:t>To</w:t>
      </w:r>
    </w:p>
    <w:p w14:paraId="077E45CF" w14:textId="77777777" w:rsidR="00B766A5" w:rsidRPr="002A6FFB" w:rsidRDefault="00704043" w:rsidP="00B766A5">
      <w:pPr>
        <w:ind w:left="140"/>
        <w:rPr>
          <w:color w:val="000000"/>
          <w:kern w:val="2"/>
        </w:rPr>
      </w:pPr>
      <w:r w:rsidRPr="002A6FFB">
        <w:rPr>
          <w:color w:val="000000"/>
          <w:kern w:val="2"/>
        </w:rPr>
        <w:t>_____________________________</w:t>
      </w:r>
    </w:p>
    <w:p w14:paraId="1248DD4F" w14:textId="77777777" w:rsidR="00B766A5" w:rsidRPr="002A6FFB" w:rsidRDefault="00704043" w:rsidP="00704043">
      <w:pPr>
        <w:ind w:left="140"/>
        <w:rPr>
          <w:color w:val="000000"/>
          <w:kern w:val="2"/>
        </w:rPr>
      </w:pPr>
      <w:r w:rsidRPr="002A6FFB">
        <w:rPr>
          <w:color w:val="000000"/>
          <w:kern w:val="2"/>
        </w:rPr>
        <w:t>_____________________________</w:t>
      </w:r>
    </w:p>
    <w:p w14:paraId="105EE1A4" w14:textId="77777777" w:rsidR="00704043" w:rsidRPr="002A6FFB" w:rsidRDefault="00704043" w:rsidP="00704043">
      <w:pPr>
        <w:ind w:left="140"/>
        <w:rPr>
          <w:color w:val="000000"/>
          <w:kern w:val="2"/>
        </w:rPr>
      </w:pPr>
      <w:r w:rsidRPr="002A6FFB">
        <w:rPr>
          <w:color w:val="000000"/>
          <w:kern w:val="2"/>
        </w:rPr>
        <w:t>_____________________________</w:t>
      </w:r>
    </w:p>
    <w:p w14:paraId="2302FE10" w14:textId="77777777" w:rsidR="00B766A5" w:rsidRPr="002A6FFB" w:rsidRDefault="00B766A5" w:rsidP="00B766A5">
      <w:pPr>
        <w:spacing w:before="115"/>
        <w:ind w:left="140" w:right="326"/>
        <w:rPr>
          <w:color w:val="000000"/>
          <w:kern w:val="2"/>
        </w:rPr>
      </w:pPr>
      <w:r w:rsidRPr="002A6FFB">
        <w:rPr>
          <w:color w:val="000000"/>
          <w:kern w:val="2"/>
        </w:rPr>
        <w:t xml:space="preserve">(name and address of the Contractor) </w:t>
      </w:r>
    </w:p>
    <w:p w14:paraId="44D9691B" w14:textId="77777777" w:rsidR="00B766A5" w:rsidRPr="002A6FFB" w:rsidRDefault="00B766A5" w:rsidP="00B766A5">
      <w:pPr>
        <w:spacing w:before="115"/>
        <w:ind w:left="140" w:right="326"/>
        <w:rPr>
          <w:color w:val="000000"/>
          <w:kern w:val="2"/>
        </w:rPr>
      </w:pPr>
    </w:p>
    <w:p w14:paraId="63A1FA9C" w14:textId="77777777" w:rsidR="00B766A5" w:rsidRPr="002A6FFB" w:rsidRDefault="00B766A5" w:rsidP="00B766A5">
      <w:pPr>
        <w:spacing w:before="17"/>
        <w:ind w:left="140" w:right="326"/>
        <w:rPr>
          <w:color w:val="000000"/>
          <w:kern w:val="2"/>
        </w:rPr>
      </w:pPr>
      <w:r w:rsidRPr="002A6FFB">
        <w:rPr>
          <w:color w:val="000000"/>
          <w:kern w:val="2"/>
        </w:rPr>
        <w:t>Dear Sirs:</w:t>
      </w:r>
    </w:p>
    <w:p w14:paraId="58182FA7" w14:textId="77777777" w:rsidR="00B766A5" w:rsidRPr="002A6FFB" w:rsidRDefault="00B766A5" w:rsidP="00B766A5">
      <w:pPr>
        <w:pStyle w:val="BodyText"/>
        <w:spacing w:before="7"/>
        <w:rPr>
          <w:rFonts w:cs="Times New Roman"/>
          <w:color w:val="000000"/>
          <w:kern w:val="2"/>
          <w:sz w:val="22"/>
          <w:szCs w:val="22"/>
        </w:rPr>
      </w:pPr>
    </w:p>
    <w:p w14:paraId="32E8F29C" w14:textId="77777777" w:rsidR="00B766A5" w:rsidRPr="002A6FFB" w:rsidRDefault="00B766A5" w:rsidP="00B766A5">
      <w:pPr>
        <w:spacing w:before="1" w:line="256" w:lineRule="auto"/>
        <w:ind w:left="140" w:firstLine="719"/>
        <w:jc w:val="both"/>
        <w:rPr>
          <w:color w:val="000000"/>
          <w:kern w:val="2"/>
        </w:rPr>
      </w:pPr>
      <w:r w:rsidRPr="002A6FFB">
        <w:rPr>
          <w:color w:val="000000"/>
          <w:kern w:val="2"/>
        </w:rPr>
        <w:t>Pursuant to your furnishing the requisite security deposit as stipulated in ITT Clause 29.1 and signing of the contract agreement for the construction of __________ for Tender Price of Rs_______, you are hereby instructed to proceed with the execution of the said works in accordance with the contract documents.</w:t>
      </w:r>
    </w:p>
    <w:p w14:paraId="2DB01574" w14:textId="77777777" w:rsidR="00B766A5" w:rsidRPr="002A6FFB" w:rsidRDefault="00B766A5" w:rsidP="00B766A5">
      <w:pPr>
        <w:spacing w:line="227" w:lineRule="exact"/>
        <w:ind w:left="5942" w:right="326"/>
        <w:jc w:val="center"/>
        <w:rPr>
          <w:color w:val="000000"/>
          <w:kern w:val="2"/>
        </w:rPr>
      </w:pPr>
    </w:p>
    <w:p w14:paraId="5733C141" w14:textId="77777777" w:rsidR="00B766A5" w:rsidRPr="002A6FFB" w:rsidRDefault="00B766A5" w:rsidP="00801B88">
      <w:pPr>
        <w:spacing w:line="227" w:lineRule="exact"/>
        <w:ind w:left="140" w:right="326"/>
        <w:rPr>
          <w:color w:val="000000"/>
          <w:kern w:val="2"/>
        </w:rPr>
      </w:pPr>
      <w:r w:rsidRPr="002A6FFB">
        <w:rPr>
          <w:color w:val="000000"/>
          <w:kern w:val="2"/>
        </w:rPr>
        <w:t>Yours faithfully,</w:t>
      </w:r>
    </w:p>
    <w:p w14:paraId="7789CAB4" w14:textId="77777777" w:rsidR="00B766A5" w:rsidRPr="002A6FFB" w:rsidRDefault="00B766A5" w:rsidP="00801B88">
      <w:pPr>
        <w:pStyle w:val="BodyText"/>
        <w:spacing w:before="2"/>
        <w:rPr>
          <w:rFonts w:cs="Times New Roman"/>
          <w:color w:val="000000"/>
          <w:kern w:val="2"/>
          <w:sz w:val="22"/>
          <w:szCs w:val="22"/>
        </w:rPr>
      </w:pPr>
    </w:p>
    <w:p w14:paraId="7C325166" w14:textId="77777777" w:rsidR="00B766A5" w:rsidRPr="002A6FFB" w:rsidRDefault="00B766A5" w:rsidP="00801B88">
      <w:pPr>
        <w:pStyle w:val="BodyText"/>
        <w:spacing w:before="2"/>
        <w:rPr>
          <w:rFonts w:cs="Times New Roman"/>
          <w:color w:val="000000"/>
          <w:kern w:val="2"/>
          <w:sz w:val="22"/>
          <w:szCs w:val="22"/>
        </w:rPr>
      </w:pPr>
    </w:p>
    <w:p w14:paraId="3169B98E" w14:textId="77777777" w:rsidR="00B766A5" w:rsidRPr="002A6FFB" w:rsidRDefault="00B766A5" w:rsidP="00801B88">
      <w:pPr>
        <w:rPr>
          <w:color w:val="000000"/>
          <w:kern w:val="2"/>
        </w:rPr>
      </w:pPr>
      <w:r w:rsidRPr="002A6FFB">
        <w:rPr>
          <w:color w:val="000000"/>
          <w:kern w:val="2"/>
        </w:rPr>
        <w:t>(Signature, name and title of signatory authorized to sign on behalf of Employer)</w:t>
      </w:r>
    </w:p>
    <w:p w14:paraId="40004E09" w14:textId="77777777" w:rsidR="00B766A5" w:rsidRPr="002A6FFB" w:rsidRDefault="00B766A5" w:rsidP="00B766A5">
      <w:pPr>
        <w:rPr>
          <w:color w:val="000000"/>
          <w:kern w:val="2"/>
        </w:rPr>
      </w:pPr>
    </w:p>
    <w:p w14:paraId="66BE73C1" w14:textId="77777777" w:rsidR="00B766A5" w:rsidRPr="002A6FFB" w:rsidRDefault="00B766A5" w:rsidP="00B766A5">
      <w:pPr>
        <w:rPr>
          <w:color w:val="000000"/>
          <w:kern w:val="2"/>
        </w:rPr>
      </w:pPr>
    </w:p>
    <w:p w14:paraId="336B8DB4" w14:textId="77777777" w:rsidR="00B766A5" w:rsidRPr="002A6FFB" w:rsidRDefault="00B766A5">
      <w:pPr>
        <w:rPr>
          <w:kern w:val="2"/>
        </w:rPr>
      </w:pPr>
    </w:p>
    <w:p w14:paraId="4027FD05" w14:textId="77777777" w:rsidR="00B766A5" w:rsidRPr="002A6FFB" w:rsidRDefault="00B766A5">
      <w:pPr>
        <w:rPr>
          <w:kern w:val="2"/>
        </w:rPr>
      </w:pPr>
    </w:p>
    <w:p w14:paraId="59227F5B" w14:textId="77777777" w:rsidR="00B766A5" w:rsidRPr="002A6FFB" w:rsidRDefault="00B766A5">
      <w:pPr>
        <w:rPr>
          <w:kern w:val="2"/>
        </w:rPr>
      </w:pPr>
    </w:p>
    <w:p w14:paraId="1B7CBE65" w14:textId="77777777" w:rsidR="00B766A5" w:rsidRPr="002A6FFB" w:rsidRDefault="00B766A5">
      <w:pPr>
        <w:rPr>
          <w:kern w:val="2"/>
        </w:rPr>
      </w:pPr>
    </w:p>
    <w:p w14:paraId="1BA0F798" w14:textId="77777777" w:rsidR="00B766A5" w:rsidRPr="002A6FFB" w:rsidRDefault="00B766A5">
      <w:pPr>
        <w:rPr>
          <w:kern w:val="2"/>
        </w:rPr>
      </w:pPr>
    </w:p>
    <w:p w14:paraId="09473FF7" w14:textId="77777777" w:rsidR="00B766A5" w:rsidRPr="002A6FFB" w:rsidRDefault="00B766A5">
      <w:pPr>
        <w:rPr>
          <w:kern w:val="2"/>
        </w:rPr>
      </w:pPr>
    </w:p>
    <w:p w14:paraId="0D6D8D9F" w14:textId="77777777" w:rsidR="00B766A5" w:rsidRPr="002A6FFB" w:rsidRDefault="00B766A5">
      <w:pPr>
        <w:rPr>
          <w:kern w:val="2"/>
        </w:rPr>
      </w:pPr>
    </w:p>
    <w:p w14:paraId="3EDECAA7" w14:textId="77777777" w:rsidR="00B766A5" w:rsidRPr="002A6FFB" w:rsidRDefault="00B766A5">
      <w:pPr>
        <w:rPr>
          <w:kern w:val="2"/>
        </w:rPr>
      </w:pPr>
    </w:p>
    <w:p w14:paraId="041143DC" w14:textId="77777777" w:rsidR="00B766A5" w:rsidRPr="002A6FFB" w:rsidRDefault="00B766A5">
      <w:pPr>
        <w:rPr>
          <w:kern w:val="2"/>
        </w:rPr>
      </w:pPr>
    </w:p>
    <w:p w14:paraId="25650493" w14:textId="77777777" w:rsidR="00B766A5" w:rsidRPr="002A6FFB" w:rsidRDefault="00B766A5">
      <w:pPr>
        <w:rPr>
          <w:kern w:val="2"/>
        </w:rPr>
      </w:pPr>
    </w:p>
    <w:p w14:paraId="2F6D30FA" w14:textId="77777777" w:rsidR="00B766A5" w:rsidRPr="002A6FFB" w:rsidRDefault="00B766A5">
      <w:pPr>
        <w:rPr>
          <w:kern w:val="2"/>
        </w:rPr>
      </w:pPr>
    </w:p>
    <w:p w14:paraId="0AFCBBCB" w14:textId="77777777" w:rsidR="00B766A5" w:rsidRPr="002A6FFB" w:rsidRDefault="00B766A5">
      <w:pPr>
        <w:rPr>
          <w:kern w:val="2"/>
        </w:rPr>
      </w:pPr>
    </w:p>
    <w:p w14:paraId="1CBD0D7A" w14:textId="77777777" w:rsidR="00B766A5" w:rsidRPr="002A6FFB" w:rsidRDefault="00B766A5">
      <w:pPr>
        <w:rPr>
          <w:kern w:val="2"/>
        </w:rPr>
      </w:pPr>
    </w:p>
    <w:p w14:paraId="1BBAB3AD" w14:textId="77777777" w:rsidR="00B766A5" w:rsidRPr="002A6FFB" w:rsidRDefault="00B766A5">
      <w:pPr>
        <w:rPr>
          <w:kern w:val="2"/>
        </w:rPr>
      </w:pPr>
    </w:p>
    <w:p w14:paraId="648BA9B8" w14:textId="77777777" w:rsidR="00B766A5" w:rsidRPr="002A6FFB" w:rsidRDefault="00B766A5">
      <w:pPr>
        <w:rPr>
          <w:kern w:val="2"/>
        </w:rPr>
      </w:pPr>
    </w:p>
    <w:p w14:paraId="5CFAE8AF" w14:textId="77777777" w:rsidR="00B766A5" w:rsidRPr="002A6FFB" w:rsidRDefault="00B766A5">
      <w:pPr>
        <w:rPr>
          <w:kern w:val="2"/>
        </w:rPr>
      </w:pPr>
    </w:p>
    <w:p w14:paraId="20BD708C" w14:textId="77777777" w:rsidR="00B766A5" w:rsidRPr="002A6FFB" w:rsidRDefault="00B766A5">
      <w:pPr>
        <w:rPr>
          <w:kern w:val="2"/>
        </w:rPr>
      </w:pPr>
    </w:p>
    <w:p w14:paraId="1E935EB6" w14:textId="77777777" w:rsidR="00B766A5" w:rsidRPr="002A6FFB" w:rsidRDefault="00B766A5">
      <w:pPr>
        <w:rPr>
          <w:kern w:val="2"/>
        </w:rPr>
      </w:pPr>
    </w:p>
    <w:p w14:paraId="16A53A45" w14:textId="77777777" w:rsidR="00B766A5" w:rsidRPr="002A6FFB" w:rsidRDefault="00B766A5">
      <w:pPr>
        <w:rPr>
          <w:kern w:val="2"/>
        </w:rPr>
      </w:pPr>
    </w:p>
    <w:p w14:paraId="5BB92DD9" w14:textId="77777777" w:rsidR="00B766A5" w:rsidRPr="002A6FFB" w:rsidRDefault="00B766A5">
      <w:pPr>
        <w:rPr>
          <w:kern w:val="2"/>
        </w:rPr>
      </w:pPr>
    </w:p>
    <w:p w14:paraId="6A20D44B" w14:textId="77777777" w:rsidR="00B766A5" w:rsidRPr="002A6FFB" w:rsidRDefault="00B766A5">
      <w:pPr>
        <w:rPr>
          <w:kern w:val="2"/>
        </w:rPr>
      </w:pPr>
    </w:p>
    <w:p w14:paraId="087D21C2" w14:textId="77777777" w:rsidR="00B766A5" w:rsidRPr="002A6FFB" w:rsidRDefault="00B766A5">
      <w:pPr>
        <w:rPr>
          <w:kern w:val="2"/>
        </w:rPr>
      </w:pPr>
    </w:p>
    <w:p w14:paraId="4384C127" w14:textId="77777777" w:rsidR="00B766A5" w:rsidRPr="002A6FFB" w:rsidRDefault="00B766A5">
      <w:pPr>
        <w:rPr>
          <w:kern w:val="2"/>
        </w:rPr>
      </w:pPr>
    </w:p>
    <w:p w14:paraId="56F2DF6A" w14:textId="77777777" w:rsidR="00B766A5" w:rsidRDefault="00B766A5">
      <w:pPr>
        <w:rPr>
          <w:kern w:val="2"/>
        </w:rPr>
      </w:pPr>
    </w:p>
    <w:p w14:paraId="3FE7C0B0" w14:textId="77777777" w:rsidR="0034384F" w:rsidRPr="002A6FFB" w:rsidRDefault="0034384F">
      <w:pPr>
        <w:rPr>
          <w:kern w:val="2"/>
        </w:rPr>
      </w:pPr>
    </w:p>
    <w:p w14:paraId="3E71D514" w14:textId="77777777" w:rsidR="00B766A5" w:rsidRPr="002A6FFB" w:rsidRDefault="00B766A5">
      <w:pPr>
        <w:rPr>
          <w:kern w:val="2"/>
        </w:rPr>
      </w:pPr>
    </w:p>
    <w:p w14:paraId="30082580" w14:textId="77777777" w:rsidR="00B766A5" w:rsidRPr="002A6FFB" w:rsidRDefault="00B766A5">
      <w:pPr>
        <w:rPr>
          <w:kern w:val="2"/>
        </w:rPr>
      </w:pPr>
    </w:p>
    <w:p w14:paraId="4393730C" w14:textId="77777777" w:rsidR="00B766A5" w:rsidRPr="002A6FFB" w:rsidRDefault="00B766A5">
      <w:pPr>
        <w:rPr>
          <w:kern w:val="2"/>
        </w:rPr>
      </w:pPr>
    </w:p>
    <w:p w14:paraId="0AB15B25" w14:textId="77777777" w:rsidR="00B766A5" w:rsidRPr="002A6FFB" w:rsidRDefault="001E2345" w:rsidP="001E2345">
      <w:pPr>
        <w:spacing w:before="55"/>
        <w:ind w:right="2"/>
        <w:jc w:val="center"/>
        <w:rPr>
          <w:b/>
          <w:color w:val="000000"/>
          <w:kern w:val="2"/>
          <w:sz w:val="24"/>
          <w:szCs w:val="24"/>
          <w:u w:val="single"/>
        </w:rPr>
      </w:pPr>
      <w:r w:rsidRPr="002A6FFB">
        <w:rPr>
          <w:b/>
          <w:color w:val="000000"/>
          <w:kern w:val="2"/>
          <w:sz w:val="24"/>
          <w:szCs w:val="24"/>
          <w:u w:val="single"/>
        </w:rPr>
        <w:lastRenderedPageBreak/>
        <w:t>AGREEMENT FORM</w:t>
      </w:r>
    </w:p>
    <w:p w14:paraId="51024E5E" w14:textId="77777777" w:rsidR="00B766A5" w:rsidRPr="002A6FFB" w:rsidRDefault="00B766A5" w:rsidP="00B766A5">
      <w:pPr>
        <w:pStyle w:val="BodyText"/>
        <w:spacing w:before="8"/>
        <w:rPr>
          <w:rFonts w:cs="Times New Roman"/>
          <w:b/>
          <w:color w:val="000000"/>
          <w:kern w:val="2"/>
          <w:sz w:val="22"/>
          <w:szCs w:val="22"/>
          <w:u w:val="single"/>
        </w:rPr>
      </w:pPr>
    </w:p>
    <w:p w14:paraId="60854144" w14:textId="77777777" w:rsidR="00B766A5" w:rsidRPr="002A6FFB" w:rsidRDefault="00B766A5" w:rsidP="00B766A5">
      <w:pPr>
        <w:tabs>
          <w:tab w:val="left" w:pos="1681"/>
          <w:tab w:val="left" w:pos="2745"/>
          <w:tab w:val="left" w:pos="3628"/>
          <w:tab w:val="left" w:pos="5146"/>
          <w:tab w:val="left" w:pos="5853"/>
          <w:tab w:val="left" w:pos="6669"/>
          <w:tab w:val="left" w:pos="7542"/>
          <w:tab w:val="left" w:pos="8421"/>
        </w:tabs>
        <w:spacing w:line="264" w:lineRule="auto"/>
        <w:ind w:left="120"/>
        <w:jc w:val="both"/>
        <w:rPr>
          <w:color w:val="000000"/>
          <w:kern w:val="2"/>
        </w:rPr>
      </w:pPr>
      <w:r w:rsidRPr="002A6FFB">
        <w:rPr>
          <w:color w:val="000000"/>
          <w:kern w:val="2"/>
        </w:rPr>
        <w:t>This agreement made on this the</w:t>
      </w:r>
      <w:r w:rsidRPr="002A6FFB">
        <w:rPr>
          <w:color w:val="000000"/>
          <w:kern w:val="2"/>
          <w:u w:val="single"/>
        </w:rPr>
        <w:tab/>
      </w:r>
      <w:r w:rsidRPr="002A6FFB">
        <w:rPr>
          <w:color w:val="000000"/>
          <w:kern w:val="2"/>
        </w:rPr>
        <w:t>day of</w:t>
      </w:r>
      <w:r w:rsidRPr="002A6FFB">
        <w:rPr>
          <w:color w:val="000000"/>
          <w:kern w:val="2"/>
          <w:u w:val="single"/>
        </w:rPr>
        <w:tab/>
      </w:r>
      <w:r w:rsidRPr="002A6FFB">
        <w:rPr>
          <w:color w:val="000000"/>
          <w:kern w:val="2"/>
        </w:rPr>
        <w:t>20</w:t>
      </w:r>
      <w:r w:rsidRPr="002A6FFB">
        <w:rPr>
          <w:color w:val="000000"/>
          <w:kern w:val="2"/>
          <w:u w:val="single"/>
        </w:rPr>
        <w:tab/>
      </w:r>
      <w:r w:rsidRPr="002A6FFB">
        <w:rPr>
          <w:color w:val="000000"/>
          <w:kern w:val="2"/>
        </w:rPr>
        <w:t xml:space="preserve">, between _____________ [Name and address of Employer] (here in after called “the Employer”) of the one part and </w:t>
      </w:r>
      <w:r w:rsidRPr="002A6FFB">
        <w:rPr>
          <w:color w:val="000000"/>
          <w:kern w:val="2"/>
          <w:u w:val="single"/>
        </w:rPr>
        <w:t xml:space="preserve">_________ </w:t>
      </w:r>
      <w:r w:rsidRPr="002A6FFB">
        <w:rPr>
          <w:color w:val="000000"/>
          <w:kern w:val="2"/>
        </w:rPr>
        <w:t>Name and address of contractor] (hereinafter called “the Contractor”) of the other part.</w:t>
      </w:r>
    </w:p>
    <w:p w14:paraId="7325B4BA" w14:textId="77777777" w:rsidR="00B766A5" w:rsidRPr="002A6FFB" w:rsidRDefault="00B766A5" w:rsidP="00B766A5">
      <w:pPr>
        <w:tabs>
          <w:tab w:val="left" w:pos="1681"/>
          <w:tab w:val="left" w:pos="2745"/>
          <w:tab w:val="left" w:pos="3628"/>
          <w:tab w:val="left" w:pos="5146"/>
          <w:tab w:val="left" w:pos="5853"/>
          <w:tab w:val="left" w:pos="6669"/>
          <w:tab w:val="left" w:pos="7542"/>
          <w:tab w:val="left" w:pos="8421"/>
        </w:tabs>
        <w:spacing w:line="264" w:lineRule="auto"/>
        <w:ind w:left="120"/>
        <w:jc w:val="both"/>
        <w:rPr>
          <w:color w:val="000000"/>
          <w:kern w:val="2"/>
        </w:rPr>
      </w:pPr>
    </w:p>
    <w:p w14:paraId="08933A69" w14:textId="77777777" w:rsidR="00B766A5" w:rsidRPr="002A6FFB" w:rsidRDefault="00B766A5" w:rsidP="00704043">
      <w:pPr>
        <w:tabs>
          <w:tab w:val="left" w:pos="1367"/>
          <w:tab w:val="left" w:pos="2090"/>
          <w:tab w:val="left" w:pos="3380"/>
          <w:tab w:val="left" w:pos="3970"/>
          <w:tab w:val="left" w:pos="5171"/>
          <w:tab w:val="left" w:pos="5949"/>
          <w:tab w:val="left" w:pos="6673"/>
          <w:tab w:val="left" w:pos="8055"/>
        </w:tabs>
        <w:spacing w:after="120" w:line="264" w:lineRule="auto"/>
        <w:ind w:left="119"/>
        <w:jc w:val="both"/>
        <w:rPr>
          <w:color w:val="000000"/>
          <w:kern w:val="2"/>
        </w:rPr>
      </w:pPr>
      <w:r w:rsidRPr="002A6FFB">
        <w:rPr>
          <w:color w:val="000000"/>
          <w:kern w:val="2"/>
        </w:rPr>
        <w:t>Whereas the Employer is desirous that the Contractor execute ___________ [name and identification number of Contract] (hereinafter called “the Works”) and the Employer has accepted the Tender by the Contractor for the execution and completion of such Works and the remedying of any defects therein at a Contract Price of Rupees_____ [in Figures] (_____________) [in Words].</w:t>
      </w:r>
    </w:p>
    <w:p w14:paraId="133484EC" w14:textId="77777777" w:rsidR="00B766A5" w:rsidRPr="002A6FFB" w:rsidRDefault="00B766A5" w:rsidP="00B766A5">
      <w:pPr>
        <w:ind w:left="120"/>
        <w:jc w:val="both"/>
        <w:rPr>
          <w:color w:val="000000"/>
          <w:kern w:val="2"/>
        </w:rPr>
      </w:pPr>
      <w:r w:rsidRPr="002A6FFB">
        <w:rPr>
          <w:color w:val="000000"/>
          <w:kern w:val="2"/>
        </w:rPr>
        <w:t>NOW THIS AGREEMENT WITNESSETH as follows:</w:t>
      </w:r>
    </w:p>
    <w:p w14:paraId="60DBFCBE" w14:textId="77777777" w:rsidR="00B766A5" w:rsidRPr="002A6FFB" w:rsidRDefault="00B766A5" w:rsidP="00BE1900">
      <w:pPr>
        <w:pStyle w:val="ListParagraph"/>
        <w:numPr>
          <w:ilvl w:val="0"/>
          <w:numId w:val="14"/>
        </w:numPr>
        <w:tabs>
          <w:tab w:val="left" w:pos="560"/>
        </w:tabs>
        <w:spacing w:before="161"/>
        <w:ind w:right="125" w:hanging="439"/>
        <w:jc w:val="both"/>
        <w:rPr>
          <w:rFonts w:cs="Times New Roman"/>
          <w:color w:val="000000"/>
          <w:kern w:val="2"/>
        </w:rPr>
      </w:pPr>
      <w:r w:rsidRPr="002A6FFB">
        <w:rPr>
          <w:rFonts w:cs="Times New Roman"/>
          <w:color w:val="000000"/>
          <w:kern w:val="2"/>
        </w:rPr>
        <w:t>In this Agreement, words and expression shall have the same meanings as are respectively assigned to them in the Conditions of Contract hereinafter referred to, and they shall be deemed to form and be read and construed as part of this Agreement.</w:t>
      </w:r>
    </w:p>
    <w:p w14:paraId="727BE8E6" w14:textId="77777777" w:rsidR="00B766A5" w:rsidRPr="002A6FFB" w:rsidRDefault="00B766A5" w:rsidP="00BE1900">
      <w:pPr>
        <w:pStyle w:val="ListParagraph"/>
        <w:numPr>
          <w:ilvl w:val="0"/>
          <w:numId w:val="14"/>
        </w:numPr>
        <w:tabs>
          <w:tab w:val="left" w:pos="560"/>
        </w:tabs>
        <w:spacing w:before="161"/>
        <w:ind w:right="125" w:hanging="439"/>
        <w:jc w:val="both"/>
        <w:rPr>
          <w:rFonts w:cs="Times New Roman"/>
          <w:color w:val="000000"/>
          <w:kern w:val="2"/>
        </w:rPr>
      </w:pPr>
      <w:r w:rsidRPr="002A6FFB">
        <w:rPr>
          <w:rFonts w:cs="Times New Roman"/>
          <w:color w:val="000000"/>
          <w:kern w:val="2"/>
        </w:rPr>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16A2C4A1" w14:textId="77777777" w:rsidR="00B766A5" w:rsidRPr="002A6FFB" w:rsidRDefault="00B766A5" w:rsidP="00BE1900">
      <w:pPr>
        <w:pStyle w:val="ListParagraph"/>
        <w:numPr>
          <w:ilvl w:val="0"/>
          <w:numId w:val="14"/>
        </w:numPr>
        <w:tabs>
          <w:tab w:val="left" w:pos="560"/>
        </w:tabs>
        <w:spacing w:before="161"/>
        <w:ind w:right="125" w:hanging="439"/>
        <w:jc w:val="both"/>
        <w:rPr>
          <w:rFonts w:cs="Times New Roman"/>
          <w:color w:val="000000"/>
          <w:kern w:val="2"/>
        </w:rPr>
      </w:pPr>
      <w:r w:rsidRPr="002A6FFB">
        <w:rPr>
          <w:rFonts w:cs="Times New Roman"/>
          <w:color w:val="000000"/>
          <w:kern w:val="2"/>
        </w:rPr>
        <w:t>The Employer hereby covenants to pay the Contractor in consideration of the execution and completion of the Works and the remedying defects wherein the Contract Price or such other sum as may become payable under the provisions of the Contract at the times and in the manner prescribed by the Contract.</w:t>
      </w:r>
    </w:p>
    <w:p w14:paraId="7D5E1EBD" w14:textId="1333ED55" w:rsidR="00B766A5" w:rsidRPr="002A6FFB" w:rsidRDefault="00B766A5" w:rsidP="00BE1900">
      <w:pPr>
        <w:pStyle w:val="ListParagraph"/>
        <w:numPr>
          <w:ilvl w:val="0"/>
          <w:numId w:val="14"/>
        </w:numPr>
        <w:tabs>
          <w:tab w:val="left" w:pos="560"/>
        </w:tabs>
        <w:spacing w:before="161"/>
        <w:ind w:right="125" w:hanging="439"/>
        <w:jc w:val="both"/>
        <w:rPr>
          <w:rFonts w:cs="Times New Roman"/>
          <w:color w:val="000000"/>
          <w:kern w:val="2"/>
        </w:rPr>
      </w:pPr>
      <w:r w:rsidRPr="002A6FFB">
        <w:rPr>
          <w:rFonts w:cs="Times New Roman"/>
          <w:color w:val="000000"/>
          <w:kern w:val="2"/>
        </w:rPr>
        <w:t>The following documents shall be deemed to form and be read and construed as part</w:t>
      </w:r>
      <w:r w:rsidR="00615232">
        <w:rPr>
          <w:rFonts w:cs="Times New Roman"/>
          <w:color w:val="000000"/>
          <w:kern w:val="2"/>
        </w:rPr>
        <w:t xml:space="preserve"> </w:t>
      </w:r>
      <w:r w:rsidRPr="002A6FFB">
        <w:rPr>
          <w:rFonts w:cs="Times New Roman"/>
          <w:color w:val="000000"/>
          <w:kern w:val="2"/>
        </w:rPr>
        <w:t>of this Agreement, viz:</w:t>
      </w:r>
    </w:p>
    <w:p w14:paraId="1ECE3917" w14:textId="77777777" w:rsidR="00B766A5" w:rsidRPr="002A6FFB" w:rsidRDefault="00B766A5" w:rsidP="00BE1900">
      <w:pPr>
        <w:pStyle w:val="ListParagraph"/>
        <w:numPr>
          <w:ilvl w:val="1"/>
          <w:numId w:val="14"/>
        </w:numPr>
        <w:tabs>
          <w:tab w:val="left" w:pos="1260"/>
        </w:tabs>
        <w:contextualSpacing/>
        <w:rPr>
          <w:rFonts w:cs="Times New Roman"/>
          <w:color w:val="000000"/>
          <w:kern w:val="2"/>
        </w:rPr>
      </w:pPr>
      <w:r w:rsidRPr="002A6FFB">
        <w:rPr>
          <w:rFonts w:cs="Times New Roman"/>
          <w:color w:val="000000"/>
          <w:kern w:val="2"/>
        </w:rPr>
        <w:t>Letter of Acceptance;</w:t>
      </w:r>
    </w:p>
    <w:p w14:paraId="6870E7B7" w14:textId="77777777" w:rsidR="00B766A5" w:rsidRPr="002A6FFB" w:rsidRDefault="00B766A5" w:rsidP="00BE1900">
      <w:pPr>
        <w:pStyle w:val="ListParagraph"/>
        <w:numPr>
          <w:ilvl w:val="1"/>
          <w:numId w:val="14"/>
        </w:numPr>
        <w:tabs>
          <w:tab w:val="left" w:pos="1260"/>
          <w:tab w:val="left" w:pos="1261"/>
        </w:tabs>
        <w:ind w:left="1260" w:hanging="701"/>
        <w:contextualSpacing/>
        <w:rPr>
          <w:rFonts w:cs="Times New Roman"/>
          <w:color w:val="000000"/>
          <w:kern w:val="2"/>
        </w:rPr>
      </w:pPr>
      <w:r w:rsidRPr="002A6FFB">
        <w:rPr>
          <w:rFonts w:cs="Times New Roman"/>
          <w:color w:val="000000"/>
          <w:kern w:val="2"/>
        </w:rPr>
        <w:t>Notice to proceed with the works;</w:t>
      </w:r>
    </w:p>
    <w:p w14:paraId="4E7658CE" w14:textId="77777777" w:rsidR="00B766A5" w:rsidRPr="002A6FFB" w:rsidRDefault="00B766A5" w:rsidP="00BE1900">
      <w:pPr>
        <w:pStyle w:val="ListParagraph"/>
        <w:numPr>
          <w:ilvl w:val="1"/>
          <w:numId w:val="14"/>
        </w:numPr>
        <w:tabs>
          <w:tab w:val="left" w:pos="1260"/>
          <w:tab w:val="left" w:pos="1261"/>
        </w:tabs>
        <w:ind w:left="1260" w:hanging="701"/>
        <w:contextualSpacing/>
        <w:rPr>
          <w:rFonts w:cs="Times New Roman"/>
          <w:color w:val="000000"/>
          <w:kern w:val="2"/>
        </w:rPr>
      </w:pPr>
      <w:r w:rsidRPr="002A6FFB">
        <w:rPr>
          <w:rFonts w:cs="Times New Roman"/>
          <w:color w:val="000000"/>
          <w:kern w:val="2"/>
        </w:rPr>
        <w:t>Contractor’s Tender;</w:t>
      </w:r>
    </w:p>
    <w:p w14:paraId="2D39C44F" w14:textId="77777777" w:rsidR="00B766A5" w:rsidRPr="002A6FFB" w:rsidRDefault="00B766A5" w:rsidP="00BE1900">
      <w:pPr>
        <w:pStyle w:val="ListParagraph"/>
        <w:numPr>
          <w:ilvl w:val="1"/>
          <w:numId w:val="14"/>
        </w:numPr>
        <w:tabs>
          <w:tab w:val="left" w:pos="1260"/>
          <w:tab w:val="left" w:pos="1261"/>
        </w:tabs>
        <w:ind w:left="1260" w:hanging="701"/>
        <w:contextualSpacing/>
        <w:rPr>
          <w:rFonts w:cs="Times New Roman"/>
          <w:color w:val="000000"/>
          <w:kern w:val="2"/>
        </w:rPr>
      </w:pPr>
      <w:r w:rsidRPr="002A6FFB">
        <w:rPr>
          <w:rFonts w:cs="Times New Roman"/>
          <w:color w:val="000000"/>
          <w:kern w:val="2"/>
        </w:rPr>
        <w:t>Contract Data;</w:t>
      </w:r>
    </w:p>
    <w:p w14:paraId="1C2CCCA3" w14:textId="77777777" w:rsidR="00B766A5" w:rsidRPr="002A6FFB" w:rsidRDefault="00B766A5" w:rsidP="00BE1900">
      <w:pPr>
        <w:pStyle w:val="ListParagraph"/>
        <w:numPr>
          <w:ilvl w:val="1"/>
          <w:numId w:val="14"/>
        </w:numPr>
        <w:tabs>
          <w:tab w:val="left" w:pos="1269"/>
          <w:tab w:val="left" w:pos="1270"/>
        </w:tabs>
        <w:ind w:left="1270" w:hanging="711"/>
        <w:contextualSpacing/>
        <w:rPr>
          <w:rFonts w:cs="Times New Roman"/>
          <w:color w:val="000000"/>
          <w:kern w:val="2"/>
        </w:rPr>
      </w:pPr>
      <w:r w:rsidRPr="002A6FFB">
        <w:rPr>
          <w:rFonts w:cs="Times New Roman"/>
          <w:color w:val="000000"/>
          <w:kern w:val="2"/>
        </w:rPr>
        <w:t>Conditions of contract (including Special Conditions of Contract)</w:t>
      </w:r>
    </w:p>
    <w:p w14:paraId="7DB35D0E" w14:textId="77777777" w:rsidR="00B766A5" w:rsidRPr="002A6FFB" w:rsidRDefault="00B766A5" w:rsidP="00BE1900">
      <w:pPr>
        <w:pStyle w:val="ListParagraph"/>
        <w:numPr>
          <w:ilvl w:val="1"/>
          <w:numId w:val="14"/>
        </w:numPr>
        <w:tabs>
          <w:tab w:val="left" w:pos="1260"/>
          <w:tab w:val="left" w:pos="1261"/>
        </w:tabs>
        <w:ind w:left="1260" w:hanging="701"/>
        <w:contextualSpacing/>
        <w:rPr>
          <w:rFonts w:cs="Times New Roman"/>
          <w:color w:val="000000"/>
          <w:kern w:val="2"/>
        </w:rPr>
      </w:pPr>
      <w:r w:rsidRPr="002A6FFB">
        <w:rPr>
          <w:rFonts w:cs="Times New Roman"/>
          <w:color w:val="000000"/>
          <w:kern w:val="2"/>
        </w:rPr>
        <w:t>Specifications;</w:t>
      </w:r>
    </w:p>
    <w:p w14:paraId="6505EC1A" w14:textId="77777777" w:rsidR="00B766A5" w:rsidRPr="002A6FFB" w:rsidRDefault="00B766A5" w:rsidP="00BE1900">
      <w:pPr>
        <w:pStyle w:val="ListParagraph"/>
        <w:numPr>
          <w:ilvl w:val="1"/>
          <w:numId w:val="14"/>
        </w:numPr>
        <w:tabs>
          <w:tab w:val="left" w:pos="1260"/>
          <w:tab w:val="left" w:pos="1261"/>
        </w:tabs>
        <w:ind w:left="1260" w:hanging="701"/>
        <w:contextualSpacing/>
        <w:rPr>
          <w:rFonts w:cs="Times New Roman"/>
          <w:color w:val="000000"/>
          <w:kern w:val="2"/>
        </w:rPr>
      </w:pPr>
      <w:r w:rsidRPr="002A6FFB">
        <w:rPr>
          <w:rFonts w:cs="Times New Roman"/>
          <w:color w:val="000000"/>
          <w:kern w:val="2"/>
        </w:rPr>
        <w:t xml:space="preserve">Drawings </w:t>
      </w:r>
    </w:p>
    <w:p w14:paraId="2F3F91C4" w14:textId="77777777" w:rsidR="00B766A5" w:rsidRPr="002A6FFB" w:rsidRDefault="00B766A5" w:rsidP="00BE1900">
      <w:pPr>
        <w:pStyle w:val="ListParagraph"/>
        <w:numPr>
          <w:ilvl w:val="1"/>
          <w:numId w:val="14"/>
        </w:numPr>
        <w:tabs>
          <w:tab w:val="left" w:pos="1260"/>
          <w:tab w:val="left" w:pos="1261"/>
        </w:tabs>
        <w:ind w:left="1260" w:hanging="701"/>
        <w:contextualSpacing/>
        <w:rPr>
          <w:rFonts w:cs="Times New Roman"/>
          <w:color w:val="000000"/>
          <w:kern w:val="2"/>
        </w:rPr>
      </w:pPr>
      <w:r w:rsidRPr="002A6FFB">
        <w:rPr>
          <w:rFonts w:cs="Times New Roman"/>
          <w:color w:val="000000"/>
          <w:kern w:val="2"/>
        </w:rPr>
        <w:t>Bill of Quantities/Schedules; and</w:t>
      </w:r>
    </w:p>
    <w:p w14:paraId="34C7CA65" w14:textId="77777777" w:rsidR="00B766A5" w:rsidRPr="002A6FFB" w:rsidRDefault="00B766A5" w:rsidP="00BE1900">
      <w:pPr>
        <w:pStyle w:val="ListParagraph"/>
        <w:numPr>
          <w:ilvl w:val="1"/>
          <w:numId w:val="14"/>
        </w:numPr>
        <w:tabs>
          <w:tab w:val="left" w:pos="1260"/>
          <w:tab w:val="left" w:pos="1261"/>
        </w:tabs>
        <w:ind w:left="1260" w:hanging="701"/>
        <w:contextualSpacing/>
        <w:rPr>
          <w:rFonts w:cs="Times New Roman"/>
          <w:color w:val="000000"/>
          <w:kern w:val="2"/>
        </w:rPr>
      </w:pPr>
      <w:r w:rsidRPr="002A6FFB">
        <w:rPr>
          <w:rFonts w:cs="Times New Roman"/>
          <w:color w:val="000000"/>
          <w:kern w:val="2"/>
        </w:rPr>
        <w:t>Any other document listed in the Contract Data as forming part of the contract.</w:t>
      </w:r>
    </w:p>
    <w:p w14:paraId="6FAC5563" w14:textId="77777777" w:rsidR="00B766A5" w:rsidRPr="002A6FFB" w:rsidRDefault="00B766A5" w:rsidP="00BE1900">
      <w:pPr>
        <w:pStyle w:val="ListParagraph"/>
        <w:numPr>
          <w:ilvl w:val="1"/>
          <w:numId w:val="14"/>
        </w:numPr>
        <w:tabs>
          <w:tab w:val="left" w:pos="1260"/>
          <w:tab w:val="left" w:pos="1261"/>
        </w:tabs>
        <w:ind w:left="1260" w:hanging="701"/>
        <w:contextualSpacing/>
        <w:rPr>
          <w:rFonts w:cs="Times New Roman"/>
          <w:color w:val="000000"/>
          <w:kern w:val="2"/>
        </w:rPr>
      </w:pPr>
      <w:r w:rsidRPr="002A6FFB">
        <w:rPr>
          <w:rFonts w:cs="Times New Roman"/>
          <w:color w:val="000000"/>
          <w:kern w:val="2"/>
        </w:rPr>
        <w:t>Any Addendum/Corrigendum/ pre-bid meeting clarifications etc.</w:t>
      </w:r>
    </w:p>
    <w:p w14:paraId="4154A8DB" w14:textId="77777777" w:rsidR="00B766A5" w:rsidRPr="002A6FFB" w:rsidRDefault="00B766A5" w:rsidP="00B766A5">
      <w:pPr>
        <w:pStyle w:val="ListParagraph"/>
        <w:tabs>
          <w:tab w:val="left" w:pos="1260"/>
          <w:tab w:val="left" w:pos="1261"/>
        </w:tabs>
        <w:ind w:left="1260" w:firstLine="0"/>
        <w:rPr>
          <w:rFonts w:cs="Times New Roman"/>
          <w:color w:val="000000"/>
          <w:kern w:val="2"/>
        </w:rPr>
      </w:pPr>
    </w:p>
    <w:p w14:paraId="67DEB6FE" w14:textId="77777777" w:rsidR="00B766A5" w:rsidRPr="002A6FFB" w:rsidRDefault="00B766A5" w:rsidP="00B766A5">
      <w:pPr>
        <w:ind w:left="120" w:right="129"/>
        <w:jc w:val="both"/>
        <w:rPr>
          <w:color w:val="000000"/>
          <w:kern w:val="2"/>
        </w:rPr>
      </w:pPr>
      <w:r w:rsidRPr="002A6FFB">
        <w:rPr>
          <w:color w:val="000000"/>
          <w:kern w:val="2"/>
        </w:rPr>
        <w:t>In witness whereof the parties thereto have caused this Agreement to be executed the day and (year first) before written.</w:t>
      </w:r>
    </w:p>
    <w:p w14:paraId="661F1B84" w14:textId="77777777" w:rsidR="00B766A5" w:rsidRPr="002A6FFB" w:rsidRDefault="00B766A5" w:rsidP="00B766A5">
      <w:pPr>
        <w:tabs>
          <w:tab w:val="left" w:pos="8675"/>
        </w:tabs>
        <w:spacing w:before="159"/>
        <w:ind w:left="120" w:right="202"/>
        <w:rPr>
          <w:color w:val="000000"/>
          <w:kern w:val="2"/>
        </w:rPr>
      </w:pPr>
      <w:r w:rsidRPr="002A6FFB">
        <w:rPr>
          <w:color w:val="000000"/>
          <w:kern w:val="2"/>
        </w:rPr>
        <w:t>The Common Seal of</w:t>
      </w:r>
      <w:r w:rsidRPr="002A6FFB">
        <w:rPr>
          <w:color w:val="000000"/>
          <w:kern w:val="2"/>
          <w:u w:val="single"/>
        </w:rPr>
        <w:tab/>
      </w:r>
      <w:r w:rsidRPr="002A6FFB">
        <w:rPr>
          <w:color w:val="000000"/>
          <w:kern w:val="2"/>
        </w:rPr>
        <w:t>was hereunto affixed in the presence of:</w:t>
      </w:r>
    </w:p>
    <w:p w14:paraId="526F90B6" w14:textId="77777777" w:rsidR="00B766A5" w:rsidRPr="002A6FFB" w:rsidRDefault="00B766A5" w:rsidP="00B766A5">
      <w:pPr>
        <w:tabs>
          <w:tab w:val="left" w:pos="1682"/>
          <w:tab w:val="left" w:pos="3188"/>
          <w:tab w:val="left" w:pos="4404"/>
          <w:tab w:val="left" w:pos="6132"/>
          <w:tab w:val="left" w:pos="7228"/>
          <w:tab w:val="left" w:pos="8389"/>
        </w:tabs>
        <w:ind w:left="120"/>
        <w:rPr>
          <w:color w:val="000000"/>
          <w:kern w:val="2"/>
        </w:rPr>
      </w:pPr>
      <w:r w:rsidRPr="002A6FFB">
        <w:rPr>
          <w:color w:val="000000"/>
          <w:kern w:val="2"/>
        </w:rPr>
        <w:t>Signed, Sealed and Delivered by the said</w:t>
      </w:r>
    </w:p>
    <w:p w14:paraId="1D0F7654" w14:textId="77777777" w:rsidR="000E01DA" w:rsidRPr="002A6FFB" w:rsidRDefault="000E01DA" w:rsidP="00B766A5">
      <w:pPr>
        <w:tabs>
          <w:tab w:val="left" w:pos="1682"/>
          <w:tab w:val="left" w:pos="3188"/>
          <w:tab w:val="left" w:pos="4404"/>
          <w:tab w:val="left" w:pos="6132"/>
          <w:tab w:val="left" w:pos="7228"/>
          <w:tab w:val="left" w:pos="8389"/>
        </w:tabs>
        <w:ind w:left="120"/>
        <w:rPr>
          <w:color w:val="000000"/>
          <w:kern w:val="2"/>
        </w:rPr>
      </w:pPr>
    </w:p>
    <w:p w14:paraId="753B30AE" w14:textId="77777777" w:rsidR="00B766A5" w:rsidRPr="002A6FFB" w:rsidRDefault="000E01DA">
      <w:pPr>
        <w:rPr>
          <w:kern w:val="2"/>
        </w:rPr>
      </w:pPr>
      <w:r w:rsidRPr="002A6FFB">
        <w:rPr>
          <w:kern w:val="2"/>
        </w:rPr>
        <w:t xml:space="preserve">In Presence </w:t>
      </w:r>
      <w:r w:rsidR="00704043" w:rsidRPr="002A6FFB">
        <w:rPr>
          <w:kern w:val="2"/>
        </w:rPr>
        <w:t>of:</w:t>
      </w:r>
    </w:p>
    <w:p w14:paraId="7AC77DF1" w14:textId="77777777" w:rsidR="000E01DA" w:rsidRPr="002A6FFB" w:rsidRDefault="000E01DA">
      <w:pPr>
        <w:rPr>
          <w:kern w:val="2"/>
        </w:rPr>
      </w:pPr>
    </w:p>
    <w:p w14:paraId="523774C5" w14:textId="77777777" w:rsidR="000E01DA" w:rsidRPr="002A6FFB" w:rsidRDefault="000E01DA">
      <w:pPr>
        <w:rPr>
          <w:kern w:val="2"/>
        </w:rPr>
      </w:pPr>
      <w:r w:rsidRPr="002A6FFB">
        <w:rPr>
          <w:kern w:val="2"/>
        </w:rPr>
        <w:t xml:space="preserve">Binding signature of </w:t>
      </w:r>
      <w:r w:rsidR="00704043" w:rsidRPr="002A6FFB">
        <w:rPr>
          <w:kern w:val="2"/>
        </w:rPr>
        <w:t>Employer: _</w:t>
      </w:r>
      <w:r w:rsidRPr="002A6FFB">
        <w:rPr>
          <w:kern w:val="2"/>
        </w:rPr>
        <w:t>____________</w:t>
      </w:r>
    </w:p>
    <w:p w14:paraId="34878AE6" w14:textId="77777777" w:rsidR="000E01DA" w:rsidRPr="002A6FFB" w:rsidRDefault="000E01DA">
      <w:pPr>
        <w:rPr>
          <w:kern w:val="2"/>
        </w:rPr>
      </w:pPr>
      <w:r w:rsidRPr="002A6FFB">
        <w:rPr>
          <w:kern w:val="2"/>
        </w:rPr>
        <w:t xml:space="preserve">Binding signature of </w:t>
      </w:r>
      <w:r w:rsidR="00704043" w:rsidRPr="002A6FFB">
        <w:rPr>
          <w:kern w:val="2"/>
        </w:rPr>
        <w:t>Contractor: _</w:t>
      </w:r>
      <w:r w:rsidRPr="002A6FFB">
        <w:rPr>
          <w:kern w:val="2"/>
        </w:rPr>
        <w:t>____________</w:t>
      </w:r>
    </w:p>
    <w:p w14:paraId="4EE87185" w14:textId="77777777" w:rsidR="000E01DA" w:rsidRDefault="000E01DA">
      <w:pPr>
        <w:rPr>
          <w:kern w:val="2"/>
        </w:rPr>
      </w:pPr>
    </w:p>
    <w:p w14:paraId="38D7ED57" w14:textId="77777777" w:rsidR="0034384F" w:rsidRDefault="0034384F">
      <w:pPr>
        <w:rPr>
          <w:kern w:val="2"/>
        </w:rPr>
      </w:pPr>
    </w:p>
    <w:p w14:paraId="4EB8EE6F" w14:textId="77777777" w:rsidR="0034384F" w:rsidRPr="002A6FFB" w:rsidRDefault="0034384F">
      <w:pPr>
        <w:rPr>
          <w:kern w:val="2"/>
        </w:rPr>
      </w:pPr>
    </w:p>
    <w:p w14:paraId="4657DE99" w14:textId="77777777" w:rsidR="000E01DA" w:rsidRPr="002A6FFB" w:rsidRDefault="000E01DA" w:rsidP="00D45417">
      <w:pPr>
        <w:pStyle w:val="Heading1"/>
      </w:pPr>
      <w:bookmarkStart w:id="153" w:name="_Toc69468385"/>
      <w:bookmarkStart w:id="154" w:name="_Toc70351527"/>
      <w:bookmarkStart w:id="155" w:name="_Toc72931180"/>
      <w:bookmarkStart w:id="156" w:name="_Toc150174251"/>
      <w:bookmarkStart w:id="157" w:name="_Toc150174516"/>
      <w:bookmarkStart w:id="158" w:name="_Toc150175347"/>
      <w:bookmarkStart w:id="159" w:name="_Toc150340391"/>
      <w:bookmarkStart w:id="160" w:name="_Toc150340514"/>
      <w:bookmarkStart w:id="161" w:name="_Toc157342060"/>
      <w:bookmarkStart w:id="162" w:name="_Toc167880298"/>
      <w:r w:rsidRPr="002A6FFB">
        <w:lastRenderedPageBreak/>
        <w:t>SECTION 5: CONDITIONS OF CONTRACT</w:t>
      </w:r>
      <w:bookmarkEnd w:id="153"/>
      <w:bookmarkEnd w:id="154"/>
      <w:bookmarkEnd w:id="155"/>
      <w:bookmarkEnd w:id="156"/>
      <w:bookmarkEnd w:id="157"/>
      <w:bookmarkEnd w:id="158"/>
      <w:bookmarkEnd w:id="159"/>
      <w:bookmarkEnd w:id="160"/>
      <w:bookmarkEnd w:id="161"/>
      <w:bookmarkEnd w:id="162"/>
    </w:p>
    <w:p w14:paraId="340360E9" w14:textId="77777777" w:rsidR="00153A8D" w:rsidRDefault="00153A8D" w:rsidP="008F203B">
      <w:pPr>
        <w:spacing w:before="177"/>
        <w:ind w:left="395" w:right="414"/>
        <w:jc w:val="center"/>
        <w:rPr>
          <w:b/>
          <w:color w:val="000000"/>
          <w:kern w:val="2"/>
          <w:u w:val="single"/>
        </w:rPr>
      </w:pPr>
      <w:r w:rsidRPr="002A6FFB">
        <w:rPr>
          <w:b/>
          <w:color w:val="000000"/>
          <w:kern w:val="2"/>
          <w:u w:val="single"/>
        </w:rPr>
        <w:t>TABLE OF CONTENTS</w:t>
      </w:r>
    </w:p>
    <w:p w14:paraId="00A98F82" w14:textId="77777777" w:rsidR="008F203B" w:rsidRPr="002A6FFB" w:rsidRDefault="00B4326D" w:rsidP="008F203B">
      <w:pPr>
        <w:spacing w:before="177"/>
        <w:ind w:left="395" w:right="414"/>
        <w:jc w:val="center"/>
        <w:rPr>
          <w:rFonts w:eastAsiaTheme="minorEastAsia"/>
          <w:b/>
          <w:bCs/>
          <w:noProof/>
          <w:kern w:val="2"/>
          <w:lang w:eastAsia="en-IN"/>
        </w:rPr>
      </w:pPr>
      <w:r w:rsidRPr="002A6FFB">
        <w:rPr>
          <w:b/>
          <w:bCs/>
          <w:noProof/>
          <w:color w:val="000000"/>
          <w:kern w:val="2"/>
        </w:rPr>
        <w:fldChar w:fldCharType="begin"/>
      </w:r>
      <w:r w:rsidR="008F203B" w:rsidRPr="002A6FFB">
        <w:rPr>
          <w:b/>
          <w:bCs/>
          <w:noProof/>
          <w:color w:val="000000"/>
          <w:kern w:val="2"/>
        </w:rPr>
        <w:instrText xml:space="preserve"> TOC \o "1-3" \h \z \u </w:instrText>
      </w:r>
      <w:r w:rsidRPr="002A6FFB">
        <w:rPr>
          <w:b/>
          <w:bCs/>
          <w:noProof/>
          <w:color w:val="000000"/>
          <w:kern w:val="2"/>
        </w:rPr>
        <w:fldChar w:fldCharType="separate"/>
      </w:r>
    </w:p>
    <w:p w14:paraId="03F31EEF" w14:textId="3973D505" w:rsidR="008F203B" w:rsidRPr="002A6FFB" w:rsidRDefault="003219C2" w:rsidP="00153A8D">
      <w:pPr>
        <w:pStyle w:val="TOC2"/>
        <w:tabs>
          <w:tab w:val="left" w:pos="660"/>
          <w:tab w:val="right" w:leader="dot" w:pos="9064"/>
        </w:tabs>
        <w:spacing w:line="360" w:lineRule="auto"/>
        <w:rPr>
          <w:rFonts w:ascii="Times New Roman" w:eastAsiaTheme="minorEastAsia" w:hAnsi="Times New Roman"/>
          <w:b w:val="0"/>
          <w:bCs w:val="0"/>
          <w:noProof/>
          <w:kern w:val="2"/>
          <w:lang w:eastAsia="en-IN"/>
        </w:rPr>
      </w:pPr>
      <w:hyperlink w:anchor="_Toc150340515" w:history="1">
        <w:r w:rsidR="008F203B" w:rsidRPr="002A6FFB">
          <w:rPr>
            <w:rStyle w:val="Hyperlink"/>
            <w:rFonts w:ascii="Times New Roman" w:hAnsi="Times New Roman"/>
            <w:noProof/>
            <w:kern w:val="2"/>
            <w:lang w:bidi="kn-IN"/>
          </w:rPr>
          <w:t>A.</w:t>
        </w:r>
        <w:r w:rsidR="008F203B" w:rsidRPr="002A6FFB">
          <w:rPr>
            <w:rFonts w:ascii="Times New Roman" w:eastAsiaTheme="minorEastAsia" w:hAnsi="Times New Roman"/>
            <w:b w:val="0"/>
            <w:bCs w:val="0"/>
            <w:noProof/>
            <w:kern w:val="2"/>
            <w:lang w:eastAsia="en-IN"/>
          </w:rPr>
          <w:tab/>
        </w:r>
        <w:r w:rsidR="008F203B" w:rsidRPr="002A6FFB">
          <w:rPr>
            <w:rStyle w:val="Hyperlink"/>
            <w:rFonts w:ascii="Times New Roman" w:hAnsi="Times New Roman"/>
            <w:noProof/>
            <w:kern w:val="2"/>
            <w:lang w:bidi="kn-IN"/>
          </w:rPr>
          <w:t>General</w:t>
        </w:r>
        <w:r w:rsidR="008F203B" w:rsidRPr="002A6FFB">
          <w:rPr>
            <w:rFonts w:ascii="Times New Roman" w:hAnsi="Times New Roman"/>
            <w:noProof/>
            <w:webHidden/>
            <w:kern w:val="2"/>
          </w:rPr>
          <w:tab/>
        </w:r>
        <w:r w:rsidR="00B4326D" w:rsidRPr="002A6FFB">
          <w:rPr>
            <w:rFonts w:ascii="Times New Roman" w:hAnsi="Times New Roman"/>
            <w:noProof/>
            <w:webHidden/>
            <w:kern w:val="2"/>
          </w:rPr>
          <w:fldChar w:fldCharType="begin"/>
        </w:r>
        <w:r w:rsidR="008F203B" w:rsidRPr="002A6FFB">
          <w:rPr>
            <w:rFonts w:ascii="Times New Roman" w:hAnsi="Times New Roman"/>
            <w:noProof/>
            <w:webHidden/>
            <w:kern w:val="2"/>
          </w:rPr>
          <w:instrText xml:space="preserve"> PAGEREF _Toc150340515 \h </w:instrText>
        </w:r>
        <w:r w:rsidR="00B4326D" w:rsidRPr="002A6FFB">
          <w:rPr>
            <w:rFonts w:ascii="Times New Roman" w:hAnsi="Times New Roman"/>
            <w:noProof/>
            <w:webHidden/>
            <w:kern w:val="2"/>
          </w:rPr>
        </w:r>
        <w:r w:rsidR="00B4326D" w:rsidRPr="002A6FFB">
          <w:rPr>
            <w:rFonts w:ascii="Times New Roman" w:hAnsi="Times New Roman"/>
            <w:noProof/>
            <w:webHidden/>
            <w:kern w:val="2"/>
          </w:rPr>
          <w:fldChar w:fldCharType="separate"/>
        </w:r>
        <w:r w:rsidR="009B7E38">
          <w:rPr>
            <w:rFonts w:ascii="Times New Roman" w:hAnsi="Times New Roman"/>
            <w:noProof/>
            <w:webHidden/>
            <w:kern w:val="2"/>
          </w:rPr>
          <w:t>123</w:t>
        </w:r>
        <w:r w:rsidR="00B4326D" w:rsidRPr="002A6FFB">
          <w:rPr>
            <w:rFonts w:ascii="Times New Roman" w:hAnsi="Times New Roman"/>
            <w:noProof/>
            <w:webHidden/>
            <w:kern w:val="2"/>
          </w:rPr>
          <w:fldChar w:fldCharType="end"/>
        </w:r>
      </w:hyperlink>
    </w:p>
    <w:p w14:paraId="20F66CDA" w14:textId="00C31C67" w:rsidR="008F203B" w:rsidRPr="002A6FFB" w:rsidRDefault="003219C2" w:rsidP="000A5A1C">
      <w:pPr>
        <w:pStyle w:val="TOC3"/>
        <w:rPr>
          <w:rFonts w:eastAsiaTheme="minorEastAsia"/>
          <w:noProof/>
          <w:sz w:val="22"/>
          <w:lang w:val="en-IN" w:eastAsia="en-IN"/>
        </w:rPr>
      </w:pPr>
      <w:hyperlink w:anchor="_Toc150340516" w:history="1">
        <w:r w:rsidR="008F203B" w:rsidRPr="002A6FFB">
          <w:rPr>
            <w:rStyle w:val="Hyperlink"/>
            <w:rFonts w:eastAsia="Arial"/>
            <w:noProof/>
            <w:kern w:val="2"/>
            <w:lang w:bidi="kn-IN"/>
          </w:rPr>
          <w:t>1.</w:t>
        </w:r>
        <w:r w:rsidR="008F203B" w:rsidRPr="002A6FFB">
          <w:rPr>
            <w:rFonts w:eastAsiaTheme="minorEastAsia"/>
            <w:noProof/>
            <w:sz w:val="22"/>
            <w:lang w:val="en-IN" w:eastAsia="en-IN"/>
          </w:rPr>
          <w:tab/>
        </w:r>
        <w:r w:rsidR="008F203B" w:rsidRPr="002A6FFB">
          <w:rPr>
            <w:rStyle w:val="Hyperlink"/>
            <w:rFonts w:eastAsia="Arial"/>
            <w:noProof/>
            <w:kern w:val="2"/>
            <w:lang w:bidi="kn-IN"/>
          </w:rPr>
          <w:t>Definitions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_Toc150340516 \h </w:instrText>
        </w:r>
        <w:r w:rsidR="00B4326D" w:rsidRPr="002A6FFB">
          <w:rPr>
            <w:noProof/>
            <w:webHidden/>
          </w:rPr>
        </w:r>
        <w:r w:rsidR="00B4326D" w:rsidRPr="002A6FFB">
          <w:rPr>
            <w:noProof/>
            <w:webHidden/>
          </w:rPr>
          <w:fldChar w:fldCharType="separate"/>
        </w:r>
        <w:r w:rsidR="009B7E38">
          <w:rPr>
            <w:noProof/>
            <w:webHidden/>
          </w:rPr>
          <w:t>123</w:t>
        </w:r>
        <w:r w:rsidR="00B4326D" w:rsidRPr="002A6FFB">
          <w:rPr>
            <w:noProof/>
            <w:webHidden/>
          </w:rPr>
          <w:fldChar w:fldCharType="end"/>
        </w:r>
      </w:hyperlink>
    </w:p>
    <w:p w14:paraId="28BAA4BF" w14:textId="2B0590B8" w:rsidR="008F203B" w:rsidRPr="002A6FFB" w:rsidRDefault="003219C2" w:rsidP="000A5A1C">
      <w:pPr>
        <w:pStyle w:val="TOC3"/>
        <w:rPr>
          <w:rFonts w:eastAsiaTheme="minorEastAsia"/>
          <w:noProof/>
          <w:sz w:val="22"/>
          <w:lang w:val="en-IN" w:eastAsia="en-IN"/>
        </w:rPr>
      </w:pPr>
      <w:hyperlink w:anchor="_Toc150340517" w:history="1">
        <w:r w:rsidR="008F203B" w:rsidRPr="002A6FFB">
          <w:rPr>
            <w:rStyle w:val="Hyperlink"/>
            <w:rFonts w:eastAsia="Arial"/>
            <w:noProof/>
            <w:kern w:val="2"/>
            <w:lang w:bidi="kn-IN"/>
          </w:rPr>
          <w:t>2.</w:t>
        </w:r>
        <w:r w:rsidR="008F203B" w:rsidRPr="002A6FFB">
          <w:rPr>
            <w:rFonts w:eastAsiaTheme="minorEastAsia"/>
            <w:noProof/>
            <w:sz w:val="22"/>
            <w:lang w:val="en-IN" w:eastAsia="en-IN"/>
          </w:rPr>
          <w:tab/>
        </w:r>
        <w:r w:rsidR="008F203B" w:rsidRPr="002A6FFB">
          <w:rPr>
            <w:rStyle w:val="Hyperlink"/>
            <w:rFonts w:eastAsia="Arial"/>
            <w:noProof/>
            <w:kern w:val="2"/>
            <w:lang w:bidi="kn-IN"/>
          </w:rPr>
          <w:t>Interpretation</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_Toc150340517 \h </w:instrText>
        </w:r>
        <w:r w:rsidR="00B4326D" w:rsidRPr="002A6FFB">
          <w:rPr>
            <w:noProof/>
            <w:webHidden/>
          </w:rPr>
        </w:r>
        <w:r w:rsidR="00B4326D" w:rsidRPr="002A6FFB">
          <w:rPr>
            <w:noProof/>
            <w:webHidden/>
          </w:rPr>
          <w:fldChar w:fldCharType="separate"/>
        </w:r>
        <w:r w:rsidR="009B7E38">
          <w:rPr>
            <w:noProof/>
            <w:webHidden/>
          </w:rPr>
          <w:t>124</w:t>
        </w:r>
        <w:r w:rsidR="00B4326D" w:rsidRPr="002A6FFB">
          <w:rPr>
            <w:noProof/>
            <w:webHidden/>
          </w:rPr>
          <w:fldChar w:fldCharType="end"/>
        </w:r>
      </w:hyperlink>
    </w:p>
    <w:p w14:paraId="1B4EFAC2" w14:textId="48C9370F" w:rsidR="008F203B" w:rsidRPr="002A6FFB" w:rsidRDefault="003219C2" w:rsidP="000A5A1C">
      <w:pPr>
        <w:pStyle w:val="TOC3"/>
        <w:rPr>
          <w:rFonts w:eastAsiaTheme="minorEastAsia"/>
          <w:noProof/>
          <w:sz w:val="22"/>
          <w:lang w:val="en-IN" w:eastAsia="en-IN"/>
        </w:rPr>
      </w:pPr>
      <w:hyperlink w:anchor="_Toc150340518" w:history="1">
        <w:r w:rsidR="008F203B" w:rsidRPr="002A6FFB">
          <w:rPr>
            <w:rStyle w:val="Hyperlink"/>
            <w:rFonts w:eastAsia="Arial"/>
            <w:noProof/>
            <w:kern w:val="2"/>
            <w:lang w:bidi="kn-IN"/>
          </w:rPr>
          <w:t>3.</w:t>
        </w:r>
        <w:r w:rsidR="008F203B" w:rsidRPr="002A6FFB">
          <w:rPr>
            <w:rFonts w:eastAsiaTheme="minorEastAsia"/>
            <w:noProof/>
            <w:sz w:val="22"/>
            <w:lang w:val="en-IN" w:eastAsia="en-IN"/>
          </w:rPr>
          <w:tab/>
        </w:r>
        <w:r w:rsidR="008F203B" w:rsidRPr="002A6FFB">
          <w:rPr>
            <w:rStyle w:val="Hyperlink"/>
            <w:rFonts w:eastAsia="Arial"/>
            <w:noProof/>
            <w:kern w:val="2"/>
            <w:lang w:bidi="kn-IN"/>
          </w:rPr>
          <w:t>Law governing contract</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_Toc150340518 \h </w:instrText>
        </w:r>
        <w:r w:rsidR="00B4326D" w:rsidRPr="002A6FFB">
          <w:rPr>
            <w:noProof/>
            <w:webHidden/>
          </w:rPr>
        </w:r>
        <w:r w:rsidR="00B4326D" w:rsidRPr="002A6FFB">
          <w:rPr>
            <w:noProof/>
            <w:webHidden/>
          </w:rPr>
          <w:fldChar w:fldCharType="separate"/>
        </w:r>
        <w:r w:rsidR="009B7E38">
          <w:rPr>
            <w:noProof/>
            <w:webHidden/>
          </w:rPr>
          <w:t>124</w:t>
        </w:r>
        <w:r w:rsidR="00B4326D" w:rsidRPr="002A6FFB">
          <w:rPr>
            <w:noProof/>
            <w:webHidden/>
          </w:rPr>
          <w:fldChar w:fldCharType="end"/>
        </w:r>
      </w:hyperlink>
    </w:p>
    <w:p w14:paraId="3FF6AB9F" w14:textId="6C429123" w:rsidR="008F203B" w:rsidRPr="002A6FFB" w:rsidRDefault="003219C2" w:rsidP="000A5A1C">
      <w:pPr>
        <w:pStyle w:val="TOC3"/>
        <w:rPr>
          <w:rFonts w:eastAsiaTheme="minorEastAsia"/>
          <w:noProof/>
          <w:sz w:val="22"/>
          <w:lang w:val="en-IN" w:eastAsia="en-IN"/>
        </w:rPr>
      </w:pPr>
      <w:hyperlink w:anchor="_Toc150340519" w:history="1">
        <w:r w:rsidR="008F203B" w:rsidRPr="002A6FFB">
          <w:rPr>
            <w:rStyle w:val="Hyperlink"/>
            <w:rFonts w:eastAsia="Arial"/>
            <w:noProof/>
            <w:kern w:val="2"/>
            <w:lang w:bidi="kn-IN"/>
          </w:rPr>
          <w:t>4.</w:t>
        </w:r>
        <w:r w:rsidR="008F203B" w:rsidRPr="002A6FFB">
          <w:rPr>
            <w:rFonts w:eastAsiaTheme="minorEastAsia"/>
            <w:noProof/>
            <w:sz w:val="22"/>
            <w:lang w:val="en-IN" w:eastAsia="en-IN"/>
          </w:rPr>
          <w:tab/>
        </w:r>
        <w:r w:rsidR="008F203B" w:rsidRPr="002A6FFB">
          <w:rPr>
            <w:rStyle w:val="Hyperlink"/>
            <w:rFonts w:eastAsia="Arial"/>
            <w:noProof/>
            <w:kern w:val="2"/>
            <w:lang w:bidi="kn-IN"/>
          </w:rPr>
          <w:t>Employer's decisions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_Toc150340519 \h </w:instrText>
        </w:r>
        <w:r w:rsidR="00B4326D" w:rsidRPr="002A6FFB">
          <w:rPr>
            <w:noProof/>
            <w:webHidden/>
          </w:rPr>
        </w:r>
        <w:r w:rsidR="00B4326D" w:rsidRPr="002A6FFB">
          <w:rPr>
            <w:noProof/>
            <w:webHidden/>
          </w:rPr>
          <w:fldChar w:fldCharType="separate"/>
        </w:r>
        <w:r w:rsidR="009B7E38">
          <w:rPr>
            <w:noProof/>
            <w:webHidden/>
          </w:rPr>
          <w:t>124</w:t>
        </w:r>
        <w:r w:rsidR="00B4326D" w:rsidRPr="002A6FFB">
          <w:rPr>
            <w:noProof/>
            <w:webHidden/>
          </w:rPr>
          <w:fldChar w:fldCharType="end"/>
        </w:r>
      </w:hyperlink>
    </w:p>
    <w:p w14:paraId="7522CB5D" w14:textId="75D1DC1B" w:rsidR="008F203B" w:rsidRPr="002A6FFB" w:rsidRDefault="003219C2" w:rsidP="000A5A1C">
      <w:pPr>
        <w:pStyle w:val="TOC3"/>
        <w:rPr>
          <w:rFonts w:eastAsiaTheme="minorEastAsia"/>
          <w:noProof/>
          <w:sz w:val="22"/>
          <w:lang w:val="en-IN" w:eastAsia="en-IN"/>
        </w:rPr>
      </w:pPr>
      <w:hyperlink w:anchor="_Toc150340520" w:history="1">
        <w:r w:rsidR="008F203B" w:rsidRPr="002A6FFB">
          <w:rPr>
            <w:rStyle w:val="Hyperlink"/>
            <w:rFonts w:eastAsia="Arial"/>
            <w:noProof/>
            <w:kern w:val="2"/>
            <w:lang w:bidi="kn-IN"/>
          </w:rPr>
          <w:t>5.</w:t>
        </w:r>
        <w:r w:rsidR="008F203B" w:rsidRPr="002A6FFB">
          <w:rPr>
            <w:rFonts w:eastAsiaTheme="minorEastAsia"/>
            <w:noProof/>
            <w:sz w:val="22"/>
            <w:lang w:val="en-IN" w:eastAsia="en-IN"/>
          </w:rPr>
          <w:tab/>
        </w:r>
        <w:r w:rsidR="008F203B" w:rsidRPr="002A6FFB">
          <w:rPr>
            <w:rStyle w:val="Hyperlink"/>
            <w:rFonts w:eastAsia="Arial"/>
            <w:noProof/>
            <w:kern w:val="2"/>
            <w:lang w:bidi="kn-IN"/>
          </w:rPr>
          <w:t>Delegation</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_Toc150340520 \h </w:instrText>
        </w:r>
        <w:r w:rsidR="00B4326D" w:rsidRPr="002A6FFB">
          <w:rPr>
            <w:noProof/>
            <w:webHidden/>
          </w:rPr>
        </w:r>
        <w:r w:rsidR="00B4326D" w:rsidRPr="002A6FFB">
          <w:rPr>
            <w:noProof/>
            <w:webHidden/>
          </w:rPr>
          <w:fldChar w:fldCharType="separate"/>
        </w:r>
        <w:r w:rsidR="009B7E38">
          <w:rPr>
            <w:noProof/>
            <w:webHidden/>
          </w:rPr>
          <w:t>125</w:t>
        </w:r>
        <w:r w:rsidR="00B4326D" w:rsidRPr="002A6FFB">
          <w:rPr>
            <w:noProof/>
            <w:webHidden/>
          </w:rPr>
          <w:fldChar w:fldCharType="end"/>
        </w:r>
      </w:hyperlink>
    </w:p>
    <w:p w14:paraId="52E093CA" w14:textId="0980E792" w:rsidR="008F203B" w:rsidRPr="002A6FFB" w:rsidRDefault="003219C2" w:rsidP="000A5A1C">
      <w:pPr>
        <w:pStyle w:val="TOC3"/>
        <w:rPr>
          <w:rFonts w:eastAsiaTheme="minorEastAsia"/>
          <w:noProof/>
          <w:sz w:val="22"/>
          <w:lang w:val="en-IN" w:eastAsia="en-IN"/>
        </w:rPr>
      </w:pPr>
      <w:hyperlink w:anchor="_Toc150340521" w:history="1">
        <w:r w:rsidR="008F203B" w:rsidRPr="002A6FFB">
          <w:rPr>
            <w:rStyle w:val="Hyperlink"/>
            <w:rFonts w:eastAsia="Arial"/>
            <w:noProof/>
            <w:kern w:val="2"/>
            <w:lang w:bidi="kn-IN"/>
          </w:rPr>
          <w:t>6.</w:t>
        </w:r>
        <w:r w:rsidR="008F203B" w:rsidRPr="002A6FFB">
          <w:rPr>
            <w:rFonts w:eastAsiaTheme="minorEastAsia"/>
            <w:noProof/>
            <w:sz w:val="22"/>
            <w:lang w:val="en-IN" w:eastAsia="en-IN"/>
          </w:rPr>
          <w:tab/>
        </w:r>
        <w:r w:rsidR="008F203B" w:rsidRPr="002A6FFB">
          <w:rPr>
            <w:rStyle w:val="Hyperlink"/>
            <w:rFonts w:eastAsia="Arial"/>
            <w:noProof/>
            <w:kern w:val="2"/>
            <w:lang w:bidi="kn-IN"/>
          </w:rPr>
          <w:t>Communications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_Toc150340521 \h </w:instrText>
        </w:r>
        <w:r w:rsidR="00B4326D" w:rsidRPr="002A6FFB">
          <w:rPr>
            <w:noProof/>
            <w:webHidden/>
          </w:rPr>
        </w:r>
        <w:r w:rsidR="00B4326D" w:rsidRPr="002A6FFB">
          <w:rPr>
            <w:noProof/>
            <w:webHidden/>
          </w:rPr>
          <w:fldChar w:fldCharType="separate"/>
        </w:r>
        <w:r w:rsidR="009B7E38">
          <w:rPr>
            <w:noProof/>
            <w:webHidden/>
          </w:rPr>
          <w:t>125</w:t>
        </w:r>
        <w:r w:rsidR="00B4326D" w:rsidRPr="002A6FFB">
          <w:rPr>
            <w:noProof/>
            <w:webHidden/>
          </w:rPr>
          <w:fldChar w:fldCharType="end"/>
        </w:r>
      </w:hyperlink>
    </w:p>
    <w:p w14:paraId="0C928088" w14:textId="158AB88C" w:rsidR="008F203B" w:rsidRPr="002A6FFB" w:rsidRDefault="003219C2" w:rsidP="000A5A1C">
      <w:pPr>
        <w:pStyle w:val="TOC3"/>
        <w:rPr>
          <w:rFonts w:eastAsiaTheme="minorEastAsia"/>
          <w:noProof/>
          <w:sz w:val="22"/>
          <w:lang w:val="en-IN" w:eastAsia="en-IN"/>
        </w:rPr>
      </w:pPr>
      <w:hyperlink w:anchor="_Toc150340522" w:history="1">
        <w:r w:rsidR="008F203B" w:rsidRPr="002A6FFB">
          <w:rPr>
            <w:rStyle w:val="Hyperlink"/>
            <w:rFonts w:eastAsia="Arial"/>
            <w:noProof/>
            <w:kern w:val="2"/>
            <w:lang w:bidi="kn-IN"/>
          </w:rPr>
          <w:t>7.</w:t>
        </w:r>
        <w:r w:rsidR="008F203B" w:rsidRPr="002A6FFB">
          <w:rPr>
            <w:rFonts w:eastAsiaTheme="minorEastAsia"/>
            <w:noProof/>
            <w:sz w:val="22"/>
            <w:lang w:val="en-IN" w:eastAsia="en-IN"/>
          </w:rPr>
          <w:tab/>
        </w:r>
        <w:r w:rsidR="008F203B" w:rsidRPr="002A6FFB">
          <w:rPr>
            <w:rStyle w:val="Hyperlink"/>
            <w:rFonts w:eastAsia="Arial"/>
            <w:noProof/>
            <w:kern w:val="2"/>
            <w:lang w:bidi="kn-IN"/>
          </w:rPr>
          <w:t>Sub –Contracting: deleted</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_Toc150340522 \h </w:instrText>
        </w:r>
        <w:r w:rsidR="00B4326D" w:rsidRPr="002A6FFB">
          <w:rPr>
            <w:noProof/>
            <w:webHidden/>
          </w:rPr>
        </w:r>
        <w:r w:rsidR="00B4326D" w:rsidRPr="002A6FFB">
          <w:rPr>
            <w:noProof/>
            <w:webHidden/>
          </w:rPr>
          <w:fldChar w:fldCharType="separate"/>
        </w:r>
        <w:r w:rsidR="009B7E38">
          <w:rPr>
            <w:noProof/>
            <w:webHidden/>
          </w:rPr>
          <w:t>125</w:t>
        </w:r>
        <w:r w:rsidR="00B4326D" w:rsidRPr="002A6FFB">
          <w:rPr>
            <w:noProof/>
            <w:webHidden/>
          </w:rPr>
          <w:fldChar w:fldCharType="end"/>
        </w:r>
      </w:hyperlink>
    </w:p>
    <w:p w14:paraId="6B599435" w14:textId="120641C1" w:rsidR="008F203B" w:rsidRPr="002A6FFB" w:rsidRDefault="003219C2" w:rsidP="000A5A1C">
      <w:pPr>
        <w:pStyle w:val="TOC3"/>
        <w:rPr>
          <w:rFonts w:eastAsiaTheme="minorEastAsia"/>
          <w:noProof/>
          <w:sz w:val="22"/>
          <w:lang w:val="en-IN" w:eastAsia="en-IN"/>
        </w:rPr>
      </w:pPr>
      <w:hyperlink w:anchor="_Toc150340523" w:history="1">
        <w:r w:rsidR="008F203B" w:rsidRPr="002A6FFB">
          <w:rPr>
            <w:rStyle w:val="Hyperlink"/>
            <w:rFonts w:eastAsia="Arial"/>
            <w:noProof/>
            <w:kern w:val="2"/>
            <w:lang w:bidi="kn-IN"/>
          </w:rPr>
          <w:t>8.</w:t>
        </w:r>
        <w:r w:rsidR="008F203B" w:rsidRPr="002A6FFB">
          <w:rPr>
            <w:rFonts w:eastAsiaTheme="minorEastAsia"/>
            <w:noProof/>
            <w:sz w:val="22"/>
            <w:lang w:val="en-IN" w:eastAsia="en-IN"/>
          </w:rPr>
          <w:tab/>
        </w:r>
        <w:r w:rsidR="008F203B" w:rsidRPr="002A6FFB">
          <w:rPr>
            <w:rStyle w:val="Hyperlink"/>
            <w:rFonts w:eastAsia="Arial"/>
            <w:noProof/>
            <w:kern w:val="2"/>
            <w:lang w:bidi="kn-IN"/>
          </w:rPr>
          <w:t>Other Contractors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_Toc150340523 \h </w:instrText>
        </w:r>
        <w:r w:rsidR="00B4326D" w:rsidRPr="002A6FFB">
          <w:rPr>
            <w:noProof/>
            <w:webHidden/>
          </w:rPr>
        </w:r>
        <w:r w:rsidR="00B4326D" w:rsidRPr="002A6FFB">
          <w:rPr>
            <w:noProof/>
            <w:webHidden/>
          </w:rPr>
          <w:fldChar w:fldCharType="separate"/>
        </w:r>
        <w:r w:rsidR="009B7E38">
          <w:rPr>
            <w:noProof/>
            <w:webHidden/>
          </w:rPr>
          <w:t>125</w:t>
        </w:r>
        <w:r w:rsidR="00B4326D" w:rsidRPr="002A6FFB">
          <w:rPr>
            <w:noProof/>
            <w:webHidden/>
          </w:rPr>
          <w:fldChar w:fldCharType="end"/>
        </w:r>
      </w:hyperlink>
    </w:p>
    <w:p w14:paraId="669794EF" w14:textId="6AE1DD1A" w:rsidR="008F203B" w:rsidRPr="002A6FFB" w:rsidRDefault="003219C2" w:rsidP="000A5A1C">
      <w:pPr>
        <w:pStyle w:val="TOC3"/>
        <w:rPr>
          <w:rFonts w:eastAsiaTheme="minorEastAsia"/>
          <w:noProof/>
          <w:sz w:val="22"/>
          <w:lang w:val="en-IN" w:eastAsia="en-IN"/>
        </w:rPr>
      </w:pPr>
      <w:hyperlink w:anchor="_Toc150340524" w:history="1">
        <w:r w:rsidR="008F203B" w:rsidRPr="002A6FFB">
          <w:rPr>
            <w:rStyle w:val="Hyperlink"/>
            <w:rFonts w:eastAsia="Arial"/>
            <w:noProof/>
            <w:kern w:val="2"/>
            <w:lang w:bidi="kn-IN"/>
          </w:rPr>
          <w:t>9.</w:t>
        </w:r>
        <w:r w:rsidR="008F203B" w:rsidRPr="002A6FFB">
          <w:rPr>
            <w:rFonts w:eastAsiaTheme="minorEastAsia"/>
            <w:noProof/>
            <w:sz w:val="22"/>
            <w:lang w:val="en-IN" w:eastAsia="en-IN"/>
          </w:rPr>
          <w:tab/>
        </w:r>
        <w:r w:rsidR="008F203B" w:rsidRPr="002A6FFB">
          <w:rPr>
            <w:rStyle w:val="Hyperlink"/>
            <w:rFonts w:eastAsia="Arial"/>
            <w:noProof/>
            <w:kern w:val="2"/>
            <w:lang w:bidi="kn-IN"/>
          </w:rPr>
          <w:t>Personnel</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_Toc150340524 \h </w:instrText>
        </w:r>
        <w:r w:rsidR="00B4326D" w:rsidRPr="002A6FFB">
          <w:rPr>
            <w:noProof/>
            <w:webHidden/>
          </w:rPr>
        </w:r>
        <w:r w:rsidR="00B4326D" w:rsidRPr="002A6FFB">
          <w:rPr>
            <w:noProof/>
            <w:webHidden/>
          </w:rPr>
          <w:fldChar w:fldCharType="separate"/>
        </w:r>
        <w:r w:rsidR="009B7E38">
          <w:rPr>
            <w:noProof/>
            <w:webHidden/>
          </w:rPr>
          <w:t>125</w:t>
        </w:r>
        <w:r w:rsidR="00B4326D" w:rsidRPr="002A6FFB">
          <w:rPr>
            <w:noProof/>
            <w:webHidden/>
          </w:rPr>
          <w:fldChar w:fldCharType="end"/>
        </w:r>
      </w:hyperlink>
    </w:p>
    <w:p w14:paraId="60399360" w14:textId="7FA9D4C7" w:rsidR="008F203B" w:rsidRPr="002A6FFB" w:rsidRDefault="003219C2" w:rsidP="000A5A1C">
      <w:pPr>
        <w:pStyle w:val="TOC3"/>
        <w:rPr>
          <w:rFonts w:eastAsiaTheme="minorEastAsia"/>
          <w:noProof/>
          <w:sz w:val="22"/>
          <w:lang w:val="en-IN" w:eastAsia="en-IN"/>
        </w:rPr>
      </w:pPr>
      <w:hyperlink w:anchor="_Toc150340525" w:history="1">
        <w:r w:rsidR="008F203B" w:rsidRPr="002A6FFB">
          <w:rPr>
            <w:rStyle w:val="Hyperlink"/>
            <w:rFonts w:eastAsia="Arial"/>
            <w:noProof/>
            <w:kern w:val="2"/>
            <w:lang w:bidi="kn-IN"/>
          </w:rPr>
          <w:t>10.</w:t>
        </w:r>
        <w:r w:rsidR="008F203B" w:rsidRPr="002A6FFB">
          <w:rPr>
            <w:rFonts w:eastAsiaTheme="minorEastAsia"/>
            <w:noProof/>
            <w:sz w:val="22"/>
            <w:lang w:val="en-IN" w:eastAsia="en-IN"/>
          </w:rPr>
          <w:tab/>
        </w:r>
        <w:r w:rsidR="008F203B" w:rsidRPr="002A6FFB">
          <w:rPr>
            <w:rStyle w:val="Hyperlink"/>
            <w:rFonts w:eastAsia="Arial"/>
            <w:noProof/>
            <w:kern w:val="2"/>
            <w:lang w:bidi="kn-IN"/>
          </w:rPr>
          <w:t>Employer’s and Contractor's risks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_Toc150340525 \h </w:instrText>
        </w:r>
        <w:r w:rsidR="00B4326D" w:rsidRPr="002A6FFB">
          <w:rPr>
            <w:noProof/>
            <w:webHidden/>
          </w:rPr>
        </w:r>
        <w:r w:rsidR="00B4326D" w:rsidRPr="002A6FFB">
          <w:rPr>
            <w:noProof/>
            <w:webHidden/>
          </w:rPr>
          <w:fldChar w:fldCharType="separate"/>
        </w:r>
        <w:r w:rsidR="009B7E38">
          <w:rPr>
            <w:noProof/>
            <w:webHidden/>
          </w:rPr>
          <w:t>125</w:t>
        </w:r>
        <w:r w:rsidR="00B4326D" w:rsidRPr="002A6FFB">
          <w:rPr>
            <w:noProof/>
            <w:webHidden/>
          </w:rPr>
          <w:fldChar w:fldCharType="end"/>
        </w:r>
      </w:hyperlink>
    </w:p>
    <w:p w14:paraId="1BD7C210" w14:textId="1C8DB0B7" w:rsidR="008F203B" w:rsidRPr="002A6FFB" w:rsidRDefault="003219C2" w:rsidP="000A5A1C">
      <w:pPr>
        <w:pStyle w:val="TOC3"/>
        <w:rPr>
          <w:rFonts w:eastAsiaTheme="minorEastAsia"/>
          <w:noProof/>
          <w:sz w:val="22"/>
          <w:lang w:val="en-IN" w:eastAsia="en-IN"/>
        </w:rPr>
      </w:pPr>
      <w:hyperlink w:anchor="_Toc150340526" w:history="1">
        <w:r w:rsidR="008F203B" w:rsidRPr="002A6FFB">
          <w:rPr>
            <w:rStyle w:val="Hyperlink"/>
            <w:rFonts w:eastAsia="Arial"/>
            <w:noProof/>
            <w:kern w:val="2"/>
            <w:lang w:bidi="kn-IN"/>
          </w:rPr>
          <w:t>11.</w:t>
        </w:r>
        <w:r w:rsidR="008F203B" w:rsidRPr="002A6FFB">
          <w:rPr>
            <w:rFonts w:eastAsiaTheme="minorEastAsia"/>
            <w:noProof/>
            <w:sz w:val="22"/>
            <w:lang w:val="en-IN" w:eastAsia="en-IN"/>
          </w:rPr>
          <w:tab/>
        </w:r>
        <w:r w:rsidR="008F203B" w:rsidRPr="002A6FFB">
          <w:rPr>
            <w:rStyle w:val="Hyperlink"/>
            <w:rFonts w:eastAsia="Arial"/>
            <w:noProof/>
            <w:kern w:val="2"/>
            <w:lang w:bidi="kn-IN"/>
          </w:rPr>
          <w:t>Employer's risks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_Toc150340526 \h </w:instrText>
        </w:r>
        <w:r w:rsidR="00B4326D" w:rsidRPr="002A6FFB">
          <w:rPr>
            <w:noProof/>
            <w:webHidden/>
          </w:rPr>
        </w:r>
        <w:r w:rsidR="00B4326D" w:rsidRPr="002A6FFB">
          <w:rPr>
            <w:noProof/>
            <w:webHidden/>
          </w:rPr>
          <w:fldChar w:fldCharType="separate"/>
        </w:r>
        <w:r w:rsidR="009B7E38">
          <w:rPr>
            <w:noProof/>
            <w:webHidden/>
          </w:rPr>
          <w:t>125</w:t>
        </w:r>
        <w:r w:rsidR="00B4326D" w:rsidRPr="002A6FFB">
          <w:rPr>
            <w:noProof/>
            <w:webHidden/>
          </w:rPr>
          <w:fldChar w:fldCharType="end"/>
        </w:r>
      </w:hyperlink>
    </w:p>
    <w:p w14:paraId="3F3CA0C7" w14:textId="481FE70A" w:rsidR="008F203B" w:rsidRPr="002A6FFB" w:rsidRDefault="003219C2" w:rsidP="000A5A1C">
      <w:pPr>
        <w:pStyle w:val="TOC3"/>
        <w:rPr>
          <w:rFonts w:eastAsiaTheme="minorEastAsia"/>
          <w:noProof/>
          <w:sz w:val="22"/>
          <w:lang w:val="en-IN" w:eastAsia="en-IN"/>
        </w:rPr>
      </w:pPr>
      <w:hyperlink w:anchor="_Toc150340527" w:history="1">
        <w:r w:rsidR="008F203B" w:rsidRPr="002A6FFB">
          <w:rPr>
            <w:rStyle w:val="Hyperlink"/>
            <w:rFonts w:eastAsia="Arial"/>
            <w:noProof/>
            <w:kern w:val="2"/>
            <w:lang w:bidi="kn-IN"/>
          </w:rPr>
          <w:t>12.</w:t>
        </w:r>
        <w:r w:rsidR="008F203B" w:rsidRPr="002A6FFB">
          <w:rPr>
            <w:rFonts w:eastAsiaTheme="minorEastAsia"/>
            <w:noProof/>
            <w:sz w:val="22"/>
            <w:lang w:val="en-IN" w:eastAsia="en-IN"/>
          </w:rPr>
          <w:tab/>
        </w:r>
        <w:r w:rsidR="008F203B" w:rsidRPr="002A6FFB">
          <w:rPr>
            <w:rStyle w:val="Hyperlink"/>
            <w:rFonts w:eastAsia="Arial"/>
            <w:noProof/>
            <w:kern w:val="2"/>
            <w:lang w:bidi="kn-IN"/>
          </w:rPr>
          <w:t>Contractor’s risks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_Toc150340527 \h </w:instrText>
        </w:r>
        <w:r w:rsidR="00B4326D" w:rsidRPr="002A6FFB">
          <w:rPr>
            <w:noProof/>
            <w:webHidden/>
          </w:rPr>
        </w:r>
        <w:r w:rsidR="00B4326D" w:rsidRPr="002A6FFB">
          <w:rPr>
            <w:noProof/>
            <w:webHidden/>
          </w:rPr>
          <w:fldChar w:fldCharType="separate"/>
        </w:r>
        <w:r w:rsidR="009B7E38">
          <w:rPr>
            <w:noProof/>
            <w:webHidden/>
          </w:rPr>
          <w:t>125</w:t>
        </w:r>
        <w:r w:rsidR="00B4326D" w:rsidRPr="002A6FFB">
          <w:rPr>
            <w:noProof/>
            <w:webHidden/>
          </w:rPr>
          <w:fldChar w:fldCharType="end"/>
        </w:r>
      </w:hyperlink>
    </w:p>
    <w:p w14:paraId="13F0B847" w14:textId="19AC8CEB" w:rsidR="008F203B" w:rsidRPr="002A6FFB" w:rsidRDefault="003219C2" w:rsidP="000A5A1C">
      <w:pPr>
        <w:pStyle w:val="TOC3"/>
        <w:rPr>
          <w:rFonts w:eastAsiaTheme="minorEastAsia"/>
          <w:noProof/>
          <w:sz w:val="22"/>
          <w:lang w:val="en-IN" w:eastAsia="en-IN"/>
        </w:rPr>
      </w:pPr>
      <w:hyperlink w:anchor="_Toc150340528" w:history="1">
        <w:r w:rsidR="008F203B" w:rsidRPr="002A6FFB">
          <w:rPr>
            <w:rStyle w:val="Hyperlink"/>
            <w:rFonts w:eastAsia="Arial"/>
            <w:noProof/>
            <w:kern w:val="2"/>
            <w:lang w:bidi="kn-IN"/>
          </w:rPr>
          <w:t>13.</w:t>
        </w:r>
        <w:r w:rsidR="008F203B" w:rsidRPr="002A6FFB">
          <w:rPr>
            <w:rFonts w:eastAsiaTheme="minorEastAsia"/>
            <w:noProof/>
            <w:sz w:val="22"/>
            <w:lang w:val="en-IN" w:eastAsia="en-IN"/>
          </w:rPr>
          <w:tab/>
        </w:r>
        <w:r w:rsidR="008F203B" w:rsidRPr="002A6FFB">
          <w:rPr>
            <w:rStyle w:val="Hyperlink"/>
            <w:rFonts w:eastAsia="Arial"/>
            <w:noProof/>
            <w:kern w:val="2"/>
            <w:lang w:bidi="kn-IN"/>
          </w:rPr>
          <w:t>Insurance:</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_Toc150340528 \h </w:instrText>
        </w:r>
        <w:r w:rsidR="00B4326D" w:rsidRPr="002A6FFB">
          <w:rPr>
            <w:noProof/>
            <w:webHidden/>
          </w:rPr>
        </w:r>
        <w:r w:rsidR="00B4326D" w:rsidRPr="002A6FFB">
          <w:rPr>
            <w:noProof/>
            <w:webHidden/>
          </w:rPr>
          <w:fldChar w:fldCharType="separate"/>
        </w:r>
        <w:r w:rsidR="009B7E38">
          <w:rPr>
            <w:noProof/>
            <w:webHidden/>
          </w:rPr>
          <w:t>126</w:t>
        </w:r>
        <w:r w:rsidR="00B4326D" w:rsidRPr="002A6FFB">
          <w:rPr>
            <w:noProof/>
            <w:webHidden/>
          </w:rPr>
          <w:fldChar w:fldCharType="end"/>
        </w:r>
      </w:hyperlink>
    </w:p>
    <w:p w14:paraId="14DA484C" w14:textId="185B022E" w:rsidR="008F203B" w:rsidRPr="002A6FFB" w:rsidRDefault="003219C2" w:rsidP="000A5A1C">
      <w:pPr>
        <w:pStyle w:val="TOC3"/>
        <w:rPr>
          <w:rFonts w:eastAsiaTheme="minorEastAsia"/>
          <w:noProof/>
          <w:sz w:val="22"/>
          <w:lang w:val="en-IN" w:eastAsia="en-IN"/>
        </w:rPr>
      </w:pPr>
      <w:hyperlink w:anchor="_Toc150340529" w:history="1">
        <w:r w:rsidR="008F203B" w:rsidRPr="002A6FFB">
          <w:rPr>
            <w:rStyle w:val="Hyperlink"/>
            <w:rFonts w:eastAsia="Arial"/>
            <w:noProof/>
            <w:kern w:val="2"/>
            <w:lang w:bidi="kn-IN"/>
          </w:rPr>
          <w:t>14.</w:t>
        </w:r>
        <w:r w:rsidR="008F203B" w:rsidRPr="002A6FFB">
          <w:rPr>
            <w:rFonts w:eastAsiaTheme="minorEastAsia"/>
            <w:noProof/>
            <w:sz w:val="22"/>
            <w:lang w:val="en-IN" w:eastAsia="en-IN"/>
          </w:rPr>
          <w:tab/>
        </w:r>
        <w:r w:rsidR="008F203B" w:rsidRPr="002A6FFB">
          <w:rPr>
            <w:rStyle w:val="Hyperlink"/>
            <w:rFonts w:eastAsia="Arial"/>
            <w:noProof/>
            <w:kern w:val="2"/>
            <w:lang w:bidi="kn-IN"/>
          </w:rPr>
          <w:t>Site Investigation Reports: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_Toc150340529 \h </w:instrText>
        </w:r>
        <w:r w:rsidR="00B4326D" w:rsidRPr="002A6FFB">
          <w:rPr>
            <w:noProof/>
            <w:webHidden/>
          </w:rPr>
        </w:r>
        <w:r w:rsidR="00B4326D" w:rsidRPr="002A6FFB">
          <w:rPr>
            <w:noProof/>
            <w:webHidden/>
          </w:rPr>
          <w:fldChar w:fldCharType="separate"/>
        </w:r>
        <w:r w:rsidR="009B7E38">
          <w:rPr>
            <w:noProof/>
            <w:webHidden/>
          </w:rPr>
          <w:t>126</w:t>
        </w:r>
        <w:r w:rsidR="00B4326D" w:rsidRPr="002A6FFB">
          <w:rPr>
            <w:noProof/>
            <w:webHidden/>
          </w:rPr>
          <w:fldChar w:fldCharType="end"/>
        </w:r>
      </w:hyperlink>
    </w:p>
    <w:p w14:paraId="1514508C" w14:textId="2801497D" w:rsidR="008F203B" w:rsidRPr="002A6FFB" w:rsidRDefault="003219C2" w:rsidP="000A5A1C">
      <w:pPr>
        <w:pStyle w:val="TOC3"/>
        <w:rPr>
          <w:rFonts w:eastAsiaTheme="minorEastAsia"/>
          <w:noProof/>
          <w:sz w:val="22"/>
          <w:lang w:val="en-IN" w:eastAsia="en-IN"/>
        </w:rPr>
      </w:pPr>
      <w:hyperlink w:anchor="_Toc150340530" w:history="1">
        <w:r w:rsidR="008F203B" w:rsidRPr="002A6FFB">
          <w:rPr>
            <w:rStyle w:val="Hyperlink"/>
            <w:rFonts w:eastAsia="Arial"/>
            <w:noProof/>
            <w:kern w:val="2"/>
            <w:lang w:bidi="kn-IN"/>
          </w:rPr>
          <w:t>15.</w:t>
        </w:r>
        <w:r w:rsidR="008F203B" w:rsidRPr="002A6FFB">
          <w:rPr>
            <w:rFonts w:eastAsiaTheme="minorEastAsia"/>
            <w:noProof/>
            <w:sz w:val="22"/>
            <w:lang w:val="en-IN" w:eastAsia="en-IN"/>
          </w:rPr>
          <w:tab/>
        </w:r>
        <w:r w:rsidR="008F203B" w:rsidRPr="002A6FFB">
          <w:rPr>
            <w:rStyle w:val="Hyperlink"/>
            <w:rFonts w:eastAsia="Arial"/>
            <w:noProof/>
            <w:kern w:val="2"/>
            <w:lang w:bidi="kn-IN"/>
          </w:rPr>
          <w:t>Queries about the Contract Data</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_Toc150340530 \h </w:instrText>
        </w:r>
        <w:r w:rsidR="00B4326D" w:rsidRPr="002A6FFB">
          <w:rPr>
            <w:noProof/>
            <w:webHidden/>
          </w:rPr>
        </w:r>
        <w:r w:rsidR="00B4326D" w:rsidRPr="002A6FFB">
          <w:rPr>
            <w:noProof/>
            <w:webHidden/>
          </w:rPr>
          <w:fldChar w:fldCharType="separate"/>
        </w:r>
        <w:r w:rsidR="009B7E38">
          <w:rPr>
            <w:noProof/>
            <w:webHidden/>
          </w:rPr>
          <w:t>126</w:t>
        </w:r>
        <w:r w:rsidR="00B4326D" w:rsidRPr="002A6FFB">
          <w:rPr>
            <w:noProof/>
            <w:webHidden/>
          </w:rPr>
          <w:fldChar w:fldCharType="end"/>
        </w:r>
      </w:hyperlink>
    </w:p>
    <w:p w14:paraId="4762C288" w14:textId="787DDBF4" w:rsidR="008F203B" w:rsidRPr="002A6FFB" w:rsidRDefault="003219C2" w:rsidP="000A5A1C">
      <w:pPr>
        <w:pStyle w:val="TOC3"/>
        <w:rPr>
          <w:rFonts w:eastAsiaTheme="minorEastAsia"/>
          <w:noProof/>
          <w:sz w:val="22"/>
          <w:lang w:val="en-IN" w:eastAsia="en-IN"/>
        </w:rPr>
      </w:pPr>
      <w:hyperlink w:anchor="_Toc150340531" w:history="1">
        <w:r w:rsidR="008F203B" w:rsidRPr="002A6FFB">
          <w:rPr>
            <w:rStyle w:val="Hyperlink"/>
            <w:rFonts w:eastAsia="Arial"/>
            <w:noProof/>
            <w:kern w:val="2"/>
            <w:lang w:bidi="kn-IN"/>
          </w:rPr>
          <w:t>16.</w:t>
        </w:r>
        <w:r w:rsidR="008F203B" w:rsidRPr="002A6FFB">
          <w:rPr>
            <w:rFonts w:eastAsiaTheme="minorEastAsia"/>
            <w:noProof/>
            <w:sz w:val="22"/>
            <w:lang w:val="en-IN" w:eastAsia="en-IN"/>
          </w:rPr>
          <w:tab/>
        </w:r>
        <w:r w:rsidR="008F203B" w:rsidRPr="002A6FFB">
          <w:rPr>
            <w:rStyle w:val="Hyperlink"/>
            <w:rFonts w:eastAsia="Arial"/>
            <w:noProof/>
            <w:kern w:val="2"/>
            <w:lang w:bidi="kn-IN"/>
          </w:rPr>
          <w:t>Contractor to construct the Works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_Toc150340531 \h </w:instrText>
        </w:r>
        <w:r w:rsidR="00B4326D" w:rsidRPr="002A6FFB">
          <w:rPr>
            <w:noProof/>
            <w:webHidden/>
          </w:rPr>
        </w:r>
        <w:r w:rsidR="00B4326D" w:rsidRPr="002A6FFB">
          <w:rPr>
            <w:noProof/>
            <w:webHidden/>
          </w:rPr>
          <w:fldChar w:fldCharType="separate"/>
        </w:r>
        <w:r w:rsidR="009B7E38">
          <w:rPr>
            <w:noProof/>
            <w:webHidden/>
          </w:rPr>
          <w:t>126</w:t>
        </w:r>
        <w:r w:rsidR="00B4326D" w:rsidRPr="002A6FFB">
          <w:rPr>
            <w:noProof/>
            <w:webHidden/>
          </w:rPr>
          <w:fldChar w:fldCharType="end"/>
        </w:r>
      </w:hyperlink>
    </w:p>
    <w:p w14:paraId="32CDB3AC" w14:textId="412E3D4E" w:rsidR="008F203B" w:rsidRPr="002A6FFB" w:rsidRDefault="003219C2" w:rsidP="000A5A1C">
      <w:pPr>
        <w:pStyle w:val="TOC3"/>
        <w:rPr>
          <w:rFonts w:eastAsiaTheme="minorEastAsia"/>
          <w:noProof/>
          <w:sz w:val="22"/>
          <w:lang w:val="en-IN" w:eastAsia="en-IN"/>
        </w:rPr>
      </w:pPr>
      <w:hyperlink w:anchor="_Toc150340532" w:history="1">
        <w:r w:rsidR="008F203B" w:rsidRPr="002A6FFB">
          <w:rPr>
            <w:rStyle w:val="Hyperlink"/>
            <w:rFonts w:eastAsia="Arial"/>
            <w:noProof/>
            <w:kern w:val="2"/>
            <w:lang w:bidi="kn-IN"/>
          </w:rPr>
          <w:t>17.</w:t>
        </w:r>
        <w:r w:rsidR="008F203B" w:rsidRPr="002A6FFB">
          <w:rPr>
            <w:rFonts w:eastAsiaTheme="minorEastAsia"/>
            <w:noProof/>
            <w:sz w:val="22"/>
            <w:lang w:val="en-IN" w:eastAsia="en-IN"/>
          </w:rPr>
          <w:tab/>
        </w:r>
        <w:r w:rsidR="008F203B" w:rsidRPr="002A6FFB">
          <w:rPr>
            <w:rStyle w:val="Hyperlink"/>
            <w:rFonts w:eastAsia="Arial"/>
            <w:noProof/>
            <w:kern w:val="2"/>
            <w:lang w:bidi="kn-IN"/>
          </w:rPr>
          <w:t>The Works to be completed by the Intended Completion Date</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_Toc150340532 \h </w:instrText>
        </w:r>
        <w:r w:rsidR="00B4326D" w:rsidRPr="002A6FFB">
          <w:rPr>
            <w:noProof/>
            <w:webHidden/>
          </w:rPr>
        </w:r>
        <w:r w:rsidR="00B4326D" w:rsidRPr="002A6FFB">
          <w:rPr>
            <w:noProof/>
            <w:webHidden/>
          </w:rPr>
          <w:fldChar w:fldCharType="separate"/>
        </w:r>
        <w:r w:rsidR="009B7E38">
          <w:rPr>
            <w:noProof/>
            <w:webHidden/>
          </w:rPr>
          <w:t>126</w:t>
        </w:r>
        <w:r w:rsidR="00B4326D" w:rsidRPr="002A6FFB">
          <w:rPr>
            <w:noProof/>
            <w:webHidden/>
          </w:rPr>
          <w:fldChar w:fldCharType="end"/>
        </w:r>
      </w:hyperlink>
    </w:p>
    <w:p w14:paraId="1872A647" w14:textId="683894E4" w:rsidR="008F203B" w:rsidRPr="002A6FFB" w:rsidRDefault="003219C2" w:rsidP="000A5A1C">
      <w:pPr>
        <w:pStyle w:val="TOC3"/>
        <w:rPr>
          <w:rFonts w:eastAsiaTheme="minorEastAsia"/>
          <w:noProof/>
          <w:sz w:val="22"/>
          <w:lang w:val="en-IN" w:eastAsia="en-IN"/>
        </w:rPr>
      </w:pPr>
      <w:hyperlink w:anchor="_Toc150340533" w:history="1">
        <w:r w:rsidR="008F203B" w:rsidRPr="002A6FFB">
          <w:rPr>
            <w:rStyle w:val="Hyperlink"/>
            <w:rFonts w:eastAsia="Arial"/>
            <w:noProof/>
            <w:kern w:val="2"/>
            <w:lang w:bidi="kn-IN"/>
          </w:rPr>
          <w:t>18.</w:t>
        </w:r>
        <w:r w:rsidR="008F203B" w:rsidRPr="002A6FFB">
          <w:rPr>
            <w:rFonts w:eastAsiaTheme="minorEastAsia"/>
            <w:noProof/>
            <w:sz w:val="22"/>
            <w:lang w:val="en-IN" w:eastAsia="en-IN"/>
          </w:rPr>
          <w:tab/>
        </w:r>
        <w:r w:rsidR="008F203B" w:rsidRPr="002A6FFB">
          <w:rPr>
            <w:rStyle w:val="Hyperlink"/>
            <w:rFonts w:eastAsia="Arial"/>
            <w:noProof/>
            <w:kern w:val="2"/>
            <w:lang w:bidi="kn-IN"/>
          </w:rPr>
          <w:t>Approval by the Employer:</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_Toc150340533 \h </w:instrText>
        </w:r>
        <w:r w:rsidR="00B4326D" w:rsidRPr="002A6FFB">
          <w:rPr>
            <w:noProof/>
            <w:webHidden/>
          </w:rPr>
        </w:r>
        <w:r w:rsidR="00B4326D" w:rsidRPr="002A6FFB">
          <w:rPr>
            <w:noProof/>
            <w:webHidden/>
          </w:rPr>
          <w:fldChar w:fldCharType="separate"/>
        </w:r>
        <w:r w:rsidR="009B7E38">
          <w:rPr>
            <w:noProof/>
            <w:webHidden/>
          </w:rPr>
          <w:t>127</w:t>
        </w:r>
        <w:r w:rsidR="00B4326D" w:rsidRPr="002A6FFB">
          <w:rPr>
            <w:noProof/>
            <w:webHidden/>
          </w:rPr>
          <w:fldChar w:fldCharType="end"/>
        </w:r>
      </w:hyperlink>
    </w:p>
    <w:p w14:paraId="0161AEA4" w14:textId="002084A5" w:rsidR="008F203B" w:rsidRPr="002A6FFB" w:rsidRDefault="003219C2" w:rsidP="000A5A1C">
      <w:pPr>
        <w:pStyle w:val="TOC3"/>
        <w:rPr>
          <w:rFonts w:eastAsiaTheme="minorEastAsia"/>
          <w:noProof/>
          <w:sz w:val="22"/>
          <w:lang w:val="en-IN" w:eastAsia="en-IN"/>
        </w:rPr>
      </w:pPr>
      <w:hyperlink w:anchor="_Toc150340534" w:history="1">
        <w:r w:rsidR="008F203B" w:rsidRPr="002A6FFB">
          <w:rPr>
            <w:rStyle w:val="Hyperlink"/>
            <w:rFonts w:eastAsia="Arial"/>
            <w:noProof/>
            <w:kern w:val="2"/>
            <w:lang w:bidi="kn-IN"/>
          </w:rPr>
          <w:t>19.</w:t>
        </w:r>
        <w:r w:rsidR="008F203B" w:rsidRPr="002A6FFB">
          <w:rPr>
            <w:rFonts w:eastAsiaTheme="minorEastAsia"/>
            <w:noProof/>
            <w:sz w:val="22"/>
            <w:lang w:val="en-IN" w:eastAsia="en-IN"/>
          </w:rPr>
          <w:tab/>
        </w:r>
        <w:r w:rsidR="008F203B" w:rsidRPr="002A6FFB">
          <w:rPr>
            <w:rStyle w:val="Hyperlink"/>
            <w:rFonts w:eastAsia="Arial"/>
            <w:noProof/>
            <w:kern w:val="2"/>
            <w:lang w:bidi="kn-IN"/>
          </w:rPr>
          <w:t>Safety</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_Toc150340534 \h </w:instrText>
        </w:r>
        <w:r w:rsidR="00B4326D" w:rsidRPr="002A6FFB">
          <w:rPr>
            <w:noProof/>
            <w:webHidden/>
          </w:rPr>
        </w:r>
        <w:r w:rsidR="00B4326D" w:rsidRPr="002A6FFB">
          <w:rPr>
            <w:noProof/>
            <w:webHidden/>
          </w:rPr>
          <w:fldChar w:fldCharType="separate"/>
        </w:r>
        <w:r w:rsidR="009B7E38">
          <w:rPr>
            <w:noProof/>
            <w:webHidden/>
          </w:rPr>
          <w:t>127</w:t>
        </w:r>
        <w:r w:rsidR="00B4326D" w:rsidRPr="002A6FFB">
          <w:rPr>
            <w:noProof/>
            <w:webHidden/>
          </w:rPr>
          <w:fldChar w:fldCharType="end"/>
        </w:r>
      </w:hyperlink>
    </w:p>
    <w:p w14:paraId="1B756993" w14:textId="1BF08248" w:rsidR="008F203B" w:rsidRPr="002A6FFB" w:rsidRDefault="003219C2" w:rsidP="000A5A1C">
      <w:pPr>
        <w:pStyle w:val="TOC3"/>
        <w:rPr>
          <w:rFonts w:eastAsiaTheme="minorEastAsia"/>
          <w:noProof/>
          <w:sz w:val="22"/>
          <w:lang w:val="en-IN" w:eastAsia="en-IN"/>
        </w:rPr>
      </w:pPr>
      <w:hyperlink w:anchor="_Toc150340535" w:history="1">
        <w:r w:rsidR="008F203B" w:rsidRPr="002A6FFB">
          <w:rPr>
            <w:rStyle w:val="Hyperlink"/>
            <w:rFonts w:eastAsia="Arial"/>
            <w:noProof/>
            <w:kern w:val="2"/>
            <w:lang w:bidi="kn-IN"/>
          </w:rPr>
          <w:t>20.</w:t>
        </w:r>
        <w:r w:rsidR="008F203B" w:rsidRPr="002A6FFB">
          <w:rPr>
            <w:rFonts w:eastAsiaTheme="minorEastAsia"/>
            <w:noProof/>
            <w:sz w:val="22"/>
            <w:lang w:val="en-IN" w:eastAsia="en-IN"/>
          </w:rPr>
          <w:tab/>
        </w:r>
        <w:r w:rsidR="008F203B" w:rsidRPr="002A6FFB">
          <w:rPr>
            <w:rStyle w:val="Hyperlink"/>
            <w:rFonts w:eastAsia="Arial"/>
            <w:noProof/>
            <w:kern w:val="2"/>
            <w:lang w:bidi="kn-IN"/>
          </w:rPr>
          <w:t>Discoveries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_Toc150340535 \h </w:instrText>
        </w:r>
        <w:r w:rsidR="00B4326D" w:rsidRPr="002A6FFB">
          <w:rPr>
            <w:noProof/>
            <w:webHidden/>
          </w:rPr>
        </w:r>
        <w:r w:rsidR="00B4326D" w:rsidRPr="002A6FFB">
          <w:rPr>
            <w:noProof/>
            <w:webHidden/>
          </w:rPr>
          <w:fldChar w:fldCharType="separate"/>
        </w:r>
        <w:r w:rsidR="009B7E38">
          <w:rPr>
            <w:noProof/>
            <w:webHidden/>
          </w:rPr>
          <w:t>127</w:t>
        </w:r>
        <w:r w:rsidR="00B4326D" w:rsidRPr="002A6FFB">
          <w:rPr>
            <w:noProof/>
            <w:webHidden/>
          </w:rPr>
          <w:fldChar w:fldCharType="end"/>
        </w:r>
      </w:hyperlink>
    </w:p>
    <w:p w14:paraId="025FF563" w14:textId="6EA980E6" w:rsidR="008F203B" w:rsidRPr="002A6FFB" w:rsidRDefault="003219C2" w:rsidP="000A5A1C">
      <w:pPr>
        <w:pStyle w:val="TOC3"/>
        <w:rPr>
          <w:rFonts w:eastAsiaTheme="minorEastAsia"/>
          <w:noProof/>
          <w:sz w:val="22"/>
          <w:lang w:val="en-IN" w:eastAsia="en-IN"/>
        </w:rPr>
      </w:pPr>
      <w:hyperlink w:anchor="_Toc150340536" w:history="1">
        <w:r w:rsidR="008F203B" w:rsidRPr="002A6FFB">
          <w:rPr>
            <w:rStyle w:val="Hyperlink"/>
            <w:rFonts w:eastAsia="Arial"/>
            <w:noProof/>
            <w:kern w:val="2"/>
            <w:lang w:bidi="kn-IN"/>
          </w:rPr>
          <w:t>21.</w:t>
        </w:r>
        <w:r w:rsidR="008F203B" w:rsidRPr="002A6FFB">
          <w:rPr>
            <w:rFonts w:eastAsiaTheme="minorEastAsia"/>
            <w:noProof/>
            <w:sz w:val="22"/>
            <w:lang w:val="en-IN" w:eastAsia="en-IN"/>
          </w:rPr>
          <w:tab/>
        </w:r>
        <w:r w:rsidR="008F203B" w:rsidRPr="002A6FFB">
          <w:rPr>
            <w:rStyle w:val="Hyperlink"/>
            <w:rFonts w:eastAsia="Arial"/>
            <w:noProof/>
            <w:kern w:val="2"/>
            <w:lang w:bidi="kn-IN"/>
          </w:rPr>
          <w:t>Possession of the Site</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_Toc150340536 \h </w:instrText>
        </w:r>
        <w:r w:rsidR="00B4326D" w:rsidRPr="002A6FFB">
          <w:rPr>
            <w:noProof/>
            <w:webHidden/>
          </w:rPr>
        </w:r>
        <w:r w:rsidR="00B4326D" w:rsidRPr="002A6FFB">
          <w:rPr>
            <w:noProof/>
            <w:webHidden/>
          </w:rPr>
          <w:fldChar w:fldCharType="separate"/>
        </w:r>
        <w:r w:rsidR="009B7E38">
          <w:rPr>
            <w:noProof/>
            <w:webHidden/>
          </w:rPr>
          <w:t>127</w:t>
        </w:r>
        <w:r w:rsidR="00B4326D" w:rsidRPr="002A6FFB">
          <w:rPr>
            <w:noProof/>
            <w:webHidden/>
          </w:rPr>
          <w:fldChar w:fldCharType="end"/>
        </w:r>
      </w:hyperlink>
    </w:p>
    <w:p w14:paraId="365592CC" w14:textId="0AEA3EC8" w:rsidR="008F203B" w:rsidRPr="002A6FFB" w:rsidRDefault="003219C2" w:rsidP="000A5A1C">
      <w:pPr>
        <w:pStyle w:val="TOC3"/>
        <w:rPr>
          <w:rFonts w:eastAsiaTheme="minorEastAsia"/>
          <w:noProof/>
          <w:sz w:val="22"/>
          <w:lang w:val="en-IN" w:eastAsia="en-IN"/>
        </w:rPr>
      </w:pPr>
      <w:hyperlink w:anchor="_Toc150340537" w:history="1">
        <w:r w:rsidR="008F203B" w:rsidRPr="002A6FFB">
          <w:rPr>
            <w:rStyle w:val="Hyperlink"/>
            <w:rFonts w:eastAsia="Arial"/>
            <w:noProof/>
            <w:kern w:val="2"/>
            <w:lang w:bidi="kn-IN"/>
          </w:rPr>
          <w:t>22.</w:t>
        </w:r>
        <w:r w:rsidR="008F203B" w:rsidRPr="002A6FFB">
          <w:rPr>
            <w:rFonts w:eastAsiaTheme="minorEastAsia"/>
            <w:noProof/>
            <w:sz w:val="22"/>
            <w:lang w:val="en-IN" w:eastAsia="en-IN"/>
          </w:rPr>
          <w:tab/>
        </w:r>
        <w:r w:rsidR="008F203B" w:rsidRPr="002A6FFB">
          <w:rPr>
            <w:rStyle w:val="Hyperlink"/>
            <w:rFonts w:eastAsia="Arial"/>
            <w:noProof/>
            <w:kern w:val="2"/>
            <w:lang w:bidi="kn-IN"/>
          </w:rPr>
          <w:t>Access to the Site</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_Toc150340537 \h </w:instrText>
        </w:r>
        <w:r w:rsidR="00B4326D" w:rsidRPr="002A6FFB">
          <w:rPr>
            <w:noProof/>
            <w:webHidden/>
          </w:rPr>
        </w:r>
        <w:r w:rsidR="00B4326D" w:rsidRPr="002A6FFB">
          <w:rPr>
            <w:noProof/>
            <w:webHidden/>
          </w:rPr>
          <w:fldChar w:fldCharType="separate"/>
        </w:r>
        <w:r w:rsidR="009B7E38">
          <w:rPr>
            <w:noProof/>
            <w:webHidden/>
          </w:rPr>
          <w:t>127</w:t>
        </w:r>
        <w:r w:rsidR="00B4326D" w:rsidRPr="002A6FFB">
          <w:rPr>
            <w:noProof/>
            <w:webHidden/>
          </w:rPr>
          <w:fldChar w:fldCharType="end"/>
        </w:r>
      </w:hyperlink>
    </w:p>
    <w:p w14:paraId="0BED644F" w14:textId="14FE7AAE" w:rsidR="008F203B" w:rsidRPr="002A6FFB" w:rsidRDefault="003219C2" w:rsidP="000A5A1C">
      <w:pPr>
        <w:pStyle w:val="TOC3"/>
        <w:rPr>
          <w:rFonts w:eastAsiaTheme="minorEastAsia"/>
          <w:noProof/>
          <w:sz w:val="22"/>
          <w:lang w:val="en-IN" w:eastAsia="en-IN"/>
        </w:rPr>
      </w:pPr>
      <w:hyperlink w:anchor="_Toc150340538" w:history="1">
        <w:r w:rsidR="008F203B" w:rsidRPr="002A6FFB">
          <w:rPr>
            <w:rStyle w:val="Hyperlink"/>
            <w:rFonts w:eastAsia="Arial"/>
            <w:noProof/>
            <w:kern w:val="2"/>
            <w:lang w:bidi="kn-IN"/>
          </w:rPr>
          <w:t>23.</w:t>
        </w:r>
        <w:r w:rsidR="008F203B" w:rsidRPr="002A6FFB">
          <w:rPr>
            <w:rFonts w:eastAsiaTheme="minorEastAsia"/>
            <w:noProof/>
            <w:sz w:val="22"/>
            <w:lang w:val="en-IN" w:eastAsia="en-IN"/>
          </w:rPr>
          <w:tab/>
        </w:r>
        <w:r w:rsidR="008F203B" w:rsidRPr="002A6FFB">
          <w:rPr>
            <w:rStyle w:val="Hyperlink"/>
            <w:rFonts w:eastAsia="Arial"/>
            <w:noProof/>
            <w:kern w:val="2"/>
            <w:lang w:bidi="kn-IN"/>
          </w:rPr>
          <w:t>Instructions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_Toc150340538 \h </w:instrText>
        </w:r>
        <w:r w:rsidR="00B4326D" w:rsidRPr="002A6FFB">
          <w:rPr>
            <w:noProof/>
            <w:webHidden/>
          </w:rPr>
        </w:r>
        <w:r w:rsidR="00B4326D" w:rsidRPr="002A6FFB">
          <w:rPr>
            <w:noProof/>
            <w:webHidden/>
          </w:rPr>
          <w:fldChar w:fldCharType="separate"/>
        </w:r>
        <w:r w:rsidR="009B7E38">
          <w:rPr>
            <w:noProof/>
            <w:webHidden/>
          </w:rPr>
          <w:t>127</w:t>
        </w:r>
        <w:r w:rsidR="00B4326D" w:rsidRPr="002A6FFB">
          <w:rPr>
            <w:noProof/>
            <w:webHidden/>
          </w:rPr>
          <w:fldChar w:fldCharType="end"/>
        </w:r>
      </w:hyperlink>
    </w:p>
    <w:p w14:paraId="2D2DE25F" w14:textId="1B1F2E02" w:rsidR="008F203B" w:rsidRPr="002A6FFB" w:rsidRDefault="003219C2" w:rsidP="000A5A1C">
      <w:pPr>
        <w:pStyle w:val="TOC3"/>
        <w:rPr>
          <w:rFonts w:eastAsiaTheme="minorEastAsia"/>
          <w:noProof/>
          <w:sz w:val="22"/>
          <w:lang w:val="en-IN" w:eastAsia="en-IN"/>
        </w:rPr>
      </w:pPr>
      <w:hyperlink w:anchor="_Toc150340539" w:history="1">
        <w:r w:rsidR="008F203B" w:rsidRPr="002A6FFB">
          <w:rPr>
            <w:rStyle w:val="Hyperlink"/>
            <w:rFonts w:eastAsia="Arial"/>
            <w:noProof/>
            <w:kern w:val="2"/>
            <w:lang w:bidi="kn-IN"/>
          </w:rPr>
          <w:t>24.</w:t>
        </w:r>
        <w:r w:rsidR="008F203B" w:rsidRPr="002A6FFB">
          <w:rPr>
            <w:rFonts w:eastAsiaTheme="minorEastAsia"/>
            <w:noProof/>
            <w:sz w:val="22"/>
            <w:lang w:val="en-IN" w:eastAsia="en-IN"/>
          </w:rPr>
          <w:tab/>
        </w:r>
        <w:r w:rsidR="008F203B" w:rsidRPr="002A6FFB">
          <w:rPr>
            <w:rStyle w:val="Hyperlink"/>
            <w:rFonts w:eastAsia="Arial"/>
            <w:noProof/>
            <w:kern w:val="2"/>
            <w:lang w:bidi="kn-IN"/>
          </w:rPr>
          <w:t>Procedure for resolution of Disputes: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_Toc150340539 \h </w:instrText>
        </w:r>
        <w:r w:rsidR="00B4326D" w:rsidRPr="002A6FFB">
          <w:rPr>
            <w:noProof/>
            <w:webHidden/>
          </w:rPr>
        </w:r>
        <w:r w:rsidR="00B4326D" w:rsidRPr="002A6FFB">
          <w:rPr>
            <w:noProof/>
            <w:webHidden/>
          </w:rPr>
          <w:fldChar w:fldCharType="separate"/>
        </w:r>
        <w:r w:rsidR="009B7E38">
          <w:rPr>
            <w:noProof/>
            <w:webHidden/>
          </w:rPr>
          <w:t>128</w:t>
        </w:r>
        <w:r w:rsidR="00B4326D" w:rsidRPr="002A6FFB">
          <w:rPr>
            <w:noProof/>
            <w:webHidden/>
          </w:rPr>
          <w:fldChar w:fldCharType="end"/>
        </w:r>
      </w:hyperlink>
    </w:p>
    <w:p w14:paraId="54522EC7" w14:textId="02EDA727" w:rsidR="008F203B" w:rsidRPr="002A6FFB" w:rsidRDefault="003219C2" w:rsidP="00153A8D">
      <w:pPr>
        <w:pStyle w:val="TOC2"/>
        <w:tabs>
          <w:tab w:val="left" w:pos="660"/>
          <w:tab w:val="right" w:leader="dot" w:pos="9064"/>
        </w:tabs>
        <w:spacing w:line="360" w:lineRule="auto"/>
        <w:rPr>
          <w:rFonts w:ascii="Times New Roman" w:eastAsiaTheme="minorEastAsia" w:hAnsi="Times New Roman"/>
          <w:b w:val="0"/>
          <w:bCs w:val="0"/>
          <w:noProof/>
          <w:kern w:val="2"/>
          <w:lang w:eastAsia="en-IN"/>
        </w:rPr>
      </w:pPr>
      <w:hyperlink w:anchor="_Toc150340540" w:history="1">
        <w:r w:rsidR="008F203B" w:rsidRPr="002A6FFB">
          <w:rPr>
            <w:rStyle w:val="Hyperlink"/>
            <w:rFonts w:ascii="Times New Roman" w:hAnsi="Times New Roman"/>
            <w:noProof/>
            <w:kern w:val="2"/>
            <w:lang w:bidi="kn-IN"/>
          </w:rPr>
          <w:t>B.</w:t>
        </w:r>
        <w:r w:rsidR="008F203B" w:rsidRPr="002A6FFB">
          <w:rPr>
            <w:rFonts w:ascii="Times New Roman" w:eastAsiaTheme="minorEastAsia" w:hAnsi="Times New Roman"/>
            <w:b w:val="0"/>
            <w:bCs w:val="0"/>
            <w:noProof/>
            <w:kern w:val="2"/>
            <w:lang w:eastAsia="en-IN"/>
          </w:rPr>
          <w:tab/>
        </w:r>
        <w:r w:rsidR="008F203B" w:rsidRPr="002A6FFB">
          <w:rPr>
            <w:rStyle w:val="Hyperlink"/>
            <w:rFonts w:ascii="Times New Roman" w:hAnsi="Times New Roman"/>
            <w:noProof/>
            <w:kern w:val="2"/>
            <w:lang w:bidi="kn-IN"/>
          </w:rPr>
          <w:t>Time Control</w:t>
        </w:r>
        <w:r w:rsidR="008F203B" w:rsidRPr="002A6FFB">
          <w:rPr>
            <w:rFonts w:ascii="Times New Roman" w:hAnsi="Times New Roman"/>
            <w:noProof/>
            <w:webHidden/>
            <w:kern w:val="2"/>
          </w:rPr>
          <w:tab/>
        </w:r>
        <w:r w:rsidR="00B4326D" w:rsidRPr="002A6FFB">
          <w:rPr>
            <w:rFonts w:ascii="Times New Roman" w:hAnsi="Times New Roman"/>
            <w:noProof/>
            <w:webHidden/>
            <w:kern w:val="2"/>
          </w:rPr>
          <w:fldChar w:fldCharType="begin"/>
        </w:r>
        <w:r w:rsidR="008F203B" w:rsidRPr="002A6FFB">
          <w:rPr>
            <w:rFonts w:ascii="Times New Roman" w:hAnsi="Times New Roman"/>
            <w:noProof/>
            <w:webHidden/>
            <w:kern w:val="2"/>
          </w:rPr>
          <w:instrText xml:space="preserve"> PAGEREF _Toc150340540 \h </w:instrText>
        </w:r>
        <w:r w:rsidR="00B4326D" w:rsidRPr="002A6FFB">
          <w:rPr>
            <w:rFonts w:ascii="Times New Roman" w:hAnsi="Times New Roman"/>
            <w:noProof/>
            <w:webHidden/>
            <w:kern w:val="2"/>
          </w:rPr>
        </w:r>
        <w:r w:rsidR="00B4326D" w:rsidRPr="002A6FFB">
          <w:rPr>
            <w:rFonts w:ascii="Times New Roman" w:hAnsi="Times New Roman"/>
            <w:noProof/>
            <w:webHidden/>
            <w:kern w:val="2"/>
          </w:rPr>
          <w:fldChar w:fldCharType="separate"/>
        </w:r>
        <w:r w:rsidR="009B7E38">
          <w:rPr>
            <w:rFonts w:ascii="Times New Roman" w:hAnsi="Times New Roman"/>
            <w:noProof/>
            <w:webHidden/>
            <w:kern w:val="2"/>
          </w:rPr>
          <w:t>128</w:t>
        </w:r>
        <w:r w:rsidR="00B4326D" w:rsidRPr="002A6FFB">
          <w:rPr>
            <w:rFonts w:ascii="Times New Roman" w:hAnsi="Times New Roman"/>
            <w:noProof/>
            <w:webHidden/>
            <w:kern w:val="2"/>
          </w:rPr>
          <w:fldChar w:fldCharType="end"/>
        </w:r>
      </w:hyperlink>
    </w:p>
    <w:p w14:paraId="6FD96115" w14:textId="08A12990" w:rsidR="008F203B" w:rsidRPr="002A6FFB" w:rsidRDefault="003219C2" w:rsidP="000A5A1C">
      <w:pPr>
        <w:pStyle w:val="TOC3"/>
        <w:rPr>
          <w:rFonts w:eastAsiaTheme="minorEastAsia"/>
          <w:noProof/>
          <w:sz w:val="22"/>
          <w:lang w:val="en-IN" w:eastAsia="en-IN"/>
        </w:rPr>
      </w:pPr>
      <w:hyperlink w:anchor="_Toc150340541" w:history="1">
        <w:r w:rsidR="008F203B" w:rsidRPr="002A6FFB">
          <w:rPr>
            <w:rStyle w:val="Hyperlink"/>
            <w:rFonts w:eastAsia="Arial"/>
            <w:noProof/>
            <w:kern w:val="2"/>
            <w:lang w:bidi="kn-IN"/>
          </w:rPr>
          <w:t>25.</w:t>
        </w:r>
        <w:r w:rsidR="008F203B" w:rsidRPr="002A6FFB">
          <w:rPr>
            <w:rFonts w:eastAsiaTheme="minorEastAsia"/>
            <w:noProof/>
            <w:sz w:val="22"/>
            <w:lang w:val="en-IN" w:eastAsia="en-IN"/>
          </w:rPr>
          <w:tab/>
        </w:r>
        <w:r w:rsidR="008F203B" w:rsidRPr="002A6FFB">
          <w:rPr>
            <w:rStyle w:val="Hyperlink"/>
            <w:rFonts w:eastAsia="Arial"/>
            <w:noProof/>
            <w:kern w:val="2"/>
            <w:lang w:bidi="kn-IN"/>
          </w:rPr>
          <w:t>Program</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_Toc150340541 \h </w:instrText>
        </w:r>
        <w:r w:rsidR="00B4326D" w:rsidRPr="002A6FFB">
          <w:rPr>
            <w:noProof/>
            <w:webHidden/>
          </w:rPr>
        </w:r>
        <w:r w:rsidR="00B4326D" w:rsidRPr="002A6FFB">
          <w:rPr>
            <w:noProof/>
            <w:webHidden/>
          </w:rPr>
          <w:fldChar w:fldCharType="separate"/>
        </w:r>
        <w:r w:rsidR="009B7E38">
          <w:rPr>
            <w:noProof/>
            <w:webHidden/>
          </w:rPr>
          <w:t>128</w:t>
        </w:r>
        <w:r w:rsidR="00B4326D" w:rsidRPr="002A6FFB">
          <w:rPr>
            <w:noProof/>
            <w:webHidden/>
          </w:rPr>
          <w:fldChar w:fldCharType="end"/>
        </w:r>
      </w:hyperlink>
    </w:p>
    <w:p w14:paraId="016E45D7" w14:textId="66A94B09" w:rsidR="008F203B" w:rsidRPr="002A6FFB" w:rsidRDefault="003219C2" w:rsidP="000A5A1C">
      <w:pPr>
        <w:pStyle w:val="TOC3"/>
        <w:rPr>
          <w:rFonts w:eastAsiaTheme="minorEastAsia"/>
          <w:noProof/>
          <w:sz w:val="22"/>
          <w:lang w:val="en-IN" w:eastAsia="en-IN"/>
        </w:rPr>
      </w:pPr>
      <w:hyperlink w:anchor="_Toc150340542" w:history="1">
        <w:r w:rsidR="008F203B" w:rsidRPr="002A6FFB">
          <w:rPr>
            <w:rStyle w:val="Hyperlink"/>
            <w:rFonts w:eastAsia="Arial"/>
            <w:noProof/>
            <w:kern w:val="2"/>
            <w:lang w:bidi="kn-IN"/>
          </w:rPr>
          <w:t>26.</w:t>
        </w:r>
        <w:r w:rsidR="008F203B" w:rsidRPr="002A6FFB">
          <w:rPr>
            <w:rFonts w:eastAsiaTheme="minorEastAsia"/>
            <w:noProof/>
            <w:sz w:val="22"/>
            <w:lang w:val="en-IN" w:eastAsia="en-IN"/>
          </w:rPr>
          <w:tab/>
        </w:r>
        <w:r w:rsidR="008F203B" w:rsidRPr="002A6FFB">
          <w:rPr>
            <w:rStyle w:val="Hyperlink"/>
            <w:rFonts w:eastAsia="Arial"/>
            <w:noProof/>
            <w:kern w:val="2"/>
            <w:lang w:bidi="kn-IN"/>
          </w:rPr>
          <w:t>Extension of the Intended Completion Date</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_Toc150340542 \h </w:instrText>
        </w:r>
        <w:r w:rsidR="00B4326D" w:rsidRPr="002A6FFB">
          <w:rPr>
            <w:noProof/>
            <w:webHidden/>
          </w:rPr>
        </w:r>
        <w:r w:rsidR="00B4326D" w:rsidRPr="002A6FFB">
          <w:rPr>
            <w:noProof/>
            <w:webHidden/>
          </w:rPr>
          <w:fldChar w:fldCharType="separate"/>
        </w:r>
        <w:r w:rsidR="009B7E38">
          <w:rPr>
            <w:noProof/>
            <w:webHidden/>
          </w:rPr>
          <w:t>128</w:t>
        </w:r>
        <w:r w:rsidR="00B4326D" w:rsidRPr="002A6FFB">
          <w:rPr>
            <w:noProof/>
            <w:webHidden/>
          </w:rPr>
          <w:fldChar w:fldCharType="end"/>
        </w:r>
      </w:hyperlink>
    </w:p>
    <w:p w14:paraId="7E79E919" w14:textId="18F9581F" w:rsidR="008F203B" w:rsidRPr="002A6FFB" w:rsidRDefault="003219C2" w:rsidP="000A5A1C">
      <w:pPr>
        <w:pStyle w:val="TOC3"/>
        <w:rPr>
          <w:rFonts w:eastAsiaTheme="minorEastAsia"/>
          <w:noProof/>
          <w:sz w:val="22"/>
          <w:lang w:val="en-IN" w:eastAsia="en-IN"/>
        </w:rPr>
      </w:pPr>
      <w:hyperlink w:anchor="_Toc150340543" w:history="1">
        <w:r w:rsidR="008F203B" w:rsidRPr="002A6FFB">
          <w:rPr>
            <w:rStyle w:val="Hyperlink"/>
            <w:rFonts w:eastAsia="Arial"/>
            <w:noProof/>
            <w:kern w:val="2"/>
            <w:lang w:bidi="kn-IN"/>
          </w:rPr>
          <w:t>27.</w:t>
        </w:r>
        <w:r w:rsidR="008F203B" w:rsidRPr="002A6FFB">
          <w:rPr>
            <w:rFonts w:eastAsiaTheme="minorEastAsia"/>
            <w:noProof/>
            <w:sz w:val="22"/>
            <w:lang w:val="en-IN" w:eastAsia="en-IN"/>
          </w:rPr>
          <w:tab/>
        </w:r>
        <w:r w:rsidR="008F203B" w:rsidRPr="002A6FFB">
          <w:rPr>
            <w:rStyle w:val="Hyperlink"/>
            <w:rFonts w:eastAsia="Arial"/>
            <w:noProof/>
            <w:kern w:val="2"/>
            <w:lang w:bidi="kn-IN"/>
          </w:rPr>
          <w:t>Delays ordered by the Employer</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_Toc150340543 \h </w:instrText>
        </w:r>
        <w:r w:rsidR="00B4326D" w:rsidRPr="002A6FFB">
          <w:rPr>
            <w:noProof/>
            <w:webHidden/>
          </w:rPr>
        </w:r>
        <w:r w:rsidR="00B4326D" w:rsidRPr="002A6FFB">
          <w:rPr>
            <w:noProof/>
            <w:webHidden/>
          </w:rPr>
          <w:fldChar w:fldCharType="separate"/>
        </w:r>
        <w:r w:rsidR="009B7E38">
          <w:rPr>
            <w:noProof/>
            <w:webHidden/>
          </w:rPr>
          <w:t>128</w:t>
        </w:r>
        <w:r w:rsidR="00B4326D" w:rsidRPr="002A6FFB">
          <w:rPr>
            <w:noProof/>
            <w:webHidden/>
          </w:rPr>
          <w:fldChar w:fldCharType="end"/>
        </w:r>
      </w:hyperlink>
    </w:p>
    <w:p w14:paraId="25F0536E" w14:textId="5CEDF836" w:rsidR="008F203B" w:rsidRPr="002A6FFB" w:rsidRDefault="003219C2" w:rsidP="000A5A1C">
      <w:pPr>
        <w:pStyle w:val="TOC3"/>
        <w:rPr>
          <w:rFonts w:eastAsiaTheme="minorEastAsia"/>
          <w:noProof/>
          <w:sz w:val="22"/>
          <w:lang w:val="en-IN" w:eastAsia="en-IN"/>
        </w:rPr>
      </w:pPr>
      <w:hyperlink w:anchor="_Toc150340544" w:history="1">
        <w:r w:rsidR="008F203B" w:rsidRPr="002A6FFB">
          <w:rPr>
            <w:rStyle w:val="Hyperlink"/>
            <w:rFonts w:eastAsia="Arial"/>
            <w:noProof/>
            <w:kern w:val="2"/>
            <w:lang w:bidi="kn-IN"/>
          </w:rPr>
          <w:t>28.</w:t>
        </w:r>
        <w:r w:rsidR="008F203B" w:rsidRPr="002A6FFB">
          <w:rPr>
            <w:rFonts w:eastAsiaTheme="minorEastAsia"/>
            <w:noProof/>
            <w:sz w:val="22"/>
            <w:lang w:val="en-IN" w:eastAsia="en-IN"/>
          </w:rPr>
          <w:tab/>
        </w:r>
        <w:r w:rsidR="008F203B" w:rsidRPr="002A6FFB">
          <w:rPr>
            <w:rStyle w:val="Hyperlink"/>
            <w:rFonts w:eastAsia="Arial"/>
            <w:noProof/>
            <w:kern w:val="2"/>
            <w:lang w:bidi="kn-IN"/>
          </w:rPr>
          <w:t>Management meetings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_Toc150340544 \h </w:instrText>
        </w:r>
        <w:r w:rsidR="00B4326D" w:rsidRPr="002A6FFB">
          <w:rPr>
            <w:noProof/>
            <w:webHidden/>
          </w:rPr>
        </w:r>
        <w:r w:rsidR="00B4326D" w:rsidRPr="002A6FFB">
          <w:rPr>
            <w:noProof/>
            <w:webHidden/>
          </w:rPr>
          <w:fldChar w:fldCharType="separate"/>
        </w:r>
        <w:r w:rsidR="009B7E38">
          <w:rPr>
            <w:noProof/>
            <w:webHidden/>
          </w:rPr>
          <w:t>128</w:t>
        </w:r>
        <w:r w:rsidR="00B4326D" w:rsidRPr="002A6FFB">
          <w:rPr>
            <w:noProof/>
            <w:webHidden/>
          </w:rPr>
          <w:fldChar w:fldCharType="end"/>
        </w:r>
      </w:hyperlink>
    </w:p>
    <w:p w14:paraId="0FBD5ED5" w14:textId="3DA61136" w:rsidR="008F203B" w:rsidRPr="002A6FFB" w:rsidRDefault="003219C2" w:rsidP="00153A8D">
      <w:pPr>
        <w:pStyle w:val="TOC2"/>
        <w:tabs>
          <w:tab w:val="left" w:pos="660"/>
          <w:tab w:val="right" w:leader="dot" w:pos="9064"/>
        </w:tabs>
        <w:spacing w:line="360" w:lineRule="auto"/>
        <w:rPr>
          <w:rFonts w:ascii="Times New Roman" w:eastAsiaTheme="minorEastAsia" w:hAnsi="Times New Roman"/>
          <w:b w:val="0"/>
          <w:bCs w:val="0"/>
          <w:noProof/>
          <w:kern w:val="2"/>
          <w:lang w:eastAsia="en-IN"/>
        </w:rPr>
      </w:pPr>
      <w:hyperlink w:anchor="_Toc150340545" w:history="1">
        <w:r w:rsidR="008F203B" w:rsidRPr="002A6FFB">
          <w:rPr>
            <w:rStyle w:val="Hyperlink"/>
            <w:rFonts w:ascii="Times New Roman" w:hAnsi="Times New Roman"/>
            <w:noProof/>
            <w:kern w:val="2"/>
            <w:lang w:bidi="kn-IN"/>
          </w:rPr>
          <w:t>C.</w:t>
        </w:r>
        <w:r w:rsidR="008F203B" w:rsidRPr="002A6FFB">
          <w:rPr>
            <w:rFonts w:ascii="Times New Roman" w:eastAsiaTheme="minorEastAsia" w:hAnsi="Times New Roman"/>
            <w:b w:val="0"/>
            <w:bCs w:val="0"/>
            <w:noProof/>
            <w:kern w:val="2"/>
            <w:lang w:eastAsia="en-IN"/>
          </w:rPr>
          <w:tab/>
        </w:r>
        <w:r w:rsidR="008F203B" w:rsidRPr="002A6FFB">
          <w:rPr>
            <w:rStyle w:val="Hyperlink"/>
            <w:rFonts w:ascii="Times New Roman" w:hAnsi="Times New Roman"/>
            <w:noProof/>
            <w:kern w:val="2"/>
            <w:lang w:bidi="kn-IN"/>
          </w:rPr>
          <w:t>QUALITY CONTROL</w:t>
        </w:r>
        <w:r w:rsidR="008F203B" w:rsidRPr="002A6FFB">
          <w:rPr>
            <w:rFonts w:ascii="Times New Roman" w:hAnsi="Times New Roman"/>
            <w:noProof/>
            <w:webHidden/>
            <w:kern w:val="2"/>
          </w:rPr>
          <w:tab/>
        </w:r>
        <w:r w:rsidR="00B4326D" w:rsidRPr="002A6FFB">
          <w:rPr>
            <w:rFonts w:ascii="Times New Roman" w:hAnsi="Times New Roman"/>
            <w:noProof/>
            <w:webHidden/>
            <w:kern w:val="2"/>
          </w:rPr>
          <w:fldChar w:fldCharType="begin"/>
        </w:r>
        <w:r w:rsidR="008F203B" w:rsidRPr="002A6FFB">
          <w:rPr>
            <w:rFonts w:ascii="Times New Roman" w:hAnsi="Times New Roman"/>
            <w:noProof/>
            <w:webHidden/>
            <w:kern w:val="2"/>
          </w:rPr>
          <w:instrText xml:space="preserve"> PAGEREF _Toc150340545 \h </w:instrText>
        </w:r>
        <w:r w:rsidR="00B4326D" w:rsidRPr="002A6FFB">
          <w:rPr>
            <w:rFonts w:ascii="Times New Roman" w:hAnsi="Times New Roman"/>
            <w:noProof/>
            <w:webHidden/>
            <w:kern w:val="2"/>
          </w:rPr>
        </w:r>
        <w:r w:rsidR="00B4326D" w:rsidRPr="002A6FFB">
          <w:rPr>
            <w:rFonts w:ascii="Times New Roman" w:hAnsi="Times New Roman"/>
            <w:noProof/>
            <w:webHidden/>
            <w:kern w:val="2"/>
          </w:rPr>
          <w:fldChar w:fldCharType="separate"/>
        </w:r>
        <w:r w:rsidR="009B7E38">
          <w:rPr>
            <w:rFonts w:ascii="Times New Roman" w:hAnsi="Times New Roman"/>
            <w:noProof/>
            <w:webHidden/>
            <w:kern w:val="2"/>
          </w:rPr>
          <w:t>129</w:t>
        </w:r>
        <w:r w:rsidR="00B4326D" w:rsidRPr="002A6FFB">
          <w:rPr>
            <w:rFonts w:ascii="Times New Roman" w:hAnsi="Times New Roman"/>
            <w:noProof/>
            <w:webHidden/>
            <w:kern w:val="2"/>
          </w:rPr>
          <w:fldChar w:fldCharType="end"/>
        </w:r>
      </w:hyperlink>
    </w:p>
    <w:p w14:paraId="6EEBC9DF" w14:textId="3AE9A8C9" w:rsidR="008F203B" w:rsidRPr="002A6FFB" w:rsidRDefault="003219C2" w:rsidP="000A5A1C">
      <w:pPr>
        <w:pStyle w:val="TOC3"/>
        <w:rPr>
          <w:rFonts w:eastAsiaTheme="minorEastAsia"/>
          <w:noProof/>
          <w:sz w:val="22"/>
          <w:lang w:val="en-IN" w:eastAsia="en-IN"/>
        </w:rPr>
      </w:pPr>
      <w:hyperlink w:anchor="_Toc150340546" w:history="1">
        <w:r w:rsidR="008F203B" w:rsidRPr="002A6FFB">
          <w:rPr>
            <w:rStyle w:val="Hyperlink"/>
            <w:rFonts w:eastAsia="Arial"/>
            <w:noProof/>
            <w:kern w:val="2"/>
            <w:lang w:bidi="kn-IN"/>
          </w:rPr>
          <w:t>29.</w:t>
        </w:r>
        <w:r w:rsidR="008F203B" w:rsidRPr="002A6FFB">
          <w:rPr>
            <w:rFonts w:eastAsiaTheme="minorEastAsia"/>
            <w:noProof/>
            <w:sz w:val="22"/>
            <w:lang w:val="en-IN" w:eastAsia="en-IN"/>
          </w:rPr>
          <w:tab/>
        </w:r>
        <w:r w:rsidR="008F203B" w:rsidRPr="002A6FFB">
          <w:rPr>
            <w:rStyle w:val="Hyperlink"/>
            <w:rFonts w:eastAsia="Arial"/>
            <w:noProof/>
            <w:kern w:val="2"/>
            <w:lang w:bidi="kn-IN"/>
          </w:rPr>
          <w:t>Identifying defects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_Toc150340546 \h </w:instrText>
        </w:r>
        <w:r w:rsidR="00B4326D" w:rsidRPr="002A6FFB">
          <w:rPr>
            <w:noProof/>
            <w:webHidden/>
          </w:rPr>
        </w:r>
        <w:r w:rsidR="00B4326D" w:rsidRPr="002A6FFB">
          <w:rPr>
            <w:noProof/>
            <w:webHidden/>
          </w:rPr>
          <w:fldChar w:fldCharType="separate"/>
        </w:r>
        <w:r w:rsidR="009B7E38">
          <w:rPr>
            <w:noProof/>
            <w:webHidden/>
          </w:rPr>
          <w:t>129</w:t>
        </w:r>
        <w:r w:rsidR="00B4326D" w:rsidRPr="002A6FFB">
          <w:rPr>
            <w:noProof/>
            <w:webHidden/>
          </w:rPr>
          <w:fldChar w:fldCharType="end"/>
        </w:r>
      </w:hyperlink>
    </w:p>
    <w:p w14:paraId="66AC6E90" w14:textId="7378DC37" w:rsidR="008F203B" w:rsidRPr="002A6FFB" w:rsidRDefault="003219C2" w:rsidP="000A5A1C">
      <w:pPr>
        <w:pStyle w:val="TOC3"/>
        <w:rPr>
          <w:rFonts w:eastAsiaTheme="minorEastAsia"/>
          <w:noProof/>
          <w:sz w:val="22"/>
          <w:lang w:val="en-IN" w:eastAsia="en-IN"/>
        </w:rPr>
      </w:pPr>
      <w:hyperlink w:anchor="_Toc150340547" w:history="1">
        <w:r w:rsidR="008F203B" w:rsidRPr="002A6FFB">
          <w:rPr>
            <w:rStyle w:val="Hyperlink"/>
            <w:rFonts w:eastAsia="Arial"/>
            <w:noProof/>
            <w:kern w:val="2"/>
            <w:lang w:bidi="kn-IN"/>
          </w:rPr>
          <w:t>30.</w:t>
        </w:r>
        <w:r w:rsidR="008F203B" w:rsidRPr="002A6FFB">
          <w:rPr>
            <w:rFonts w:eastAsiaTheme="minorEastAsia"/>
            <w:noProof/>
            <w:sz w:val="22"/>
            <w:lang w:val="en-IN" w:eastAsia="en-IN"/>
          </w:rPr>
          <w:tab/>
        </w:r>
        <w:r w:rsidR="008F203B" w:rsidRPr="002A6FFB">
          <w:rPr>
            <w:rStyle w:val="Hyperlink"/>
            <w:rFonts w:eastAsia="Arial"/>
            <w:noProof/>
            <w:kern w:val="2"/>
            <w:lang w:bidi="kn-IN"/>
          </w:rPr>
          <w:t>Tests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_Toc150340547 \h </w:instrText>
        </w:r>
        <w:r w:rsidR="00B4326D" w:rsidRPr="002A6FFB">
          <w:rPr>
            <w:noProof/>
            <w:webHidden/>
          </w:rPr>
        </w:r>
        <w:r w:rsidR="00B4326D" w:rsidRPr="002A6FFB">
          <w:rPr>
            <w:noProof/>
            <w:webHidden/>
          </w:rPr>
          <w:fldChar w:fldCharType="separate"/>
        </w:r>
        <w:r w:rsidR="009B7E38">
          <w:rPr>
            <w:noProof/>
            <w:webHidden/>
          </w:rPr>
          <w:t>129</w:t>
        </w:r>
        <w:r w:rsidR="00B4326D" w:rsidRPr="002A6FFB">
          <w:rPr>
            <w:noProof/>
            <w:webHidden/>
          </w:rPr>
          <w:fldChar w:fldCharType="end"/>
        </w:r>
      </w:hyperlink>
    </w:p>
    <w:p w14:paraId="001A8294" w14:textId="1E3102C7" w:rsidR="008F203B" w:rsidRPr="002A6FFB" w:rsidRDefault="003219C2" w:rsidP="000A5A1C">
      <w:pPr>
        <w:pStyle w:val="TOC3"/>
        <w:rPr>
          <w:rFonts w:eastAsiaTheme="minorEastAsia"/>
          <w:noProof/>
          <w:sz w:val="22"/>
          <w:lang w:val="en-IN" w:eastAsia="en-IN"/>
        </w:rPr>
      </w:pPr>
      <w:hyperlink w:anchor="_Toc150340548" w:history="1">
        <w:r w:rsidR="008F203B" w:rsidRPr="002A6FFB">
          <w:rPr>
            <w:rStyle w:val="Hyperlink"/>
            <w:rFonts w:eastAsia="Arial"/>
            <w:noProof/>
            <w:kern w:val="2"/>
            <w:lang w:bidi="kn-IN"/>
          </w:rPr>
          <w:t>31.</w:t>
        </w:r>
        <w:r w:rsidR="008F203B" w:rsidRPr="002A6FFB">
          <w:rPr>
            <w:rFonts w:eastAsiaTheme="minorEastAsia"/>
            <w:noProof/>
            <w:sz w:val="22"/>
            <w:lang w:val="en-IN" w:eastAsia="en-IN"/>
          </w:rPr>
          <w:tab/>
        </w:r>
        <w:r w:rsidR="008F203B" w:rsidRPr="002A6FFB">
          <w:rPr>
            <w:rStyle w:val="Hyperlink"/>
            <w:rFonts w:eastAsia="Arial"/>
            <w:noProof/>
            <w:kern w:val="2"/>
            <w:lang w:bidi="kn-IN"/>
          </w:rPr>
          <w:t>Correction of defects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_Toc150340548 \h </w:instrText>
        </w:r>
        <w:r w:rsidR="00B4326D" w:rsidRPr="002A6FFB">
          <w:rPr>
            <w:noProof/>
            <w:webHidden/>
          </w:rPr>
        </w:r>
        <w:r w:rsidR="00B4326D" w:rsidRPr="002A6FFB">
          <w:rPr>
            <w:noProof/>
            <w:webHidden/>
          </w:rPr>
          <w:fldChar w:fldCharType="separate"/>
        </w:r>
        <w:r w:rsidR="009B7E38">
          <w:rPr>
            <w:noProof/>
            <w:webHidden/>
          </w:rPr>
          <w:t>129</w:t>
        </w:r>
        <w:r w:rsidR="00B4326D" w:rsidRPr="002A6FFB">
          <w:rPr>
            <w:noProof/>
            <w:webHidden/>
          </w:rPr>
          <w:fldChar w:fldCharType="end"/>
        </w:r>
      </w:hyperlink>
    </w:p>
    <w:p w14:paraId="14100956" w14:textId="2A82F7E9" w:rsidR="008F203B" w:rsidRPr="002A6FFB" w:rsidRDefault="003219C2" w:rsidP="000A5A1C">
      <w:pPr>
        <w:pStyle w:val="TOC3"/>
        <w:rPr>
          <w:rFonts w:eastAsiaTheme="minorEastAsia"/>
          <w:noProof/>
          <w:sz w:val="22"/>
          <w:lang w:val="en-IN" w:eastAsia="en-IN"/>
        </w:rPr>
      </w:pPr>
      <w:hyperlink w:anchor="_Toc150340549" w:history="1">
        <w:r w:rsidR="008F203B" w:rsidRPr="002A6FFB">
          <w:rPr>
            <w:rStyle w:val="Hyperlink"/>
            <w:rFonts w:eastAsia="Arial"/>
            <w:bCs/>
            <w:noProof/>
            <w:kern w:val="2"/>
            <w:lang w:bidi="kn-IN"/>
          </w:rPr>
          <w:t>32.</w:t>
        </w:r>
        <w:r w:rsidR="008F203B" w:rsidRPr="002A6FFB">
          <w:rPr>
            <w:rFonts w:eastAsiaTheme="minorEastAsia"/>
            <w:noProof/>
            <w:sz w:val="22"/>
            <w:lang w:val="en-IN" w:eastAsia="en-IN"/>
          </w:rPr>
          <w:tab/>
        </w:r>
        <w:r w:rsidR="008F203B" w:rsidRPr="002A6FFB">
          <w:rPr>
            <w:rStyle w:val="Hyperlink"/>
            <w:rFonts w:eastAsia="Arial"/>
            <w:bCs/>
            <w:noProof/>
            <w:kern w:val="2"/>
            <w:lang w:bidi="kn-IN"/>
          </w:rPr>
          <w:t>Uncorrected defects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_Toc150340549 \h </w:instrText>
        </w:r>
        <w:r w:rsidR="00B4326D" w:rsidRPr="002A6FFB">
          <w:rPr>
            <w:noProof/>
            <w:webHidden/>
          </w:rPr>
        </w:r>
        <w:r w:rsidR="00B4326D" w:rsidRPr="002A6FFB">
          <w:rPr>
            <w:noProof/>
            <w:webHidden/>
          </w:rPr>
          <w:fldChar w:fldCharType="separate"/>
        </w:r>
        <w:r w:rsidR="009B7E38">
          <w:rPr>
            <w:noProof/>
            <w:webHidden/>
          </w:rPr>
          <w:t>129</w:t>
        </w:r>
        <w:r w:rsidR="00B4326D" w:rsidRPr="002A6FFB">
          <w:rPr>
            <w:noProof/>
            <w:webHidden/>
          </w:rPr>
          <w:fldChar w:fldCharType="end"/>
        </w:r>
      </w:hyperlink>
    </w:p>
    <w:p w14:paraId="4642EA1B" w14:textId="6D110618" w:rsidR="008F203B" w:rsidRPr="002A6FFB" w:rsidRDefault="003219C2" w:rsidP="00153A8D">
      <w:pPr>
        <w:pStyle w:val="TOC2"/>
        <w:tabs>
          <w:tab w:val="left" w:pos="660"/>
          <w:tab w:val="right" w:leader="dot" w:pos="9064"/>
        </w:tabs>
        <w:spacing w:line="360" w:lineRule="auto"/>
        <w:rPr>
          <w:rFonts w:ascii="Times New Roman" w:eastAsiaTheme="minorEastAsia" w:hAnsi="Times New Roman"/>
          <w:b w:val="0"/>
          <w:bCs w:val="0"/>
          <w:noProof/>
          <w:kern w:val="2"/>
          <w:lang w:eastAsia="en-IN"/>
        </w:rPr>
      </w:pPr>
      <w:hyperlink w:anchor="_Toc150340550" w:history="1">
        <w:r w:rsidR="008F203B" w:rsidRPr="002A6FFB">
          <w:rPr>
            <w:rStyle w:val="Hyperlink"/>
            <w:rFonts w:ascii="Times New Roman" w:hAnsi="Times New Roman"/>
            <w:noProof/>
            <w:kern w:val="2"/>
            <w:lang w:bidi="kn-IN"/>
          </w:rPr>
          <w:t>D.</w:t>
        </w:r>
        <w:r w:rsidR="008F203B" w:rsidRPr="002A6FFB">
          <w:rPr>
            <w:rFonts w:ascii="Times New Roman" w:eastAsiaTheme="minorEastAsia" w:hAnsi="Times New Roman"/>
            <w:b w:val="0"/>
            <w:bCs w:val="0"/>
            <w:noProof/>
            <w:kern w:val="2"/>
            <w:lang w:eastAsia="en-IN"/>
          </w:rPr>
          <w:tab/>
        </w:r>
        <w:r w:rsidR="008F203B" w:rsidRPr="002A6FFB">
          <w:rPr>
            <w:rStyle w:val="Hyperlink"/>
            <w:rFonts w:ascii="Times New Roman" w:hAnsi="Times New Roman"/>
            <w:noProof/>
            <w:kern w:val="2"/>
            <w:lang w:bidi="kn-IN"/>
          </w:rPr>
          <w:t>COST CONTROL</w:t>
        </w:r>
        <w:r w:rsidR="008F203B" w:rsidRPr="002A6FFB">
          <w:rPr>
            <w:rFonts w:ascii="Times New Roman" w:hAnsi="Times New Roman"/>
            <w:noProof/>
            <w:webHidden/>
            <w:kern w:val="2"/>
          </w:rPr>
          <w:tab/>
        </w:r>
        <w:r w:rsidR="00B4326D" w:rsidRPr="002A6FFB">
          <w:rPr>
            <w:rFonts w:ascii="Times New Roman" w:hAnsi="Times New Roman"/>
            <w:noProof/>
            <w:webHidden/>
            <w:kern w:val="2"/>
          </w:rPr>
          <w:fldChar w:fldCharType="begin"/>
        </w:r>
        <w:r w:rsidR="008F203B" w:rsidRPr="002A6FFB">
          <w:rPr>
            <w:rFonts w:ascii="Times New Roman" w:hAnsi="Times New Roman"/>
            <w:noProof/>
            <w:webHidden/>
            <w:kern w:val="2"/>
          </w:rPr>
          <w:instrText xml:space="preserve"> PAGEREF _Toc150340550 \h </w:instrText>
        </w:r>
        <w:r w:rsidR="00B4326D" w:rsidRPr="002A6FFB">
          <w:rPr>
            <w:rFonts w:ascii="Times New Roman" w:hAnsi="Times New Roman"/>
            <w:noProof/>
            <w:webHidden/>
            <w:kern w:val="2"/>
          </w:rPr>
        </w:r>
        <w:r w:rsidR="00B4326D" w:rsidRPr="002A6FFB">
          <w:rPr>
            <w:rFonts w:ascii="Times New Roman" w:hAnsi="Times New Roman"/>
            <w:noProof/>
            <w:webHidden/>
            <w:kern w:val="2"/>
          </w:rPr>
          <w:fldChar w:fldCharType="separate"/>
        </w:r>
        <w:r w:rsidR="009B7E38">
          <w:rPr>
            <w:rFonts w:ascii="Times New Roman" w:hAnsi="Times New Roman"/>
            <w:noProof/>
            <w:webHidden/>
            <w:kern w:val="2"/>
          </w:rPr>
          <w:t>129</w:t>
        </w:r>
        <w:r w:rsidR="00B4326D" w:rsidRPr="002A6FFB">
          <w:rPr>
            <w:rFonts w:ascii="Times New Roman" w:hAnsi="Times New Roman"/>
            <w:noProof/>
            <w:webHidden/>
            <w:kern w:val="2"/>
          </w:rPr>
          <w:fldChar w:fldCharType="end"/>
        </w:r>
      </w:hyperlink>
    </w:p>
    <w:p w14:paraId="101BE90E" w14:textId="147C1E85" w:rsidR="008F203B" w:rsidRPr="002A6FFB" w:rsidRDefault="003219C2" w:rsidP="000A5A1C">
      <w:pPr>
        <w:pStyle w:val="TOC3"/>
        <w:rPr>
          <w:rFonts w:eastAsiaTheme="minorEastAsia"/>
          <w:noProof/>
          <w:sz w:val="22"/>
          <w:lang w:val="en-IN" w:eastAsia="en-IN"/>
        </w:rPr>
      </w:pPr>
      <w:hyperlink w:anchor="_Toc150340551" w:history="1">
        <w:r w:rsidR="008F203B" w:rsidRPr="002A6FFB">
          <w:rPr>
            <w:rStyle w:val="Hyperlink"/>
            <w:rFonts w:eastAsia="Arial"/>
            <w:noProof/>
            <w:kern w:val="2"/>
            <w:lang w:bidi="kn-IN"/>
          </w:rPr>
          <w:t>33.</w:t>
        </w:r>
        <w:r w:rsidR="008F203B" w:rsidRPr="002A6FFB">
          <w:rPr>
            <w:rFonts w:eastAsiaTheme="minorEastAsia"/>
            <w:noProof/>
            <w:sz w:val="22"/>
            <w:lang w:val="en-IN" w:eastAsia="en-IN"/>
          </w:rPr>
          <w:tab/>
        </w:r>
        <w:r w:rsidR="008F203B" w:rsidRPr="002A6FFB">
          <w:rPr>
            <w:rStyle w:val="Hyperlink"/>
            <w:rFonts w:eastAsia="Arial"/>
            <w:noProof/>
            <w:kern w:val="2"/>
            <w:lang w:bidi="kn-IN"/>
          </w:rPr>
          <w:t>Bill of Quantities (BOQ)</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_Toc150340551 \h </w:instrText>
        </w:r>
        <w:r w:rsidR="00B4326D" w:rsidRPr="002A6FFB">
          <w:rPr>
            <w:noProof/>
            <w:webHidden/>
          </w:rPr>
        </w:r>
        <w:r w:rsidR="00B4326D" w:rsidRPr="002A6FFB">
          <w:rPr>
            <w:noProof/>
            <w:webHidden/>
          </w:rPr>
          <w:fldChar w:fldCharType="separate"/>
        </w:r>
        <w:r w:rsidR="009B7E38">
          <w:rPr>
            <w:noProof/>
            <w:webHidden/>
          </w:rPr>
          <w:t>129</w:t>
        </w:r>
        <w:r w:rsidR="00B4326D" w:rsidRPr="002A6FFB">
          <w:rPr>
            <w:noProof/>
            <w:webHidden/>
          </w:rPr>
          <w:fldChar w:fldCharType="end"/>
        </w:r>
      </w:hyperlink>
    </w:p>
    <w:p w14:paraId="19C88293" w14:textId="67B0667A" w:rsidR="008F203B" w:rsidRPr="002A6FFB" w:rsidRDefault="003219C2" w:rsidP="000A5A1C">
      <w:pPr>
        <w:pStyle w:val="TOC3"/>
        <w:rPr>
          <w:rFonts w:eastAsiaTheme="minorEastAsia"/>
          <w:noProof/>
          <w:sz w:val="22"/>
          <w:lang w:val="en-IN" w:eastAsia="en-IN"/>
        </w:rPr>
      </w:pPr>
      <w:hyperlink w:anchor="_Toc150340552" w:history="1">
        <w:r w:rsidR="008F203B" w:rsidRPr="002A6FFB">
          <w:rPr>
            <w:rStyle w:val="Hyperlink"/>
            <w:rFonts w:eastAsia="Arial"/>
            <w:noProof/>
            <w:kern w:val="2"/>
            <w:lang w:bidi="kn-IN"/>
          </w:rPr>
          <w:t>34.</w:t>
        </w:r>
        <w:r w:rsidR="008F203B" w:rsidRPr="002A6FFB">
          <w:rPr>
            <w:rFonts w:eastAsiaTheme="minorEastAsia"/>
            <w:noProof/>
            <w:sz w:val="22"/>
            <w:lang w:val="en-IN" w:eastAsia="en-IN"/>
          </w:rPr>
          <w:tab/>
        </w:r>
        <w:r w:rsidR="008F203B" w:rsidRPr="002A6FFB">
          <w:rPr>
            <w:rStyle w:val="Hyperlink"/>
            <w:rFonts w:eastAsia="Arial"/>
            <w:noProof/>
            <w:kern w:val="2"/>
            <w:lang w:bidi="kn-IN"/>
          </w:rPr>
          <w:t>Variations - NOT APPLICABLE</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_Toc150340552 \h </w:instrText>
        </w:r>
        <w:r w:rsidR="00B4326D" w:rsidRPr="002A6FFB">
          <w:rPr>
            <w:noProof/>
            <w:webHidden/>
          </w:rPr>
        </w:r>
        <w:r w:rsidR="00B4326D" w:rsidRPr="002A6FFB">
          <w:rPr>
            <w:noProof/>
            <w:webHidden/>
          </w:rPr>
          <w:fldChar w:fldCharType="separate"/>
        </w:r>
        <w:r w:rsidR="009B7E38">
          <w:rPr>
            <w:noProof/>
            <w:webHidden/>
          </w:rPr>
          <w:t>129</w:t>
        </w:r>
        <w:r w:rsidR="00B4326D" w:rsidRPr="002A6FFB">
          <w:rPr>
            <w:noProof/>
            <w:webHidden/>
          </w:rPr>
          <w:fldChar w:fldCharType="end"/>
        </w:r>
      </w:hyperlink>
    </w:p>
    <w:p w14:paraId="3C45F5A1" w14:textId="556A0D7A" w:rsidR="008F203B" w:rsidRPr="002A6FFB" w:rsidRDefault="003219C2" w:rsidP="000A5A1C">
      <w:pPr>
        <w:pStyle w:val="TOC3"/>
        <w:rPr>
          <w:rFonts w:eastAsiaTheme="minorEastAsia"/>
          <w:noProof/>
          <w:sz w:val="22"/>
          <w:lang w:val="en-IN" w:eastAsia="en-IN"/>
        </w:rPr>
      </w:pPr>
      <w:hyperlink w:anchor="_Toc150340553" w:history="1">
        <w:r w:rsidR="008F203B" w:rsidRPr="002A6FFB">
          <w:rPr>
            <w:rStyle w:val="Hyperlink"/>
            <w:rFonts w:eastAsia="Arial"/>
            <w:noProof/>
            <w:kern w:val="2"/>
            <w:lang w:bidi="kn-IN"/>
          </w:rPr>
          <w:t>35.</w:t>
        </w:r>
        <w:r w:rsidR="008F203B" w:rsidRPr="002A6FFB">
          <w:rPr>
            <w:rFonts w:eastAsiaTheme="minorEastAsia"/>
            <w:noProof/>
            <w:sz w:val="22"/>
            <w:lang w:val="en-IN" w:eastAsia="en-IN"/>
          </w:rPr>
          <w:tab/>
        </w:r>
        <w:r w:rsidR="008F203B" w:rsidRPr="002A6FFB">
          <w:rPr>
            <w:rStyle w:val="Hyperlink"/>
            <w:rFonts w:eastAsia="Arial"/>
            <w:noProof/>
            <w:kern w:val="2"/>
            <w:lang w:bidi="kn-IN"/>
          </w:rPr>
          <w:t>Payments for Variations- NOT APPLICABLE</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_Toc150340553 \h </w:instrText>
        </w:r>
        <w:r w:rsidR="00B4326D" w:rsidRPr="002A6FFB">
          <w:rPr>
            <w:noProof/>
            <w:webHidden/>
          </w:rPr>
        </w:r>
        <w:r w:rsidR="00B4326D" w:rsidRPr="002A6FFB">
          <w:rPr>
            <w:noProof/>
            <w:webHidden/>
          </w:rPr>
          <w:fldChar w:fldCharType="separate"/>
        </w:r>
        <w:r w:rsidR="009B7E38">
          <w:rPr>
            <w:noProof/>
            <w:webHidden/>
          </w:rPr>
          <w:t>129</w:t>
        </w:r>
        <w:r w:rsidR="00B4326D" w:rsidRPr="002A6FFB">
          <w:rPr>
            <w:noProof/>
            <w:webHidden/>
          </w:rPr>
          <w:fldChar w:fldCharType="end"/>
        </w:r>
      </w:hyperlink>
    </w:p>
    <w:p w14:paraId="62ECEC1D" w14:textId="2425FBBD" w:rsidR="008F203B" w:rsidRPr="002A6FFB" w:rsidRDefault="003219C2" w:rsidP="000A5A1C">
      <w:pPr>
        <w:pStyle w:val="TOC3"/>
        <w:rPr>
          <w:rFonts w:eastAsiaTheme="minorEastAsia"/>
          <w:noProof/>
          <w:sz w:val="22"/>
          <w:lang w:val="en-IN" w:eastAsia="en-IN"/>
        </w:rPr>
      </w:pPr>
      <w:hyperlink w:anchor="_Toc150340554" w:history="1">
        <w:r w:rsidR="008F203B" w:rsidRPr="002A6FFB">
          <w:rPr>
            <w:rStyle w:val="Hyperlink"/>
            <w:rFonts w:eastAsia="Arial"/>
            <w:noProof/>
            <w:kern w:val="2"/>
            <w:lang w:bidi="kn-IN"/>
          </w:rPr>
          <w:t>36.</w:t>
        </w:r>
        <w:r w:rsidR="008F203B" w:rsidRPr="002A6FFB">
          <w:rPr>
            <w:rFonts w:eastAsiaTheme="minorEastAsia"/>
            <w:noProof/>
            <w:sz w:val="22"/>
            <w:lang w:val="en-IN" w:eastAsia="en-IN"/>
          </w:rPr>
          <w:tab/>
        </w:r>
        <w:r w:rsidR="008F203B" w:rsidRPr="002A6FFB">
          <w:rPr>
            <w:rStyle w:val="Hyperlink"/>
            <w:rFonts w:eastAsia="Arial"/>
            <w:noProof/>
            <w:kern w:val="2"/>
            <w:lang w:bidi="kn-IN"/>
          </w:rPr>
          <w:t>Submission of bills for payment</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_Toc150340554 \h </w:instrText>
        </w:r>
        <w:r w:rsidR="00B4326D" w:rsidRPr="002A6FFB">
          <w:rPr>
            <w:noProof/>
            <w:webHidden/>
          </w:rPr>
        </w:r>
        <w:r w:rsidR="00B4326D" w:rsidRPr="002A6FFB">
          <w:rPr>
            <w:noProof/>
            <w:webHidden/>
          </w:rPr>
          <w:fldChar w:fldCharType="separate"/>
        </w:r>
        <w:r w:rsidR="009B7E38">
          <w:rPr>
            <w:noProof/>
            <w:webHidden/>
          </w:rPr>
          <w:t>129</w:t>
        </w:r>
        <w:r w:rsidR="00B4326D" w:rsidRPr="002A6FFB">
          <w:rPr>
            <w:noProof/>
            <w:webHidden/>
          </w:rPr>
          <w:fldChar w:fldCharType="end"/>
        </w:r>
      </w:hyperlink>
    </w:p>
    <w:p w14:paraId="362B1171" w14:textId="45BB5AD0" w:rsidR="008F203B" w:rsidRPr="002A6FFB" w:rsidRDefault="003219C2" w:rsidP="000A5A1C">
      <w:pPr>
        <w:pStyle w:val="TOC3"/>
        <w:rPr>
          <w:rFonts w:eastAsiaTheme="minorEastAsia"/>
          <w:noProof/>
          <w:sz w:val="22"/>
          <w:lang w:val="en-IN" w:eastAsia="en-IN"/>
        </w:rPr>
      </w:pPr>
      <w:hyperlink w:anchor="_Toc150340555" w:history="1">
        <w:r w:rsidR="008F203B" w:rsidRPr="002A6FFB">
          <w:rPr>
            <w:rStyle w:val="Hyperlink"/>
            <w:rFonts w:eastAsia="Arial"/>
            <w:noProof/>
            <w:kern w:val="2"/>
            <w:lang w:bidi="kn-IN"/>
          </w:rPr>
          <w:t>37.</w:t>
        </w:r>
        <w:r w:rsidR="008F203B" w:rsidRPr="002A6FFB">
          <w:rPr>
            <w:rFonts w:eastAsiaTheme="minorEastAsia"/>
            <w:noProof/>
            <w:sz w:val="22"/>
            <w:lang w:val="en-IN" w:eastAsia="en-IN"/>
          </w:rPr>
          <w:tab/>
        </w:r>
        <w:r w:rsidR="008F203B" w:rsidRPr="002A6FFB">
          <w:rPr>
            <w:rStyle w:val="Hyperlink"/>
            <w:rFonts w:eastAsia="Arial"/>
            <w:noProof/>
            <w:kern w:val="2"/>
            <w:lang w:bidi="kn-IN"/>
          </w:rPr>
          <w:t>Payments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_Toc150340555 \h </w:instrText>
        </w:r>
        <w:r w:rsidR="00B4326D" w:rsidRPr="002A6FFB">
          <w:rPr>
            <w:noProof/>
            <w:webHidden/>
          </w:rPr>
        </w:r>
        <w:r w:rsidR="00B4326D" w:rsidRPr="002A6FFB">
          <w:rPr>
            <w:noProof/>
            <w:webHidden/>
          </w:rPr>
          <w:fldChar w:fldCharType="separate"/>
        </w:r>
        <w:r w:rsidR="009B7E38">
          <w:rPr>
            <w:noProof/>
            <w:webHidden/>
          </w:rPr>
          <w:t>130</w:t>
        </w:r>
        <w:r w:rsidR="00B4326D" w:rsidRPr="002A6FFB">
          <w:rPr>
            <w:noProof/>
            <w:webHidden/>
          </w:rPr>
          <w:fldChar w:fldCharType="end"/>
        </w:r>
      </w:hyperlink>
    </w:p>
    <w:p w14:paraId="2D48EE06" w14:textId="3869D2DA" w:rsidR="008F203B" w:rsidRPr="002A6FFB" w:rsidRDefault="003219C2" w:rsidP="000A5A1C">
      <w:pPr>
        <w:pStyle w:val="TOC3"/>
        <w:rPr>
          <w:rFonts w:eastAsiaTheme="minorEastAsia"/>
          <w:noProof/>
          <w:sz w:val="22"/>
          <w:lang w:val="en-IN" w:eastAsia="en-IN"/>
        </w:rPr>
      </w:pPr>
      <w:hyperlink w:anchor="_Toc150340556" w:history="1">
        <w:r w:rsidR="008F203B" w:rsidRPr="002A6FFB">
          <w:rPr>
            <w:rStyle w:val="Hyperlink"/>
            <w:rFonts w:eastAsia="Arial"/>
            <w:noProof/>
            <w:kern w:val="2"/>
            <w:lang w:bidi="kn-IN"/>
          </w:rPr>
          <w:t>38.</w:t>
        </w:r>
        <w:r w:rsidR="008F203B" w:rsidRPr="002A6FFB">
          <w:rPr>
            <w:rFonts w:eastAsiaTheme="minorEastAsia"/>
            <w:noProof/>
            <w:sz w:val="22"/>
            <w:lang w:val="en-IN" w:eastAsia="en-IN"/>
          </w:rPr>
          <w:tab/>
        </w:r>
        <w:r w:rsidR="008F203B" w:rsidRPr="002A6FFB">
          <w:rPr>
            <w:rStyle w:val="Hyperlink"/>
            <w:rFonts w:eastAsia="Arial"/>
            <w:noProof/>
            <w:kern w:val="2"/>
            <w:lang w:bidi="kn-IN"/>
          </w:rPr>
          <w:t>Compensation events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_Toc150340556 \h </w:instrText>
        </w:r>
        <w:r w:rsidR="00B4326D" w:rsidRPr="002A6FFB">
          <w:rPr>
            <w:noProof/>
            <w:webHidden/>
          </w:rPr>
        </w:r>
        <w:r w:rsidR="00B4326D" w:rsidRPr="002A6FFB">
          <w:rPr>
            <w:noProof/>
            <w:webHidden/>
          </w:rPr>
          <w:fldChar w:fldCharType="separate"/>
        </w:r>
        <w:r w:rsidR="009B7E38">
          <w:rPr>
            <w:noProof/>
            <w:webHidden/>
          </w:rPr>
          <w:t>130</w:t>
        </w:r>
        <w:r w:rsidR="00B4326D" w:rsidRPr="002A6FFB">
          <w:rPr>
            <w:noProof/>
            <w:webHidden/>
          </w:rPr>
          <w:fldChar w:fldCharType="end"/>
        </w:r>
      </w:hyperlink>
    </w:p>
    <w:p w14:paraId="61E02B14" w14:textId="54DA24ED" w:rsidR="008F203B" w:rsidRPr="002A6FFB" w:rsidRDefault="003219C2" w:rsidP="000A5A1C">
      <w:pPr>
        <w:pStyle w:val="TOC3"/>
        <w:rPr>
          <w:rFonts w:eastAsiaTheme="minorEastAsia"/>
          <w:noProof/>
          <w:sz w:val="22"/>
          <w:lang w:val="en-IN" w:eastAsia="en-IN"/>
        </w:rPr>
      </w:pPr>
      <w:hyperlink w:anchor="_Toc150340557" w:history="1">
        <w:r w:rsidR="008F203B" w:rsidRPr="002A6FFB">
          <w:rPr>
            <w:rStyle w:val="Hyperlink"/>
            <w:rFonts w:eastAsia="Arial"/>
            <w:noProof/>
            <w:kern w:val="2"/>
            <w:lang w:bidi="kn-IN"/>
          </w:rPr>
          <w:t>39.</w:t>
        </w:r>
        <w:r w:rsidR="008F203B" w:rsidRPr="002A6FFB">
          <w:rPr>
            <w:rFonts w:eastAsiaTheme="minorEastAsia"/>
            <w:noProof/>
            <w:sz w:val="22"/>
            <w:lang w:val="en-IN" w:eastAsia="en-IN"/>
          </w:rPr>
          <w:tab/>
        </w:r>
        <w:r w:rsidR="008F203B" w:rsidRPr="002A6FFB">
          <w:rPr>
            <w:rStyle w:val="Hyperlink"/>
            <w:rFonts w:eastAsia="Arial"/>
            <w:noProof/>
            <w:kern w:val="2"/>
            <w:lang w:bidi="kn-IN"/>
          </w:rPr>
          <w:t>Tax</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_Toc150340557 \h </w:instrText>
        </w:r>
        <w:r w:rsidR="00B4326D" w:rsidRPr="002A6FFB">
          <w:rPr>
            <w:noProof/>
            <w:webHidden/>
          </w:rPr>
        </w:r>
        <w:r w:rsidR="00B4326D" w:rsidRPr="002A6FFB">
          <w:rPr>
            <w:noProof/>
            <w:webHidden/>
          </w:rPr>
          <w:fldChar w:fldCharType="separate"/>
        </w:r>
        <w:r w:rsidR="009B7E38">
          <w:rPr>
            <w:noProof/>
            <w:webHidden/>
          </w:rPr>
          <w:t>131</w:t>
        </w:r>
        <w:r w:rsidR="00B4326D" w:rsidRPr="002A6FFB">
          <w:rPr>
            <w:noProof/>
            <w:webHidden/>
          </w:rPr>
          <w:fldChar w:fldCharType="end"/>
        </w:r>
      </w:hyperlink>
    </w:p>
    <w:p w14:paraId="6FE1825E" w14:textId="303463D4" w:rsidR="008F203B" w:rsidRPr="002A6FFB" w:rsidRDefault="003219C2" w:rsidP="000A5A1C">
      <w:pPr>
        <w:pStyle w:val="TOC3"/>
        <w:rPr>
          <w:rFonts w:eastAsiaTheme="minorEastAsia"/>
          <w:noProof/>
          <w:sz w:val="22"/>
          <w:lang w:val="en-IN" w:eastAsia="en-IN"/>
        </w:rPr>
      </w:pPr>
      <w:hyperlink w:anchor="_Toc150340558" w:history="1">
        <w:r w:rsidR="008F203B" w:rsidRPr="002A6FFB">
          <w:rPr>
            <w:rStyle w:val="Hyperlink"/>
            <w:rFonts w:eastAsia="Arial"/>
            <w:noProof/>
            <w:kern w:val="2"/>
            <w:lang w:bidi="kn-IN"/>
          </w:rPr>
          <w:t>40.</w:t>
        </w:r>
        <w:r w:rsidR="008F203B" w:rsidRPr="002A6FFB">
          <w:rPr>
            <w:rFonts w:eastAsiaTheme="minorEastAsia"/>
            <w:noProof/>
            <w:sz w:val="22"/>
            <w:lang w:val="en-IN" w:eastAsia="en-IN"/>
          </w:rPr>
          <w:tab/>
        </w:r>
        <w:r w:rsidR="008F203B" w:rsidRPr="002A6FFB">
          <w:rPr>
            <w:rStyle w:val="Hyperlink"/>
            <w:rFonts w:eastAsia="Arial"/>
            <w:noProof/>
            <w:kern w:val="2"/>
            <w:lang w:bidi="kn-IN"/>
          </w:rPr>
          <w:t>Price Adjustment: (Applicable for civil works only&amp; not applicable for electro-mechanical and O&amp;M works)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_Toc150340558 \h </w:instrText>
        </w:r>
        <w:r w:rsidR="00B4326D" w:rsidRPr="002A6FFB">
          <w:rPr>
            <w:noProof/>
            <w:webHidden/>
          </w:rPr>
        </w:r>
        <w:r w:rsidR="00B4326D" w:rsidRPr="002A6FFB">
          <w:rPr>
            <w:noProof/>
            <w:webHidden/>
          </w:rPr>
          <w:fldChar w:fldCharType="separate"/>
        </w:r>
        <w:r w:rsidR="009B7E38">
          <w:rPr>
            <w:noProof/>
            <w:webHidden/>
          </w:rPr>
          <w:t>131</w:t>
        </w:r>
        <w:r w:rsidR="00B4326D" w:rsidRPr="002A6FFB">
          <w:rPr>
            <w:noProof/>
            <w:webHidden/>
          </w:rPr>
          <w:fldChar w:fldCharType="end"/>
        </w:r>
      </w:hyperlink>
    </w:p>
    <w:p w14:paraId="395343C3" w14:textId="7AB41F63" w:rsidR="008F203B" w:rsidRPr="002A6FFB" w:rsidRDefault="003219C2" w:rsidP="000A5A1C">
      <w:pPr>
        <w:pStyle w:val="TOC3"/>
        <w:rPr>
          <w:rFonts w:eastAsiaTheme="minorEastAsia"/>
          <w:noProof/>
          <w:sz w:val="22"/>
          <w:lang w:val="en-IN" w:eastAsia="en-IN"/>
        </w:rPr>
      </w:pPr>
      <w:hyperlink w:anchor="_Toc150340559" w:history="1">
        <w:r w:rsidR="008F203B" w:rsidRPr="002A6FFB">
          <w:rPr>
            <w:rStyle w:val="Hyperlink"/>
            <w:rFonts w:eastAsia="Arial"/>
            <w:noProof/>
            <w:kern w:val="2"/>
            <w:lang w:bidi="kn-IN"/>
          </w:rPr>
          <w:t>41.</w:t>
        </w:r>
        <w:r w:rsidR="008F203B" w:rsidRPr="002A6FFB">
          <w:rPr>
            <w:rFonts w:eastAsiaTheme="minorEastAsia"/>
            <w:noProof/>
            <w:sz w:val="22"/>
            <w:lang w:val="en-IN" w:eastAsia="en-IN"/>
          </w:rPr>
          <w:tab/>
        </w:r>
        <w:r w:rsidR="008F203B" w:rsidRPr="002A6FFB">
          <w:rPr>
            <w:rStyle w:val="Hyperlink"/>
            <w:rFonts w:eastAsia="Arial"/>
            <w:noProof/>
            <w:kern w:val="2"/>
            <w:lang w:bidi="kn-IN"/>
          </w:rPr>
          <w:t>Liquidated damages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_Toc150340559 \h </w:instrText>
        </w:r>
        <w:r w:rsidR="00B4326D" w:rsidRPr="002A6FFB">
          <w:rPr>
            <w:noProof/>
            <w:webHidden/>
          </w:rPr>
        </w:r>
        <w:r w:rsidR="00B4326D" w:rsidRPr="002A6FFB">
          <w:rPr>
            <w:noProof/>
            <w:webHidden/>
          </w:rPr>
          <w:fldChar w:fldCharType="separate"/>
        </w:r>
        <w:r w:rsidR="009B7E38">
          <w:rPr>
            <w:noProof/>
            <w:webHidden/>
          </w:rPr>
          <w:t>131</w:t>
        </w:r>
        <w:r w:rsidR="00B4326D" w:rsidRPr="002A6FFB">
          <w:rPr>
            <w:noProof/>
            <w:webHidden/>
          </w:rPr>
          <w:fldChar w:fldCharType="end"/>
        </w:r>
      </w:hyperlink>
    </w:p>
    <w:p w14:paraId="4A5B742B" w14:textId="06A87660" w:rsidR="008F203B" w:rsidRPr="002A6FFB" w:rsidRDefault="003219C2" w:rsidP="000A5A1C">
      <w:pPr>
        <w:pStyle w:val="TOC3"/>
        <w:rPr>
          <w:rFonts w:eastAsiaTheme="minorEastAsia"/>
          <w:noProof/>
          <w:sz w:val="22"/>
          <w:lang w:val="en-IN" w:eastAsia="en-IN"/>
        </w:rPr>
      </w:pPr>
      <w:hyperlink w:anchor="_Toc150340560" w:history="1">
        <w:r w:rsidR="008F203B" w:rsidRPr="002A6FFB">
          <w:rPr>
            <w:rStyle w:val="Hyperlink"/>
            <w:rFonts w:eastAsia="Arial"/>
            <w:noProof/>
            <w:kern w:val="2"/>
            <w:lang w:bidi="kn-IN"/>
          </w:rPr>
          <w:t>42.</w:t>
        </w:r>
        <w:r w:rsidR="008F203B" w:rsidRPr="002A6FFB">
          <w:rPr>
            <w:rFonts w:eastAsiaTheme="minorEastAsia"/>
            <w:noProof/>
            <w:sz w:val="22"/>
            <w:lang w:val="en-IN" w:eastAsia="en-IN"/>
          </w:rPr>
          <w:tab/>
        </w:r>
        <w:r w:rsidR="008F203B" w:rsidRPr="002A6FFB">
          <w:rPr>
            <w:rStyle w:val="Hyperlink"/>
            <w:rFonts w:eastAsia="Arial"/>
            <w:noProof/>
            <w:kern w:val="2"/>
            <w:lang w:bidi="kn-IN"/>
          </w:rPr>
          <w:t>Advance Payments: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_Toc150340560 \h </w:instrText>
        </w:r>
        <w:r w:rsidR="00B4326D" w:rsidRPr="002A6FFB">
          <w:rPr>
            <w:noProof/>
            <w:webHidden/>
          </w:rPr>
        </w:r>
        <w:r w:rsidR="00B4326D" w:rsidRPr="002A6FFB">
          <w:rPr>
            <w:noProof/>
            <w:webHidden/>
          </w:rPr>
          <w:fldChar w:fldCharType="separate"/>
        </w:r>
        <w:r w:rsidR="009B7E38">
          <w:rPr>
            <w:noProof/>
            <w:webHidden/>
          </w:rPr>
          <w:t>132</w:t>
        </w:r>
        <w:r w:rsidR="00B4326D" w:rsidRPr="002A6FFB">
          <w:rPr>
            <w:noProof/>
            <w:webHidden/>
          </w:rPr>
          <w:fldChar w:fldCharType="end"/>
        </w:r>
      </w:hyperlink>
    </w:p>
    <w:p w14:paraId="318477C7" w14:textId="1D21EC29" w:rsidR="008F203B" w:rsidRPr="002A6FFB" w:rsidRDefault="003219C2" w:rsidP="000A5A1C">
      <w:pPr>
        <w:pStyle w:val="TOC3"/>
        <w:rPr>
          <w:rFonts w:eastAsiaTheme="minorEastAsia"/>
          <w:noProof/>
          <w:sz w:val="22"/>
          <w:lang w:val="en-IN" w:eastAsia="en-IN"/>
        </w:rPr>
      </w:pPr>
      <w:hyperlink w:anchor="_Toc150340561" w:history="1">
        <w:r w:rsidR="008F203B" w:rsidRPr="002A6FFB">
          <w:rPr>
            <w:rStyle w:val="Hyperlink"/>
            <w:rFonts w:eastAsia="Arial"/>
            <w:noProof/>
            <w:kern w:val="2"/>
            <w:lang w:bidi="kn-IN"/>
          </w:rPr>
          <w:t>43.</w:t>
        </w:r>
        <w:r w:rsidR="008F203B" w:rsidRPr="002A6FFB">
          <w:rPr>
            <w:rFonts w:eastAsiaTheme="minorEastAsia"/>
            <w:noProof/>
            <w:sz w:val="22"/>
            <w:lang w:val="en-IN" w:eastAsia="en-IN"/>
          </w:rPr>
          <w:tab/>
        </w:r>
        <w:r w:rsidR="008F203B" w:rsidRPr="002A6FFB">
          <w:rPr>
            <w:rStyle w:val="Hyperlink"/>
            <w:rFonts w:eastAsia="Arial"/>
            <w:noProof/>
            <w:kern w:val="2"/>
            <w:lang w:bidi="kn-IN"/>
          </w:rPr>
          <w:t>Securities: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_Toc150340561 \h </w:instrText>
        </w:r>
        <w:r w:rsidR="00B4326D" w:rsidRPr="002A6FFB">
          <w:rPr>
            <w:noProof/>
            <w:webHidden/>
          </w:rPr>
        </w:r>
        <w:r w:rsidR="00B4326D" w:rsidRPr="002A6FFB">
          <w:rPr>
            <w:noProof/>
            <w:webHidden/>
          </w:rPr>
          <w:fldChar w:fldCharType="separate"/>
        </w:r>
        <w:r w:rsidR="009B7E38">
          <w:rPr>
            <w:noProof/>
            <w:webHidden/>
          </w:rPr>
          <w:t>132</w:t>
        </w:r>
        <w:r w:rsidR="00B4326D" w:rsidRPr="002A6FFB">
          <w:rPr>
            <w:noProof/>
            <w:webHidden/>
          </w:rPr>
          <w:fldChar w:fldCharType="end"/>
        </w:r>
      </w:hyperlink>
    </w:p>
    <w:p w14:paraId="41F3E52F" w14:textId="40AA5B17" w:rsidR="008F203B" w:rsidRPr="002A6FFB" w:rsidRDefault="003219C2" w:rsidP="000A5A1C">
      <w:pPr>
        <w:pStyle w:val="TOC3"/>
        <w:rPr>
          <w:rFonts w:eastAsiaTheme="minorEastAsia"/>
          <w:noProof/>
          <w:sz w:val="22"/>
          <w:lang w:val="en-IN" w:eastAsia="en-IN"/>
        </w:rPr>
      </w:pPr>
      <w:hyperlink w:anchor="_Toc150340562" w:history="1">
        <w:r w:rsidR="008F203B" w:rsidRPr="002A6FFB">
          <w:rPr>
            <w:rStyle w:val="Hyperlink"/>
            <w:rFonts w:eastAsia="Arial"/>
            <w:noProof/>
            <w:kern w:val="2"/>
            <w:lang w:bidi="kn-IN"/>
          </w:rPr>
          <w:t>44.</w:t>
        </w:r>
        <w:r w:rsidR="008F203B" w:rsidRPr="002A6FFB">
          <w:rPr>
            <w:rFonts w:eastAsiaTheme="minorEastAsia"/>
            <w:noProof/>
            <w:sz w:val="22"/>
            <w:lang w:val="en-IN" w:eastAsia="en-IN"/>
          </w:rPr>
          <w:tab/>
        </w:r>
        <w:r w:rsidR="008F203B" w:rsidRPr="002A6FFB">
          <w:rPr>
            <w:rStyle w:val="Hyperlink"/>
            <w:rFonts w:eastAsia="Arial"/>
            <w:noProof/>
            <w:kern w:val="2"/>
            <w:lang w:bidi="kn-IN"/>
          </w:rPr>
          <w:t>Cost of Repairs: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_Toc150340562 \h </w:instrText>
        </w:r>
        <w:r w:rsidR="00B4326D" w:rsidRPr="002A6FFB">
          <w:rPr>
            <w:noProof/>
            <w:webHidden/>
          </w:rPr>
        </w:r>
        <w:r w:rsidR="00B4326D" w:rsidRPr="002A6FFB">
          <w:rPr>
            <w:noProof/>
            <w:webHidden/>
          </w:rPr>
          <w:fldChar w:fldCharType="separate"/>
        </w:r>
        <w:r w:rsidR="009B7E38">
          <w:rPr>
            <w:noProof/>
            <w:webHidden/>
          </w:rPr>
          <w:t>132</w:t>
        </w:r>
        <w:r w:rsidR="00B4326D" w:rsidRPr="002A6FFB">
          <w:rPr>
            <w:noProof/>
            <w:webHidden/>
          </w:rPr>
          <w:fldChar w:fldCharType="end"/>
        </w:r>
      </w:hyperlink>
    </w:p>
    <w:p w14:paraId="44AC1863" w14:textId="4C85CFD5" w:rsidR="008F203B" w:rsidRPr="002A6FFB" w:rsidRDefault="003219C2" w:rsidP="00153A8D">
      <w:pPr>
        <w:pStyle w:val="TOC2"/>
        <w:tabs>
          <w:tab w:val="left" w:pos="660"/>
          <w:tab w:val="right" w:leader="dot" w:pos="9064"/>
        </w:tabs>
        <w:spacing w:line="360" w:lineRule="auto"/>
        <w:rPr>
          <w:rFonts w:ascii="Times New Roman" w:eastAsiaTheme="minorEastAsia" w:hAnsi="Times New Roman"/>
          <w:b w:val="0"/>
          <w:bCs w:val="0"/>
          <w:noProof/>
          <w:kern w:val="2"/>
          <w:lang w:eastAsia="en-IN"/>
        </w:rPr>
      </w:pPr>
      <w:hyperlink w:anchor="_Toc150340563" w:history="1">
        <w:r w:rsidR="008F203B" w:rsidRPr="002A6FFB">
          <w:rPr>
            <w:rStyle w:val="Hyperlink"/>
            <w:rFonts w:ascii="Times New Roman" w:hAnsi="Times New Roman"/>
            <w:noProof/>
            <w:kern w:val="2"/>
            <w:lang w:bidi="kn-IN"/>
          </w:rPr>
          <w:t>E.</w:t>
        </w:r>
        <w:r w:rsidR="008F203B" w:rsidRPr="002A6FFB">
          <w:rPr>
            <w:rFonts w:ascii="Times New Roman" w:eastAsiaTheme="minorEastAsia" w:hAnsi="Times New Roman"/>
            <w:b w:val="0"/>
            <w:bCs w:val="0"/>
            <w:noProof/>
            <w:kern w:val="2"/>
            <w:lang w:eastAsia="en-IN"/>
          </w:rPr>
          <w:tab/>
        </w:r>
        <w:r w:rsidR="008F203B" w:rsidRPr="002A6FFB">
          <w:rPr>
            <w:rStyle w:val="Hyperlink"/>
            <w:rFonts w:ascii="Times New Roman" w:hAnsi="Times New Roman"/>
            <w:noProof/>
            <w:kern w:val="2"/>
            <w:lang w:bidi="kn-IN"/>
          </w:rPr>
          <w:t>FINISHING THE CONTRACT</w:t>
        </w:r>
        <w:r w:rsidR="008F203B" w:rsidRPr="002A6FFB">
          <w:rPr>
            <w:rFonts w:ascii="Times New Roman" w:hAnsi="Times New Roman"/>
            <w:noProof/>
            <w:webHidden/>
            <w:kern w:val="2"/>
          </w:rPr>
          <w:tab/>
        </w:r>
        <w:r w:rsidR="00B4326D" w:rsidRPr="002A6FFB">
          <w:rPr>
            <w:rFonts w:ascii="Times New Roman" w:hAnsi="Times New Roman"/>
            <w:noProof/>
            <w:webHidden/>
            <w:kern w:val="2"/>
          </w:rPr>
          <w:fldChar w:fldCharType="begin"/>
        </w:r>
        <w:r w:rsidR="008F203B" w:rsidRPr="002A6FFB">
          <w:rPr>
            <w:rFonts w:ascii="Times New Roman" w:hAnsi="Times New Roman"/>
            <w:noProof/>
            <w:webHidden/>
            <w:kern w:val="2"/>
          </w:rPr>
          <w:instrText xml:space="preserve"> PAGEREF _Toc150340563 \h </w:instrText>
        </w:r>
        <w:r w:rsidR="00B4326D" w:rsidRPr="002A6FFB">
          <w:rPr>
            <w:rFonts w:ascii="Times New Roman" w:hAnsi="Times New Roman"/>
            <w:noProof/>
            <w:webHidden/>
            <w:kern w:val="2"/>
          </w:rPr>
        </w:r>
        <w:r w:rsidR="00B4326D" w:rsidRPr="002A6FFB">
          <w:rPr>
            <w:rFonts w:ascii="Times New Roman" w:hAnsi="Times New Roman"/>
            <w:noProof/>
            <w:webHidden/>
            <w:kern w:val="2"/>
          </w:rPr>
          <w:fldChar w:fldCharType="separate"/>
        </w:r>
        <w:r w:rsidR="009B7E38">
          <w:rPr>
            <w:rFonts w:ascii="Times New Roman" w:hAnsi="Times New Roman"/>
            <w:noProof/>
            <w:webHidden/>
            <w:kern w:val="2"/>
          </w:rPr>
          <w:t>132</w:t>
        </w:r>
        <w:r w:rsidR="00B4326D" w:rsidRPr="002A6FFB">
          <w:rPr>
            <w:rFonts w:ascii="Times New Roman" w:hAnsi="Times New Roman"/>
            <w:noProof/>
            <w:webHidden/>
            <w:kern w:val="2"/>
          </w:rPr>
          <w:fldChar w:fldCharType="end"/>
        </w:r>
      </w:hyperlink>
    </w:p>
    <w:p w14:paraId="19305F6A" w14:textId="72816B18" w:rsidR="008F203B" w:rsidRPr="002A6FFB" w:rsidRDefault="003219C2" w:rsidP="000A5A1C">
      <w:pPr>
        <w:pStyle w:val="TOC3"/>
        <w:rPr>
          <w:rFonts w:eastAsiaTheme="minorEastAsia"/>
          <w:noProof/>
          <w:sz w:val="22"/>
          <w:lang w:val="en-IN" w:eastAsia="en-IN"/>
        </w:rPr>
      </w:pPr>
      <w:hyperlink w:anchor="_Toc150340564" w:history="1">
        <w:r w:rsidR="008F203B" w:rsidRPr="002A6FFB">
          <w:rPr>
            <w:rStyle w:val="Hyperlink"/>
            <w:rFonts w:eastAsia="Arial"/>
            <w:noProof/>
            <w:kern w:val="2"/>
            <w:lang w:bidi="kn-IN"/>
          </w:rPr>
          <w:t>45.</w:t>
        </w:r>
        <w:r w:rsidR="008F203B" w:rsidRPr="002A6FFB">
          <w:rPr>
            <w:rFonts w:eastAsiaTheme="minorEastAsia"/>
            <w:noProof/>
            <w:sz w:val="22"/>
            <w:lang w:val="en-IN" w:eastAsia="en-IN"/>
          </w:rPr>
          <w:tab/>
        </w:r>
        <w:r w:rsidR="008F203B" w:rsidRPr="002A6FFB">
          <w:rPr>
            <w:rStyle w:val="Hyperlink"/>
            <w:rFonts w:eastAsia="Arial"/>
            <w:noProof/>
            <w:kern w:val="2"/>
            <w:lang w:bidi="kn-IN"/>
          </w:rPr>
          <w:t>Completion</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_Toc150340564 \h </w:instrText>
        </w:r>
        <w:r w:rsidR="00B4326D" w:rsidRPr="002A6FFB">
          <w:rPr>
            <w:noProof/>
            <w:webHidden/>
          </w:rPr>
        </w:r>
        <w:r w:rsidR="00B4326D" w:rsidRPr="002A6FFB">
          <w:rPr>
            <w:noProof/>
            <w:webHidden/>
          </w:rPr>
          <w:fldChar w:fldCharType="separate"/>
        </w:r>
        <w:r w:rsidR="009B7E38">
          <w:rPr>
            <w:noProof/>
            <w:webHidden/>
          </w:rPr>
          <w:t>132</w:t>
        </w:r>
        <w:r w:rsidR="00B4326D" w:rsidRPr="002A6FFB">
          <w:rPr>
            <w:noProof/>
            <w:webHidden/>
          </w:rPr>
          <w:fldChar w:fldCharType="end"/>
        </w:r>
      </w:hyperlink>
    </w:p>
    <w:p w14:paraId="6FC929FD" w14:textId="2F4C6B84" w:rsidR="008F203B" w:rsidRPr="002A6FFB" w:rsidRDefault="003219C2" w:rsidP="000A5A1C">
      <w:pPr>
        <w:pStyle w:val="TOC3"/>
        <w:rPr>
          <w:rFonts w:eastAsiaTheme="minorEastAsia"/>
          <w:noProof/>
          <w:sz w:val="22"/>
          <w:lang w:val="en-IN" w:eastAsia="en-IN"/>
        </w:rPr>
      </w:pPr>
      <w:hyperlink w:anchor="_Toc150340565" w:history="1">
        <w:r w:rsidR="008F203B" w:rsidRPr="002A6FFB">
          <w:rPr>
            <w:rStyle w:val="Hyperlink"/>
            <w:rFonts w:eastAsia="Arial"/>
            <w:noProof/>
            <w:kern w:val="2"/>
            <w:lang w:bidi="kn-IN"/>
          </w:rPr>
          <w:t>46.</w:t>
        </w:r>
        <w:r w:rsidR="008F203B" w:rsidRPr="002A6FFB">
          <w:rPr>
            <w:rFonts w:eastAsiaTheme="minorEastAsia"/>
            <w:noProof/>
            <w:sz w:val="22"/>
            <w:lang w:val="en-IN" w:eastAsia="en-IN"/>
          </w:rPr>
          <w:tab/>
        </w:r>
        <w:r w:rsidR="008F203B" w:rsidRPr="002A6FFB">
          <w:rPr>
            <w:rStyle w:val="Hyperlink"/>
            <w:rFonts w:eastAsia="Arial"/>
            <w:noProof/>
            <w:kern w:val="2"/>
            <w:lang w:bidi="kn-IN"/>
          </w:rPr>
          <w:t>Taking over</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_Toc150340565 \h </w:instrText>
        </w:r>
        <w:r w:rsidR="00B4326D" w:rsidRPr="002A6FFB">
          <w:rPr>
            <w:noProof/>
            <w:webHidden/>
          </w:rPr>
        </w:r>
        <w:r w:rsidR="00B4326D" w:rsidRPr="002A6FFB">
          <w:rPr>
            <w:noProof/>
            <w:webHidden/>
          </w:rPr>
          <w:fldChar w:fldCharType="separate"/>
        </w:r>
        <w:r w:rsidR="009B7E38">
          <w:rPr>
            <w:noProof/>
            <w:webHidden/>
          </w:rPr>
          <w:t>132</w:t>
        </w:r>
        <w:r w:rsidR="00B4326D" w:rsidRPr="002A6FFB">
          <w:rPr>
            <w:noProof/>
            <w:webHidden/>
          </w:rPr>
          <w:fldChar w:fldCharType="end"/>
        </w:r>
      </w:hyperlink>
    </w:p>
    <w:p w14:paraId="135CCFDD" w14:textId="3115DB7B" w:rsidR="008F203B" w:rsidRPr="002A6FFB" w:rsidRDefault="003219C2" w:rsidP="000A5A1C">
      <w:pPr>
        <w:pStyle w:val="TOC3"/>
        <w:rPr>
          <w:rFonts w:eastAsiaTheme="minorEastAsia"/>
          <w:noProof/>
          <w:sz w:val="22"/>
          <w:lang w:val="en-IN" w:eastAsia="en-IN"/>
        </w:rPr>
      </w:pPr>
      <w:hyperlink w:anchor="_Toc150340566" w:history="1">
        <w:r w:rsidR="008F203B" w:rsidRPr="002A6FFB">
          <w:rPr>
            <w:rStyle w:val="Hyperlink"/>
            <w:rFonts w:eastAsia="Arial"/>
            <w:noProof/>
            <w:kern w:val="2"/>
            <w:lang w:bidi="kn-IN"/>
          </w:rPr>
          <w:t>47.</w:t>
        </w:r>
        <w:r w:rsidR="008F203B" w:rsidRPr="002A6FFB">
          <w:rPr>
            <w:rFonts w:eastAsiaTheme="minorEastAsia"/>
            <w:noProof/>
            <w:sz w:val="22"/>
            <w:lang w:val="en-IN" w:eastAsia="en-IN"/>
          </w:rPr>
          <w:tab/>
        </w:r>
        <w:r w:rsidR="008F203B" w:rsidRPr="002A6FFB">
          <w:rPr>
            <w:rStyle w:val="Hyperlink"/>
            <w:rFonts w:eastAsia="Arial"/>
            <w:noProof/>
            <w:kern w:val="2"/>
            <w:lang w:bidi="kn-IN"/>
          </w:rPr>
          <w:t>Final account</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_Toc150340566 \h </w:instrText>
        </w:r>
        <w:r w:rsidR="00B4326D" w:rsidRPr="002A6FFB">
          <w:rPr>
            <w:noProof/>
            <w:webHidden/>
          </w:rPr>
        </w:r>
        <w:r w:rsidR="00B4326D" w:rsidRPr="002A6FFB">
          <w:rPr>
            <w:noProof/>
            <w:webHidden/>
          </w:rPr>
          <w:fldChar w:fldCharType="separate"/>
        </w:r>
        <w:r w:rsidR="009B7E38">
          <w:rPr>
            <w:noProof/>
            <w:webHidden/>
          </w:rPr>
          <w:t>133</w:t>
        </w:r>
        <w:r w:rsidR="00B4326D" w:rsidRPr="002A6FFB">
          <w:rPr>
            <w:noProof/>
            <w:webHidden/>
          </w:rPr>
          <w:fldChar w:fldCharType="end"/>
        </w:r>
      </w:hyperlink>
    </w:p>
    <w:p w14:paraId="6A9F1BFD" w14:textId="28710A9C" w:rsidR="008F203B" w:rsidRPr="002A6FFB" w:rsidRDefault="003219C2" w:rsidP="000A5A1C">
      <w:pPr>
        <w:pStyle w:val="TOC3"/>
        <w:rPr>
          <w:rFonts w:eastAsiaTheme="minorEastAsia"/>
          <w:noProof/>
          <w:sz w:val="22"/>
          <w:lang w:val="en-IN" w:eastAsia="en-IN"/>
        </w:rPr>
      </w:pPr>
      <w:hyperlink w:anchor="_Toc150340567" w:history="1">
        <w:r w:rsidR="008F203B" w:rsidRPr="002A6FFB">
          <w:rPr>
            <w:rStyle w:val="Hyperlink"/>
            <w:rFonts w:eastAsia="Arial"/>
            <w:noProof/>
            <w:kern w:val="2"/>
            <w:lang w:bidi="kn-IN"/>
          </w:rPr>
          <w:t>48.</w:t>
        </w:r>
        <w:r w:rsidR="008F203B" w:rsidRPr="002A6FFB">
          <w:rPr>
            <w:rFonts w:eastAsiaTheme="minorEastAsia"/>
            <w:noProof/>
            <w:sz w:val="22"/>
            <w:lang w:val="en-IN" w:eastAsia="en-IN"/>
          </w:rPr>
          <w:tab/>
        </w:r>
        <w:r w:rsidR="008F203B" w:rsidRPr="002A6FFB">
          <w:rPr>
            <w:rStyle w:val="Hyperlink"/>
            <w:rFonts w:eastAsia="Arial"/>
            <w:noProof/>
            <w:kern w:val="2"/>
            <w:lang w:bidi="kn-IN"/>
          </w:rPr>
          <w:t>As built drawings and /or Operating and Maintenance Manuals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_Toc150340567 \h </w:instrText>
        </w:r>
        <w:r w:rsidR="00B4326D" w:rsidRPr="002A6FFB">
          <w:rPr>
            <w:noProof/>
            <w:webHidden/>
          </w:rPr>
        </w:r>
        <w:r w:rsidR="00B4326D" w:rsidRPr="002A6FFB">
          <w:rPr>
            <w:noProof/>
            <w:webHidden/>
          </w:rPr>
          <w:fldChar w:fldCharType="separate"/>
        </w:r>
        <w:r w:rsidR="009B7E38">
          <w:rPr>
            <w:noProof/>
            <w:webHidden/>
          </w:rPr>
          <w:t>133</w:t>
        </w:r>
        <w:r w:rsidR="00B4326D" w:rsidRPr="002A6FFB">
          <w:rPr>
            <w:noProof/>
            <w:webHidden/>
          </w:rPr>
          <w:fldChar w:fldCharType="end"/>
        </w:r>
      </w:hyperlink>
    </w:p>
    <w:p w14:paraId="7501966B" w14:textId="7EC13088" w:rsidR="008F203B" w:rsidRPr="002A6FFB" w:rsidRDefault="003219C2" w:rsidP="000A5A1C">
      <w:pPr>
        <w:pStyle w:val="TOC3"/>
        <w:rPr>
          <w:rFonts w:eastAsiaTheme="minorEastAsia"/>
          <w:noProof/>
          <w:sz w:val="22"/>
          <w:lang w:val="en-IN" w:eastAsia="en-IN"/>
        </w:rPr>
      </w:pPr>
      <w:hyperlink w:anchor="_Toc150340568" w:history="1">
        <w:r w:rsidR="008F203B" w:rsidRPr="002A6FFB">
          <w:rPr>
            <w:rStyle w:val="Hyperlink"/>
            <w:rFonts w:eastAsia="Arial"/>
            <w:noProof/>
            <w:kern w:val="2"/>
            <w:lang w:bidi="kn-IN"/>
          </w:rPr>
          <w:t>49.</w:t>
        </w:r>
        <w:r w:rsidR="008F203B" w:rsidRPr="002A6FFB">
          <w:rPr>
            <w:rFonts w:eastAsiaTheme="minorEastAsia"/>
            <w:noProof/>
            <w:sz w:val="22"/>
            <w:lang w:val="en-IN" w:eastAsia="en-IN"/>
          </w:rPr>
          <w:tab/>
        </w:r>
        <w:r w:rsidR="008F203B" w:rsidRPr="002A6FFB">
          <w:rPr>
            <w:rStyle w:val="Hyperlink"/>
            <w:rFonts w:eastAsia="Arial"/>
            <w:noProof/>
            <w:kern w:val="2"/>
            <w:lang w:bidi="kn-IN"/>
          </w:rPr>
          <w:t>Termination</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_Toc150340568 \h </w:instrText>
        </w:r>
        <w:r w:rsidR="00B4326D" w:rsidRPr="002A6FFB">
          <w:rPr>
            <w:noProof/>
            <w:webHidden/>
          </w:rPr>
        </w:r>
        <w:r w:rsidR="00B4326D" w:rsidRPr="002A6FFB">
          <w:rPr>
            <w:noProof/>
            <w:webHidden/>
          </w:rPr>
          <w:fldChar w:fldCharType="separate"/>
        </w:r>
        <w:r w:rsidR="009B7E38">
          <w:rPr>
            <w:noProof/>
            <w:webHidden/>
          </w:rPr>
          <w:t>133</w:t>
        </w:r>
        <w:r w:rsidR="00B4326D" w:rsidRPr="002A6FFB">
          <w:rPr>
            <w:noProof/>
            <w:webHidden/>
          </w:rPr>
          <w:fldChar w:fldCharType="end"/>
        </w:r>
      </w:hyperlink>
    </w:p>
    <w:p w14:paraId="58F47B15" w14:textId="604D84E7" w:rsidR="008F203B" w:rsidRPr="002A6FFB" w:rsidRDefault="003219C2" w:rsidP="000A5A1C">
      <w:pPr>
        <w:pStyle w:val="TOC3"/>
        <w:rPr>
          <w:rFonts w:eastAsiaTheme="minorEastAsia"/>
          <w:noProof/>
          <w:sz w:val="22"/>
          <w:lang w:val="en-IN" w:eastAsia="en-IN"/>
        </w:rPr>
      </w:pPr>
      <w:hyperlink w:anchor="_Toc150340569" w:history="1">
        <w:r w:rsidR="008F203B" w:rsidRPr="002A6FFB">
          <w:rPr>
            <w:rStyle w:val="Hyperlink"/>
            <w:rFonts w:eastAsia="Arial"/>
            <w:noProof/>
            <w:kern w:val="2"/>
            <w:lang w:bidi="kn-IN"/>
          </w:rPr>
          <w:t>50.</w:t>
        </w:r>
        <w:r w:rsidR="008F203B" w:rsidRPr="002A6FFB">
          <w:rPr>
            <w:rFonts w:eastAsiaTheme="minorEastAsia"/>
            <w:noProof/>
            <w:sz w:val="22"/>
            <w:lang w:val="en-IN" w:eastAsia="en-IN"/>
          </w:rPr>
          <w:tab/>
        </w:r>
        <w:r w:rsidR="008F203B" w:rsidRPr="002A6FFB">
          <w:rPr>
            <w:rStyle w:val="Hyperlink"/>
            <w:rFonts w:eastAsia="Arial"/>
            <w:noProof/>
            <w:kern w:val="2"/>
            <w:lang w:bidi="kn-IN"/>
          </w:rPr>
          <w:t>Payment upon Termination</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_Toc150340569 \h </w:instrText>
        </w:r>
        <w:r w:rsidR="00B4326D" w:rsidRPr="002A6FFB">
          <w:rPr>
            <w:noProof/>
            <w:webHidden/>
          </w:rPr>
        </w:r>
        <w:r w:rsidR="00B4326D" w:rsidRPr="002A6FFB">
          <w:rPr>
            <w:noProof/>
            <w:webHidden/>
          </w:rPr>
          <w:fldChar w:fldCharType="separate"/>
        </w:r>
        <w:r w:rsidR="009B7E38">
          <w:rPr>
            <w:noProof/>
            <w:webHidden/>
          </w:rPr>
          <w:t>134</w:t>
        </w:r>
        <w:r w:rsidR="00B4326D" w:rsidRPr="002A6FFB">
          <w:rPr>
            <w:noProof/>
            <w:webHidden/>
          </w:rPr>
          <w:fldChar w:fldCharType="end"/>
        </w:r>
      </w:hyperlink>
    </w:p>
    <w:p w14:paraId="3622CA58" w14:textId="5DE0BAED" w:rsidR="008F203B" w:rsidRPr="002A6FFB" w:rsidRDefault="003219C2" w:rsidP="000A5A1C">
      <w:pPr>
        <w:pStyle w:val="TOC3"/>
        <w:rPr>
          <w:rFonts w:eastAsiaTheme="minorEastAsia"/>
          <w:noProof/>
          <w:sz w:val="22"/>
          <w:lang w:val="en-IN" w:eastAsia="en-IN"/>
        </w:rPr>
      </w:pPr>
      <w:hyperlink w:anchor="_Toc150340570" w:history="1">
        <w:r w:rsidR="008F203B" w:rsidRPr="002A6FFB">
          <w:rPr>
            <w:rStyle w:val="Hyperlink"/>
            <w:rFonts w:eastAsia="Arial"/>
            <w:noProof/>
            <w:kern w:val="2"/>
            <w:lang w:bidi="kn-IN"/>
          </w:rPr>
          <w:t>51.</w:t>
        </w:r>
        <w:r w:rsidR="008F203B" w:rsidRPr="002A6FFB">
          <w:rPr>
            <w:rFonts w:eastAsiaTheme="minorEastAsia"/>
            <w:noProof/>
            <w:sz w:val="22"/>
            <w:lang w:val="en-IN" w:eastAsia="en-IN"/>
          </w:rPr>
          <w:tab/>
        </w:r>
        <w:r w:rsidR="008F203B" w:rsidRPr="002A6FFB">
          <w:rPr>
            <w:rStyle w:val="Hyperlink"/>
            <w:rFonts w:eastAsia="Arial"/>
            <w:noProof/>
            <w:kern w:val="2"/>
            <w:lang w:bidi="kn-IN"/>
          </w:rPr>
          <w:t>Property</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_Toc150340570 \h </w:instrText>
        </w:r>
        <w:r w:rsidR="00B4326D" w:rsidRPr="002A6FFB">
          <w:rPr>
            <w:noProof/>
            <w:webHidden/>
          </w:rPr>
        </w:r>
        <w:r w:rsidR="00B4326D" w:rsidRPr="002A6FFB">
          <w:rPr>
            <w:noProof/>
            <w:webHidden/>
          </w:rPr>
          <w:fldChar w:fldCharType="separate"/>
        </w:r>
        <w:r w:rsidR="009B7E38">
          <w:rPr>
            <w:noProof/>
            <w:webHidden/>
          </w:rPr>
          <w:t>134</w:t>
        </w:r>
        <w:r w:rsidR="00B4326D" w:rsidRPr="002A6FFB">
          <w:rPr>
            <w:noProof/>
            <w:webHidden/>
          </w:rPr>
          <w:fldChar w:fldCharType="end"/>
        </w:r>
      </w:hyperlink>
    </w:p>
    <w:p w14:paraId="6FB95327" w14:textId="11AA5574" w:rsidR="008F203B" w:rsidRPr="002A6FFB" w:rsidRDefault="003219C2" w:rsidP="000A5A1C">
      <w:pPr>
        <w:pStyle w:val="TOC3"/>
        <w:rPr>
          <w:rFonts w:eastAsiaTheme="minorEastAsia"/>
          <w:noProof/>
          <w:sz w:val="22"/>
          <w:lang w:val="en-IN" w:eastAsia="en-IN"/>
        </w:rPr>
      </w:pPr>
      <w:hyperlink w:anchor="_Toc150340571" w:history="1">
        <w:r w:rsidR="008F203B" w:rsidRPr="002A6FFB">
          <w:rPr>
            <w:rStyle w:val="Hyperlink"/>
            <w:rFonts w:eastAsia="Arial"/>
            <w:noProof/>
            <w:kern w:val="2"/>
            <w:lang w:bidi="kn-IN"/>
          </w:rPr>
          <w:t>52.</w:t>
        </w:r>
        <w:r w:rsidR="008F203B" w:rsidRPr="002A6FFB">
          <w:rPr>
            <w:rFonts w:eastAsiaTheme="minorEastAsia"/>
            <w:noProof/>
            <w:sz w:val="22"/>
            <w:lang w:val="en-IN" w:eastAsia="en-IN"/>
          </w:rPr>
          <w:tab/>
        </w:r>
        <w:r w:rsidR="008F203B" w:rsidRPr="002A6FFB">
          <w:rPr>
            <w:rStyle w:val="Hyperlink"/>
            <w:rFonts w:eastAsia="Arial"/>
            <w:noProof/>
            <w:kern w:val="2"/>
            <w:lang w:bidi="kn-IN"/>
          </w:rPr>
          <w:t>Release from performance</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_Toc150340571 \h </w:instrText>
        </w:r>
        <w:r w:rsidR="00B4326D" w:rsidRPr="002A6FFB">
          <w:rPr>
            <w:noProof/>
            <w:webHidden/>
          </w:rPr>
        </w:r>
        <w:r w:rsidR="00B4326D" w:rsidRPr="002A6FFB">
          <w:rPr>
            <w:noProof/>
            <w:webHidden/>
          </w:rPr>
          <w:fldChar w:fldCharType="separate"/>
        </w:r>
        <w:r w:rsidR="009B7E38">
          <w:rPr>
            <w:noProof/>
            <w:webHidden/>
          </w:rPr>
          <w:t>134</w:t>
        </w:r>
        <w:r w:rsidR="00B4326D" w:rsidRPr="002A6FFB">
          <w:rPr>
            <w:noProof/>
            <w:webHidden/>
          </w:rPr>
          <w:fldChar w:fldCharType="end"/>
        </w:r>
      </w:hyperlink>
    </w:p>
    <w:p w14:paraId="33B8006C" w14:textId="77297782" w:rsidR="008F203B" w:rsidRPr="002A6FFB" w:rsidRDefault="003219C2" w:rsidP="000A5A1C">
      <w:pPr>
        <w:pStyle w:val="TOC3"/>
        <w:rPr>
          <w:rFonts w:eastAsiaTheme="minorEastAsia"/>
          <w:noProof/>
          <w:sz w:val="22"/>
          <w:lang w:val="en-IN" w:eastAsia="en-IN"/>
        </w:rPr>
      </w:pPr>
      <w:hyperlink w:anchor="_Toc150340572" w:history="1">
        <w:r w:rsidR="008F203B" w:rsidRPr="002A6FFB">
          <w:rPr>
            <w:rStyle w:val="Hyperlink"/>
            <w:rFonts w:eastAsia="Arial"/>
            <w:noProof/>
            <w:kern w:val="2"/>
            <w:lang w:bidi="kn-IN"/>
          </w:rPr>
          <w:t>53.</w:t>
        </w:r>
        <w:r w:rsidR="008F203B" w:rsidRPr="002A6FFB">
          <w:rPr>
            <w:rFonts w:eastAsiaTheme="minorEastAsia"/>
            <w:noProof/>
            <w:sz w:val="22"/>
            <w:lang w:val="en-IN" w:eastAsia="en-IN"/>
          </w:rPr>
          <w:tab/>
        </w:r>
        <w:r w:rsidR="008F203B" w:rsidRPr="002A6FFB">
          <w:rPr>
            <w:rStyle w:val="Hyperlink"/>
            <w:rFonts w:eastAsia="Arial"/>
            <w:noProof/>
            <w:kern w:val="2"/>
            <w:lang w:bidi="kn-IN"/>
          </w:rPr>
          <w:t>Additional Clauses:</w:t>
        </w:r>
        <w:r w:rsidR="008F203B" w:rsidRPr="002A6FFB">
          <w:rPr>
            <w:noProof/>
            <w:webHidden/>
          </w:rPr>
          <w:tab/>
        </w:r>
        <w:r w:rsidR="00B4326D" w:rsidRPr="002A6FFB">
          <w:rPr>
            <w:noProof/>
            <w:webHidden/>
          </w:rPr>
          <w:fldChar w:fldCharType="begin"/>
        </w:r>
        <w:r w:rsidR="008F203B" w:rsidRPr="002A6FFB">
          <w:rPr>
            <w:noProof/>
            <w:webHidden/>
          </w:rPr>
          <w:instrText xml:space="preserve"> PAGEREF _Toc150340572 \h </w:instrText>
        </w:r>
        <w:r w:rsidR="00B4326D" w:rsidRPr="002A6FFB">
          <w:rPr>
            <w:noProof/>
            <w:webHidden/>
          </w:rPr>
        </w:r>
        <w:r w:rsidR="00B4326D" w:rsidRPr="002A6FFB">
          <w:rPr>
            <w:noProof/>
            <w:webHidden/>
          </w:rPr>
          <w:fldChar w:fldCharType="separate"/>
        </w:r>
        <w:r w:rsidR="009B7E38">
          <w:rPr>
            <w:noProof/>
            <w:webHidden/>
          </w:rPr>
          <w:t>134</w:t>
        </w:r>
        <w:r w:rsidR="00B4326D" w:rsidRPr="002A6FFB">
          <w:rPr>
            <w:noProof/>
            <w:webHidden/>
          </w:rPr>
          <w:fldChar w:fldCharType="end"/>
        </w:r>
      </w:hyperlink>
    </w:p>
    <w:p w14:paraId="34F4EF73" w14:textId="39F4F568" w:rsidR="008F203B" w:rsidRPr="002A6FFB" w:rsidRDefault="003219C2" w:rsidP="00153A8D">
      <w:pPr>
        <w:pStyle w:val="TOC2"/>
        <w:tabs>
          <w:tab w:val="left" w:pos="660"/>
          <w:tab w:val="right" w:leader="dot" w:pos="9064"/>
        </w:tabs>
        <w:spacing w:line="360" w:lineRule="auto"/>
        <w:rPr>
          <w:rFonts w:ascii="Times New Roman" w:eastAsiaTheme="minorEastAsia" w:hAnsi="Times New Roman"/>
          <w:b w:val="0"/>
          <w:bCs w:val="0"/>
          <w:noProof/>
          <w:kern w:val="2"/>
          <w:lang w:eastAsia="en-IN"/>
        </w:rPr>
      </w:pPr>
      <w:hyperlink w:anchor="_Toc150340573" w:history="1">
        <w:r w:rsidR="008F203B" w:rsidRPr="002A6FFB">
          <w:rPr>
            <w:rStyle w:val="Hyperlink"/>
            <w:rFonts w:ascii="Times New Roman" w:hAnsi="Times New Roman"/>
            <w:noProof/>
            <w:kern w:val="2"/>
            <w:lang w:bidi="kn-IN"/>
          </w:rPr>
          <w:t>F.</w:t>
        </w:r>
        <w:r w:rsidR="008F203B" w:rsidRPr="002A6FFB">
          <w:rPr>
            <w:rFonts w:ascii="Times New Roman" w:eastAsiaTheme="minorEastAsia" w:hAnsi="Times New Roman"/>
            <w:b w:val="0"/>
            <w:bCs w:val="0"/>
            <w:noProof/>
            <w:kern w:val="2"/>
            <w:lang w:eastAsia="en-IN"/>
          </w:rPr>
          <w:tab/>
        </w:r>
        <w:r w:rsidR="008F203B" w:rsidRPr="002A6FFB">
          <w:rPr>
            <w:rStyle w:val="Hyperlink"/>
            <w:rFonts w:ascii="Times New Roman" w:hAnsi="Times New Roman"/>
            <w:noProof/>
            <w:kern w:val="2"/>
            <w:lang w:bidi="kn-IN"/>
          </w:rPr>
          <w:t>Special Conditions of Contract</w:t>
        </w:r>
        <w:r w:rsidR="008F203B" w:rsidRPr="002A6FFB">
          <w:rPr>
            <w:rFonts w:ascii="Times New Roman" w:hAnsi="Times New Roman"/>
            <w:noProof/>
            <w:webHidden/>
            <w:kern w:val="2"/>
          </w:rPr>
          <w:tab/>
        </w:r>
        <w:r w:rsidR="00B4326D" w:rsidRPr="002A6FFB">
          <w:rPr>
            <w:rFonts w:ascii="Times New Roman" w:hAnsi="Times New Roman"/>
            <w:noProof/>
            <w:webHidden/>
            <w:kern w:val="2"/>
          </w:rPr>
          <w:fldChar w:fldCharType="begin"/>
        </w:r>
        <w:r w:rsidR="008F203B" w:rsidRPr="002A6FFB">
          <w:rPr>
            <w:rFonts w:ascii="Times New Roman" w:hAnsi="Times New Roman"/>
            <w:noProof/>
            <w:webHidden/>
            <w:kern w:val="2"/>
          </w:rPr>
          <w:instrText xml:space="preserve"> PAGEREF _Toc150340573 \h </w:instrText>
        </w:r>
        <w:r w:rsidR="00B4326D" w:rsidRPr="002A6FFB">
          <w:rPr>
            <w:rFonts w:ascii="Times New Roman" w:hAnsi="Times New Roman"/>
            <w:noProof/>
            <w:webHidden/>
            <w:kern w:val="2"/>
          </w:rPr>
        </w:r>
        <w:r w:rsidR="00B4326D" w:rsidRPr="002A6FFB">
          <w:rPr>
            <w:rFonts w:ascii="Times New Roman" w:hAnsi="Times New Roman"/>
            <w:noProof/>
            <w:webHidden/>
            <w:kern w:val="2"/>
          </w:rPr>
          <w:fldChar w:fldCharType="separate"/>
        </w:r>
        <w:r w:rsidR="009B7E38">
          <w:rPr>
            <w:rFonts w:ascii="Times New Roman" w:hAnsi="Times New Roman"/>
            <w:noProof/>
            <w:webHidden/>
            <w:kern w:val="2"/>
          </w:rPr>
          <w:t>136</w:t>
        </w:r>
        <w:r w:rsidR="00B4326D" w:rsidRPr="002A6FFB">
          <w:rPr>
            <w:rFonts w:ascii="Times New Roman" w:hAnsi="Times New Roman"/>
            <w:noProof/>
            <w:webHidden/>
            <w:kern w:val="2"/>
          </w:rPr>
          <w:fldChar w:fldCharType="end"/>
        </w:r>
      </w:hyperlink>
    </w:p>
    <w:p w14:paraId="3392DBCE" w14:textId="77777777" w:rsidR="000E01DA" w:rsidRPr="002A6FFB" w:rsidRDefault="00B4326D" w:rsidP="000E01DA">
      <w:pPr>
        <w:rPr>
          <w:b/>
          <w:bCs/>
          <w:noProof/>
          <w:color w:val="000000"/>
          <w:kern w:val="2"/>
        </w:rPr>
      </w:pPr>
      <w:r w:rsidRPr="002A6FFB">
        <w:rPr>
          <w:b/>
          <w:bCs/>
          <w:noProof/>
          <w:color w:val="000000"/>
          <w:kern w:val="2"/>
        </w:rPr>
        <w:fldChar w:fldCharType="end"/>
      </w:r>
    </w:p>
    <w:p w14:paraId="24073D30" w14:textId="77777777" w:rsidR="000E01DA" w:rsidRPr="002A6FFB" w:rsidRDefault="000E01DA">
      <w:pPr>
        <w:widowControl/>
        <w:spacing w:after="160" w:line="259" w:lineRule="auto"/>
        <w:rPr>
          <w:b/>
          <w:bCs/>
          <w:noProof/>
          <w:color w:val="000000"/>
          <w:kern w:val="2"/>
        </w:rPr>
      </w:pPr>
      <w:r w:rsidRPr="002A6FFB">
        <w:rPr>
          <w:b/>
          <w:bCs/>
          <w:noProof/>
          <w:color w:val="000000"/>
          <w:kern w:val="2"/>
        </w:rPr>
        <w:br w:type="page"/>
      </w:r>
    </w:p>
    <w:p w14:paraId="44C31BA0" w14:textId="77777777" w:rsidR="000E01DA" w:rsidRPr="002A6FFB" w:rsidRDefault="000E01DA" w:rsidP="000E01DA">
      <w:pPr>
        <w:jc w:val="center"/>
        <w:rPr>
          <w:b/>
          <w:bCs/>
          <w:kern w:val="2"/>
        </w:rPr>
      </w:pPr>
      <w:r w:rsidRPr="002A6FFB">
        <w:rPr>
          <w:b/>
          <w:bCs/>
          <w:kern w:val="2"/>
        </w:rPr>
        <w:lastRenderedPageBreak/>
        <w:t>CONDITIONS OF CONTRACT</w:t>
      </w:r>
    </w:p>
    <w:p w14:paraId="0C07A404" w14:textId="77777777" w:rsidR="000E01DA" w:rsidRPr="002A6FFB" w:rsidRDefault="000E01DA" w:rsidP="000E01DA">
      <w:pPr>
        <w:jc w:val="center"/>
        <w:rPr>
          <w:b/>
          <w:bCs/>
          <w:kern w:val="2"/>
        </w:rPr>
      </w:pPr>
    </w:p>
    <w:p w14:paraId="1C2BED98" w14:textId="77777777" w:rsidR="000E01DA" w:rsidRPr="002A6FFB" w:rsidRDefault="000E01DA" w:rsidP="006D5EB0">
      <w:pPr>
        <w:pStyle w:val="Heading2"/>
      </w:pPr>
      <w:bookmarkStart w:id="163" w:name="_Toc150340392"/>
      <w:bookmarkStart w:id="164" w:name="_Toc150340515"/>
      <w:bookmarkStart w:id="165" w:name="_Toc167880299"/>
      <w:r w:rsidRPr="002A6FFB">
        <w:t>A.</w:t>
      </w:r>
      <w:r w:rsidRPr="002A6FFB">
        <w:tab/>
        <w:t>General</w:t>
      </w:r>
      <w:bookmarkEnd w:id="163"/>
      <w:bookmarkEnd w:id="164"/>
      <w:bookmarkEnd w:id="165"/>
    </w:p>
    <w:p w14:paraId="5C46A646" w14:textId="77777777" w:rsidR="000E01DA" w:rsidRPr="002A6FFB" w:rsidRDefault="000E01DA" w:rsidP="00BE1900">
      <w:pPr>
        <w:pStyle w:val="Heading3"/>
        <w:numPr>
          <w:ilvl w:val="0"/>
          <w:numId w:val="144"/>
        </w:numPr>
        <w:ind w:hanging="820"/>
        <w:rPr>
          <w:rFonts w:ascii="Times New Roman" w:hAnsi="Times New Roman" w:cs="Times New Roman"/>
          <w:kern w:val="2"/>
        </w:rPr>
      </w:pPr>
      <w:bookmarkStart w:id="166" w:name="_Toc150340393"/>
      <w:bookmarkStart w:id="167" w:name="_Toc150340516"/>
      <w:bookmarkStart w:id="168" w:name="_Toc167880300"/>
      <w:r w:rsidRPr="002A6FFB">
        <w:rPr>
          <w:rFonts w:ascii="Times New Roman" w:hAnsi="Times New Roman" w:cs="Times New Roman"/>
          <w:kern w:val="2"/>
        </w:rPr>
        <w:t>Definitions</w:t>
      </w:r>
      <w:bookmarkEnd w:id="166"/>
      <w:bookmarkEnd w:id="167"/>
      <w:bookmarkEnd w:id="168"/>
    </w:p>
    <w:p w14:paraId="1D65C544" w14:textId="77777777" w:rsidR="000E01DA" w:rsidRPr="002A6FFB" w:rsidRDefault="000E01DA" w:rsidP="000E01DA">
      <w:pPr>
        <w:pStyle w:val="ListParagraph"/>
        <w:ind w:left="851" w:firstLine="0"/>
        <w:rPr>
          <w:rFonts w:cs="Times New Roman"/>
          <w:kern w:val="2"/>
        </w:rPr>
      </w:pPr>
    </w:p>
    <w:p w14:paraId="644D8284" w14:textId="77777777" w:rsidR="000E01DA" w:rsidRPr="002A6FFB" w:rsidRDefault="000E01DA" w:rsidP="00635C39">
      <w:pPr>
        <w:pStyle w:val="ListParagraph"/>
        <w:numPr>
          <w:ilvl w:val="1"/>
          <w:numId w:val="140"/>
        </w:numPr>
        <w:ind w:left="426" w:hanging="426"/>
        <w:jc w:val="both"/>
        <w:rPr>
          <w:rFonts w:cs="Times New Roman"/>
          <w:kern w:val="2"/>
        </w:rPr>
      </w:pPr>
      <w:r w:rsidRPr="002A6FFB">
        <w:rPr>
          <w:rFonts w:cs="Times New Roman"/>
          <w:kern w:val="2"/>
        </w:rPr>
        <w:t>Terms which are defined in the Contract Data are not also defined in the Conditions of Contract but keep their defined meanings. Bold letters are used to identify defined terms.</w:t>
      </w:r>
    </w:p>
    <w:p w14:paraId="0C94E05E" w14:textId="77777777" w:rsidR="000E01DA" w:rsidRPr="002A6FFB" w:rsidRDefault="000E01DA" w:rsidP="000E01DA">
      <w:pPr>
        <w:rPr>
          <w:kern w:val="2"/>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6732"/>
      </w:tblGrid>
      <w:tr w:rsidR="000E01DA" w:rsidRPr="002A6FFB" w14:paraId="564C3AEF" w14:textId="77777777" w:rsidTr="008B5C9B">
        <w:trPr>
          <w:trHeight w:val="20"/>
        </w:trPr>
        <w:tc>
          <w:tcPr>
            <w:tcW w:w="2340" w:type="dxa"/>
          </w:tcPr>
          <w:p w14:paraId="46702487" w14:textId="77777777" w:rsidR="000E01DA" w:rsidRPr="002A6FFB" w:rsidRDefault="000E01DA" w:rsidP="000E01DA">
            <w:pPr>
              <w:spacing w:line="264" w:lineRule="auto"/>
              <w:contextualSpacing/>
              <w:rPr>
                <w:b/>
                <w:color w:val="000000"/>
                <w:kern w:val="2"/>
              </w:rPr>
            </w:pPr>
            <w:r w:rsidRPr="002A6FFB">
              <w:rPr>
                <w:b/>
                <w:color w:val="000000"/>
                <w:kern w:val="2"/>
              </w:rPr>
              <w:t>Bill of Quantities</w:t>
            </w:r>
          </w:p>
        </w:tc>
        <w:tc>
          <w:tcPr>
            <w:tcW w:w="6732" w:type="dxa"/>
          </w:tcPr>
          <w:p w14:paraId="57363997" w14:textId="77777777" w:rsidR="000E01DA" w:rsidRPr="002A6FFB" w:rsidRDefault="000E01DA" w:rsidP="000E01DA">
            <w:pPr>
              <w:spacing w:line="264" w:lineRule="auto"/>
              <w:contextualSpacing/>
              <w:jc w:val="both"/>
              <w:rPr>
                <w:b/>
                <w:color w:val="000000"/>
                <w:kern w:val="2"/>
              </w:rPr>
            </w:pPr>
            <w:r w:rsidRPr="002A6FFB">
              <w:rPr>
                <w:color w:val="000000"/>
                <w:kern w:val="2"/>
              </w:rPr>
              <w:t>means the priced and completed Bill of Quantities forming part of the Tender.</w:t>
            </w:r>
          </w:p>
        </w:tc>
      </w:tr>
      <w:tr w:rsidR="000E01DA" w:rsidRPr="002A6FFB" w14:paraId="215A387E" w14:textId="77777777" w:rsidTr="008B5C9B">
        <w:trPr>
          <w:trHeight w:val="20"/>
        </w:trPr>
        <w:tc>
          <w:tcPr>
            <w:tcW w:w="2340" w:type="dxa"/>
          </w:tcPr>
          <w:p w14:paraId="457DBDF0" w14:textId="77777777" w:rsidR="000E01DA" w:rsidRPr="002A6FFB" w:rsidRDefault="000E01DA" w:rsidP="000E01DA">
            <w:pPr>
              <w:spacing w:line="264" w:lineRule="auto"/>
              <w:contextualSpacing/>
              <w:rPr>
                <w:b/>
                <w:color w:val="000000"/>
                <w:kern w:val="2"/>
              </w:rPr>
            </w:pPr>
            <w:r w:rsidRPr="002A6FFB">
              <w:rPr>
                <w:b/>
                <w:color w:val="000000"/>
                <w:kern w:val="2"/>
              </w:rPr>
              <w:t>Compensation events</w:t>
            </w:r>
            <w:r w:rsidRPr="002A6FFB">
              <w:rPr>
                <w:b/>
                <w:color w:val="000000"/>
                <w:kern w:val="2"/>
              </w:rPr>
              <w:tab/>
            </w:r>
          </w:p>
        </w:tc>
        <w:tc>
          <w:tcPr>
            <w:tcW w:w="6732" w:type="dxa"/>
          </w:tcPr>
          <w:p w14:paraId="03EC753C" w14:textId="77777777" w:rsidR="000E01DA" w:rsidRPr="002A6FFB" w:rsidRDefault="000E01DA" w:rsidP="000E01DA">
            <w:pPr>
              <w:spacing w:line="264" w:lineRule="auto"/>
              <w:contextualSpacing/>
              <w:jc w:val="both"/>
              <w:rPr>
                <w:color w:val="000000"/>
                <w:kern w:val="2"/>
              </w:rPr>
            </w:pPr>
            <w:r w:rsidRPr="002A6FFB">
              <w:rPr>
                <w:color w:val="000000"/>
                <w:kern w:val="2"/>
              </w:rPr>
              <w:t>are those defined in Clause 38 hereunder.</w:t>
            </w:r>
          </w:p>
        </w:tc>
      </w:tr>
      <w:tr w:rsidR="000E01DA" w:rsidRPr="002A6FFB" w14:paraId="3DA6E7CC" w14:textId="77777777" w:rsidTr="008B5C9B">
        <w:trPr>
          <w:trHeight w:val="20"/>
        </w:trPr>
        <w:tc>
          <w:tcPr>
            <w:tcW w:w="2340" w:type="dxa"/>
          </w:tcPr>
          <w:p w14:paraId="1D360E5F" w14:textId="77777777" w:rsidR="000E01DA" w:rsidRPr="002A6FFB" w:rsidRDefault="000E01DA" w:rsidP="000E01DA">
            <w:pPr>
              <w:spacing w:before="120" w:line="264" w:lineRule="auto"/>
              <w:contextualSpacing/>
              <w:rPr>
                <w:b/>
                <w:color w:val="000000"/>
                <w:kern w:val="2"/>
              </w:rPr>
            </w:pPr>
            <w:r w:rsidRPr="002A6FFB">
              <w:rPr>
                <w:b/>
                <w:color w:val="000000"/>
                <w:kern w:val="2"/>
              </w:rPr>
              <w:t>The Completion Date</w:t>
            </w:r>
          </w:p>
        </w:tc>
        <w:tc>
          <w:tcPr>
            <w:tcW w:w="6732" w:type="dxa"/>
          </w:tcPr>
          <w:p w14:paraId="3DD208C3" w14:textId="77777777" w:rsidR="000E01DA" w:rsidRPr="002A6FFB" w:rsidRDefault="000E01DA" w:rsidP="000E01DA">
            <w:pPr>
              <w:spacing w:before="120" w:line="264" w:lineRule="auto"/>
              <w:contextualSpacing/>
              <w:jc w:val="both"/>
              <w:rPr>
                <w:color w:val="000000"/>
                <w:kern w:val="2"/>
              </w:rPr>
            </w:pPr>
            <w:r w:rsidRPr="002A6FFB">
              <w:rPr>
                <w:color w:val="000000"/>
                <w:kern w:val="2"/>
              </w:rPr>
              <w:t>is the date of completion of the Works as certified by the Employer in accordance with Sub Clause 45.1</w:t>
            </w:r>
          </w:p>
        </w:tc>
      </w:tr>
      <w:tr w:rsidR="000E01DA" w:rsidRPr="002A6FFB" w14:paraId="04931DE8" w14:textId="77777777" w:rsidTr="008B5C9B">
        <w:trPr>
          <w:trHeight w:val="20"/>
        </w:trPr>
        <w:tc>
          <w:tcPr>
            <w:tcW w:w="2340" w:type="dxa"/>
          </w:tcPr>
          <w:p w14:paraId="47175779" w14:textId="77777777" w:rsidR="000E01DA" w:rsidRPr="002A6FFB" w:rsidRDefault="000E01DA" w:rsidP="000E01DA">
            <w:pPr>
              <w:spacing w:before="120" w:line="264" w:lineRule="auto"/>
              <w:contextualSpacing/>
              <w:rPr>
                <w:b/>
                <w:color w:val="000000"/>
                <w:kern w:val="2"/>
              </w:rPr>
            </w:pPr>
            <w:r w:rsidRPr="002A6FFB">
              <w:rPr>
                <w:b/>
                <w:color w:val="000000"/>
                <w:kern w:val="2"/>
              </w:rPr>
              <w:t>The Contract</w:t>
            </w:r>
          </w:p>
        </w:tc>
        <w:tc>
          <w:tcPr>
            <w:tcW w:w="6732" w:type="dxa"/>
          </w:tcPr>
          <w:p w14:paraId="6583990B" w14:textId="77777777" w:rsidR="000E01DA" w:rsidRPr="002A6FFB" w:rsidRDefault="000E01DA" w:rsidP="000E01DA">
            <w:pPr>
              <w:spacing w:before="120" w:line="264" w:lineRule="auto"/>
              <w:contextualSpacing/>
              <w:jc w:val="both"/>
              <w:rPr>
                <w:color w:val="000000"/>
                <w:kern w:val="2"/>
              </w:rPr>
            </w:pPr>
            <w:r w:rsidRPr="002A6FFB">
              <w:rPr>
                <w:color w:val="000000"/>
                <w:kern w:val="2"/>
              </w:rPr>
              <w:t>is the contract between the Employer and the Contractor to execute, complete and maintain the Works. It consists of the documents listed in Clause 2.2 below.</w:t>
            </w:r>
          </w:p>
        </w:tc>
      </w:tr>
      <w:tr w:rsidR="000E01DA" w:rsidRPr="002A6FFB" w14:paraId="18C7BC51" w14:textId="77777777" w:rsidTr="008B5C9B">
        <w:trPr>
          <w:trHeight w:val="20"/>
        </w:trPr>
        <w:tc>
          <w:tcPr>
            <w:tcW w:w="2340" w:type="dxa"/>
            <w:tcBorders>
              <w:bottom w:val="single" w:sz="4" w:space="0" w:color="auto"/>
            </w:tcBorders>
          </w:tcPr>
          <w:p w14:paraId="1AEEF7C5" w14:textId="77777777" w:rsidR="000E01DA" w:rsidRPr="002A6FFB" w:rsidRDefault="000E01DA" w:rsidP="000E01DA">
            <w:pPr>
              <w:spacing w:before="120" w:line="264" w:lineRule="auto"/>
              <w:contextualSpacing/>
              <w:rPr>
                <w:b/>
                <w:color w:val="000000"/>
                <w:kern w:val="2"/>
              </w:rPr>
            </w:pPr>
            <w:r w:rsidRPr="002A6FFB">
              <w:rPr>
                <w:b/>
                <w:color w:val="000000"/>
                <w:kern w:val="2"/>
              </w:rPr>
              <w:t>Contract Data</w:t>
            </w:r>
          </w:p>
        </w:tc>
        <w:tc>
          <w:tcPr>
            <w:tcW w:w="6732" w:type="dxa"/>
            <w:tcBorders>
              <w:bottom w:val="single" w:sz="4" w:space="0" w:color="auto"/>
            </w:tcBorders>
          </w:tcPr>
          <w:p w14:paraId="5CA3F3AB" w14:textId="77777777" w:rsidR="000E01DA" w:rsidRPr="002A6FFB" w:rsidRDefault="000E01DA" w:rsidP="000E01DA">
            <w:pPr>
              <w:spacing w:before="120" w:line="264" w:lineRule="auto"/>
              <w:contextualSpacing/>
              <w:jc w:val="both"/>
              <w:rPr>
                <w:color w:val="000000"/>
                <w:kern w:val="2"/>
              </w:rPr>
            </w:pPr>
            <w:r w:rsidRPr="002A6FFB">
              <w:rPr>
                <w:color w:val="000000"/>
                <w:kern w:val="2"/>
              </w:rPr>
              <w:t>defines the documents and other information which comprise the Contract.</w:t>
            </w:r>
          </w:p>
        </w:tc>
      </w:tr>
      <w:tr w:rsidR="000E01DA" w:rsidRPr="002A6FFB" w14:paraId="5CE436B1" w14:textId="77777777" w:rsidTr="008B5C9B">
        <w:trPr>
          <w:trHeight w:val="20"/>
        </w:trPr>
        <w:tc>
          <w:tcPr>
            <w:tcW w:w="2340" w:type="dxa"/>
          </w:tcPr>
          <w:p w14:paraId="4190370F" w14:textId="77777777" w:rsidR="000E01DA" w:rsidRPr="002A6FFB" w:rsidRDefault="000E01DA" w:rsidP="000E01DA">
            <w:pPr>
              <w:spacing w:before="120" w:line="264" w:lineRule="auto"/>
              <w:contextualSpacing/>
              <w:rPr>
                <w:color w:val="000000"/>
                <w:kern w:val="2"/>
              </w:rPr>
            </w:pPr>
            <w:r w:rsidRPr="002A6FFB">
              <w:rPr>
                <w:b/>
                <w:color w:val="000000"/>
                <w:kern w:val="2"/>
              </w:rPr>
              <w:t>Commencement Date</w:t>
            </w:r>
          </w:p>
        </w:tc>
        <w:tc>
          <w:tcPr>
            <w:tcW w:w="6732" w:type="dxa"/>
          </w:tcPr>
          <w:p w14:paraId="549D06CD" w14:textId="77777777" w:rsidR="000E01DA" w:rsidRPr="002A6FFB" w:rsidRDefault="000E01DA" w:rsidP="000E01DA">
            <w:pPr>
              <w:spacing w:before="120" w:line="264" w:lineRule="auto"/>
              <w:contextualSpacing/>
              <w:jc w:val="both"/>
              <w:rPr>
                <w:color w:val="000000"/>
                <w:kern w:val="2"/>
              </w:rPr>
            </w:pPr>
            <w:r w:rsidRPr="002A6FFB">
              <w:rPr>
                <w:color w:val="000000"/>
                <w:kern w:val="2"/>
              </w:rPr>
              <w:t>shall be the date at which the following precedent conditions have all been fulfilled</w:t>
            </w:r>
          </w:p>
          <w:p w14:paraId="271AC3D6" w14:textId="77777777" w:rsidR="000E01DA" w:rsidRPr="002A6FFB" w:rsidRDefault="000E01DA" w:rsidP="00BE1900">
            <w:pPr>
              <w:pStyle w:val="ListParagraph"/>
              <w:numPr>
                <w:ilvl w:val="0"/>
                <w:numId w:val="22"/>
              </w:numPr>
              <w:spacing w:before="120" w:line="264" w:lineRule="auto"/>
              <w:contextualSpacing/>
              <w:jc w:val="both"/>
              <w:rPr>
                <w:rFonts w:cs="Times New Roman"/>
                <w:color w:val="000000"/>
                <w:kern w:val="2"/>
                <w:lang w:val="en-US" w:bidi="ar-SA"/>
              </w:rPr>
            </w:pPr>
            <w:r w:rsidRPr="002A6FFB">
              <w:rPr>
                <w:rFonts w:cs="Times New Roman"/>
                <w:color w:val="000000"/>
                <w:kern w:val="2"/>
                <w:lang w:val="en-US" w:bidi="ar-SA"/>
              </w:rPr>
              <w:t>signature of the Contract Agreement by both Parties</w:t>
            </w:r>
          </w:p>
          <w:p w14:paraId="48D7A8A8" w14:textId="77777777" w:rsidR="000E01DA" w:rsidRPr="002A6FFB" w:rsidRDefault="000E01DA" w:rsidP="00BE1900">
            <w:pPr>
              <w:pStyle w:val="ListParagraph"/>
              <w:numPr>
                <w:ilvl w:val="0"/>
                <w:numId w:val="22"/>
              </w:numPr>
              <w:spacing w:before="120" w:line="264" w:lineRule="auto"/>
              <w:contextualSpacing/>
              <w:jc w:val="both"/>
              <w:rPr>
                <w:rFonts w:cs="Times New Roman"/>
                <w:color w:val="000000"/>
                <w:kern w:val="2"/>
                <w:lang w:val="en-US" w:bidi="ar-SA"/>
              </w:rPr>
            </w:pPr>
            <w:r w:rsidRPr="002A6FFB">
              <w:rPr>
                <w:rFonts w:cs="Times New Roman"/>
                <w:color w:val="000000"/>
                <w:kern w:val="2"/>
                <w:lang w:val="en-US" w:bidi="ar-SA"/>
              </w:rPr>
              <w:t xml:space="preserve">receipt of Performance Security </w:t>
            </w:r>
          </w:p>
          <w:p w14:paraId="146E0C8D" w14:textId="77777777" w:rsidR="000E01DA" w:rsidRPr="002A6FFB" w:rsidRDefault="000E01DA" w:rsidP="00BE1900">
            <w:pPr>
              <w:pStyle w:val="ListParagraph"/>
              <w:numPr>
                <w:ilvl w:val="0"/>
                <w:numId w:val="22"/>
              </w:numPr>
              <w:spacing w:before="120" w:line="264" w:lineRule="auto"/>
              <w:contextualSpacing/>
              <w:jc w:val="both"/>
              <w:rPr>
                <w:rFonts w:cs="Times New Roman"/>
                <w:color w:val="000000"/>
                <w:kern w:val="2"/>
                <w:lang w:val="en-US" w:bidi="ar-SA"/>
              </w:rPr>
            </w:pPr>
            <w:r w:rsidRPr="002A6FFB">
              <w:rPr>
                <w:rFonts w:cs="Times New Roman"/>
                <w:color w:val="000000"/>
                <w:kern w:val="2"/>
                <w:lang w:val="en-US" w:bidi="ar-SA"/>
              </w:rPr>
              <w:t>Certificates for Insurance taken (if any)</w:t>
            </w:r>
          </w:p>
        </w:tc>
      </w:tr>
      <w:tr w:rsidR="000E01DA" w:rsidRPr="002A6FFB" w14:paraId="7C101750" w14:textId="77777777" w:rsidTr="008B5C9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340" w:type="dxa"/>
            <w:tcBorders>
              <w:top w:val="single" w:sz="4" w:space="0" w:color="auto"/>
              <w:left w:val="single" w:sz="4" w:space="0" w:color="auto"/>
              <w:bottom w:val="single" w:sz="4" w:space="0" w:color="auto"/>
              <w:right w:val="single" w:sz="4" w:space="0" w:color="auto"/>
            </w:tcBorders>
          </w:tcPr>
          <w:p w14:paraId="3A130A5B" w14:textId="77777777" w:rsidR="000E01DA" w:rsidRPr="002A6FFB" w:rsidRDefault="000E01DA" w:rsidP="000E01DA">
            <w:pPr>
              <w:spacing w:before="120" w:line="264" w:lineRule="auto"/>
              <w:contextualSpacing/>
              <w:rPr>
                <w:color w:val="000000"/>
                <w:kern w:val="2"/>
              </w:rPr>
            </w:pPr>
            <w:r w:rsidRPr="002A6FFB">
              <w:rPr>
                <w:b/>
                <w:color w:val="000000"/>
                <w:kern w:val="2"/>
              </w:rPr>
              <w:t>Contractor</w:t>
            </w:r>
          </w:p>
        </w:tc>
        <w:tc>
          <w:tcPr>
            <w:tcW w:w="6732" w:type="dxa"/>
            <w:tcBorders>
              <w:top w:val="single" w:sz="4" w:space="0" w:color="auto"/>
              <w:left w:val="single" w:sz="4" w:space="0" w:color="auto"/>
              <w:bottom w:val="single" w:sz="4" w:space="0" w:color="auto"/>
              <w:right w:val="single" w:sz="4" w:space="0" w:color="auto"/>
            </w:tcBorders>
          </w:tcPr>
          <w:p w14:paraId="078107AC" w14:textId="77777777" w:rsidR="000E01DA" w:rsidRPr="002A6FFB" w:rsidRDefault="000E01DA" w:rsidP="000E01DA">
            <w:pPr>
              <w:spacing w:before="120" w:line="264" w:lineRule="auto"/>
              <w:contextualSpacing/>
              <w:jc w:val="both"/>
              <w:rPr>
                <w:color w:val="000000"/>
                <w:kern w:val="2"/>
              </w:rPr>
            </w:pPr>
            <w:proofErr w:type="gramStart"/>
            <w:r w:rsidRPr="002A6FFB">
              <w:rPr>
                <w:color w:val="000000"/>
                <w:kern w:val="2"/>
              </w:rPr>
              <w:t>is</w:t>
            </w:r>
            <w:proofErr w:type="gramEnd"/>
            <w:r w:rsidRPr="002A6FFB">
              <w:rPr>
                <w:color w:val="000000"/>
                <w:kern w:val="2"/>
              </w:rPr>
              <w:t xml:space="preserve"> a person or corporate body who’s Tender to carry out the Works has been accepted by the Employer.</w:t>
            </w:r>
          </w:p>
        </w:tc>
      </w:tr>
      <w:tr w:rsidR="000E01DA" w:rsidRPr="002A6FFB" w14:paraId="0D2B25F5" w14:textId="77777777" w:rsidTr="008B5C9B">
        <w:trPr>
          <w:trHeight w:val="20"/>
        </w:trPr>
        <w:tc>
          <w:tcPr>
            <w:tcW w:w="2340" w:type="dxa"/>
            <w:tcBorders>
              <w:top w:val="single" w:sz="4" w:space="0" w:color="auto"/>
            </w:tcBorders>
          </w:tcPr>
          <w:p w14:paraId="105B635C" w14:textId="77777777" w:rsidR="000E01DA" w:rsidRPr="002A6FFB" w:rsidRDefault="000E01DA" w:rsidP="000E01DA">
            <w:pPr>
              <w:spacing w:before="120" w:line="264" w:lineRule="auto"/>
              <w:contextualSpacing/>
              <w:rPr>
                <w:color w:val="000000"/>
                <w:kern w:val="2"/>
              </w:rPr>
            </w:pPr>
            <w:r w:rsidRPr="002A6FFB">
              <w:rPr>
                <w:b/>
                <w:color w:val="000000"/>
                <w:kern w:val="2"/>
              </w:rPr>
              <w:t>Contractor's Tender</w:t>
            </w:r>
          </w:p>
        </w:tc>
        <w:tc>
          <w:tcPr>
            <w:tcW w:w="6732" w:type="dxa"/>
            <w:tcBorders>
              <w:top w:val="single" w:sz="4" w:space="0" w:color="auto"/>
            </w:tcBorders>
          </w:tcPr>
          <w:p w14:paraId="1CFF6750" w14:textId="77777777" w:rsidR="000E01DA" w:rsidRPr="002A6FFB" w:rsidRDefault="000E01DA" w:rsidP="000E01DA">
            <w:pPr>
              <w:spacing w:before="120" w:line="264" w:lineRule="auto"/>
              <w:contextualSpacing/>
              <w:jc w:val="both"/>
              <w:rPr>
                <w:color w:val="000000"/>
                <w:kern w:val="2"/>
              </w:rPr>
            </w:pPr>
            <w:r w:rsidRPr="002A6FFB">
              <w:rPr>
                <w:color w:val="000000"/>
                <w:kern w:val="2"/>
              </w:rPr>
              <w:t>is the completed Tender document submitted by the Contractor to the Employer.</w:t>
            </w:r>
          </w:p>
        </w:tc>
      </w:tr>
      <w:tr w:rsidR="000E01DA" w:rsidRPr="002A6FFB" w14:paraId="3AB6217B" w14:textId="77777777" w:rsidTr="008B5C9B">
        <w:trPr>
          <w:trHeight w:val="20"/>
        </w:trPr>
        <w:tc>
          <w:tcPr>
            <w:tcW w:w="2340" w:type="dxa"/>
          </w:tcPr>
          <w:p w14:paraId="4B5BDCD4" w14:textId="77777777" w:rsidR="000E01DA" w:rsidRPr="002A6FFB" w:rsidRDefault="000E01DA" w:rsidP="000E01DA">
            <w:pPr>
              <w:spacing w:before="120" w:line="264" w:lineRule="auto"/>
              <w:contextualSpacing/>
              <w:rPr>
                <w:color w:val="000000"/>
                <w:kern w:val="2"/>
              </w:rPr>
            </w:pPr>
            <w:r w:rsidRPr="002A6FFB">
              <w:rPr>
                <w:b/>
                <w:color w:val="000000"/>
                <w:kern w:val="2"/>
              </w:rPr>
              <w:t>Contract price</w:t>
            </w:r>
          </w:p>
        </w:tc>
        <w:tc>
          <w:tcPr>
            <w:tcW w:w="6732" w:type="dxa"/>
          </w:tcPr>
          <w:p w14:paraId="1E338D08" w14:textId="77777777" w:rsidR="000E01DA" w:rsidRPr="002A6FFB" w:rsidRDefault="000E01DA" w:rsidP="000E01DA">
            <w:pPr>
              <w:spacing w:before="120" w:line="264" w:lineRule="auto"/>
              <w:contextualSpacing/>
              <w:jc w:val="both"/>
              <w:rPr>
                <w:color w:val="000000"/>
                <w:kern w:val="2"/>
              </w:rPr>
            </w:pPr>
            <w:r w:rsidRPr="002A6FFB">
              <w:rPr>
                <w:color w:val="000000"/>
                <w:kern w:val="2"/>
              </w:rPr>
              <w:t>is the price stated in the Letter of Acceptance and Thereafter as adjusted in accordance with the provisions of the Contract.</w:t>
            </w:r>
          </w:p>
        </w:tc>
      </w:tr>
      <w:tr w:rsidR="000E01DA" w:rsidRPr="002A6FFB" w14:paraId="165F2E45" w14:textId="77777777" w:rsidTr="008B5C9B">
        <w:trPr>
          <w:trHeight w:val="20"/>
        </w:trPr>
        <w:tc>
          <w:tcPr>
            <w:tcW w:w="2340" w:type="dxa"/>
          </w:tcPr>
          <w:p w14:paraId="782F40A6" w14:textId="77777777" w:rsidR="000E01DA" w:rsidRPr="002A6FFB" w:rsidRDefault="000E01DA" w:rsidP="000E01DA">
            <w:pPr>
              <w:spacing w:before="120" w:line="264" w:lineRule="auto"/>
              <w:contextualSpacing/>
              <w:rPr>
                <w:color w:val="000000"/>
                <w:kern w:val="2"/>
              </w:rPr>
            </w:pPr>
            <w:r w:rsidRPr="002A6FFB">
              <w:rPr>
                <w:b/>
                <w:color w:val="000000"/>
                <w:kern w:val="2"/>
              </w:rPr>
              <w:t>Days</w:t>
            </w:r>
          </w:p>
        </w:tc>
        <w:tc>
          <w:tcPr>
            <w:tcW w:w="6732" w:type="dxa"/>
          </w:tcPr>
          <w:p w14:paraId="47D01FC2" w14:textId="77777777" w:rsidR="000E01DA" w:rsidRPr="002A6FFB" w:rsidRDefault="000E01DA" w:rsidP="000E01DA">
            <w:pPr>
              <w:spacing w:before="120" w:line="264" w:lineRule="auto"/>
              <w:contextualSpacing/>
              <w:jc w:val="both"/>
              <w:rPr>
                <w:color w:val="000000"/>
                <w:kern w:val="2"/>
              </w:rPr>
            </w:pPr>
            <w:r w:rsidRPr="002A6FFB">
              <w:rPr>
                <w:color w:val="000000"/>
                <w:kern w:val="2"/>
              </w:rPr>
              <w:t xml:space="preserve">are calendar days; </w:t>
            </w:r>
            <w:r w:rsidRPr="002A6FFB">
              <w:rPr>
                <w:b/>
                <w:color w:val="000000"/>
                <w:kern w:val="2"/>
              </w:rPr>
              <w:t xml:space="preserve">Months </w:t>
            </w:r>
            <w:r w:rsidRPr="002A6FFB">
              <w:rPr>
                <w:color w:val="000000"/>
                <w:kern w:val="2"/>
              </w:rPr>
              <w:t>are calendar months.</w:t>
            </w:r>
          </w:p>
        </w:tc>
      </w:tr>
      <w:tr w:rsidR="000E01DA" w:rsidRPr="002A6FFB" w14:paraId="7DE7BFA8" w14:textId="77777777" w:rsidTr="008B5C9B">
        <w:trPr>
          <w:trHeight w:val="20"/>
        </w:trPr>
        <w:tc>
          <w:tcPr>
            <w:tcW w:w="2340" w:type="dxa"/>
          </w:tcPr>
          <w:p w14:paraId="5C7EC9E8" w14:textId="77777777" w:rsidR="000E01DA" w:rsidRPr="002A6FFB" w:rsidRDefault="000E01DA" w:rsidP="000E01DA">
            <w:pPr>
              <w:spacing w:before="120" w:line="264" w:lineRule="auto"/>
              <w:contextualSpacing/>
              <w:rPr>
                <w:b/>
                <w:color w:val="000000"/>
                <w:kern w:val="2"/>
              </w:rPr>
            </w:pPr>
            <w:r w:rsidRPr="002A6FFB">
              <w:rPr>
                <w:b/>
                <w:color w:val="000000"/>
                <w:kern w:val="2"/>
              </w:rPr>
              <w:t xml:space="preserve">Design Build Period </w:t>
            </w:r>
          </w:p>
          <w:p w14:paraId="0714B602" w14:textId="77777777" w:rsidR="000E01DA" w:rsidRPr="002A6FFB" w:rsidRDefault="000E01DA" w:rsidP="000E01DA">
            <w:pPr>
              <w:spacing w:before="120" w:line="264" w:lineRule="auto"/>
              <w:contextualSpacing/>
              <w:rPr>
                <w:color w:val="000000"/>
                <w:kern w:val="2"/>
              </w:rPr>
            </w:pPr>
            <w:r w:rsidRPr="002A6FFB">
              <w:rPr>
                <w:b/>
                <w:color w:val="000000"/>
                <w:kern w:val="2"/>
              </w:rPr>
              <w:t>/ Construction period</w:t>
            </w:r>
          </w:p>
        </w:tc>
        <w:tc>
          <w:tcPr>
            <w:tcW w:w="6732" w:type="dxa"/>
          </w:tcPr>
          <w:p w14:paraId="40970D58" w14:textId="1695C76D" w:rsidR="000E01DA" w:rsidRPr="002A6FFB" w:rsidRDefault="000E01DA" w:rsidP="000E01DA">
            <w:pPr>
              <w:spacing w:before="120" w:line="264" w:lineRule="auto"/>
              <w:contextualSpacing/>
              <w:jc w:val="both"/>
              <w:rPr>
                <w:color w:val="000000"/>
                <w:kern w:val="2"/>
              </w:rPr>
            </w:pPr>
            <w:r w:rsidRPr="002A6FFB">
              <w:rPr>
                <w:color w:val="000000"/>
                <w:kern w:val="2"/>
              </w:rPr>
              <w:t>shall be period as indicated by the Employer in the Contract from the date of signing of contract including testing and Trial Run Period.</w:t>
            </w:r>
          </w:p>
        </w:tc>
      </w:tr>
      <w:tr w:rsidR="000E01DA" w:rsidRPr="002A6FFB" w14:paraId="15FD9921" w14:textId="77777777" w:rsidTr="008B5C9B">
        <w:trPr>
          <w:trHeight w:val="20"/>
        </w:trPr>
        <w:tc>
          <w:tcPr>
            <w:tcW w:w="2340" w:type="dxa"/>
          </w:tcPr>
          <w:p w14:paraId="3EB0964E" w14:textId="77777777" w:rsidR="000E01DA" w:rsidRPr="002A6FFB" w:rsidRDefault="000E01DA" w:rsidP="000E01DA">
            <w:pPr>
              <w:spacing w:before="120" w:line="264" w:lineRule="auto"/>
              <w:contextualSpacing/>
              <w:rPr>
                <w:color w:val="000000"/>
                <w:kern w:val="2"/>
              </w:rPr>
            </w:pPr>
            <w:r w:rsidRPr="002A6FFB">
              <w:rPr>
                <w:b/>
                <w:color w:val="000000"/>
                <w:kern w:val="2"/>
              </w:rPr>
              <w:t>Defect</w:t>
            </w:r>
          </w:p>
        </w:tc>
        <w:tc>
          <w:tcPr>
            <w:tcW w:w="6732" w:type="dxa"/>
          </w:tcPr>
          <w:p w14:paraId="1782F4FF" w14:textId="77777777" w:rsidR="000E01DA" w:rsidRPr="002A6FFB" w:rsidRDefault="000E01DA" w:rsidP="000E01DA">
            <w:pPr>
              <w:spacing w:before="120" w:line="264" w:lineRule="auto"/>
              <w:contextualSpacing/>
              <w:jc w:val="both"/>
              <w:rPr>
                <w:color w:val="000000"/>
                <w:kern w:val="2"/>
              </w:rPr>
            </w:pPr>
            <w:r w:rsidRPr="002A6FFB">
              <w:rPr>
                <w:color w:val="000000"/>
                <w:kern w:val="2"/>
              </w:rPr>
              <w:t>is any part of the Works not completed in accordance with the Contract.</w:t>
            </w:r>
          </w:p>
        </w:tc>
      </w:tr>
      <w:tr w:rsidR="000E01DA" w:rsidRPr="002A6FFB" w14:paraId="3DE0B7F9" w14:textId="77777777" w:rsidTr="008B5C9B">
        <w:trPr>
          <w:trHeight w:val="20"/>
        </w:trPr>
        <w:tc>
          <w:tcPr>
            <w:tcW w:w="2340" w:type="dxa"/>
          </w:tcPr>
          <w:p w14:paraId="3CE84D32" w14:textId="77777777" w:rsidR="000E01DA" w:rsidRPr="002A6FFB" w:rsidRDefault="000E01DA" w:rsidP="000E01DA">
            <w:pPr>
              <w:spacing w:before="120" w:line="264" w:lineRule="auto"/>
              <w:contextualSpacing/>
              <w:rPr>
                <w:b/>
                <w:color w:val="000000"/>
                <w:kern w:val="2"/>
              </w:rPr>
            </w:pPr>
            <w:r w:rsidRPr="002A6FFB">
              <w:rPr>
                <w:b/>
                <w:color w:val="000000"/>
                <w:kern w:val="2"/>
              </w:rPr>
              <w:t>Defects liability period</w:t>
            </w:r>
          </w:p>
        </w:tc>
        <w:tc>
          <w:tcPr>
            <w:tcW w:w="6732" w:type="dxa"/>
          </w:tcPr>
          <w:p w14:paraId="36E65892" w14:textId="77777777" w:rsidR="000E01DA" w:rsidRPr="002A6FFB" w:rsidRDefault="000E01DA" w:rsidP="000E01DA">
            <w:pPr>
              <w:spacing w:before="120" w:line="264" w:lineRule="auto"/>
              <w:contextualSpacing/>
              <w:jc w:val="both"/>
              <w:rPr>
                <w:b/>
                <w:color w:val="000000"/>
                <w:kern w:val="2"/>
              </w:rPr>
            </w:pPr>
            <w:r w:rsidRPr="002A6FFB">
              <w:rPr>
                <w:color w:val="000000"/>
                <w:kern w:val="2"/>
              </w:rPr>
              <w:t>is the period named in the Contract Data and calculated from the Completion Date.</w:t>
            </w:r>
          </w:p>
        </w:tc>
      </w:tr>
      <w:tr w:rsidR="000E01DA" w:rsidRPr="002A6FFB" w14:paraId="7308CFDB" w14:textId="77777777" w:rsidTr="008B5C9B">
        <w:trPr>
          <w:trHeight w:val="20"/>
        </w:trPr>
        <w:tc>
          <w:tcPr>
            <w:tcW w:w="2340" w:type="dxa"/>
          </w:tcPr>
          <w:p w14:paraId="70FEAA9D" w14:textId="77777777" w:rsidR="000E01DA" w:rsidRPr="002A6FFB" w:rsidRDefault="000E01DA" w:rsidP="000E01DA">
            <w:pPr>
              <w:spacing w:before="120" w:line="264" w:lineRule="auto"/>
              <w:contextualSpacing/>
              <w:rPr>
                <w:b/>
                <w:color w:val="000000"/>
                <w:kern w:val="2"/>
              </w:rPr>
            </w:pPr>
            <w:r w:rsidRPr="002A6FFB">
              <w:rPr>
                <w:b/>
                <w:color w:val="000000"/>
                <w:kern w:val="2"/>
              </w:rPr>
              <w:t>Employer</w:t>
            </w:r>
          </w:p>
        </w:tc>
        <w:tc>
          <w:tcPr>
            <w:tcW w:w="6732" w:type="dxa"/>
          </w:tcPr>
          <w:p w14:paraId="74E43D19" w14:textId="5C788511" w:rsidR="000E01DA" w:rsidRPr="002A6FFB" w:rsidRDefault="000E01DA" w:rsidP="000E01DA">
            <w:pPr>
              <w:spacing w:before="120" w:line="264" w:lineRule="auto"/>
              <w:contextualSpacing/>
              <w:jc w:val="both"/>
              <w:rPr>
                <w:color w:val="000000"/>
                <w:kern w:val="2"/>
              </w:rPr>
            </w:pPr>
            <w:r w:rsidRPr="002A6FFB">
              <w:rPr>
                <w:color w:val="000000"/>
                <w:kern w:val="2"/>
              </w:rPr>
              <w:t>is the party who will employ the Contractor to carry</w:t>
            </w:r>
            <w:r w:rsidR="00636891">
              <w:rPr>
                <w:color w:val="000000"/>
                <w:kern w:val="2"/>
              </w:rPr>
              <w:t xml:space="preserve"> </w:t>
            </w:r>
            <w:r w:rsidRPr="002A6FFB">
              <w:rPr>
                <w:color w:val="000000"/>
                <w:kern w:val="2"/>
              </w:rPr>
              <w:t>out the Works.</w:t>
            </w:r>
          </w:p>
        </w:tc>
      </w:tr>
      <w:tr w:rsidR="000E01DA" w:rsidRPr="002A6FFB" w14:paraId="2618F4B0" w14:textId="77777777" w:rsidTr="008B5C9B">
        <w:trPr>
          <w:trHeight w:val="20"/>
        </w:trPr>
        <w:tc>
          <w:tcPr>
            <w:tcW w:w="2340" w:type="dxa"/>
            <w:tcBorders>
              <w:bottom w:val="single" w:sz="4" w:space="0" w:color="auto"/>
            </w:tcBorders>
          </w:tcPr>
          <w:p w14:paraId="341AF46D" w14:textId="77777777" w:rsidR="000E01DA" w:rsidRPr="002A6FFB" w:rsidRDefault="000E01DA" w:rsidP="000E01DA">
            <w:pPr>
              <w:spacing w:before="120" w:line="264" w:lineRule="auto"/>
              <w:contextualSpacing/>
              <w:rPr>
                <w:color w:val="000000"/>
                <w:kern w:val="2"/>
              </w:rPr>
            </w:pPr>
            <w:r w:rsidRPr="002A6FFB">
              <w:rPr>
                <w:b/>
                <w:color w:val="000000"/>
                <w:kern w:val="2"/>
              </w:rPr>
              <w:t>Employer Representative</w:t>
            </w:r>
          </w:p>
        </w:tc>
        <w:tc>
          <w:tcPr>
            <w:tcW w:w="6732" w:type="dxa"/>
            <w:tcBorders>
              <w:bottom w:val="single" w:sz="4" w:space="0" w:color="auto"/>
            </w:tcBorders>
          </w:tcPr>
          <w:p w14:paraId="091FDAC9" w14:textId="77777777" w:rsidR="000E01DA" w:rsidRPr="002A6FFB" w:rsidRDefault="000E01DA" w:rsidP="000E01DA">
            <w:pPr>
              <w:spacing w:before="120" w:line="264" w:lineRule="auto"/>
              <w:contextualSpacing/>
              <w:jc w:val="both"/>
              <w:rPr>
                <w:color w:val="000000"/>
                <w:kern w:val="2"/>
              </w:rPr>
            </w:pPr>
            <w:r w:rsidRPr="002A6FFB">
              <w:rPr>
                <w:color w:val="000000"/>
                <w:kern w:val="2"/>
              </w:rPr>
              <w:t>is the person authorized by the Employer for the Contract</w:t>
            </w:r>
          </w:p>
        </w:tc>
      </w:tr>
      <w:tr w:rsidR="000E01DA" w:rsidRPr="002A6FFB" w14:paraId="10F46F4D" w14:textId="77777777" w:rsidTr="008B5C9B">
        <w:trPr>
          <w:trHeight w:val="20"/>
        </w:trPr>
        <w:tc>
          <w:tcPr>
            <w:tcW w:w="2340" w:type="dxa"/>
          </w:tcPr>
          <w:p w14:paraId="266FC919" w14:textId="77777777" w:rsidR="000E01DA" w:rsidRPr="002A6FFB" w:rsidRDefault="000E01DA" w:rsidP="000E01DA">
            <w:pPr>
              <w:spacing w:before="120" w:line="264" w:lineRule="auto"/>
              <w:contextualSpacing/>
              <w:rPr>
                <w:color w:val="000000"/>
                <w:kern w:val="2"/>
              </w:rPr>
            </w:pPr>
            <w:r w:rsidRPr="002A6FFB">
              <w:rPr>
                <w:b/>
                <w:color w:val="000000"/>
                <w:kern w:val="2"/>
              </w:rPr>
              <w:t>Force Majeure</w:t>
            </w:r>
          </w:p>
        </w:tc>
        <w:tc>
          <w:tcPr>
            <w:tcW w:w="6732" w:type="dxa"/>
          </w:tcPr>
          <w:p w14:paraId="298290A9" w14:textId="77777777" w:rsidR="000E01DA" w:rsidRPr="002A6FFB" w:rsidRDefault="000E01DA" w:rsidP="000E01DA">
            <w:pPr>
              <w:spacing w:before="120" w:line="264" w:lineRule="auto"/>
              <w:contextualSpacing/>
              <w:jc w:val="both"/>
              <w:rPr>
                <w:color w:val="000000"/>
                <w:kern w:val="2"/>
              </w:rPr>
            </w:pPr>
            <w:r w:rsidRPr="002A6FFB">
              <w:rPr>
                <w:color w:val="000000"/>
                <w:kern w:val="2"/>
              </w:rPr>
              <w:t>is an event or effect that can neither be anticipated nor controlled (such as Act of God).</w:t>
            </w:r>
          </w:p>
        </w:tc>
      </w:tr>
      <w:tr w:rsidR="000E01DA" w:rsidRPr="002A6FFB" w14:paraId="4FCC480F" w14:textId="77777777" w:rsidTr="008B5C9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340" w:type="dxa"/>
            <w:tcBorders>
              <w:top w:val="single" w:sz="4" w:space="0" w:color="auto"/>
              <w:left w:val="single" w:sz="4" w:space="0" w:color="auto"/>
              <w:bottom w:val="single" w:sz="4" w:space="0" w:color="auto"/>
              <w:right w:val="single" w:sz="4" w:space="0" w:color="auto"/>
            </w:tcBorders>
          </w:tcPr>
          <w:p w14:paraId="0C5E9087" w14:textId="77777777" w:rsidR="000E01DA" w:rsidRPr="002A6FFB" w:rsidRDefault="000E01DA" w:rsidP="000E01DA">
            <w:pPr>
              <w:spacing w:before="120" w:line="264" w:lineRule="auto"/>
              <w:contextualSpacing/>
              <w:rPr>
                <w:color w:val="000000"/>
                <w:kern w:val="2"/>
              </w:rPr>
            </w:pPr>
            <w:r w:rsidRPr="002A6FFB">
              <w:rPr>
                <w:b/>
                <w:color w:val="000000"/>
                <w:kern w:val="2"/>
              </w:rPr>
              <w:t>Equipment</w:t>
            </w:r>
          </w:p>
        </w:tc>
        <w:tc>
          <w:tcPr>
            <w:tcW w:w="6732" w:type="dxa"/>
            <w:tcBorders>
              <w:top w:val="single" w:sz="4" w:space="0" w:color="auto"/>
              <w:left w:val="single" w:sz="4" w:space="0" w:color="auto"/>
              <w:bottom w:val="single" w:sz="4" w:space="0" w:color="auto"/>
              <w:right w:val="single" w:sz="4" w:space="0" w:color="auto"/>
            </w:tcBorders>
          </w:tcPr>
          <w:p w14:paraId="22DB3D52" w14:textId="77777777" w:rsidR="000E01DA" w:rsidRPr="002A6FFB" w:rsidRDefault="000E01DA" w:rsidP="000E01DA">
            <w:pPr>
              <w:spacing w:before="120" w:line="264" w:lineRule="auto"/>
              <w:contextualSpacing/>
              <w:jc w:val="both"/>
              <w:rPr>
                <w:color w:val="000000"/>
                <w:kern w:val="2"/>
              </w:rPr>
            </w:pPr>
            <w:r w:rsidRPr="002A6FFB">
              <w:rPr>
                <w:color w:val="000000"/>
                <w:kern w:val="2"/>
              </w:rPr>
              <w:t>is the Contractor's machinery and vehicles brought temporarily to the Site to construct the Works.</w:t>
            </w:r>
          </w:p>
        </w:tc>
      </w:tr>
      <w:tr w:rsidR="000E01DA" w:rsidRPr="002A6FFB" w14:paraId="6C8C6660" w14:textId="77777777" w:rsidTr="008B5C9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340" w:type="dxa"/>
            <w:tcBorders>
              <w:top w:val="single" w:sz="4" w:space="0" w:color="auto"/>
              <w:left w:val="single" w:sz="4" w:space="0" w:color="auto"/>
              <w:bottom w:val="single" w:sz="4" w:space="0" w:color="auto"/>
              <w:right w:val="single" w:sz="4" w:space="0" w:color="auto"/>
            </w:tcBorders>
          </w:tcPr>
          <w:p w14:paraId="6AF5360C" w14:textId="77777777" w:rsidR="000E01DA" w:rsidRPr="002A6FFB" w:rsidRDefault="000E01DA" w:rsidP="000E01DA">
            <w:pPr>
              <w:tabs>
                <w:tab w:val="left" w:pos="3548"/>
              </w:tabs>
              <w:spacing w:before="120" w:line="264" w:lineRule="auto"/>
              <w:contextualSpacing/>
              <w:rPr>
                <w:color w:val="000000"/>
                <w:kern w:val="2"/>
              </w:rPr>
            </w:pPr>
            <w:r w:rsidRPr="002A6FFB">
              <w:rPr>
                <w:b/>
                <w:color w:val="000000"/>
                <w:kern w:val="2"/>
              </w:rPr>
              <w:t>Initial Contract price</w:t>
            </w:r>
          </w:p>
        </w:tc>
        <w:tc>
          <w:tcPr>
            <w:tcW w:w="6732" w:type="dxa"/>
            <w:tcBorders>
              <w:top w:val="single" w:sz="4" w:space="0" w:color="auto"/>
              <w:left w:val="single" w:sz="4" w:space="0" w:color="auto"/>
              <w:bottom w:val="single" w:sz="4" w:space="0" w:color="auto"/>
              <w:right w:val="single" w:sz="4" w:space="0" w:color="auto"/>
            </w:tcBorders>
          </w:tcPr>
          <w:p w14:paraId="5C2758F4" w14:textId="77777777" w:rsidR="000E01DA" w:rsidRPr="002A6FFB" w:rsidRDefault="000E01DA" w:rsidP="000E01DA">
            <w:pPr>
              <w:spacing w:before="120" w:line="264" w:lineRule="auto"/>
              <w:contextualSpacing/>
              <w:jc w:val="both"/>
              <w:rPr>
                <w:color w:val="000000"/>
                <w:kern w:val="2"/>
              </w:rPr>
            </w:pPr>
            <w:r w:rsidRPr="002A6FFB">
              <w:rPr>
                <w:color w:val="000000"/>
                <w:kern w:val="2"/>
              </w:rPr>
              <w:t>is the Contract Price listed in the Employer's Letter of Acceptance</w:t>
            </w:r>
          </w:p>
        </w:tc>
      </w:tr>
      <w:tr w:rsidR="000E01DA" w:rsidRPr="002A6FFB" w14:paraId="3CC24A4A" w14:textId="77777777" w:rsidTr="008B5C9B">
        <w:trPr>
          <w:trHeight w:val="20"/>
        </w:trPr>
        <w:tc>
          <w:tcPr>
            <w:tcW w:w="2340" w:type="dxa"/>
            <w:tcBorders>
              <w:top w:val="single" w:sz="4" w:space="0" w:color="auto"/>
            </w:tcBorders>
          </w:tcPr>
          <w:p w14:paraId="614053A1" w14:textId="77777777" w:rsidR="000E01DA" w:rsidRPr="002A6FFB" w:rsidRDefault="000E01DA" w:rsidP="000E01DA">
            <w:pPr>
              <w:spacing w:before="120" w:line="264" w:lineRule="auto"/>
              <w:contextualSpacing/>
              <w:rPr>
                <w:color w:val="000000"/>
                <w:kern w:val="2"/>
              </w:rPr>
            </w:pPr>
            <w:r w:rsidRPr="002A6FFB">
              <w:rPr>
                <w:b/>
                <w:color w:val="000000"/>
                <w:kern w:val="2"/>
              </w:rPr>
              <w:t>Intended Completion Date</w:t>
            </w:r>
          </w:p>
        </w:tc>
        <w:tc>
          <w:tcPr>
            <w:tcW w:w="6732" w:type="dxa"/>
            <w:tcBorders>
              <w:top w:val="single" w:sz="4" w:space="0" w:color="auto"/>
            </w:tcBorders>
          </w:tcPr>
          <w:p w14:paraId="7BD530E9" w14:textId="77777777" w:rsidR="000E01DA" w:rsidRPr="002A6FFB" w:rsidRDefault="000E01DA" w:rsidP="000E01DA">
            <w:pPr>
              <w:spacing w:before="120" w:line="264" w:lineRule="auto"/>
              <w:contextualSpacing/>
              <w:jc w:val="both"/>
              <w:rPr>
                <w:color w:val="000000"/>
                <w:kern w:val="2"/>
              </w:rPr>
            </w:pPr>
            <w:r w:rsidRPr="002A6FFB">
              <w:rPr>
                <w:color w:val="000000"/>
                <w:kern w:val="2"/>
              </w:rPr>
              <w:t xml:space="preserve">is the date on which it is intended that the Contractor shall complete the Works. The Intended Completion Date is specified in the Contract Data. The Intended Completion Date may be revised only by the Employer by </w:t>
            </w:r>
            <w:r w:rsidRPr="002A6FFB">
              <w:rPr>
                <w:color w:val="000000"/>
                <w:kern w:val="2"/>
              </w:rPr>
              <w:lastRenderedPageBreak/>
              <w:t>issuing an extension of time.</w:t>
            </w:r>
          </w:p>
        </w:tc>
      </w:tr>
      <w:tr w:rsidR="000E01DA" w:rsidRPr="002A6FFB" w14:paraId="6D7920CE" w14:textId="77777777" w:rsidTr="008B5C9B">
        <w:trPr>
          <w:trHeight w:val="20"/>
        </w:trPr>
        <w:tc>
          <w:tcPr>
            <w:tcW w:w="2340" w:type="dxa"/>
          </w:tcPr>
          <w:p w14:paraId="04A8C53D" w14:textId="77777777" w:rsidR="000E01DA" w:rsidRPr="002A6FFB" w:rsidRDefault="000E01DA" w:rsidP="000E01DA">
            <w:pPr>
              <w:spacing w:before="120" w:line="264" w:lineRule="auto"/>
              <w:contextualSpacing/>
              <w:rPr>
                <w:b/>
                <w:color w:val="000000"/>
                <w:kern w:val="2"/>
              </w:rPr>
            </w:pPr>
            <w:r w:rsidRPr="002A6FFB">
              <w:rPr>
                <w:b/>
                <w:color w:val="000000"/>
                <w:kern w:val="2"/>
              </w:rPr>
              <w:lastRenderedPageBreak/>
              <w:t>Materials</w:t>
            </w:r>
          </w:p>
        </w:tc>
        <w:tc>
          <w:tcPr>
            <w:tcW w:w="6732" w:type="dxa"/>
          </w:tcPr>
          <w:p w14:paraId="59A36C28" w14:textId="77777777" w:rsidR="000E01DA" w:rsidRPr="002A6FFB" w:rsidRDefault="000E01DA" w:rsidP="000E01DA">
            <w:pPr>
              <w:spacing w:before="120" w:line="264" w:lineRule="auto"/>
              <w:contextualSpacing/>
              <w:jc w:val="both"/>
              <w:rPr>
                <w:b/>
                <w:color w:val="000000"/>
                <w:kern w:val="2"/>
              </w:rPr>
            </w:pPr>
            <w:r w:rsidRPr="002A6FFB">
              <w:rPr>
                <w:color w:val="000000"/>
                <w:kern w:val="2"/>
              </w:rPr>
              <w:t xml:space="preserve">are all supplies, including consumables, </w:t>
            </w:r>
            <w:proofErr w:type="spellStart"/>
            <w:r w:rsidRPr="002A6FFB">
              <w:rPr>
                <w:color w:val="000000"/>
                <w:kern w:val="2"/>
              </w:rPr>
              <w:t>usedby</w:t>
            </w:r>
            <w:proofErr w:type="spellEnd"/>
            <w:r w:rsidRPr="002A6FFB">
              <w:rPr>
                <w:color w:val="000000"/>
                <w:kern w:val="2"/>
              </w:rPr>
              <w:t xml:space="preserve"> the contractor for incorporation in the Works.</w:t>
            </w:r>
          </w:p>
        </w:tc>
      </w:tr>
      <w:tr w:rsidR="000E01DA" w:rsidRPr="002A6FFB" w14:paraId="733DDB1D" w14:textId="77777777" w:rsidTr="008B5C9B">
        <w:trPr>
          <w:trHeight w:val="20"/>
        </w:trPr>
        <w:tc>
          <w:tcPr>
            <w:tcW w:w="2340" w:type="dxa"/>
          </w:tcPr>
          <w:p w14:paraId="5AEC7CB7" w14:textId="77777777" w:rsidR="000E01DA" w:rsidRPr="002A6FFB" w:rsidRDefault="000E01DA" w:rsidP="000E01DA">
            <w:pPr>
              <w:spacing w:before="120" w:line="264" w:lineRule="auto"/>
              <w:contextualSpacing/>
              <w:rPr>
                <w:b/>
                <w:color w:val="000000"/>
                <w:kern w:val="2"/>
              </w:rPr>
            </w:pPr>
            <w:r w:rsidRPr="002A6FFB">
              <w:rPr>
                <w:b/>
                <w:color w:val="000000"/>
                <w:kern w:val="2"/>
              </w:rPr>
              <w:t>Operation Service Period / Operations and maintenance Period / O&amp;M period</w:t>
            </w:r>
          </w:p>
        </w:tc>
        <w:tc>
          <w:tcPr>
            <w:tcW w:w="6732" w:type="dxa"/>
          </w:tcPr>
          <w:p w14:paraId="3D795850" w14:textId="77777777" w:rsidR="000E01DA" w:rsidRPr="002A6FFB" w:rsidRDefault="000E01DA" w:rsidP="000E01DA">
            <w:pPr>
              <w:spacing w:before="120" w:line="264" w:lineRule="auto"/>
              <w:contextualSpacing/>
              <w:jc w:val="both"/>
              <w:rPr>
                <w:color w:val="000000"/>
                <w:kern w:val="2"/>
              </w:rPr>
            </w:pPr>
            <w:proofErr w:type="gramStart"/>
            <w:r w:rsidRPr="002A6FFB">
              <w:rPr>
                <w:color w:val="000000"/>
                <w:kern w:val="2"/>
              </w:rPr>
              <w:t>shall</w:t>
            </w:r>
            <w:proofErr w:type="gramEnd"/>
            <w:r w:rsidRPr="002A6FFB">
              <w:rPr>
                <w:color w:val="000000"/>
                <w:kern w:val="2"/>
              </w:rPr>
              <w:t xml:space="preserve"> be period as indicated by the Employer in the Contract  from the date of successful completion of Design Build Period.</w:t>
            </w:r>
          </w:p>
        </w:tc>
      </w:tr>
      <w:tr w:rsidR="000E01DA" w:rsidRPr="002A6FFB" w14:paraId="5605AF08" w14:textId="77777777" w:rsidTr="008B5C9B">
        <w:trPr>
          <w:trHeight w:val="20"/>
        </w:trPr>
        <w:tc>
          <w:tcPr>
            <w:tcW w:w="2340" w:type="dxa"/>
          </w:tcPr>
          <w:p w14:paraId="270BD083" w14:textId="77777777" w:rsidR="000E01DA" w:rsidRPr="002A6FFB" w:rsidRDefault="000E01DA" w:rsidP="000E01DA">
            <w:pPr>
              <w:spacing w:before="120" w:line="264" w:lineRule="auto"/>
              <w:contextualSpacing/>
              <w:rPr>
                <w:color w:val="000000"/>
                <w:kern w:val="2"/>
              </w:rPr>
            </w:pPr>
            <w:r w:rsidRPr="002A6FFB">
              <w:rPr>
                <w:b/>
                <w:color w:val="000000"/>
                <w:kern w:val="2"/>
              </w:rPr>
              <w:t>Plant</w:t>
            </w:r>
          </w:p>
        </w:tc>
        <w:tc>
          <w:tcPr>
            <w:tcW w:w="6732" w:type="dxa"/>
          </w:tcPr>
          <w:p w14:paraId="0B4AF780" w14:textId="77777777" w:rsidR="000E01DA" w:rsidRPr="002A6FFB" w:rsidRDefault="000E01DA" w:rsidP="000E01DA">
            <w:pPr>
              <w:spacing w:before="120" w:line="264" w:lineRule="auto"/>
              <w:contextualSpacing/>
              <w:jc w:val="both"/>
              <w:rPr>
                <w:color w:val="000000"/>
                <w:kern w:val="2"/>
              </w:rPr>
            </w:pPr>
            <w:r w:rsidRPr="002A6FFB">
              <w:rPr>
                <w:color w:val="000000"/>
                <w:kern w:val="2"/>
              </w:rPr>
              <w:t>is any integral part of the Works which is to have a mechanical, electrical, electronic or chemical or biological function etc.</w:t>
            </w:r>
          </w:p>
        </w:tc>
      </w:tr>
      <w:tr w:rsidR="000E01DA" w:rsidRPr="002A6FFB" w14:paraId="1BD21D5A" w14:textId="77777777" w:rsidTr="008B5C9B">
        <w:trPr>
          <w:trHeight w:val="20"/>
        </w:trPr>
        <w:tc>
          <w:tcPr>
            <w:tcW w:w="2340" w:type="dxa"/>
          </w:tcPr>
          <w:p w14:paraId="3318B553" w14:textId="77777777" w:rsidR="000E01DA" w:rsidRPr="002A6FFB" w:rsidRDefault="000E01DA" w:rsidP="000E01DA">
            <w:pPr>
              <w:spacing w:before="120" w:line="264" w:lineRule="auto"/>
              <w:contextualSpacing/>
              <w:rPr>
                <w:color w:val="000000"/>
                <w:kern w:val="2"/>
              </w:rPr>
            </w:pPr>
            <w:r w:rsidRPr="002A6FFB">
              <w:rPr>
                <w:b/>
                <w:color w:val="000000"/>
                <w:kern w:val="2"/>
              </w:rPr>
              <w:t>Site</w:t>
            </w:r>
          </w:p>
        </w:tc>
        <w:tc>
          <w:tcPr>
            <w:tcW w:w="6732" w:type="dxa"/>
          </w:tcPr>
          <w:p w14:paraId="55F10ED0" w14:textId="77777777" w:rsidR="000E01DA" w:rsidRPr="002A6FFB" w:rsidRDefault="000E01DA" w:rsidP="000E01DA">
            <w:pPr>
              <w:spacing w:before="120" w:line="264" w:lineRule="auto"/>
              <w:contextualSpacing/>
              <w:jc w:val="both"/>
              <w:rPr>
                <w:color w:val="000000"/>
                <w:kern w:val="2"/>
              </w:rPr>
            </w:pPr>
            <w:r w:rsidRPr="002A6FFB">
              <w:rPr>
                <w:color w:val="000000"/>
                <w:kern w:val="2"/>
              </w:rPr>
              <w:t>is the area defined as such in the Contract Data</w:t>
            </w:r>
          </w:p>
        </w:tc>
      </w:tr>
      <w:tr w:rsidR="000E01DA" w:rsidRPr="002A6FFB" w14:paraId="465561E2" w14:textId="77777777" w:rsidTr="008B5C9B">
        <w:trPr>
          <w:trHeight w:val="20"/>
        </w:trPr>
        <w:tc>
          <w:tcPr>
            <w:tcW w:w="2340" w:type="dxa"/>
          </w:tcPr>
          <w:p w14:paraId="66BCCCBA" w14:textId="77777777" w:rsidR="000E01DA" w:rsidRPr="002A6FFB" w:rsidRDefault="000E01DA" w:rsidP="000E01DA">
            <w:pPr>
              <w:spacing w:before="120" w:line="264" w:lineRule="auto"/>
              <w:contextualSpacing/>
              <w:rPr>
                <w:color w:val="000000"/>
                <w:kern w:val="2"/>
              </w:rPr>
            </w:pPr>
            <w:r w:rsidRPr="002A6FFB">
              <w:rPr>
                <w:b/>
                <w:color w:val="000000"/>
                <w:kern w:val="2"/>
              </w:rPr>
              <w:t>Specification</w:t>
            </w:r>
          </w:p>
        </w:tc>
        <w:tc>
          <w:tcPr>
            <w:tcW w:w="6732" w:type="dxa"/>
          </w:tcPr>
          <w:p w14:paraId="7406DCE6" w14:textId="77777777" w:rsidR="000E01DA" w:rsidRPr="002A6FFB" w:rsidRDefault="000E01DA" w:rsidP="000E01DA">
            <w:pPr>
              <w:spacing w:before="120" w:line="264" w:lineRule="auto"/>
              <w:contextualSpacing/>
              <w:jc w:val="both"/>
              <w:rPr>
                <w:color w:val="000000"/>
                <w:kern w:val="2"/>
              </w:rPr>
            </w:pPr>
            <w:r w:rsidRPr="002A6FFB">
              <w:rPr>
                <w:color w:val="000000"/>
                <w:kern w:val="2"/>
              </w:rPr>
              <w:t>means the Specification of the Works included in the Contract and any modification or addition made or approved by the Employer.</w:t>
            </w:r>
          </w:p>
        </w:tc>
      </w:tr>
      <w:tr w:rsidR="000E01DA" w:rsidRPr="002A6FFB" w14:paraId="46C6BD1A" w14:textId="77777777" w:rsidTr="008B5C9B">
        <w:trPr>
          <w:trHeight w:val="20"/>
        </w:trPr>
        <w:tc>
          <w:tcPr>
            <w:tcW w:w="2340" w:type="dxa"/>
          </w:tcPr>
          <w:p w14:paraId="5498FE88" w14:textId="77777777" w:rsidR="000E01DA" w:rsidRPr="002A6FFB" w:rsidRDefault="000E01DA" w:rsidP="000E01DA">
            <w:pPr>
              <w:spacing w:before="120" w:line="264" w:lineRule="auto"/>
              <w:contextualSpacing/>
              <w:rPr>
                <w:color w:val="000000"/>
                <w:kern w:val="2"/>
              </w:rPr>
            </w:pPr>
            <w:r w:rsidRPr="002A6FFB">
              <w:rPr>
                <w:b/>
                <w:color w:val="000000"/>
                <w:kern w:val="2"/>
              </w:rPr>
              <w:t>Start Date</w:t>
            </w:r>
          </w:p>
        </w:tc>
        <w:tc>
          <w:tcPr>
            <w:tcW w:w="6732" w:type="dxa"/>
          </w:tcPr>
          <w:p w14:paraId="0C6982AC" w14:textId="77777777" w:rsidR="000E01DA" w:rsidRPr="002A6FFB" w:rsidRDefault="000E01DA" w:rsidP="000E01DA">
            <w:pPr>
              <w:spacing w:before="120" w:line="264" w:lineRule="auto"/>
              <w:contextualSpacing/>
              <w:jc w:val="both"/>
              <w:rPr>
                <w:color w:val="000000"/>
                <w:kern w:val="2"/>
              </w:rPr>
            </w:pPr>
            <w:r w:rsidRPr="002A6FFB">
              <w:rPr>
                <w:color w:val="000000"/>
                <w:kern w:val="2"/>
              </w:rPr>
              <w:t>is given in the Contract Data. It is the date when the Contractor shall commence execution of the works. It does not necessarily coincide with any of the Site Possession Dates. All milestones and intended completion dates will depend on this date.</w:t>
            </w:r>
          </w:p>
        </w:tc>
      </w:tr>
      <w:tr w:rsidR="000E01DA" w:rsidRPr="002A6FFB" w14:paraId="62C72824" w14:textId="77777777" w:rsidTr="008B5C9B">
        <w:trPr>
          <w:trHeight w:val="20"/>
        </w:trPr>
        <w:tc>
          <w:tcPr>
            <w:tcW w:w="2340" w:type="dxa"/>
          </w:tcPr>
          <w:p w14:paraId="51516643" w14:textId="77777777" w:rsidR="000E01DA" w:rsidRPr="002A6FFB" w:rsidRDefault="000E01DA" w:rsidP="000E01DA">
            <w:pPr>
              <w:spacing w:before="120" w:line="264" w:lineRule="auto"/>
              <w:contextualSpacing/>
              <w:rPr>
                <w:color w:val="000000"/>
                <w:kern w:val="2"/>
              </w:rPr>
            </w:pPr>
            <w:r w:rsidRPr="002A6FFB">
              <w:rPr>
                <w:b/>
                <w:color w:val="000000"/>
                <w:kern w:val="2"/>
              </w:rPr>
              <w:t>Sub-contractor</w:t>
            </w:r>
          </w:p>
        </w:tc>
        <w:tc>
          <w:tcPr>
            <w:tcW w:w="6732" w:type="dxa"/>
          </w:tcPr>
          <w:p w14:paraId="3ACCEDAF" w14:textId="77777777" w:rsidR="000E01DA" w:rsidRPr="002A6FFB" w:rsidRDefault="000E01DA" w:rsidP="000E01DA">
            <w:pPr>
              <w:spacing w:before="120" w:line="264" w:lineRule="auto"/>
              <w:contextualSpacing/>
              <w:jc w:val="both"/>
              <w:rPr>
                <w:color w:val="000000"/>
                <w:kern w:val="2"/>
              </w:rPr>
            </w:pPr>
            <w:r w:rsidRPr="002A6FFB">
              <w:rPr>
                <w:color w:val="000000"/>
                <w:kern w:val="2"/>
              </w:rPr>
              <w:t>is a person or corporate body who has a Contract with the Contractor to carry out a part of the work in the Contract which includes work on the Site.</w:t>
            </w:r>
          </w:p>
        </w:tc>
      </w:tr>
      <w:tr w:rsidR="000E01DA" w:rsidRPr="002A6FFB" w14:paraId="36240E1D" w14:textId="77777777" w:rsidTr="008B5C9B">
        <w:trPr>
          <w:trHeight w:val="20"/>
        </w:trPr>
        <w:tc>
          <w:tcPr>
            <w:tcW w:w="2340" w:type="dxa"/>
          </w:tcPr>
          <w:p w14:paraId="0D5BD78E" w14:textId="77777777" w:rsidR="000E01DA" w:rsidRPr="002A6FFB" w:rsidRDefault="000E01DA" w:rsidP="000E01DA">
            <w:pPr>
              <w:spacing w:before="120" w:line="264" w:lineRule="auto"/>
              <w:contextualSpacing/>
              <w:rPr>
                <w:b/>
                <w:color w:val="000000"/>
                <w:kern w:val="2"/>
              </w:rPr>
            </w:pPr>
            <w:r w:rsidRPr="002A6FFB">
              <w:rPr>
                <w:b/>
                <w:color w:val="000000"/>
                <w:kern w:val="2"/>
              </w:rPr>
              <w:t>Trial Run Period</w:t>
            </w:r>
          </w:p>
        </w:tc>
        <w:tc>
          <w:tcPr>
            <w:tcW w:w="6732" w:type="dxa"/>
          </w:tcPr>
          <w:p w14:paraId="17691A56" w14:textId="09D6CFEB" w:rsidR="000E01DA" w:rsidRPr="002A6FFB" w:rsidRDefault="000E01DA" w:rsidP="000E01DA">
            <w:pPr>
              <w:spacing w:before="120" w:line="264" w:lineRule="auto"/>
              <w:contextualSpacing/>
              <w:jc w:val="both"/>
              <w:rPr>
                <w:color w:val="000000"/>
                <w:kern w:val="2"/>
              </w:rPr>
            </w:pPr>
            <w:r w:rsidRPr="002A6FFB">
              <w:rPr>
                <w:color w:val="000000"/>
                <w:kern w:val="2"/>
              </w:rPr>
              <w:t>shall be period as indicated by the Employer in the Contract before the completion of Design Build Period and commencement of O&amp;M Period.</w:t>
            </w:r>
          </w:p>
        </w:tc>
      </w:tr>
      <w:tr w:rsidR="000E01DA" w:rsidRPr="002A6FFB" w14:paraId="48CFB5CB" w14:textId="77777777" w:rsidTr="008B5C9B">
        <w:trPr>
          <w:trHeight w:val="20"/>
        </w:trPr>
        <w:tc>
          <w:tcPr>
            <w:tcW w:w="2340" w:type="dxa"/>
          </w:tcPr>
          <w:p w14:paraId="203E4335" w14:textId="77777777" w:rsidR="000E01DA" w:rsidRPr="002A6FFB" w:rsidRDefault="000E01DA" w:rsidP="000E01DA">
            <w:pPr>
              <w:spacing w:before="120" w:line="264" w:lineRule="auto"/>
              <w:contextualSpacing/>
              <w:rPr>
                <w:b/>
                <w:color w:val="000000"/>
                <w:kern w:val="2"/>
              </w:rPr>
            </w:pPr>
            <w:r w:rsidRPr="002A6FFB">
              <w:rPr>
                <w:b/>
                <w:color w:val="000000"/>
                <w:kern w:val="2"/>
              </w:rPr>
              <w:t>Variation</w:t>
            </w:r>
          </w:p>
        </w:tc>
        <w:tc>
          <w:tcPr>
            <w:tcW w:w="6732" w:type="dxa"/>
          </w:tcPr>
          <w:p w14:paraId="0FA50579" w14:textId="77777777" w:rsidR="000E01DA" w:rsidRPr="002A6FFB" w:rsidRDefault="000E01DA" w:rsidP="000E01DA">
            <w:pPr>
              <w:spacing w:before="120" w:line="264" w:lineRule="auto"/>
              <w:contextualSpacing/>
              <w:jc w:val="both"/>
              <w:rPr>
                <w:color w:val="000000"/>
                <w:kern w:val="2"/>
              </w:rPr>
            </w:pPr>
            <w:r w:rsidRPr="002A6FFB">
              <w:rPr>
                <w:color w:val="000000"/>
                <w:kern w:val="2"/>
              </w:rPr>
              <w:t>is an instruction given by the Employer which varies the scope of Works.</w:t>
            </w:r>
          </w:p>
        </w:tc>
      </w:tr>
      <w:tr w:rsidR="000E01DA" w:rsidRPr="002A6FFB" w14:paraId="01DB6D57" w14:textId="77777777" w:rsidTr="008B5C9B">
        <w:trPr>
          <w:trHeight w:val="20"/>
        </w:trPr>
        <w:tc>
          <w:tcPr>
            <w:tcW w:w="2340" w:type="dxa"/>
          </w:tcPr>
          <w:p w14:paraId="637E077B" w14:textId="77777777" w:rsidR="000E01DA" w:rsidRPr="002A6FFB" w:rsidRDefault="000E01DA" w:rsidP="000E01DA">
            <w:pPr>
              <w:spacing w:before="120" w:line="264" w:lineRule="auto"/>
              <w:contextualSpacing/>
              <w:rPr>
                <w:b/>
                <w:color w:val="000000"/>
                <w:kern w:val="2"/>
              </w:rPr>
            </w:pPr>
            <w:r w:rsidRPr="002A6FFB">
              <w:rPr>
                <w:b/>
                <w:color w:val="000000"/>
                <w:kern w:val="2"/>
              </w:rPr>
              <w:t>Works</w:t>
            </w:r>
          </w:p>
        </w:tc>
        <w:tc>
          <w:tcPr>
            <w:tcW w:w="6732" w:type="dxa"/>
          </w:tcPr>
          <w:p w14:paraId="74F1F89C" w14:textId="77777777" w:rsidR="000E01DA" w:rsidRPr="002A6FFB" w:rsidRDefault="000E01DA" w:rsidP="000E01DA">
            <w:pPr>
              <w:spacing w:before="120" w:line="264" w:lineRule="auto"/>
              <w:contextualSpacing/>
              <w:jc w:val="both"/>
              <w:rPr>
                <w:color w:val="000000"/>
                <w:kern w:val="2"/>
              </w:rPr>
            </w:pPr>
            <w:r w:rsidRPr="002A6FFB">
              <w:rPr>
                <w:color w:val="000000"/>
                <w:kern w:val="2"/>
              </w:rPr>
              <w:t>what the Contract requires the Contractor to construct, install, and turn over to the Employer, as defined in the Contract Data.</w:t>
            </w:r>
          </w:p>
        </w:tc>
      </w:tr>
    </w:tbl>
    <w:p w14:paraId="59FE4F09" w14:textId="77777777" w:rsidR="000E01DA" w:rsidRPr="002A6FFB" w:rsidRDefault="000E01DA" w:rsidP="000E01DA">
      <w:pPr>
        <w:rPr>
          <w:kern w:val="2"/>
        </w:rPr>
      </w:pPr>
    </w:p>
    <w:p w14:paraId="0C2B0177" w14:textId="77777777" w:rsidR="000E01DA" w:rsidRPr="002A6FFB" w:rsidRDefault="000E01DA" w:rsidP="00532731">
      <w:pPr>
        <w:pStyle w:val="Heading3"/>
        <w:rPr>
          <w:rFonts w:ascii="Times New Roman" w:hAnsi="Times New Roman" w:cs="Times New Roman"/>
          <w:kern w:val="2"/>
        </w:rPr>
      </w:pPr>
      <w:bookmarkStart w:id="169" w:name="_Toc150340394"/>
      <w:bookmarkStart w:id="170" w:name="_Toc150340517"/>
      <w:bookmarkStart w:id="171" w:name="_Toc167880301"/>
      <w:r w:rsidRPr="002A6FFB">
        <w:rPr>
          <w:rFonts w:ascii="Times New Roman" w:hAnsi="Times New Roman" w:cs="Times New Roman"/>
          <w:kern w:val="2"/>
        </w:rPr>
        <w:t>Interpretation</w:t>
      </w:r>
      <w:bookmarkEnd w:id="169"/>
      <w:bookmarkEnd w:id="170"/>
      <w:bookmarkEnd w:id="171"/>
    </w:p>
    <w:p w14:paraId="68E3D9A4" w14:textId="77777777" w:rsidR="000E01DA" w:rsidRPr="002A6FFB" w:rsidRDefault="000E01DA" w:rsidP="00BE1900">
      <w:pPr>
        <w:pStyle w:val="ListParagraph"/>
        <w:numPr>
          <w:ilvl w:val="1"/>
          <w:numId w:val="94"/>
        </w:numPr>
        <w:ind w:left="900" w:hanging="810"/>
        <w:jc w:val="both"/>
        <w:rPr>
          <w:rFonts w:cs="Times New Roman"/>
          <w:kern w:val="2"/>
        </w:rPr>
      </w:pPr>
      <w:r w:rsidRPr="002A6FFB">
        <w:rPr>
          <w:rFonts w:cs="Times New Roman"/>
          <w:kern w:val="2"/>
        </w:rPr>
        <w:t>In interpreting these Conditions of Contract, singular also means plural, male also means female or neuter, and vice-versa. Headings have no significance. Words have their normal meaning under the language of the Contract unless specifically defined. The Employer will provide instructions clarifying queries about the Conditions of Contract.</w:t>
      </w:r>
    </w:p>
    <w:p w14:paraId="08215740" w14:textId="77777777" w:rsidR="000E01DA" w:rsidRPr="002A6FFB" w:rsidRDefault="000E01DA" w:rsidP="00BE1900">
      <w:pPr>
        <w:pStyle w:val="ListParagraph"/>
        <w:numPr>
          <w:ilvl w:val="1"/>
          <w:numId w:val="94"/>
        </w:numPr>
        <w:ind w:left="900" w:hanging="810"/>
        <w:jc w:val="both"/>
        <w:rPr>
          <w:rFonts w:cs="Times New Roman"/>
          <w:kern w:val="2"/>
        </w:rPr>
      </w:pPr>
      <w:r w:rsidRPr="002A6FFB">
        <w:rPr>
          <w:rFonts w:cs="Times New Roman"/>
          <w:kern w:val="2"/>
        </w:rPr>
        <w:t>The documents forming the Contract shall be interpreted in the following order of priority:</w:t>
      </w:r>
    </w:p>
    <w:p w14:paraId="021CF098" w14:textId="77777777" w:rsidR="000E01DA" w:rsidRPr="002A6FFB" w:rsidRDefault="000E01DA" w:rsidP="00704043">
      <w:pPr>
        <w:ind w:left="993"/>
        <w:rPr>
          <w:kern w:val="2"/>
        </w:rPr>
      </w:pPr>
      <w:r w:rsidRPr="002A6FFB">
        <w:rPr>
          <w:kern w:val="2"/>
        </w:rPr>
        <w:t>(1)</w:t>
      </w:r>
      <w:r w:rsidRPr="002A6FFB">
        <w:rPr>
          <w:kern w:val="2"/>
        </w:rPr>
        <w:tab/>
        <w:t>Agreement</w:t>
      </w:r>
    </w:p>
    <w:p w14:paraId="2B46AF7E" w14:textId="77777777" w:rsidR="000E01DA" w:rsidRPr="002A6FFB" w:rsidRDefault="000E01DA" w:rsidP="00704043">
      <w:pPr>
        <w:ind w:left="993"/>
        <w:rPr>
          <w:kern w:val="2"/>
        </w:rPr>
      </w:pPr>
      <w:r w:rsidRPr="002A6FFB">
        <w:rPr>
          <w:kern w:val="2"/>
        </w:rPr>
        <w:t>(2)</w:t>
      </w:r>
      <w:r w:rsidRPr="002A6FFB">
        <w:rPr>
          <w:kern w:val="2"/>
        </w:rPr>
        <w:tab/>
        <w:t>Letter of Acceptance, notice to proceed with the works</w:t>
      </w:r>
    </w:p>
    <w:p w14:paraId="51C73810" w14:textId="77777777" w:rsidR="000E01DA" w:rsidRPr="002A6FFB" w:rsidRDefault="000E01DA" w:rsidP="00704043">
      <w:pPr>
        <w:ind w:left="993"/>
        <w:rPr>
          <w:kern w:val="2"/>
        </w:rPr>
      </w:pPr>
      <w:r w:rsidRPr="002A6FFB">
        <w:rPr>
          <w:kern w:val="2"/>
        </w:rPr>
        <w:t>(3)</w:t>
      </w:r>
      <w:r w:rsidRPr="002A6FFB">
        <w:rPr>
          <w:kern w:val="2"/>
        </w:rPr>
        <w:tab/>
        <w:t>Contractor’s Tender</w:t>
      </w:r>
    </w:p>
    <w:p w14:paraId="62BE8CA3" w14:textId="77777777" w:rsidR="000E01DA" w:rsidRPr="002A6FFB" w:rsidRDefault="000E01DA" w:rsidP="00704043">
      <w:pPr>
        <w:ind w:left="993"/>
        <w:rPr>
          <w:kern w:val="2"/>
        </w:rPr>
      </w:pPr>
      <w:r w:rsidRPr="002A6FFB">
        <w:rPr>
          <w:kern w:val="2"/>
        </w:rPr>
        <w:t>(4)</w:t>
      </w:r>
      <w:r w:rsidRPr="002A6FFB">
        <w:rPr>
          <w:kern w:val="2"/>
        </w:rPr>
        <w:tab/>
        <w:t>Contract Data</w:t>
      </w:r>
    </w:p>
    <w:p w14:paraId="4326265A" w14:textId="77777777" w:rsidR="000E01DA" w:rsidRPr="002A6FFB" w:rsidRDefault="000E01DA" w:rsidP="00704043">
      <w:pPr>
        <w:ind w:left="993"/>
        <w:rPr>
          <w:kern w:val="2"/>
        </w:rPr>
      </w:pPr>
      <w:r w:rsidRPr="002A6FFB">
        <w:rPr>
          <w:kern w:val="2"/>
        </w:rPr>
        <w:t>(5)</w:t>
      </w:r>
      <w:r w:rsidRPr="002A6FFB">
        <w:rPr>
          <w:kern w:val="2"/>
        </w:rPr>
        <w:tab/>
        <w:t>Conditions of Contract including Special Conditions of Contract</w:t>
      </w:r>
    </w:p>
    <w:p w14:paraId="299A1C12" w14:textId="77777777" w:rsidR="000E01DA" w:rsidRPr="002A6FFB" w:rsidRDefault="000E01DA" w:rsidP="00704043">
      <w:pPr>
        <w:ind w:left="993"/>
        <w:rPr>
          <w:kern w:val="2"/>
        </w:rPr>
      </w:pPr>
      <w:r w:rsidRPr="002A6FFB">
        <w:rPr>
          <w:kern w:val="2"/>
        </w:rPr>
        <w:t>(6)</w:t>
      </w:r>
      <w:r w:rsidRPr="002A6FFB">
        <w:rPr>
          <w:kern w:val="2"/>
        </w:rPr>
        <w:tab/>
        <w:t>Specifications</w:t>
      </w:r>
    </w:p>
    <w:p w14:paraId="18339C0F" w14:textId="77777777" w:rsidR="000E01DA" w:rsidRPr="002A6FFB" w:rsidRDefault="000E01DA" w:rsidP="00704043">
      <w:pPr>
        <w:ind w:left="993"/>
        <w:rPr>
          <w:kern w:val="2"/>
        </w:rPr>
      </w:pPr>
      <w:r w:rsidRPr="002A6FFB">
        <w:rPr>
          <w:kern w:val="2"/>
        </w:rPr>
        <w:t>(7)</w:t>
      </w:r>
      <w:r w:rsidRPr="002A6FFB">
        <w:rPr>
          <w:kern w:val="2"/>
        </w:rPr>
        <w:tab/>
        <w:t>Drawings</w:t>
      </w:r>
    </w:p>
    <w:p w14:paraId="0EF6A3CC" w14:textId="77777777" w:rsidR="000E01DA" w:rsidRPr="002A6FFB" w:rsidRDefault="000E01DA" w:rsidP="00704043">
      <w:pPr>
        <w:ind w:left="993"/>
        <w:rPr>
          <w:kern w:val="2"/>
        </w:rPr>
      </w:pPr>
      <w:r w:rsidRPr="002A6FFB">
        <w:rPr>
          <w:kern w:val="2"/>
        </w:rPr>
        <w:t>(8)</w:t>
      </w:r>
      <w:r w:rsidRPr="002A6FFB">
        <w:rPr>
          <w:kern w:val="2"/>
        </w:rPr>
        <w:tab/>
        <w:t>Bill of quantities/Schedules and</w:t>
      </w:r>
    </w:p>
    <w:p w14:paraId="26F6935D" w14:textId="77777777" w:rsidR="000E01DA" w:rsidRPr="002A6FFB" w:rsidRDefault="000E01DA" w:rsidP="00704043">
      <w:pPr>
        <w:ind w:left="993"/>
        <w:rPr>
          <w:kern w:val="2"/>
        </w:rPr>
      </w:pPr>
      <w:r w:rsidRPr="002A6FFB">
        <w:rPr>
          <w:kern w:val="2"/>
        </w:rPr>
        <w:t>(9)</w:t>
      </w:r>
      <w:r w:rsidRPr="002A6FFB">
        <w:rPr>
          <w:kern w:val="2"/>
        </w:rPr>
        <w:tab/>
        <w:t>Any other document listed in the Contract Data as forming part of the Contract.</w:t>
      </w:r>
    </w:p>
    <w:p w14:paraId="5C8030D9" w14:textId="77777777" w:rsidR="00704043" w:rsidRPr="002A6FFB" w:rsidRDefault="00704043" w:rsidP="00704043">
      <w:pPr>
        <w:ind w:left="993"/>
        <w:rPr>
          <w:kern w:val="2"/>
        </w:rPr>
      </w:pPr>
      <w:r w:rsidRPr="002A6FFB">
        <w:rPr>
          <w:kern w:val="2"/>
        </w:rPr>
        <w:t>(10) Addendum/ Corrigendum/ pre-bid meeting clarifications etc.</w:t>
      </w:r>
    </w:p>
    <w:p w14:paraId="3CDEDB69" w14:textId="77777777" w:rsidR="000E01DA" w:rsidRPr="002A6FFB" w:rsidRDefault="000E01DA" w:rsidP="000E01DA">
      <w:pPr>
        <w:pStyle w:val="Heading3"/>
        <w:rPr>
          <w:rFonts w:ascii="Times New Roman" w:hAnsi="Times New Roman" w:cs="Times New Roman"/>
          <w:kern w:val="2"/>
        </w:rPr>
      </w:pPr>
      <w:bookmarkStart w:id="172" w:name="_Toc150340395"/>
      <w:bookmarkStart w:id="173" w:name="_Toc150340518"/>
      <w:bookmarkStart w:id="174" w:name="_Toc167880302"/>
      <w:r w:rsidRPr="002A6FFB">
        <w:rPr>
          <w:rFonts w:ascii="Times New Roman" w:hAnsi="Times New Roman" w:cs="Times New Roman"/>
          <w:kern w:val="2"/>
        </w:rPr>
        <w:t>Law governing contract</w:t>
      </w:r>
      <w:bookmarkEnd w:id="172"/>
      <w:bookmarkEnd w:id="173"/>
      <w:bookmarkEnd w:id="174"/>
    </w:p>
    <w:p w14:paraId="4C94182C" w14:textId="127DAAB2" w:rsidR="000E01DA" w:rsidRPr="002A6FFB" w:rsidRDefault="000E01DA" w:rsidP="00BE1900">
      <w:pPr>
        <w:pStyle w:val="ListParagraph"/>
        <w:numPr>
          <w:ilvl w:val="1"/>
          <w:numId w:val="143"/>
        </w:numPr>
        <w:ind w:left="900" w:hanging="810"/>
        <w:jc w:val="both"/>
        <w:rPr>
          <w:rFonts w:cs="Times New Roman"/>
          <w:kern w:val="2"/>
        </w:rPr>
      </w:pPr>
      <w:r w:rsidRPr="002A6FFB">
        <w:rPr>
          <w:rFonts w:cs="Times New Roman"/>
          <w:kern w:val="2"/>
        </w:rPr>
        <w:t>The law governing the Contract is the Laws of India supplanted by the Karnataka Local</w:t>
      </w:r>
      <w:r w:rsidR="005D39D0">
        <w:rPr>
          <w:rFonts w:cs="Times New Roman"/>
          <w:kern w:val="2"/>
        </w:rPr>
        <w:t xml:space="preserve"> </w:t>
      </w:r>
      <w:r w:rsidRPr="002A6FFB">
        <w:rPr>
          <w:rFonts w:cs="Times New Roman"/>
          <w:kern w:val="2"/>
        </w:rPr>
        <w:t>Acts.</w:t>
      </w:r>
    </w:p>
    <w:p w14:paraId="68701F55" w14:textId="77777777" w:rsidR="000E01DA" w:rsidRPr="002A6FFB" w:rsidRDefault="000E01DA" w:rsidP="000E01DA">
      <w:pPr>
        <w:pStyle w:val="Heading3"/>
        <w:rPr>
          <w:rFonts w:ascii="Times New Roman" w:hAnsi="Times New Roman" w:cs="Times New Roman"/>
          <w:kern w:val="2"/>
        </w:rPr>
      </w:pPr>
      <w:bookmarkStart w:id="175" w:name="_Toc150340396"/>
      <w:bookmarkStart w:id="176" w:name="_Toc150340519"/>
      <w:bookmarkStart w:id="177" w:name="_Toc167880303"/>
      <w:r w:rsidRPr="002A6FFB">
        <w:rPr>
          <w:rFonts w:ascii="Times New Roman" w:hAnsi="Times New Roman" w:cs="Times New Roman"/>
          <w:kern w:val="2"/>
        </w:rPr>
        <w:t>Employer's decisions</w:t>
      </w:r>
      <w:bookmarkEnd w:id="175"/>
      <w:bookmarkEnd w:id="176"/>
      <w:bookmarkEnd w:id="177"/>
    </w:p>
    <w:p w14:paraId="306EE76E"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Except where otherwise specifically stated, the Employer will decide contractual matters between the Employer and the Contractor.</w:t>
      </w:r>
    </w:p>
    <w:p w14:paraId="29B141DA" w14:textId="77777777" w:rsidR="000E01DA" w:rsidRPr="002A6FFB" w:rsidRDefault="000E01DA" w:rsidP="000E01DA">
      <w:pPr>
        <w:pStyle w:val="Heading3"/>
        <w:rPr>
          <w:rFonts w:ascii="Times New Roman" w:hAnsi="Times New Roman" w:cs="Times New Roman"/>
          <w:kern w:val="2"/>
        </w:rPr>
      </w:pPr>
      <w:bookmarkStart w:id="178" w:name="_Toc150340397"/>
      <w:bookmarkStart w:id="179" w:name="_Toc150340520"/>
      <w:bookmarkStart w:id="180" w:name="_Toc167880304"/>
      <w:r w:rsidRPr="002A6FFB">
        <w:rPr>
          <w:rFonts w:ascii="Times New Roman" w:hAnsi="Times New Roman" w:cs="Times New Roman"/>
          <w:kern w:val="2"/>
        </w:rPr>
        <w:t>Delegation</w:t>
      </w:r>
      <w:bookmarkEnd w:id="178"/>
      <w:bookmarkEnd w:id="179"/>
      <w:bookmarkEnd w:id="180"/>
    </w:p>
    <w:p w14:paraId="10380856"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lastRenderedPageBreak/>
        <w:t>The Employer may delegate any of his duties and responsibilities to other people after notifying the Contractor and may cancel any delegation after notifying the Contractor.</w:t>
      </w:r>
    </w:p>
    <w:p w14:paraId="50A4914D" w14:textId="77777777" w:rsidR="000E01DA" w:rsidRPr="002A6FFB" w:rsidRDefault="000E01DA" w:rsidP="00704043">
      <w:pPr>
        <w:pStyle w:val="Heading3"/>
        <w:rPr>
          <w:rFonts w:ascii="Times New Roman" w:hAnsi="Times New Roman" w:cs="Times New Roman"/>
          <w:kern w:val="2"/>
        </w:rPr>
      </w:pPr>
      <w:bookmarkStart w:id="181" w:name="_Toc150340398"/>
      <w:bookmarkStart w:id="182" w:name="_Toc150340521"/>
      <w:bookmarkStart w:id="183" w:name="_Toc167880305"/>
      <w:r w:rsidRPr="002A6FFB">
        <w:rPr>
          <w:rFonts w:ascii="Times New Roman" w:hAnsi="Times New Roman" w:cs="Times New Roman"/>
          <w:kern w:val="2"/>
        </w:rPr>
        <w:t>Communications</w:t>
      </w:r>
      <w:bookmarkEnd w:id="181"/>
      <w:bookmarkEnd w:id="182"/>
      <w:bookmarkEnd w:id="183"/>
    </w:p>
    <w:p w14:paraId="54670A71"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Communications between parties which are referred to in the conditions are effective only when in writing. A notice shall be effective only when it is delivered (in terms of Indian Contract Act).</w:t>
      </w:r>
    </w:p>
    <w:p w14:paraId="1008783B" w14:textId="77777777" w:rsidR="000E01DA" w:rsidRDefault="000E01DA" w:rsidP="00532731">
      <w:pPr>
        <w:pStyle w:val="Heading3"/>
        <w:rPr>
          <w:rFonts w:ascii="Times New Roman" w:hAnsi="Times New Roman" w:cs="Times New Roman"/>
          <w:kern w:val="2"/>
        </w:rPr>
      </w:pPr>
      <w:bookmarkStart w:id="184" w:name="_Toc150340399"/>
      <w:bookmarkStart w:id="185" w:name="_Toc150340522"/>
      <w:bookmarkStart w:id="186" w:name="_Toc167880306"/>
      <w:r w:rsidRPr="002A6FFB">
        <w:rPr>
          <w:rFonts w:ascii="Times New Roman" w:hAnsi="Times New Roman" w:cs="Times New Roman"/>
          <w:kern w:val="2"/>
        </w:rPr>
        <w:t>Sub –Contracting: deleted</w:t>
      </w:r>
      <w:bookmarkEnd w:id="184"/>
      <w:bookmarkEnd w:id="185"/>
      <w:bookmarkEnd w:id="186"/>
    </w:p>
    <w:p w14:paraId="2FF9277B" w14:textId="77777777" w:rsidR="00635C39" w:rsidRPr="002A6FFB" w:rsidRDefault="00635C39" w:rsidP="00635C39">
      <w:pPr>
        <w:pStyle w:val="Heading3"/>
        <w:numPr>
          <w:ilvl w:val="0"/>
          <w:numId w:val="0"/>
        </w:numPr>
        <w:ind w:left="851"/>
        <w:rPr>
          <w:rFonts w:ascii="Times New Roman" w:hAnsi="Times New Roman" w:cs="Times New Roman"/>
          <w:kern w:val="2"/>
        </w:rPr>
      </w:pPr>
    </w:p>
    <w:p w14:paraId="046C6E6E" w14:textId="77777777" w:rsidR="000E01DA" w:rsidRPr="002A6FFB" w:rsidRDefault="000E01DA" w:rsidP="00532731">
      <w:pPr>
        <w:pStyle w:val="Heading3"/>
        <w:rPr>
          <w:rFonts w:ascii="Times New Roman" w:hAnsi="Times New Roman" w:cs="Times New Roman"/>
          <w:kern w:val="2"/>
        </w:rPr>
      </w:pPr>
      <w:bookmarkStart w:id="187" w:name="_Toc150340400"/>
      <w:bookmarkStart w:id="188" w:name="_Toc150340523"/>
      <w:bookmarkStart w:id="189" w:name="_Toc167880307"/>
      <w:r w:rsidRPr="002A6FFB">
        <w:rPr>
          <w:rFonts w:ascii="Times New Roman" w:hAnsi="Times New Roman" w:cs="Times New Roman"/>
          <w:kern w:val="2"/>
        </w:rPr>
        <w:t>Other Contractors</w:t>
      </w:r>
      <w:bookmarkEnd w:id="187"/>
      <w:bookmarkEnd w:id="188"/>
      <w:bookmarkEnd w:id="189"/>
    </w:p>
    <w:p w14:paraId="4ED53625" w14:textId="77777777" w:rsidR="000E01DA" w:rsidRPr="002A6FFB" w:rsidRDefault="000E01DA" w:rsidP="000E01DA">
      <w:pPr>
        <w:rPr>
          <w:kern w:val="2"/>
        </w:rPr>
      </w:pPr>
    </w:p>
    <w:p w14:paraId="648B0E85" w14:textId="77777777" w:rsidR="000E01DA"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co-operate and share the Site with other contractors, public authorities, utilities, and the Employer.</w:t>
      </w:r>
    </w:p>
    <w:p w14:paraId="45B8DF6E" w14:textId="77777777" w:rsidR="00635C39" w:rsidRPr="002A6FFB" w:rsidRDefault="00635C39" w:rsidP="00635C39">
      <w:pPr>
        <w:pStyle w:val="ListParagraph"/>
        <w:ind w:left="851" w:firstLine="0"/>
        <w:jc w:val="both"/>
        <w:rPr>
          <w:rFonts w:cs="Times New Roman"/>
          <w:kern w:val="2"/>
        </w:rPr>
      </w:pPr>
    </w:p>
    <w:p w14:paraId="60605401" w14:textId="77777777" w:rsidR="000E01DA" w:rsidRPr="002A6FFB" w:rsidRDefault="000E01DA" w:rsidP="000E01DA">
      <w:pPr>
        <w:pStyle w:val="Heading3"/>
        <w:rPr>
          <w:rFonts w:ascii="Times New Roman" w:hAnsi="Times New Roman" w:cs="Times New Roman"/>
          <w:kern w:val="2"/>
        </w:rPr>
      </w:pPr>
      <w:bookmarkStart w:id="190" w:name="_Toc150340401"/>
      <w:bookmarkStart w:id="191" w:name="_Toc150340524"/>
      <w:bookmarkStart w:id="192" w:name="_Toc167880308"/>
      <w:r w:rsidRPr="002A6FFB">
        <w:rPr>
          <w:rFonts w:ascii="Times New Roman" w:hAnsi="Times New Roman" w:cs="Times New Roman"/>
          <w:kern w:val="2"/>
        </w:rPr>
        <w:t>Personnel</w:t>
      </w:r>
      <w:bookmarkEnd w:id="190"/>
      <w:bookmarkEnd w:id="191"/>
      <w:bookmarkEnd w:id="192"/>
    </w:p>
    <w:p w14:paraId="6A838A6B" w14:textId="2888DD01"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employ the technical personnel (of number and qualifications) as may be stipulated by KUWS&amp; D Board from time to time during the execution of the work. The technical staff so employed shall be available at site as may be stipulated by the Employer.</w:t>
      </w:r>
    </w:p>
    <w:p w14:paraId="536225D4" w14:textId="77777777" w:rsidR="000E01DA" w:rsidRPr="002A6FFB" w:rsidRDefault="000E01DA" w:rsidP="00BE1900">
      <w:pPr>
        <w:pStyle w:val="ListParagraph"/>
        <w:numPr>
          <w:ilvl w:val="1"/>
          <w:numId w:val="143"/>
        </w:numPr>
        <w:spacing w:after="240"/>
        <w:ind w:left="851" w:hanging="851"/>
        <w:jc w:val="both"/>
        <w:rPr>
          <w:rFonts w:cs="Times New Roman"/>
          <w:kern w:val="2"/>
        </w:rPr>
      </w:pPr>
      <w:r w:rsidRPr="002A6FFB">
        <w:rPr>
          <w:rFonts w:cs="Times New Roman"/>
          <w:kern w:val="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775212A0" w14:textId="77777777" w:rsidR="000E01DA" w:rsidRPr="002A6FFB" w:rsidRDefault="000E01DA" w:rsidP="00532731">
      <w:pPr>
        <w:pStyle w:val="Heading3"/>
        <w:rPr>
          <w:rFonts w:ascii="Times New Roman" w:hAnsi="Times New Roman" w:cs="Times New Roman"/>
          <w:kern w:val="2"/>
        </w:rPr>
      </w:pPr>
      <w:bookmarkStart w:id="193" w:name="_Toc150340402"/>
      <w:bookmarkStart w:id="194" w:name="_Toc150340525"/>
      <w:bookmarkStart w:id="195" w:name="_Toc167880309"/>
      <w:r w:rsidRPr="002A6FFB">
        <w:rPr>
          <w:rFonts w:ascii="Times New Roman" w:hAnsi="Times New Roman" w:cs="Times New Roman"/>
          <w:kern w:val="2"/>
        </w:rPr>
        <w:t>Employer’s and Contractor's risks</w:t>
      </w:r>
      <w:bookmarkEnd w:id="193"/>
      <w:bookmarkEnd w:id="194"/>
      <w:bookmarkEnd w:id="195"/>
    </w:p>
    <w:p w14:paraId="22A17173" w14:textId="77777777" w:rsidR="000E01DA" w:rsidRPr="002A6FFB" w:rsidRDefault="000E01DA" w:rsidP="000E01DA">
      <w:pPr>
        <w:rPr>
          <w:kern w:val="2"/>
        </w:rPr>
      </w:pPr>
    </w:p>
    <w:p w14:paraId="2689FCDB" w14:textId="07E1AA6F"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carries the risks which this Contract states are Employer’s risks, and</w:t>
      </w:r>
      <w:r w:rsidR="00F52D2A">
        <w:rPr>
          <w:rFonts w:cs="Times New Roman"/>
          <w:kern w:val="2"/>
        </w:rPr>
        <w:t xml:space="preserve"> </w:t>
      </w:r>
      <w:r w:rsidRPr="002A6FFB">
        <w:rPr>
          <w:rFonts w:cs="Times New Roman"/>
          <w:kern w:val="2"/>
        </w:rPr>
        <w:t>the</w:t>
      </w:r>
      <w:r w:rsidR="00F52D2A">
        <w:rPr>
          <w:rFonts w:cs="Times New Roman"/>
          <w:kern w:val="2"/>
        </w:rPr>
        <w:t xml:space="preserve"> </w:t>
      </w:r>
      <w:r w:rsidRPr="002A6FFB">
        <w:rPr>
          <w:rFonts w:cs="Times New Roman"/>
          <w:kern w:val="2"/>
        </w:rPr>
        <w:t>Contractor</w:t>
      </w:r>
      <w:r w:rsidR="00F52D2A">
        <w:rPr>
          <w:rFonts w:cs="Times New Roman"/>
          <w:kern w:val="2"/>
        </w:rPr>
        <w:t xml:space="preserve"> </w:t>
      </w:r>
      <w:r w:rsidRPr="002A6FFB">
        <w:rPr>
          <w:rFonts w:cs="Times New Roman"/>
          <w:kern w:val="2"/>
        </w:rPr>
        <w:t>carries</w:t>
      </w:r>
      <w:r w:rsidR="00F52D2A">
        <w:rPr>
          <w:rFonts w:cs="Times New Roman"/>
          <w:kern w:val="2"/>
        </w:rPr>
        <w:t xml:space="preserve"> </w:t>
      </w:r>
      <w:r w:rsidRPr="002A6FFB">
        <w:rPr>
          <w:rFonts w:cs="Times New Roman"/>
          <w:kern w:val="2"/>
        </w:rPr>
        <w:t>the</w:t>
      </w:r>
      <w:r w:rsidR="00F52D2A">
        <w:rPr>
          <w:rFonts w:cs="Times New Roman"/>
          <w:kern w:val="2"/>
        </w:rPr>
        <w:t xml:space="preserve"> </w:t>
      </w:r>
      <w:r w:rsidRPr="002A6FFB">
        <w:rPr>
          <w:rFonts w:cs="Times New Roman"/>
          <w:kern w:val="2"/>
        </w:rPr>
        <w:t>risks</w:t>
      </w:r>
      <w:r w:rsidR="00F52D2A">
        <w:rPr>
          <w:rFonts w:cs="Times New Roman"/>
          <w:kern w:val="2"/>
        </w:rPr>
        <w:t xml:space="preserve"> </w:t>
      </w:r>
      <w:r w:rsidRPr="002A6FFB">
        <w:rPr>
          <w:rFonts w:cs="Times New Roman"/>
          <w:kern w:val="2"/>
        </w:rPr>
        <w:t>which</w:t>
      </w:r>
      <w:r w:rsidR="00F52D2A">
        <w:rPr>
          <w:rFonts w:cs="Times New Roman"/>
          <w:kern w:val="2"/>
        </w:rPr>
        <w:t xml:space="preserve"> </w:t>
      </w:r>
      <w:r w:rsidRPr="002A6FFB">
        <w:rPr>
          <w:rFonts w:cs="Times New Roman"/>
          <w:kern w:val="2"/>
        </w:rPr>
        <w:t>this</w:t>
      </w:r>
      <w:r w:rsidR="00F52D2A">
        <w:rPr>
          <w:rFonts w:cs="Times New Roman"/>
          <w:kern w:val="2"/>
        </w:rPr>
        <w:t xml:space="preserve"> </w:t>
      </w:r>
      <w:r w:rsidRPr="002A6FFB">
        <w:rPr>
          <w:rFonts w:cs="Times New Roman"/>
          <w:kern w:val="2"/>
        </w:rPr>
        <w:t>Contract</w:t>
      </w:r>
      <w:r w:rsidR="00F52D2A">
        <w:rPr>
          <w:rFonts w:cs="Times New Roman"/>
          <w:kern w:val="2"/>
        </w:rPr>
        <w:t xml:space="preserve"> </w:t>
      </w:r>
      <w:r w:rsidRPr="002A6FFB">
        <w:rPr>
          <w:rFonts w:cs="Times New Roman"/>
          <w:kern w:val="2"/>
        </w:rPr>
        <w:t>states</w:t>
      </w:r>
      <w:r w:rsidR="00F52D2A">
        <w:rPr>
          <w:rFonts w:cs="Times New Roman"/>
          <w:kern w:val="2"/>
        </w:rPr>
        <w:t xml:space="preserve"> </w:t>
      </w:r>
      <w:r w:rsidRPr="002A6FFB">
        <w:rPr>
          <w:rFonts w:cs="Times New Roman"/>
          <w:kern w:val="2"/>
        </w:rPr>
        <w:t>are</w:t>
      </w:r>
      <w:r w:rsidR="00F52D2A">
        <w:rPr>
          <w:rFonts w:cs="Times New Roman"/>
          <w:kern w:val="2"/>
        </w:rPr>
        <w:t xml:space="preserve"> </w:t>
      </w:r>
      <w:r w:rsidR="00CB1BE7" w:rsidRPr="002A6FFB">
        <w:rPr>
          <w:rFonts w:cs="Times New Roman"/>
          <w:kern w:val="2"/>
        </w:rPr>
        <w:t>Cont</w:t>
      </w:r>
      <w:r w:rsidR="00CB1BE7" w:rsidRPr="002A6FFB">
        <w:rPr>
          <w:rFonts w:cs="Times New Roman"/>
          <w:kern w:val="2"/>
          <w:lang w:val="en-US"/>
        </w:rPr>
        <w:t>r</w:t>
      </w:r>
      <w:r w:rsidRPr="002A6FFB">
        <w:rPr>
          <w:rFonts w:cs="Times New Roman"/>
          <w:kern w:val="2"/>
        </w:rPr>
        <w:t>actor’s</w:t>
      </w:r>
      <w:r w:rsidR="00F52D2A">
        <w:rPr>
          <w:rFonts w:cs="Times New Roman"/>
          <w:kern w:val="2"/>
        </w:rPr>
        <w:t xml:space="preserve"> </w:t>
      </w:r>
      <w:r w:rsidRPr="002A6FFB">
        <w:rPr>
          <w:rFonts w:cs="Times New Roman"/>
          <w:kern w:val="2"/>
        </w:rPr>
        <w:t>risks.</w:t>
      </w:r>
    </w:p>
    <w:p w14:paraId="16B61A41" w14:textId="77777777" w:rsidR="000E01DA" w:rsidRPr="00635C39" w:rsidRDefault="000E01DA" w:rsidP="000E01DA">
      <w:pPr>
        <w:rPr>
          <w:kern w:val="2"/>
          <w:sz w:val="10"/>
        </w:rPr>
      </w:pPr>
    </w:p>
    <w:p w14:paraId="6319E808" w14:textId="77777777" w:rsidR="000E01DA" w:rsidRPr="002A6FFB" w:rsidRDefault="000E01DA" w:rsidP="00532731">
      <w:pPr>
        <w:pStyle w:val="Heading3"/>
        <w:rPr>
          <w:rFonts w:ascii="Times New Roman" w:hAnsi="Times New Roman" w:cs="Times New Roman"/>
          <w:kern w:val="2"/>
        </w:rPr>
      </w:pPr>
      <w:bookmarkStart w:id="196" w:name="_Toc150340403"/>
      <w:bookmarkStart w:id="197" w:name="_Toc150340526"/>
      <w:bookmarkStart w:id="198" w:name="_Toc167880310"/>
      <w:r w:rsidRPr="002A6FFB">
        <w:rPr>
          <w:rFonts w:ascii="Times New Roman" w:hAnsi="Times New Roman" w:cs="Times New Roman"/>
          <w:kern w:val="2"/>
        </w:rPr>
        <w:t>Employer's risks</w:t>
      </w:r>
      <w:bookmarkEnd w:id="196"/>
      <w:bookmarkEnd w:id="197"/>
      <w:bookmarkEnd w:id="198"/>
    </w:p>
    <w:p w14:paraId="73E7727D" w14:textId="77777777" w:rsidR="000E01DA" w:rsidRPr="00635C39" w:rsidRDefault="000E01DA" w:rsidP="000E01DA">
      <w:pPr>
        <w:rPr>
          <w:kern w:val="2"/>
          <w:sz w:val="16"/>
        </w:rPr>
      </w:pPr>
    </w:p>
    <w:p w14:paraId="112021B8" w14:textId="77777777" w:rsidR="000E01DA" w:rsidRPr="002A6FFB" w:rsidRDefault="000E01DA" w:rsidP="00BE1900">
      <w:pPr>
        <w:pStyle w:val="ListParagraph"/>
        <w:numPr>
          <w:ilvl w:val="1"/>
          <w:numId w:val="143"/>
        </w:numPr>
        <w:spacing w:after="60"/>
        <w:ind w:left="851" w:hanging="851"/>
        <w:jc w:val="both"/>
        <w:rPr>
          <w:rFonts w:cs="Times New Roman"/>
          <w:kern w:val="2"/>
        </w:rPr>
      </w:pPr>
      <w:r w:rsidRPr="002A6FFB">
        <w:rPr>
          <w:rFonts w:cs="Times New Roman"/>
          <w:kern w:val="2"/>
        </w:rPr>
        <w:t>The Employer is responsible for the excepted risks which are:</w:t>
      </w:r>
    </w:p>
    <w:p w14:paraId="18BA5082" w14:textId="7449715B" w:rsidR="000E01DA" w:rsidRPr="002A6FFB" w:rsidRDefault="000E01DA" w:rsidP="009B1E7F">
      <w:pPr>
        <w:spacing w:after="60"/>
        <w:ind w:left="1276" w:hanging="425"/>
        <w:rPr>
          <w:kern w:val="2"/>
        </w:rPr>
      </w:pPr>
      <w:r w:rsidRPr="002A6FFB">
        <w:rPr>
          <w:kern w:val="2"/>
        </w:rPr>
        <w:t>(a)</w:t>
      </w:r>
      <w:r w:rsidRPr="002A6FFB">
        <w:rPr>
          <w:kern w:val="2"/>
        </w:rPr>
        <w:tab/>
        <w:t>rebellion, riot commotion or disorder unless solely restricted to employees of the Contractor or</w:t>
      </w:r>
      <w:r w:rsidR="003B697E">
        <w:rPr>
          <w:kern w:val="2"/>
        </w:rPr>
        <w:t xml:space="preserve"> </w:t>
      </w:r>
      <w:r w:rsidRPr="002A6FFB">
        <w:rPr>
          <w:kern w:val="2"/>
        </w:rPr>
        <w:t>his Sub-Contractors arising from the conduct of the Works; or</w:t>
      </w:r>
    </w:p>
    <w:p w14:paraId="3EAF5BB3" w14:textId="77777777" w:rsidR="000E01DA" w:rsidRPr="002A6FFB" w:rsidRDefault="000E01DA" w:rsidP="009B1E7F">
      <w:pPr>
        <w:spacing w:after="60"/>
        <w:ind w:left="1276" w:hanging="425"/>
        <w:rPr>
          <w:kern w:val="2"/>
        </w:rPr>
      </w:pPr>
      <w:r w:rsidRPr="002A6FFB">
        <w:rPr>
          <w:kern w:val="2"/>
        </w:rPr>
        <w:t>(b)</w:t>
      </w:r>
      <w:r w:rsidRPr="002A6FFB">
        <w:rPr>
          <w:kern w:val="2"/>
        </w:rPr>
        <w:tab/>
        <w:t>a cause due solely to the design of the Works, other than the Contractor’s design; or</w:t>
      </w:r>
    </w:p>
    <w:p w14:paraId="685DBF03" w14:textId="77777777" w:rsidR="000E01DA" w:rsidRPr="002A6FFB" w:rsidRDefault="000E01DA" w:rsidP="009B1E7F">
      <w:pPr>
        <w:spacing w:after="60"/>
        <w:ind w:left="1276" w:hanging="425"/>
        <w:rPr>
          <w:kern w:val="2"/>
        </w:rPr>
      </w:pPr>
      <w:r w:rsidRPr="002A6FFB">
        <w:rPr>
          <w:kern w:val="2"/>
        </w:rPr>
        <w:t>(c)</w:t>
      </w:r>
      <w:r w:rsidRPr="002A6FFB">
        <w:rPr>
          <w:kern w:val="2"/>
        </w:rPr>
        <w:tab/>
        <w:t>any operation of the forces of nature (in so far as it occurs on the Site) which an experienced contractor:</w:t>
      </w:r>
    </w:p>
    <w:p w14:paraId="6F75BFE3" w14:textId="77777777" w:rsidR="000E01DA" w:rsidRPr="002A6FFB" w:rsidRDefault="000E01DA" w:rsidP="009B1E7F">
      <w:pPr>
        <w:spacing w:after="60"/>
        <w:ind w:left="1418"/>
        <w:rPr>
          <w:kern w:val="2"/>
        </w:rPr>
      </w:pPr>
      <w:r w:rsidRPr="002A6FFB">
        <w:rPr>
          <w:kern w:val="2"/>
        </w:rPr>
        <w:t>(i)</w:t>
      </w:r>
      <w:r w:rsidRPr="002A6FFB">
        <w:rPr>
          <w:kern w:val="2"/>
        </w:rPr>
        <w:tab/>
        <w:t>could not have reasonably foreseen</w:t>
      </w:r>
    </w:p>
    <w:p w14:paraId="134F5397" w14:textId="408EB774" w:rsidR="000E01DA" w:rsidRPr="002A6FFB" w:rsidRDefault="000E01DA" w:rsidP="009B1E7F">
      <w:pPr>
        <w:spacing w:after="60"/>
        <w:ind w:left="2127" w:hanging="709"/>
        <w:jc w:val="both"/>
        <w:rPr>
          <w:kern w:val="2"/>
        </w:rPr>
      </w:pPr>
      <w:r w:rsidRPr="002A6FFB">
        <w:rPr>
          <w:kern w:val="2"/>
        </w:rPr>
        <w:t>(ii)</w:t>
      </w:r>
      <w:r w:rsidRPr="002A6FFB">
        <w:rPr>
          <w:kern w:val="2"/>
        </w:rPr>
        <w:tab/>
        <w:t>could reasonably have foreseen, but against which he could not reasonably</w:t>
      </w:r>
      <w:r w:rsidR="003B697E">
        <w:rPr>
          <w:kern w:val="2"/>
        </w:rPr>
        <w:t xml:space="preserve"> </w:t>
      </w:r>
      <w:r w:rsidRPr="002A6FFB">
        <w:rPr>
          <w:kern w:val="2"/>
        </w:rPr>
        <w:t>have taken at least one of the following measures;</w:t>
      </w:r>
    </w:p>
    <w:p w14:paraId="65467F86" w14:textId="77777777" w:rsidR="000E01DA" w:rsidRPr="002A6FFB" w:rsidRDefault="000E01DA" w:rsidP="009B1E7F">
      <w:pPr>
        <w:spacing w:after="60"/>
        <w:ind w:left="2552" w:hanging="425"/>
        <w:rPr>
          <w:kern w:val="2"/>
        </w:rPr>
      </w:pPr>
      <w:r w:rsidRPr="002A6FFB">
        <w:rPr>
          <w:kern w:val="2"/>
        </w:rPr>
        <w:t>A.</w:t>
      </w:r>
      <w:r w:rsidRPr="002A6FFB">
        <w:rPr>
          <w:kern w:val="2"/>
        </w:rPr>
        <w:tab/>
        <w:t>Prevent loss or damage to physical property from occurring by taking appropriate measures.</w:t>
      </w:r>
    </w:p>
    <w:p w14:paraId="5C97364F" w14:textId="77777777" w:rsidR="000E01DA" w:rsidRPr="002A6FFB" w:rsidRDefault="000E01DA" w:rsidP="009B1E7F">
      <w:pPr>
        <w:spacing w:after="60"/>
        <w:ind w:left="2552" w:hanging="425"/>
        <w:rPr>
          <w:kern w:val="2"/>
        </w:rPr>
      </w:pPr>
      <w:r w:rsidRPr="002A6FFB">
        <w:rPr>
          <w:kern w:val="2"/>
        </w:rPr>
        <w:t>B.</w:t>
      </w:r>
      <w:r w:rsidRPr="002A6FFB">
        <w:rPr>
          <w:kern w:val="2"/>
        </w:rPr>
        <w:tab/>
        <w:t>insure against such loss or damage</w:t>
      </w:r>
    </w:p>
    <w:p w14:paraId="300B4D7E" w14:textId="77777777" w:rsidR="000E01DA" w:rsidRPr="00635C39" w:rsidRDefault="000E01DA" w:rsidP="000E01DA">
      <w:pPr>
        <w:rPr>
          <w:kern w:val="2"/>
          <w:sz w:val="2"/>
        </w:rPr>
      </w:pPr>
    </w:p>
    <w:p w14:paraId="3CA8979E" w14:textId="77777777" w:rsidR="000E01DA" w:rsidRPr="002A6FFB" w:rsidRDefault="000E01DA" w:rsidP="00532731">
      <w:pPr>
        <w:pStyle w:val="Heading3"/>
        <w:rPr>
          <w:rFonts w:ascii="Times New Roman" w:hAnsi="Times New Roman" w:cs="Times New Roman"/>
          <w:kern w:val="2"/>
        </w:rPr>
      </w:pPr>
      <w:bookmarkStart w:id="199" w:name="_Toc150340404"/>
      <w:bookmarkStart w:id="200" w:name="_Toc150340527"/>
      <w:bookmarkStart w:id="201" w:name="_Toc167880311"/>
      <w:r w:rsidRPr="002A6FFB">
        <w:rPr>
          <w:rFonts w:ascii="Times New Roman" w:hAnsi="Times New Roman" w:cs="Times New Roman"/>
          <w:kern w:val="2"/>
        </w:rPr>
        <w:t>Contractor’s risks</w:t>
      </w:r>
      <w:bookmarkEnd w:id="199"/>
      <w:bookmarkEnd w:id="200"/>
      <w:bookmarkEnd w:id="201"/>
    </w:p>
    <w:p w14:paraId="2ACD4EC2" w14:textId="77777777" w:rsidR="000E01DA" w:rsidRPr="00635C39" w:rsidRDefault="000E01DA" w:rsidP="000E01DA">
      <w:pPr>
        <w:rPr>
          <w:kern w:val="2"/>
          <w:sz w:val="2"/>
        </w:rPr>
      </w:pPr>
    </w:p>
    <w:p w14:paraId="21533175"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All risks of loss of or damage to physical property and of personal injury and death which arise during and in consequence of the performance of the Contract other than the excepted risks are the responsibility of the Contractor.</w:t>
      </w:r>
    </w:p>
    <w:p w14:paraId="0F9D2C33" w14:textId="77777777" w:rsidR="000E01DA" w:rsidRPr="002A6FFB" w:rsidRDefault="000E01DA" w:rsidP="00532731">
      <w:pPr>
        <w:pStyle w:val="Heading3"/>
        <w:rPr>
          <w:rFonts w:ascii="Times New Roman" w:hAnsi="Times New Roman" w:cs="Times New Roman"/>
          <w:kern w:val="2"/>
        </w:rPr>
      </w:pPr>
      <w:bookmarkStart w:id="202" w:name="_Toc150340405"/>
      <w:bookmarkStart w:id="203" w:name="_Toc150340528"/>
      <w:bookmarkStart w:id="204" w:name="_Toc167880312"/>
      <w:r w:rsidRPr="002A6FFB">
        <w:rPr>
          <w:rFonts w:ascii="Times New Roman" w:hAnsi="Times New Roman" w:cs="Times New Roman"/>
          <w:kern w:val="2"/>
        </w:rPr>
        <w:t>Insurance:</w:t>
      </w:r>
      <w:bookmarkEnd w:id="202"/>
      <w:bookmarkEnd w:id="203"/>
      <w:bookmarkEnd w:id="204"/>
    </w:p>
    <w:p w14:paraId="1BB55A13" w14:textId="77777777" w:rsidR="000E01DA" w:rsidRPr="002A6FFB" w:rsidRDefault="000E01DA" w:rsidP="000E01DA">
      <w:pPr>
        <w:rPr>
          <w:kern w:val="2"/>
        </w:rPr>
      </w:pPr>
    </w:p>
    <w:p w14:paraId="174D5190" w14:textId="3E20BFAC"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prior to commencing the works, effect and thereafter</w:t>
      </w:r>
      <w:r w:rsidR="003B697E">
        <w:rPr>
          <w:rFonts w:cs="Times New Roman"/>
          <w:kern w:val="2"/>
        </w:rPr>
        <w:t xml:space="preserve"> </w:t>
      </w:r>
      <w:r w:rsidRPr="002A6FFB">
        <w:rPr>
          <w:rFonts w:cs="Times New Roman"/>
          <w:kern w:val="2"/>
        </w:rPr>
        <w:t>maintain insurances, in the joint names of the Employer and the Contractor, (cover from the first working day after the Start Date to the end of Defects Liability Period), in the amounts stated in the Contract Data:</w:t>
      </w:r>
    </w:p>
    <w:p w14:paraId="0C3EBFCE" w14:textId="77777777" w:rsidR="000E01DA" w:rsidRPr="002A6FFB" w:rsidRDefault="000E01DA" w:rsidP="00231DCF">
      <w:pPr>
        <w:spacing w:after="120"/>
        <w:ind w:left="1418" w:hanging="567"/>
        <w:jc w:val="both"/>
        <w:rPr>
          <w:kern w:val="2"/>
        </w:rPr>
      </w:pPr>
      <w:r w:rsidRPr="002A6FFB">
        <w:rPr>
          <w:kern w:val="2"/>
        </w:rPr>
        <w:t>(a)</w:t>
      </w:r>
      <w:r w:rsidRPr="002A6FFB">
        <w:rPr>
          <w:kern w:val="2"/>
        </w:rPr>
        <w:tab/>
        <w:t>for loss of or damage to the Works, Plants and Materials and the Contractor’s equipment;</w:t>
      </w:r>
    </w:p>
    <w:p w14:paraId="5E51080B" w14:textId="77777777" w:rsidR="000E01DA" w:rsidRPr="002A6FFB" w:rsidRDefault="000E01DA" w:rsidP="00231DCF">
      <w:pPr>
        <w:spacing w:after="120"/>
        <w:ind w:left="1418" w:hanging="567"/>
        <w:jc w:val="both"/>
        <w:rPr>
          <w:kern w:val="2"/>
        </w:rPr>
      </w:pPr>
      <w:r w:rsidRPr="002A6FFB">
        <w:rPr>
          <w:kern w:val="2"/>
        </w:rPr>
        <w:t>(b)</w:t>
      </w:r>
      <w:r w:rsidRPr="002A6FFB">
        <w:rPr>
          <w:kern w:val="2"/>
        </w:rPr>
        <w:tab/>
        <w:t xml:space="preserve">for liability of both Parties for loss, damage, death and injury to third parties or the property arising out of the Contractor’s performance of the Contract including the Contractor’s liability for damage to the Employer’s property other than the Works </w:t>
      </w:r>
    </w:p>
    <w:p w14:paraId="65AE6F67" w14:textId="2006E7AB" w:rsidR="000E01DA" w:rsidRPr="002A6FFB" w:rsidRDefault="000E01DA" w:rsidP="00231DCF">
      <w:pPr>
        <w:spacing w:after="120"/>
        <w:ind w:left="1418" w:hanging="567"/>
        <w:jc w:val="both"/>
        <w:rPr>
          <w:kern w:val="2"/>
        </w:rPr>
      </w:pPr>
      <w:r w:rsidRPr="002A6FFB">
        <w:rPr>
          <w:kern w:val="2"/>
        </w:rPr>
        <w:t>(c)</w:t>
      </w:r>
      <w:r w:rsidRPr="002A6FFB">
        <w:rPr>
          <w:kern w:val="2"/>
        </w:rPr>
        <w:tab/>
        <w:t>for liability of both Parties and of any Employer’s representative for death and injury to the Contractor’s personnel except to the extent that liability arises</w:t>
      </w:r>
      <w:r w:rsidR="00020ED4">
        <w:rPr>
          <w:kern w:val="2"/>
        </w:rPr>
        <w:t xml:space="preserve"> </w:t>
      </w:r>
      <w:r w:rsidRPr="002A6FFB">
        <w:rPr>
          <w:kern w:val="2"/>
        </w:rPr>
        <w:t>from</w:t>
      </w:r>
      <w:r w:rsidR="00020ED4">
        <w:rPr>
          <w:kern w:val="2"/>
        </w:rPr>
        <w:t xml:space="preserve"> </w:t>
      </w:r>
      <w:r w:rsidRPr="002A6FFB">
        <w:rPr>
          <w:kern w:val="2"/>
        </w:rPr>
        <w:t>the</w:t>
      </w:r>
      <w:r w:rsidR="00020ED4">
        <w:rPr>
          <w:kern w:val="2"/>
        </w:rPr>
        <w:t xml:space="preserve"> </w:t>
      </w:r>
      <w:r w:rsidRPr="002A6FFB">
        <w:rPr>
          <w:kern w:val="2"/>
        </w:rPr>
        <w:t>negligence</w:t>
      </w:r>
      <w:r w:rsidR="00020ED4">
        <w:rPr>
          <w:kern w:val="2"/>
        </w:rPr>
        <w:t xml:space="preserve"> </w:t>
      </w:r>
      <w:r w:rsidRPr="002A6FFB">
        <w:rPr>
          <w:kern w:val="2"/>
        </w:rPr>
        <w:t>of</w:t>
      </w:r>
      <w:r w:rsidR="00020ED4">
        <w:rPr>
          <w:kern w:val="2"/>
        </w:rPr>
        <w:t xml:space="preserve"> </w:t>
      </w:r>
      <w:r w:rsidRPr="002A6FFB">
        <w:rPr>
          <w:kern w:val="2"/>
        </w:rPr>
        <w:t>the</w:t>
      </w:r>
      <w:r w:rsidR="00020ED4">
        <w:rPr>
          <w:kern w:val="2"/>
        </w:rPr>
        <w:t xml:space="preserve"> </w:t>
      </w:r>
      <w:r w:rsidRPr="002A6FFB">
        <w:rPr>
          <w:kern w:val="2"/>
        </w:rPr>
        <w:t>Employer,</w:t>
      </w:r>
      <w:r w:rsidR="00020ED4">
        <w:rPr>
          <w:kern w:val="2"/>
        </w:rPr>
        <w:t xml:space="preserve"> </w:t>
      </w:r>
      <w:r w:rsidRPr="002A6FFB">
        <w:rPr>
          <w:kern w:val="2"/>
        </w:rPr>
        <w:t>any</w:t>
      </w:r>
      <w:r w:rsidR="00020ED4">
        <w:rPr>
          <w:kern w:val="2"/>
        </w:rPr>
        <w:t xml:space="preserve"> </w:t>
      </w:r>
      <w:r w:rsidRPr="002A6FFB">
        <w:rPr>
          <w:kern w:val="2"/>
        </w:rPr>
        <w:t>Employer’s</w:t>
      </w:r>
      <w:r w:rsidR="00020ED4">
        <w:rPr>
          <w:kern w:val="2"/>
        </w:rPr>
        <w:t xml:space="preserve"> </w:t>
      </w:r>
      <w:r w:rsidRPr="002A6FFB">
        <w:rPr>
          <w:kern w:val="2"/>
        </w:rPr>
        <w:t>representative or</w:t>
      </w:r>
      <w:r w:rsidR="00020ED4">
        <w:rPr>
          <w:kern w:val="2"/>
        </w:rPr>
        <w:t xml:space="preserve"> </w:t>
      </w:r>
      <w:r w:rsidRPr="002A6FFB">
        <w:rPr>
          <w:kern w:val="2"/>
        </w:rPr>
        <w:t>their Employees.</w:t>
      </w:r>
    </w:p>
    <w:p w14:paraId="6FF4A159"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14:paraId="16DED8DB" w14:textId="4C57C432"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w:t>
      </w:r>
      <w:proofErr w:type="gramStart"/>
      <w:r w:rsidRPr="002A6FFB">
        <w:rPr>
          <w:rFonts w:cs="Times New Roman"/>
          <w:kern w:val="2"/>
        </w:rPr>
        <w:t>payments is</w:t>
      </w:r>
      <w:proofErr w:type="gramEnd"/>
      <w:r w:rsidRPr="002A6FFB">
        <w:rPr>
          <w:rFonts w:cs="Times New Roman"/>
          <w:kern w:val="2"/>
        </w:rPr>
        <w:t xml:space="preserve"> due, the payment of the premiums shall be a</w:t>
      </w:r>
      <w:r w:rsidR="009C4F10">
        <w:rPr>
          <w:rFonts w:cs="Times New Roman"/>
          <w:kern w:val="2"/>
        </w:rPr>
        <w:t xml:space="preserve"> </w:t>
      </w:r>
      <w:r w:rsidRPr="002A6FFB">
        <w:rPr>
          <w:rFonts w:cs="Times New Roman"/>
          <w:kern w:val="2"/>
        </w:rPr>
        <w:t>debt due.</w:t>
      </w:r>
    </w:p>
    <w:p w14:paraId="7E321768"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Alterations to the terms of an insurance shall not be made without the approval of the Employer.</w:t>
      </w:r>
    </w:p>
    <w:p w14:paraId="62B8E66B"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Both Parties shall comply with any conditions of the insurance policies.</w:t>
      </w:r>
    </w:p>
    <w:p w14:paraId="6A6C779A" w14:textId="77777777" w:rsidR="000E01DA" w:rsidRPr="002A6FFB" w:rsidRDefault="000E01DA" w:rsidP="000E01DA">
      <w:pPr>
        <w:rPr>
          <w:kern w:val="2"/>
        </w:rPr>
      </w:pPr>
    </w:p>
    <w:p w14:paraId="5E353BE4" w14:textId="77777777" w:rsidR="000E01DA" w:rsidRPr="002A6FFB" w:rsidRDefault="000E01DA" w:rsidP="00532731">
      <w:pPr>
        <w:pStyle w:val="Heading3"/>
        <w:rPr>
          <w:rFonts w:ascii="Times New Roman" w:hAnsi="Times New Roman" w:cs="Times New Roman"/>
          <w:kern w:val="2"/>
        </w:rPr>
      </w:pPr>
      <w:bookmarkStart w:id="205" w:name="_Toc150340406"/>
      <w:bookmarkStart w:id="206" w:name="_Toc150340529"/>
      <w:bookmarkStart w:id="207" w:name="_Toc167880313"/>
      <w:r w:rsidRPr="002A6FFB">
        <w:rPr>
          <w:rFonts w:ascii="Times New Roman" w:hAnsi="Times New Roman" w:cs="Times New Roman"/>
          <w:kern w:val="2"/>
        </w:rPr>
        <w:t>Site Investigation Reports:</w:t>
      </w:r>
      <w:bookmarkEnd w:id="205"/>
      <w:bookmarkEnd w:id="206"/>
      <w:bookmarkEnd w:id="207"/>
    </w:p>
    <w:p w14:paraId="3B4777B7" w14:textId="77777777" w:rsidR="000E01DA" w:rsidRPr="002A6FFB" w:rsidRDefault="000E01DA" w:rsidP="000E01DA">
      <w:pPr>
        <w:rPr>
          <w:kern w:val="2"/>
        </w:rPr>
      </w:pPr>
    </w:p>
    <w:p w14:paraId="3FC871CF"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in preparing the Tender, shall rely on any site investigation reports referred to in the Contract data, supplemented by any information available to the Tenderer.</w:t>
      </w:r>
    </w:p>
    <w:p w14:paraId="07C2F33C" w14:textId="77777777" w:rsidR="000E01DA" w:rsidRPr="002A6FFB" w:rsidRDefault="000E01DA" w:rsidP="000E01DA">
      <w:pPr>
        <w:rPr>
          <w:kern w:val="2"/>
        </w:rPr>
      </w:pPr>
    </w:p>
    <w:p w14:paraId="5CFA00E3" w14:textId="77777777" w:rsidR="000E01DA" w:rsidRPr="002A6FFB" w:rsidRDefault="000E01DA" w:rsidP="00532731">
      <w:pPr>
        <w:pStyle w:val="Heading3"/>
        <w:rPr>
          <w:rFonts w:ascii="Times New Roman" w:hAnsi="Times New Roman" w:cs="Times New Roman"/>
          <w:kern w:val="2"/>
        </w:rPr>
      </w:pPr>
      <w:bookmarkStart w:id="208" w:name="_Toc150340407"/>
      <w:bookmarkStart w:id="209" w:name="_Toc150340530"/>
      <w:bookmarkStart w:id="210" w:name="_Toc167880314"/>
      <w:r w:rsidRPr="002A6FFB">
        <w:rPr>
          <w:rFonts w:ascii="Times New Roman" w:hAnsi="Times New Roman" w:cs="Times New Roman"/>
          <w:kern w:val="2"/>
        </w:rPr>
        <w:t>Queries about the Contract Data</w:t>
      </w:r>
      <w:bookmarkEnd w:id="208"/>
      <w:bookmarkEnd w:id="209"/>
      <w:bookmarkEnd w:id="210"/>
    </w:p>
    <w:p w14:paraId="7E00F83A" w14:textId="77777777" w:rsidR="000E01DA" w:rsidRPr="002A6FFB" w:rsidRDefault="000E01DA" w:rsidP="000E01DA">
      <w:pPr>
        <w:rPr>
          <w:kern w:val="2"/>
        </w:rPr>
      </w:pPr>
    </w:p>
    <w:p w14:paraId="063FBB44"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will clarify queries on the Contract Data.</w:t>
      </w:r>
    </w:p>
    <w:p w14:paraId="55FFCC49" w14:textId="77777777" w:rsidR="000E01DA" w:rsidRPr="002A6FFB" w:rsidRDefault="000E01DA" w:rsidP="000E01DA">
      <w:pPr>
        <w:rPr>
          <w:kern w:val="2"/>
        </w:rPr>
      </w:pPr>
    </w:p>
    <w:p w14:paraId="514CE948" w14:textId="77777777" w:rsidR="000E01DA" w:rsidRPr="002A6FFB" w:rsidRDefault="000E01DA" w:rsidP="00532731">
      <w:pPr>
        <w:pStyle w:val="Heading3"/>
        <w:rPr>
          <w:rFonts w:ascii="Times New Roman" w:hAnsi="Times New Roman" w:cs="Times New Roman"/>
          <w:kern w:val="2"/>
        </w:rPr>
      </w:pPr>
      <w:bookmarkStart w:id="211" w:name="_Toc150340408"/>
      <w:bookmarkStart w:id="212" w:name="_Toc150340531"/>
      <w:bookmarkStart w:id="213" w:name="_Toc167880315"/>
      <w:r w:rsidRPr="002A6FFB">
        <w:rPr>
          <w:rFonts w:ascii="Times New Roman" w:hAnsi="Times New Roman" w:cs="Times New Roman"/>
          <w:kern w:val="2"/>
        </w:rPr>
        <w:t>Contractor to construct the Works</w:t>
      </w:r>
      <w:bookmarkEnd w:id="211"/>
      <w:bookmarkEnd w:id="212"/>
      <w:bookmarkEnd w:id="213"/>
    </w:p>
    <w:p w14:paraId="0E9E440E" w14:textId="77777777" w:rsidR="000E01DA" w:rsidRPr="002A6FFB" w:rsidRDefault="000E01DA" w:rsidP="000E01DA">
      <w:pPr>
        <w:rPr>
          <w:kern w:val="2"/>
        </w:rPr>
      </w:pPr>
    </w:p>
    <w:p w14:paraId="68A578D8"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construct the Works in accordance with the Specification and Drawings as approved by the Chief Engineer</w:t>
      </w:r>
    </w:p>
    <w:p w14:paraId="2F19D34E" w14:textId="77777777" w:rsidR="000E01DA" w:rsidRDefault="000E01DA" w:rsidP="000E01DA">
      <w:pPr>
        <w:rPr>
          <w:kern w:val="2"/>
        </w:rPr>
      </w:pPr>
    </w:p>
    <w:p w14:paraId="72C3C5A0" w14:textId="77777777" w:rsidR="005D39D0" w:rsidRDefault="005D39D0" w:rsidP="000E01DA">
      <w:pPr>
        <w:rPr>
          <w:kern w:val="2"/>
        </w:rPr>
      </w:pPr>
    </w:p>
    <w:p w14:paraId="125AF7D2" w14:textId="77777777" w:rsidR="005D39D0" w:rsidRPr="002A6FFB" w:rsidRDefault="005D39D0" w:rsidP="000E01DA">
      <w:pPr>
        <w:rPr>
          <w:kern w:val="2"/>
        </w:rPr>
      </w:pPr>
    </w:p>
    <w:p w14:paraId="0CCC3334" w14:textId="77777777" w:rsidR="000E01DA" w:rsidRPr="002A6FFB" w:rsidRDefault="000E01DA" w:rsidP="00532731">
      <w:pPr>
        <w:pStyle w:val="Heading3"/>
        <w:rPr>
          <w:rFonts w:ascii="Times New Roman" w:hAnsi="Times New Roman" w:cs="Times New Roman"/>
          <w:kern w:val="2"/>
        </w:rPr>
      </w:pPr>
      <w:bookmarkStart w:id="214" w:name="_Toc150340409"/>
      <w:bookmarkStart w:id="215" w:name="_Toc150340532"/>
      <w:bookmarkStart w:id="216" w:name="_Toc167880316"/>
      <w:r w:rsidRPr="002A6FFB">
        <w:rPr>
          <w:rFonts w:ascii="Times New Roman" w:hAnsi="Times New Roman" w:cs="Times New Roman"/>
          <w:kern w:val="2"/>
        </w:rPr>
        <w:t>The Works to be completed by the Intended Completion Date</w:t>
      </w:r>
      <w:bookmarkEnd w:id="214"/>
      <w:bookmarkEnd w:id="215"/>
      <w:bookmarkEnd w:id="216"/>
    </w:p>
    <w:p w14:paraId="10D4F988" w14:textId="77777777" w:rsidR="000E01DA" w:rsidRPr="002A6FFB" w:rsidRDefault="000E01DA" w:rsidP="000E01DA">
      <w:pPr>
        <w:rPr>
          <w:kern w:val="2"/>
        </w:rPr>
      </w:pPr>
    </w:p>
    <w:p w14:paraId="55758D41"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lastRenderedPageBreak/>
        <w:t>The Contractor may commence execution of the Works on the Start Date and shall carry out the Works in accordance with the program submitted by the Contractor, as updated with the approval of the Employer, and complete them by the Intended Completion Date.</w:t>
      </w:r>
    </w:p>
    <w:p w14:paraId="19B8CEF5" w14:textId="77777777" w:rsidR="000E01DA" w:rsidRPr="002A6FFB" w:rsidRDefault="000E01DA" w:rsidP="000E01DA">
      <w:pPr>
        <w:rPr>
          <w:kern w:val="2"/>
        </w:rPr>
      </w:pPr>
    </w:p>
    <w:p w14:paraId="61E84666" w14:textId="77777777" w:rsidR="000E01DA" w:rsidRPr="002A6FFB" w:rsidRDefault="000E01DA" w:rsidP="00532731">
      <w:pPr>
        <w:pStyle w:val="Heading3"/>
        <w:rPr>
          <w:rFonts w:ascii="Times New Roman" w:hAnsi="Times New Roman" w:cs="Times New Roman"/>
          <w:kern w:val="2"/>
        </w:rPr>
      </w:pPr>
      <w:bookmarkStart w:id="217" w:name="_Toc150340410"/>
      <w:bookmarkStart w:id="218" w:name="_Toc150340533"/>
      <w:bookmarkStart w:id="219" w:name="_Toc167880317"/>
      <w:r w:rsidRPr="002A6FFB">
        <w:rPr>
          <w:rFonts w:ascii="Times New Roman" w:hAnsi="Times New Roman" w:cs="Times New Roman"/>
          <w:kern w:val="2"/>
        </w:rPr>
        <w:t>Approval by the Employer:</w:t>
      </w:r>
      <w:bookmarkEnd w:id="217"/>
      <w:bookmarkEnd w:id="218"/>
      <w:bookmarkEnd w:id="219"/>
    </w:p>
    <w:p w14:paraId="26E19624" w14:textId="77777777" w:rsidR="000E01DA" w:rsidRPr="002A6FFB" w:rsidRDefault="000E01DA" w:rsidP="000E01DA">
      <w:pPr>
        <w:rPr>
          <w:kern w:val="2"/>
        </w:rPr>
      </w:pPr>
    </w:p>
    <w:p w14:paraId="3749A9D0"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submit Specification and drawings showing the proposed Permanent and Temporary Works to the Employer, who will approve them if they comply with the Specifications and Drawings.</w:t>
      </w:r>
    </w:p>
    <w:p w14:paraId="20045606"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be responsible for the design of Temporary Works</w:t>
      </w:r>
    </w:p>
    <w:p w14:paraId="6164E644"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Employer’s approval shall not alter the Contractor’s responsibility for design of the Temporary Works.</w:t>
      </w:r>
    </w:p>
    <w:p w14:paraId="76E2A07B"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obtain approval of third parties to the design of the temporary Works where required.</w:t>
      </w:r>
    </w:p>
    <w:p w14:paraId="6F339075"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All Drawings prepared by the Contractor for the execution of the temporary or permanent Works, are subject to prior approval by the Employer before their use.</w:t>
      </w:r>
    </w:p>
    <w:p w14:paraId="2839C96C" w14:textId="77777777" w:rsidR="000E01DA" w:rsidRPr="002A6FFB" w:rsidRDefault="000E01DA" w:rsidP="000E01DA">
      <w:pPr>
        <w:rPr>
          <w:kern w:val="2"/>
        </w:rPr>
      </w:pPr>
    </w:p>
    <w:p w14:paraId="4BF103E2" w14:textId="77777777" w:rsidR="000E01DA" w:rsidRPr="002A6FFB" w:rsidRDefault="000E01DA" w:rsidP="00532731">
      <w:pPr>
        <w:pStyle w:val="Heading3"/>
        <w:rPr>
          <w:rFonts w:ascii="Times New Roman" w:hAnsi="Times New Roman" w:cs="Times New Roman"/>
          <w:kern w:val="2"/>
        </w:rPr>
      </w:pPr>
      <w:bookmarkStart w:id="220" w:name="_Toc150340411"/>
      <w:bookmarkStart w:id="221" w:name="_Toc150340534"/>
      <w:bookmarkStart w:id="222" w:name="_Toc167880318"/>
      <w:r w:rsidRPr="002A6FFB">
        <w:rPr>
          <w:rFonts w:ascii="Times New Roman" w:hAnsi="Times New Roman" w:cs="Times New Roman"/>
          <w:kern w:val="2"/>
        </w:rPr>
        <w:t>Safety</w:t>
      </w:r>
      <w:bookmarkEnd w:id="220"/>
      <w:bookmarkEnd w:id="221"/>
      <w:bookmarkEnd w:id="222"/>
    </w:p>
    <w:p w14:paraId="782ED229" w14:textId="77777777" w:rsidR="000E01DA" w:rsidRPr="002A6FFB" w:rsidRDefault="000E01DA" w:rsidP="000E01DA">
      <w:pPr>
        <w:rPr>
          <w:kern w:val="2"/>
        </w:rPr>
      </w:pPr>
    </w:p>
    <w:p w14:paraId="37415FAA"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be responsible for the safety of all personnel and activities at the Site.</w:t>
      </w:r>
    </w:p>
    <w:p w14:paraId="61FFBE78" w14:textId="77777777" w:rsidR="000E01DA" w:rsidRPr="002A6FFB" w:rsidRDefault="000E01DA" w:rsidP="000E01DA">
      <w:pPr>
        <w:rPr>
          <w:kern w:val="2"/>
        </w:rPr>
      </w:pPr>
    </w:p>
    <w:p w14:paraId="2B3AE6E6" w14:textId="77777777" w:rsidR="000E01DA" w:rsidRPr="002A6FFB" w:rsidRDefault="000E01DA" w:rsidP="00532731">
      <w:pPr>
        <w:pStyle w:val="Heading3"/>
        <w:rPr>
          <w:rFonts w:ascii="Times New Roman" w:hAnsi="Times New Roman" w:cs="Times New Roman"/>
          <w:kern w:val="2"/>
        </w:rPr>
      </w:pPr>
      <w:bookmarkStart w:id="223" w:name="_Toc150340412"/>
      <w:bookmarkStart w:id="224" w:name="_Toc150340535"/>
      <w:bookmarkStart w:id="225" w:name="_Toc167880319"/>
      <w:r w:rsidRPr="002A6FFB">
        <w:rPr>
          <w:rFonts w:ascii="Times New Roman" w:hAnsi="Times New Roman" w:cs="Times New Roman"/>
          <w:kern w:val="2"/>
        </w:rPr>
        <w:t>Discoveries</w:t>
      </w:r>
      <w:bookmarkEnd w:id="223"/>
      <w:bookmarkEnd w:id="224"/>
      <w:bookmarkEnd w:id="225"/>
    </w:p>
    <w:p w14:paraId="0DB8CF36" w14:textId="77777777" w:rsidR="000E01DA" w:rsidRPr="002A6FFB" w:rsidRDefault="000E01DA" w:rsidP="000E01DA">
      <w:pPr>
        <w:rPr>
          <w:kern w:val="2"/>
        </w:rPr>
      </w:pPr>
    </w:p>
    <w:p w14:paraId="05F2134D"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Anything of historical or other interest or of significant value unexpectedly discovered at the Site is the property of the Employer. The Contractor is to notify the Employer of such discoveries and carry out the Employer's instructions for dealing with them.</w:t>
      </w:r>
    </w:p>
    <w:p w14:paraId="32DB2BCB" w14:textId="77777777" w:rsidR="000E01DA" w:rsidRPr="002A6FFB" w:rsidRDefault="000E01DA" w:rsidP="000E01DA">
      <w:pPr>
        <w:rPr>
          <w:kern w:val="2"/>
        </w:rPr>
      </w:pPr>
    </w:p>
    <w:p w14:paraId="1D2BD4C7" w14:textId="77777777" w:rsidR="000E01DA" w:rsidRPr="002A6FFB" w:rsidRDefault="000E01DA" w:rsidP="00532731">
      <w:pPr>
        <w:pStyle w:val="Heading3"/>
        <w:rPr>
          <w:rFonts w:ascii="Times New Roman" w:hAnsi="Times New Roman" w:cs="Times New Roman"/>
          <w:kern w:val="2"/>
        </w:rPr>
      </w:pPr>
      <w:bookmarkStart w:id="226" w:name="_Toc150340413"/>
      <w:bookmarkStart w:id="227" w:name="_Toc150340536"/>
      <w:bookmarkStart w:id="228" w:name="_Toc167880320"/>
      <w:r w:rsidRPr="002A6FFB">
        <w:rPr>
          <w:rFonts w:ascii="Times New Roman" w:hAnsi="Times New Roman" w:cs="Times New Roman"/>
          <w:kern w:val="2"/>
        </w:rPr>
        <w:t>Possession of the Site</w:t>
      </w:r>
      <w:bookmarkEnd w:id="226"/>
      <w:bookmarkEnd w:id="227"/>
      <w:bookmarkEnd w:id="228"/>
    </w:p>
    <w:p w14:paraId="358E9B74" w14:textId="77777777" w:rsidR="000E01DA" w:rsidRPr="002A6FFB" w:rsidRDefault="000E01DA" w:rsidP="000E01DA">
      <w:pPr>
        <w:rPr>
          <w:kern w:val="2"/>
        </w:rPr>
      </w:pPr>
    </w:p>
    <w:p w14:paraId="3AEE7DB8"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6A59C7BE" w14:textId="77777777" w:rsidR="000E01DA" w:rsidRPr="002A6FFB" w:rsidRDefault="000E01DA" w:rsidP="000E01DA">
      <w:pPr>
        <w:rPr>
          <w:kern w:val="2"/>
        </w:rPr>
      </w:pPr>
    </w:p>
    <w:p w14:paraId="1150C44E" w14:textId="77777777" w:rsidR="000E01DA" w:rsidRPr="002A6FFB" w:rsidRDefault="000E01DA" w:rsidP="00532731">
      <w:pPr>
        <w:pStyle w:val="Heading3"/>
        <w:rPr>
          <w:rFonts w:ascii="Times New Roman" w:hAnsi="Times New Roman" w:cs="Times New Roman"/>
          <w:kern w:val="2"/>
        </w:rPr>
      </w:pPr>
      <w:bookmarkStart w:id="229" w:name="_Toc150340414"/>
      <w:bookmarkStart w:id="230" w:name="_Toc150340537"/>
      <w:bookmarkStart w:id="231" w:name="_Toc167880321"/>
      <w:r w:rsidRPr="002A6FFB">
        <w:rPr>
          <w:rFonts w:ascii="Times New Roman" w:hAnsi="Times New Roman" w:cs="Times New Roman"/>
          <w:kern w:val="2"/>
        </w:rPr>
        <w:t>Access to the Site</w:t>
      </w:r>
      <w:bookmarkEnd w:id="229"/>
      <w:bookmarkEnd w:id="230"/>
      <w:bookmarkEnd w:id="231"/>
    </w:p>
    <w:p w14:paraId="6287969C" w14:textId="77777777" w:rsidR="000E01DA" w:rsidRPr="002A6FFB" w:rsidRDefault="000E01DA" w:rsidP="000E01DA">
      <w:pPr>
        <w:rPr>
          <w:kern w:val="2"/>
        </w:rPr>
      </w:pPr>
    </w:p>
    <w:p w14:paraId="06A9DA4F"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allow the Employer and any person authorized by the Employer to have access to the Site, to any place where work in connection with the Contract being carried out or intended to be carried out and to any place where materials or plant are being manufactured / fabricated / assembled for the works.</w:t>
      </w:r>
    </w:p>
    <w:p w14:paraId="3D28B0F0" w14:textId="77777777" w:rsidR="000E01DA" w:rsidRPr="002A6FFB" w:rsidRDefault="000E01DA" w:rsidP="00532731">
      <w:pPr>
        <w:pStyle w:val="Heading3"/>
        <w:rPr>
          <w:rFonts w:ascii="Times New Roman" w:hAnsi="Times New Roman" w:cs="Times New Roman"/>
          <w:kern w:val="2"/>
        </w:rPr>
      </w:pPr>
      <w:bookmarkStart w:id="232" w:name="_Toc150340415"/>
      <w:bookmarkStart w:id="233" w:name="_Toc150340538"/>
      <w:bookmarkStart w:id="234" w:name="_Toc167880322"/>
      <w:r w:rsidRPr="002A6FFB">
        <w:rPr>
          <w:rFonts w:ascii="Times New Roman" w:hAnsi="Times New Roman" w:cs="Times New Roman"/>
          <w:kern w:val="2"/>
        </w:rPr>
        <w:t>Instructions</w:t>
      </w:r>
      <w:bookmarkEnd w:id="232"/>
      <w:bookmarkEnd w:id="233"/>
      <w:bookmarkEnd w:id="234"/>
    </w:p>
    <w:p w14:paraId="5D18AF6B" w14:textId="77777777" w:rsidR="000E01DA" w:rsidRPr="002A6FFB" w:rsidRDefault="000E01DA" w:rsidP="000E01DA">
      <w:pPr>
        <w:rPr>
          <w:kern w:val="2"/>
        </w:rPr>
      </w:pPr>
    </w:p>
    <w:p w14:paraId="170E799C"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carry out all instructions of the Employer which comply with the applicable laws where the Site is located.</w:t>
      </w:r>
    </w:p>
    <w:p w14:paraId="215C1211" w14:textId="77777777" w:rsidR="000E01DA" w:rsidRPr="002A6FFB" w:rsidRDefault="000E01DA" w:rsidP="000E01DA">
      <w:pPr>
        <w:rPr>
          <w:kern w:val="2"/>
        </w:rPr>
      </w:pPr>
    </w:p>
    <w:p w14:paraId="642DD916" w14:textId="77777777" w:rsidR="000E01DA" w:rsidRPr="00D52312" w:rsidRDefault="000E01DA" w:rsidP="009B1E7F">
      <w:pPr>
        <w:pStyle w:val="Heading3"/>
        <w:rPr>
          <w:rFonts w:ascii="Times New Roman" w:hAnsi="Times New Roman" w:cs="Times New Roman"/>
          <w:kern w:val="2"/>
        </w:rPr>
      </w:pPr>
      <w:bookmarkStart w:id="235" w:name="_Toc150340416"/>
      <w:bookmarkStart w:id="236" w:name="_Toc150340539"/>
      <w:bookmarkStart w:id="237" w:name="_Toc167880323"/>
      <w:r w:rsidRPr="00D52312">
        <w:rPr>
          <w:rFonts w:ascii="Times New Roman" w:hAnsi="Times New Roman" w:cs="Times New Roman"/>
          <w:kern w:val="2"/>
        </w:rPr>
        <w:lastRenderedPageBreak/>
        <w:t>Procedure for resolution of Disputes:</w:t>
      </w:r>
      <w:bookmarkEnd w:id="235"/>
      <w:bookmarkEnd w:id="236"/>
      <w:bookmarkEnd w:id="237"/>
    </w:p>
    <w:p w14:paraId="5BA56F0D" w14:textId="4FCAAFB9" w:rsidR="000E01DA" w:rsidRPr="002A6FFB" w:rsidRDefault="00817FD7" w:rsidP="00D52312">
      <w:pPr>
        <w:ind w:left="851"/>
        <w:rPr>
          <w:kern w:val="2"/>
        </w:rPr>
      </w:pPr>
      <w:r w:rsidRPr="00D52312">
        <w:rPr>
          <w:kern w:val="2"/>
        </w:rPr>
        <w:t>Deleted</w:t>
      </w:r>
      <w:r w:rsidR="00D52312">
        <w:rPr>
          <w:kern w:val="2"/>
        </w:rPr>
        <w:t xml:space="preserve"> as per circular of GOK vide No. LAW-LAC/198/2024 Dated 16-11-2024.</w:t>
      </w:r>
    </w:p>
    <w:p w14:paraId="74A21F56" w14:textId="77777777" w:rsidR="000E01DA" w:rsidRPr="002A6FFB" w:rsidRDefault="000E01DA" w:rsidP="006D5EB0">
      <w:pPr>
        <w:pStyle w:val="Heading2"/>
      </w:pPr>
      <w:bookmarkStart w:id="238" w:name="_Toc150340417"/>
      <w:bookmarkStart w:id="239" w:name="_Toc150340540"/>
      <w:bookmarkStart w:id="240" w:name="_Toc167880324"/>
      <w:r w:rsidRPr="002A6FFB">
        <w:t>B.</w:t>
      </w:r>
      <w:r w:rsidRPr="002A6FFB">
        <w:tab/>
        <w:t>Time Control</w:t>
      </w:r>
      <w:bookmarkEnd w:id="238"/>
      <w:bookmarkEnd w:id="239"/>
      <w:bookmarkEnd w:id="240"/>
    </w:p>
    <w:p w14:paraId="0A990960" w14:textId="77777777" w:rsidR="000E01DA" w:rsidRPr="002A6FFB" w:rsidRDefault="000E01DA" w:rsidP="00532731">
      <w:pPr>
        <w:pStyle w:val="Heading3"/>
        <w:rPr>
          <w:rFonts w:ascii="Times New Roman" w:hAnsi="Times New Roman" w:cs="Times New Roman"/>
          <w:kern w:val="2"/>
        </w:rPr>
      </w:pPr>
      <w:bookmarkStart w:id="241" w:name="_Toc150340418"/>
      <w:bookmarkStart w:id="242" w:name="_Toc150340541"/>
      <w:bookmarkStart w:id="243" w:name="_Toc167880325"/>
      <w:r w:rsidRPr="002A6FFB">
        <w:rPr>
          <w:rFonts w:ascii="Times New Roman" w:hAnsi="Times New Roman" w:cs="Times New Roman"/>
          <w:kern w:val="2"/>
        </w:rPr>
        <w:t>Program</w:t>
      </w:r>
      <w:bookmarkEnd w:id="241"/>
      <w:bookmarkEnd w:id="242"/>
      <w:bookmarkEnd w:id="243"/>
    </w:p>
    <w:p w14:paraId="2C096757" w14:textId="77777777" w:rsidR="000E01DA" w:rsidRPr="002A6FFB" w:rsidRDefault="000E01DA" w:rsidP="000E01DA">
      <w:pPr>
        <w:rPr>
          <w:kern w:val="2"/>
        </w:rPr>
      </w:pPr>
    </w:p>
    <w:p w14:paraId="7FCE48AC"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Within the time stated in the Contract Data the Contractor shall submit to the Employer for approval a Program showing the general methods, arrangements, order, and timing for all the activities in the Works.</w:t>
      </w:r>
    </w:p>
    <w:p w14:paraId="27C6E70C"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Employer's approval of the Program shall not alter the Contractor's obligations. The Contractor may revise the Program and submit it to the Employer again at any time. A revised Program is to show the effect of Variations and Compensation Events.</w:t>
      </w:r>
    </w:p>
    <w:p w14:paraId="149A74E1" w14:textId="77777777" w:rsidR="000E01DA" w:rsidRPr="002A6FFB" w:rsidRDefault="000E01DA" w:rsidP="000E01DA">
      <w:pPr>
        <w:rPr>
          <w:kern w:val="2"/>
        </w:rPr>
      </w:pPr>
    </w:p>
    <w:p w14:paraId="04829417" w14:textId="77777777" w:rsidR="000E01DA" w:rsidRPr="002A6FFB" w:rsidRDefault="000E01DA" w:rsidP="00532731">
      <w:pPr>
        <w:pStyle w:val="Heading3"/>
        <w:rPr>
          <w:rFonts w:ascii="Times New Roman" w:hAnsi="Times New Roman" w:cs="Times New Roman"/>
          <w:kern w:val="2"/>
        </w:rPr>
      </w:pPr>
      <w:bookmarkStart w:id="244" w:name="_Toc150340419"/>
      <w:bookmarkStart w:id="245" w:name="_Toc150340542"/>
      <w:bookmarkStart w:id="246" w:name="_Toc167880326"/>
      <w:r w:rsidRPr="002A6FFB">
        <w:rPr>
          <w:rFonts w:ascii="Times New Roman" w:hAnsi="Times New Roman" w:cs="Times New Roman"/>
          <w:kern w:val="2"/>
        </w:rPr>
        <w:t>Extension of the Intended Completion Date</w:t>
      </w:r>
      <w:bookmarkEnd w:id="244"/>
      <w:bookmarkEnd w:id="245"/>
      <w:bookmarkEnd w:id="246"/>
    </w:p>
    <w:p w14:paraId="2077DA40" w14:textId="77777777" w:rsidR="000E01DA" w:rsidRPr="002A6FFB" w:rsidRDefault="000E01DA" w:rsidP="000E01DA">
      <w:pPr>
        <w:rPr>
          <w:kern w:val="2"/>
        </w:rPr>
      </w:pPr>
    </w:p>
    <w:p w14:paraId="30FC7CF4"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shall extend the Intended Completion Date if a Compensation Event occurs or a Variation is issued which makes it impossible for Completion to be achieved by the Intended Completion Date.</w:t>
      </w:r>
    </w:p>
    <w:p w14:paraId="61525CDA"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shall decide whether and by how much to extend the Intended Completion Date within 21 days of the Contractor asking the Employer for a decision upon the effect of a Compensation Event or Variation and submitting full supporting information.</w:t>
      </w:r>
    </w:p>
    <w:p w14:paraId="2FC10A96" w14:textId="77777777" w:rsidR="000E01DA" w:rsidRPr="002A6FFB" w:rsidRDefault="000E01DA" w:rsidP="00532731">
      <w:pPr>
        <w:pStyle w:val="Heading3"/>
        <w:rPr>
          <w:rFonts w:ascii="Times New Roman" w:hAnsi="Times New Roman" w:cs="Times New Roman"/>
          <w:kern w:val="2"/>
        </w:rPr>
      </w:pPr>
      <w:bookmarkStart w:id="247" w:name="_Toc150340420"/>
      <w:bookmarkStart w:id="248" w:name="_Toc150340543"/>
      <w:bookmarkStart w:id="249" w:name="_Toc167880327"/>
      <w:r w:rsidRPr="002A6FFB">
        <w:rPr>
          <w:rFonts w:ascii="Times New Roman" w:hAnsi="Times New Roman" w:cs="Times New Roman"/>
          <w:kern w:val="2"/>
        </w:rPr>
        <w:t>Delays ordered by the Employer</w:t>
      </w:r>
      <w:bookmarkEnd w:id="247"/>
      <w:bookmarkEnd w:id="248"/>
      <w:bookmarkEnd w:id="249"/>
    </w:p>
    <w:p w14:paraId="1BBFEBD8" w14:textId="77777777" w:rsidR="000E01DA" w:rsidRPr="002A6FFB" w:rsidRDefault="000E01DA" w:rsidP="000E01DA">
      <w:pPr>
        <w:rPr>
          <w:kern w:val="2"/>
        </w:rPr>
      </w:pPr>
    </w:p>
    <w:p w14:paraId="2CC77EA8"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may instruct the Contractor to delay the start or progress of any activity within the Works.</w:t>
      </w:r>
    </w:p>
    <w:p w14:paraId="7C52CDEA" w14:textId="77777777" w:rsidR="000E01DA" w:rsidRPr="002A6FFB" w:rsidRDefault="000E01DA" w:rsidP="000E01DA">
      <w:pPr>
        <w:rPr>
          <w:kern w:val="2"/>
        </w:rPr>
      </w:pPr>
    </w:p>
    <w:p w14:paraId="0FB296E0" w14:textId="77777777" w:rsidR="000E01DA" w:rsidRPr="002A6FFB" w:rsidRDefault="000E01DA" w:rsidP="00532731">
      <w:pPr>
        <w:pStyle w:val="Heading3"/>
        <w:rPr>
          <w:rFonts w:ascii="Times New Roman" w:hAnsi="Times New Roman" w:cs="Times New Roman"/>
          <w:kern w:val="2"/>
        </w:rPr>
      </w:pPr>
      <w:bookmarkStart w:id="250" w:name="_Toc150340421"/>
      <w:bookmarkStart w:id="251" w:name="_Toc150340544"/>
      <w:bookmarkStart w:id="252" w:name="_Toc167880328"/>
      <w:r w:rsidRPr="002A6FFB">
        <w:rPr>
          <w:rFonts w:ascii="Times New Roman" w:hAnsi="Times New Roman" w:cs="Times New Roman"/>
          <w:kern w:val="2"/>
        </w:rPr>
        <w:t>Management meetings</w:t>
      </w:r>
      <w:bookmarkEnd w:id="250"/>
      <w:bookmarkEnd w:id="251"/>
      <w:bookmarkEnd w:id="252"/>
    </w:p>
    <w:p w14:paraId="5152D56F" w14:textId="77777777" w:rsidR="000E01DA" w:rsidRPr="002A6FFB" w:rsidRDefault="000E01DA" w:rsidP="000E01DA">
      <w:pPr>
        <w:rPr>
          <w:kern w:val="2"/>
        </w:rPr>
      </w:pPr>
    </w:p>
    <w:p w14:paraId="71D2D6CB"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may require the Contractor to attend a management meeting. The business of a management meeting shall be to review the progress achieved and the plans for remaining work.</w:t>
      </w:r>
    </w:p>
    <w:p w14:paraId="408710EC" w14:textId="77777777" w:rsidR="000E01DA" w:rsidRDefault="000E01DA" w:rsidP="00BE1900">
      <w:pPr>
        <w:pStyle w:val="ListParagraph"/>
        <w:numPr>
          <w:ilvl w:val="1"/>
          <w:numId w:val="143"/>
        </w:numPr>
        <w:ind w:left="851" w:hanging="851"/>
        <w:jc w:val="both"/>
        <w:rPr>
          <w:rFonts w:cs="Times New Roman"/>
          <w:kern w:val="2"/>
        </w:rPr>
      </w:pPr>
      <w:r w:rsidRPr="002A6FFB">
        <w:rPr>
          <w:rFonts w:cs="Times New Roman"/>
          <w:kern w:val="2"/>
        </w:rPr>
        <w:t>The responsibility of the parties for actions to be taken is to be decided by the Employer either at the management meeting or after the management meeting and stated in writing to be distributed to all who attended the meeting.</w:t>
      </w:r>
    </w:p>
    <w:p w14:paraId="2DC42812" w14:textId="77777777" w:rsidR="00D52312" w:rsidRDefault="00D52312" w:rsidP="00231DCF">
      <w:pPr>
        <w:pStyle w:val="Heading2"/>
      </w:pPr>
      <w:bookmarkStart w:id="253" w:name="_Toc150340422"/>
      <w:bookmarkStart w:id="254" w:name="_Toc150340545"/>
      <w:bookmarkStart w:id="255" w:name="_Toc167880329"/>
    </w:p>
    <w:p w14:paraId="755E9C0E" w14:textId="77777777" w:rsidR="000E01DA" w:rsidRPr="002A6FFB" w:rsidRDefault="009B1E7F" w:rsidP="00231DCF">
      <w:pPr>
        <w:pStyle w:val="Heading2"/>
      </w:pPr>
      <w:r w:rsidRPr="002A6FFB">
        <w:t>C.</w:t>
      </w:r>
      <w:r w:rsidRPr="002A6FFB">
        <w:tab/>
        <w:t>QUALITY CONTROL</w:t>
      </w:r>
      <w:bookmarkEnd w:id="253"/>
      <w:bookmarkEnd w:id="254"/>
      <w:bookmarkEnd w:id="255"/>
    </w:p>
    <w:p w14:paraId="4995AB83" w14:textId="77777777" w:rsidR="000E01DA" w:rsidRPr="002A6FFB" w:rsidRDefault="000E01DA" w:rsidP="00532731">
      <w:pPr>
        <w:pStyle w:val="Heading3"/>
        <w:rPr>
          <w:rFonts w:ascii="Times New Roman" w:hAnsi="Times New Roman" w:cs="Times New Roman"/>
          <w:kern w:val="2"/>
        </w:rPr>
      </w:pPr>
      <w:bookmarkStart w:id="256" w:name="_Toc150340423"/>
      <w:bookmarkStart w:id="257" w:name="_Toc150340546"/>
      <w:bookmarkStart w:id="258" w:name="_Toc167880330"/>
      <w:r w:rsidRPr="002A6FFB">
        <w:rPr>
          <w:rFonts w:ascii="Times New Roman" w:hAnsi="Times New Roman" w:cs="Times New Roman"/>
          <w:kern w:val="2"/>
        </w:rPr>
        <w:t>Identifying defects</w:t>
      </w:r>
      <w:bookmarkEnd w:id="256"/>
      <w:bookmarkEnd w:id="257"/>
      <w:bookmarkEnd w:id="258"/>
    </w:p>
    <w:p w14:paraId="0DE1A61F" w14:textId="77777777" w:rsidR="000E01DA" w:rsidRPr="002A6FFB" w:rsidRDefault="000E01DA" w:rsidP="000E01DA">
      <w:pPr>
        <w:rPr>
          <w:kern w:val="2"/>
        </w:rPr>
      </w:pPr>
    </w:p>
    <w:p w14:paraId="24AEAB76" w14:textId="554E7358" w:rsidR="000E01DA"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or its authorized representatives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r w:rsidR="00D52312">
        <w:rPr>
          <w:rFonts w:cs="Times New Roman"/>
          <w:kern w:val="2"/>
        </w:rPr>
        <w:t>.</w:t>
      </w:r>
    </w:p>
    <w:p w14:paraId="5942088A" w14:textId="77777777" w:rsidR="00D52312" w:rsidRPr="002A6FFB" w:rsidRDefault="00D52312" w:rsidP="00D52312">
      <w:pPr>
        <w:pStyle w:val="ListParagraph"/>
        <w:ind w:left="851" w:firstLine="0"/>
        <w:jc w:val="both"/>
        <w:rPr>
          <w:rFonts w:cs="Times New Roman"/>
          <w:kern w:val="2"/>
        </w:rPr>
      </w:pPr>
    </w:p>
    <w:p w14:paraId="5BF48A2F" w14:textId="77777777" w:rsidR="000E01DA" w:rsidRPr="002A6FFB" w:rsidRDefault="000E01DA" w:rsidP="00532731">
      <w:pPr>
        <w:pStyle w:val="Heading3"/>
        <w:rPr>
          <w:rFonts w:ascii="Times New Roman" w:hAnsi="Times New Roman" w:cs="Times New Roman"/>
          <w:kern w:val="2"/>
        </w:rPr>
      </w:pPr>
      <w:bookmarkStart w:id="259" w:name="_Toc150340424"/>
      <w:bookmarkStart w:id="260" w:name="_Toc150340547"/>
      <w:bookmarkStart w:id="261" w:name="_Toc167880331"/>
      <w:r w:rsidRPr="002A6FFB">
        <w:rPr>
          <w:rFonts w:ascii="Times New Roman" w:hAnsi="Times New Roman" w:cs="Times New Roman"/>
          <w:kern w:val="2"/>
        </w:rPr>
        <w:t>Tests</w:t>
      </w:r>
      <w:bookmarkEnd w:id="259"/>
      <w:bookmarkEnd w:id="260"/>
      <w:bookmarkEnd w:id="261"/>
    </w:p>
    <w:p w14:paraId="4F660F61" w14:textId="77777777" w:rsidR="000E01DA" w:rsidRPr="002A6FFB" w:rsidRDefault="000E01DA" w:rsidP="000E01DA">
      <w:pPr>
        <w:rPr>
          <w:kern w:val="2"/>
        </w:rPr>
      </w:pPr>
    </w:p>
    <w:p w14:paraId="1968E212"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lastRenderedPageBreak/>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67B57A3E" w14:textId="77777777" w:rsidR="000E01DA" w:rsidRPr="002A6FFB" w:rsidRDefault="000E01DA" w:rsidP="00532731">
      <w:pPr>
        <w:pStyle w:val="Heading3"/>
        <w:rPr>
          <w:rFonts w:ascii="Times New Roman" w:hAnsi="Times New Roman" w:cs="Times New Roman"/>
          <w:kern w:val="2"/>
        </w:rPr>
      </w:pPr>
      <w:bookmarkStart w:id="262" w:name="_Toc150340425"/>
      <w:bookmarkStart w:id="263" w:name="_Toc150340548"/>
      <w:bookmarkStart w:id="264" w:name="_Toc167880332"/>
      <w:r w:rsidRPr="002A6FFB">
        <w:rPr>
          <w:rFonts w:ascii="Times New Roman" w:hAnsi="Times New Roman" w:cs="Times New Roman"/>
          <w:kern w:val="2"/>
        </w:rPr>
        <w:t>Correction of defects</w:t>
      </w:r>
      <w:bookmarkEnd w:id="262"/>
      <w:bookmarkEnd w:id="263"/>
      <w:bookmarkEnd w:id="264"/>
    </w:p>
    <w:p w14:paraId="381F9515" w14:textId="77777777" w:rsidR="000E01DA" w:rsidRPr="002A6FFB" w:rsidRDefault="000E01DA" w:rsidP="000E01DA">
      <w:pPr>
        <w:rPr>
          <w:kern w:val="2"/>
        </w:rPr>
      </w:pPr>
    </w:p>
    <w:p w14:paraId="2EA72A6F"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5E13BC10" w14:textId="77777777" w:rsidR="000E01DA" w:rsidRPr="002A6FFB" w:rsidRDefault="000E01DA" w:rsidP="000E01DA">
      <w:pPr>
        <w:rPr>
          <w:kern w:val="2"/>
        </w:rPr>
      </w:pPr>
    </w:p>
    <w:p w14:paraId="3622A68D"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Every time notice of a Defect is given, the Contractor shall correct the notified Defect within the length of time specified by the Employer’s notice.</w:t>
      </w:r>
    </w:p>
    <w:p w14:paraId="6A5C48E9" w14:textId="77777777" w:rsidR="000E01DA" w:rsidRPr="002A6FFB" w:rsidRDefault="000E01DA" w:rsidP="000E01DA">
      <w:pPr>
        <w:rPr>
          <w:kern w:val="2"/>
        </w:rPr>
      </w:pPr>
    </w:p>
    <w:p w14:paraId="7165FCBE" w14:textId="77777777" w:rsidR="000E01DA" w:rsidRPr="002A6FFB" w:rsidRDefault="000E01DA" w:rsidP="00532731">
      <w:pPr>
        <w:pStyle w:val="Heading3"/>
        <w:rPr>
          <w:rFonts w:ascii="Times New Roman" w:hAnsi="Times New Roman" w:cs="Times New Roman"/>
          <w:b w:val="0"/>
          <w:bCs/>
          <w:kern w:val="2"/>
        </w:rPr>
      </w:pPr>
      <w:bookmarkStart w:id="265" w:name="_Toc150340426"/>
      <w:bookmarkStart w:id="266" w:name="_Toc150340549"/>
      <w:bookmarkStart w:id="267" w:name="_Toc167880333"/>
      <w:r w:rsidRPr="002A6FFB">
        <w:rPr>
          <w:rFonts w:ascii="Times New Roman" w:hAnsi="Times New Roman" w:cs="Times New Roman"/>
          <w:bCs/>
          <w:kern w:val="2"/>
        </w:rPr>
        <w:t>Uncorrected defects</w:t>
      </w:r>
      <w:bookmarkEnd w:id="265"/>
      <w:bookmarkEnd w:id="266"/>
      <w:bookmarkEnd w:id="267"/>
    </w:p>
    <w:p w14:paraId="709DE6A7" w14:textId="77777777" w:rsidR="000E01DA" w:rsidRPr="002A6FFB" w:rsidRDefault="000E01DA" w:rsidP="000E01DA">
      <w:pPr>
        <w:rPr>
          <w:kern w:val="2"/>
        </w:rPr>
      </w:pPr>
    </w:p>
    <w:p w14:paraId="74A68894"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If the Contractor has not corrected a Defect within the time specified in the Employer’s notice, the Employer will assess the cost of having the Defect corrected, and the Contractor will pay this amount and any delays caused to other works due to this shall be attributed to the Contractor.</w:t>
      </w:r>
    </w:p>
    <w:p w14:paraId="33D295F8" w14:textId="77777777" w:rsidR="000E01DA" w:rsidRPr="002A6FFB" w:rsidRDefault="000E01DA" w:rsidP="000E01DA">
      <w:pPr>
        <w:rPr>
          <w:kern w:val="2"/>
        </w:rPr>
      </w:pPr>
    </w:p>
    <w:p w14:paraId="30D01CD7" w14:textId="77777777" w:rsidR="000E01DA" w:rsidRPr="002A6FFB" w:rsidRDefault="009B1E7F" w:rsidP="006D5EB0">
      <w:pPr>
        <w:pStyle w:val="Heading2"/>
      </w:pPr>
      <w:bookmarkStart w:id="268" w:name="_Toc150340427"/>
      <w:bookmarkStart w:id="269" w:name="_Toc150340550"/>
      <w:bookmarkStart w:id="270" w:name="_Toc167880334"/>
      <w:r w:rsidRPr="002A6FFB">
        <w:t>D.</w:t>
      </w:r>
      <w:r w:rsidRPr="002A6FFB">
        <w:tab/>
        <w:t>COST CONTROL</w:t>
      </w:r>
      <w:bookmarkEnd w:id="268"/>
      <w:bookmarkEnd w:id="269"/>
      <w:bookmarkEnd w:id="270"/>
    </w:p>
    <w:p w14:paraId="3AEF4477" w14:textId="77777777" w:rsidR="000E01DA" w:rsidRPr="002A6FFB" w:rsidRDefault="000E01DA" w:rsidP="000E01DA">
      <w:pPr>
        <w:rPr>
          <w:kern w:val="2"/>
        </w:rPr>
      </w:pPr>
    </w:p>
    <w:p w14:paraId="08225357" w14:textId="77777777" w:rsidR="000E01DA" w:rsidRPr="002A6FFB" w:rsidRDefault="000E01DA" w:rsidP="00532731">
      <w:pPr>
        <w:pStyle w:val="Heading3"/>
        <w:rPr>
          <w:rFonts w:ascii="Times New Roman" w:hAnsi="Times New Roman" w:cs="Times New Roman"/>
          <w:kern w:val="2"/>
        </w:rPr>
      </w:pPr>
      <w:bookmarkStart w:id="271" w:name="_Toc150340428"/>
      <w:bookmarkStart w:id="272" w:name="_Toc150340551"/>
      <w:bookmarkStart w:id="273" w:name="_Toc167880335"/>
      <w:r w:rsidRPr="002A6FFB">
        <w:rPr>
          <w:rFonts w:ascii="Times New Roman" w:hAnsi="Times New Roman" w:cs="Times New Roman"/>
          <w:kern w:val="2"/>
        </w:rPr>
        <w:t>Bill of Quantities (BOQ)</w:t>
      </w:r>
      <w:bookmarkEnd w:id="271"/>
      <w:bookmarkEnd w:id="272"/>
      <w:bookmarkEnd w:id="273"/>
    </w:p>
    <w:p w14:paraId="27E3D65F" w14:textId="77777777" w:rsidR="000E01DA" w:rsidRPr="002A6FFB" w:rsidRDefault="000E01DA" w:rsidP="009B1E7F">
      <w:pPr>
        <w:pStyle w:val="ListParagraph"/>
        <w:ind w:left="851" w:firstLine="0"/>
        <w:jc w:val="both"/>
        <w:rPr>
          <w:rFonts w:cs="Times New Roman"/>
          <w:kern w:val="2"/>
        </w:rPr>
      </w:pPr>
    </w:p>
    <w:p w14:paraId="6AA3C2F7"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BOQ shall contain items for the construction, installation, testing, and commissioning work to be done by the Contractor.</w:t>
      </w:r>
    </w:p>
    <w:p w14:paraId="277B705F" w14:textId="77777777" w:rsidR="000E01DA" w:rsidRPr="002A6FFB" w:rsidRDefault="000E01DA" w:rsidP="009B1E7F">
      <w:pPr>
        <w:pStyle w:val="ListParagraph"/>
        <w:ind w:left="851" w:firstLine="0"/>
        <w:jc w:val="both"/>
        <w:rPr>
          <w:rFonts w:cs="Times New Roman"/>
          <w:kern w:val="2"/>
        </w:rPr>
      </w:pPr>
    </w:p>
    <w:p w14:paraId="4592C2E7"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BOQ issued to calculate the Contract Price. The Contractor is paid for the quantity of the work done at the rate in the BOQ for each item.</w:t>
      </w:r>
    </w:p>
    <w:p w14:paraId="2A4C0251" w14:textId="77777777" w:rsidR="000E01DA" w:rsidRPr="002A6FFB" w:rsidRDefault="000E01DA" w:rsidP="000E01DA">
      <w:pPr>
        <w:rPr>
          <w:kern w:val="2"/>
        </w:rPr>
      </w:pPr>
    </w:p>
    <w:p w14:paraId="4101B491" w14:textId="77777777" w:rsidR="000E01DA" w:rsidRPr="002A6FFB" w:rsidRDefault="000E01DA" w:rsidP="00532731">
      <w:pPr>
        <w:pStyle w:val="Heading3"/>
        <w:rPr>
          <w:rFonts w:ascii="Times New Roman" w:hAnsi="Times New Roman" w:cs="Times New Roman"/>
          <w:kern w:val="2"/>
        </w:rPr>
      </w:pPr>
      <w:bookmarkStart w:id="274" w:name="_Toc150340429"/>
      <w:bookmarkStart w:id="275" w:name="_Toc150340552"/>
      <w:bookmarkStart w:id="276" w:name="_Toc167880336"/>
      <w:r w:rsidRPr="002A6FFB">
        <w:rPr>
          <w:rFonts w:ascii="Times New Roman" w:hAnsi="Times New Roman" w:cs="Times New Roman"/>
          <w:kern w:val="2"/>
        </w:rPr>
        <w:t>Variations - NOT APPLICABLE</w:t>
      </w:r>
      <w:bookmarkEnd w:id="274"/>
      <w:bookmarkEnd w:id="275"/>
      <w:bookmarkEnd w:id="276"/>
    </w:p>
    <w:p w14:paraId="79790207" w14:textId="77777777" w:rsidR="000E01DA" w:rsidRPr="002A6FFB" w:rsidRDefault="000E01DA" w:rsidP="000E01DA">
      <w:pPr>
        <w:rPr>
          <w:kern w:val="2"/>
        </w:rPr>
      </w:pPr>
    </w:p>
    <w:p w14:paraId="324FC134" w14:textId="77777777" w:rsidR="000E01DA" w:rsidRPr="002A6FFB" w:rsidRDefault="000E01DA" w:rsidP="00532731">
      <w:pPr>
        <w:pStyle w:val="Heading3"/>
        <w:rPr>
          <w:rFonts w:ascii="Times New Roman" w:hAnsi="Times New Roman" w:cs="Times New Roman"/>
          <w:kern w:val="2"/>
        </w:rPr>
      </w:pPr>
      <w:bookmarkStart w:id="277" w:name="_Toc150340430"/>
      <w:bookmarkStart w:id="278" w:name="_Toc150340553"/>
      <w:bookmarkStart w:id="279" w:name="_Toc167880337"/>
      <w:r w:rsidRPr="002A6FFB">
        <w:rPr>
          <w:rFonts w:ascii="Times New Roman" w:hAnsi="Times New Roman" w:cs="Times New Roman"/>
          <w:kern w:val="2"/>
        </w:rPr>
        <w:t>Payments for Variations- NOT APPLICABLE</w:t>
      </w:r>
      <w:bookmarkEnd w:id="277"/>
      <w:bookmarkEnd w:id="278"/>
      <w:bookmarkEnd w:id="279"/>
    </w:p>
    <w:p w14:paraId="38B3A8B4" w14:textId="77777777" w:rsidR="000E01DA" w:rsidRPr="002A6FFB" w:rsidRDefault="000E01DA" w:rsidP="000E01DA">
      <w:pPr>
        <w:rPr>
          <w:kern w:val="2"/>
        </w:rPr>
      </w:pPr>
    </w:p>
    <w:p w14:paraId="5F5BDFCC" w14:textId="77777777" w:rsidR="000E01DA" w:rsidRPr="002A6FFB" w:rsidRDefault="000E01DA" w:rsidP="00532731">
      <w:pPr>
        <w:pStyle w:val="Heading3"/>
        <w:rPr>
          <w:rFonts w:ascii="Times New Roman" w:hAnsi="Times New Roman" w:cs="Times New Roman"/>
          <w:kern w:val="2"/>
        </w:rPr>
      </w:pPr>
      <w:bookmarkStart w:id="280" w:name="_Toc150340431"/>
      <w:bookmarkStart w:id="281" w:name="_Toc150340554"/>
      <w:bookmarkStart w:id="282" w:name="_Toc167880338"/>
      <w:r w:rsidRPr="002A6FFB">
        <w:rPr>
          <w:rFonts w:ascii="Times New Roman" w:hAnsi="Times New Roman" w:cs="Times New Roman"/>
          <w:kern w:val="2"/>
        </w:rPr>
        <w:t>Submission of bills for payment</w:t>
      </w:r>
      <w:bookmarkEnd w:id="280"/>
      <w:bookmarkEnd w:id="281"/>
      <w:bookmarkEnd w:id="282"/>
    </w:p>
    <w:p w14:paraId="62A59037" w14:textId="77777777" w:rsidR="000E01DA" w:rsidRPr="002A6FFB" w:rsidRDefault="000E01DA" w:rsidP="000E01DA">
      <w:pPr>
        <w:rPr>
          <w:kern w:val="2"/>
        </w:rPr>
      </w:pPr>
    </w:p>
    <w:p w14:paraId="049A7888"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submit to the Employer monthly bills, in the electronic spread sheet, of the value of the work completed less the cumulative amount paid previously.</w:t>
      </w:r>
    </w:p>
    <w:p w14:paraId="350EB81F"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jurisdictional authority shall check the Contractor's bill and determine the value of the work executed which shall comprise of (i) value of the quantities of the items in the BOQ completed and (ii) valuation of Compensation Events and forward to the payment authority.</w:t>
      </w:r>
    </w:p>
    <w:p w14:paraId="10BA5861"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 xml:space="preserve">Deleted. </w:t>
      </w:r>
    </w:p>
    <w:p w14:paraId="57DD2FEB"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authorized representative may exclude any item paid in a previous bill or reduce the proportion of any item previously paid in the light of later information.</w:t>
      </w:r>
    </w:p>
    <w:p w14:paraId="5B842A6E" w14:textId="77777777" w:rsidR="000E01DA" w:rsidRPr="002A6FFB" w:rsidRDefault="000E01DA" w:rsidP="000E01DA">
      <w:pPr>
        <w:rPr>
          <w:kern w:val="2"/>
        </w:rPr>
      </w:pPr>
    </w:p>
    <w:p w14:paraId="785C928D" w14:textId="77777777" w:rsidR="000E01DA" w:rsidRPr="002A6FFB" w:rsidRDefault="000E01DA" w:rsidP="00532731">
      <w:pPr>
        <w:pStyle w:val="Heading3"/>
        <w:rPr>
          <w:rFonts w:ascii="Times New Roman" w:hAnsi="Times New Roman" w:cs="Times New Roman"/>
          <w:kern w:val="2"/>
        </w:rPr>
      </w:pPr>
      <w:bookmarkStart w:id="283" w:name="_Toc150340432"/>
      <w:bookmarkStart w:id="284" w:name="_Toc150340555"/>
      <w:bookmarkStart w:id="285" w:name="_Toc167880339"/>
      <w:r w:rsidRPr="002A6FFB">
        <w:rPr>
          <w:rFonts w:ascii="Times New Roman" w:hAnsi="Times New Roman" w:cs="Times New Roman"/>
          <w:kern w:val="2"/>
        </w:rPr>
        <w:t>Payments</w:t>
      </w:r>
      <w:bookmarkEnd w:id="283"/>
      <w:bookmarkEnd w:id="284"/>
      <w:bookmarkEnd w:id="285"/>
    </w:p>
    <w:p w14:paraId="126F2E33" w14:textId="77777777" w:rsidR="009B1E7F" w:rsidRPr="002A6FFB" w:rsidRDefault="009B1E7F" w:rsidP="009B1E7F">
      <w:pPr>
        <w:pStyle w:val="ListParagraph"/>
        <w:ind w:left="851" w:firstLine="0"/>
        <w:rPr>
          <w:rFonts w:cs="Times New Roman"/>
          <w:b/>
          <w:bCs/>
          <w:kern w:val="2"/>
        </w:rPr>
      </w:pPr>
    </w:p>
    <w:p w14:paraId="4E4C217C"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Payments shall be adjusted for deductions for advance payments, other than recoveries in terms of the contract and taxes, at source, as applicable under the law. The Employer shall pay the Contractor the within 60 days of submission of bill. The Contractor shall be liable to pay liquidated damages for short fall in progress</w:t>
      </w:r>
    </w:p>
    <w:p w14:paraId="59AD6C69"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Items of the Works for which no rate or price has been entered in will not be paid for by the Employer and shall be deemed covered by other rates and prices in the Contract.</w:t>
      </w:r>
    </w:p>
    <w:p w14:paraId="6D24D43B" w14:textId="77777777" w:rsidR="000E01DA" w:rsidRPr="002A6FFB" w:rsidRDefault="000E01DA" w:rsidP="000E01DA">
      <w:pPr>
        <w:rPr>
          <w:kern w:val="2"/>
        </w:rPr>
      </w:pPr>
    </w:p>
    <w:p w14:paraId="38EEBE57" w14:textId="77777777" w:rsidR="000E01DA" w:rsidRPr="002A6FFB" w:rsidRDefault="000E01DA" w:rsidP="00532731">
      <w:pPr>
        <w:pStyle w:val="Heading3"/>
        <w:rPr>
          <w:rFonts w:ascii="Times New Roman" w:hAnsi="Times New Roman" w:cs="Times New Roman"/>
          <w:kern w:val="2"/>
        </w:rPr>
      </w:pPr>
      <w:bookmarkStart w:id="286" w:name="_Toc150340433"/>
      <w:bookmarkStart w:id="287" w:name="_Toc150340556"/>
      <w:bookmarkStart w:id="288" w:name="_Toc167880340"/>
      <w:r w:rsidRPr="002A6FFB">
        <w:rPr>
          <w:rFonts w:ascii="Times New Roman" w:hAnsi="Times New Roman" w:cs="Times New Roman"/>
          <w:kern w:val="2"/>
        </w:rPr>
        <w:t>Compensation events</w:t>
      </w:r>
      <w:bookmarkEnd w:id="286"/>
      <w:bookmarkEnd w:id="287"/>
      <w:bookmarkEnd w:id="288"/>
    </w:p>
    <w:p w14:paraId="3A08E074" w14:textId="77777777" w:rsidR="000E01DA" w:rsidRPr="002A6FFB" w:rsidRDefault="000E01DA" w:rsidP="000E01DA">
      <w:pPr>
        <w:rPr>
          <w:kern w:val="2"/>
        </w:rPr>
      </w:pPr>
    </w:p>
    <w:p w14:paraId="01979B9C"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following are Compensation events unless they are caused by the Contractor:</w:t>
      </w:r>
    </w:p>
    <w:p w14:paraId="30395E81" w14:textId="77777777" w:rsidR="000E01DA" w:rsidRPr="002A6FFB" w:rsidRDefault="000E01DA" w:rsidP="009B1E7F">
      <w:pPr>
        <w:spacing w:after="120"/>
        <w:ind w:left="1418" w:hanging="567"/>
        <w:rPr>
          <w:kern w:val="2"/>
        </w:rPr>
      </w:pPr>
      <w:r w:rsidRPr="002A6FFB">
        <w:rPr>
          <w:kern w:val="2"/>
        </w:rPr>
        <w:t>(a)</w:t>
      </w:r>
      <w:r w:rsidRPr="002A6FFB">
        <w:rPr>
          <w:kern w:val="2"/>
        </w:rPr>
        <w:tab/>
        <w:t>deleted</w:t>
      </w:r>
    </w:p>
    <w:p w14:paraId="23EB427F" w14:textId="77777777" w:rsidR="000E01DA" w:rsidRPr="002A6FFB" w:rsidRDefault="000E01DA" w:rsidP="009B1E7F">
      <w:pPr>
        <w:spacing w:after="120"/>
        <w:ind w:left="1418" w:hanging="567"/>
        <w:rPr>
          <w:kern w:val="2"/>
        </w:rPr>
      </w:pPr>
      <w:r w:rsidRPr="002A6FFB">
        <w:rPr>
          <w:kern w:val="2"/>
        </w:rPr>
        <w:t>(b)</w:t>
      </w:r>
      <w:r w:rsidRPr="002A6FFB">
        <w:rPr>
          <w:kern w:val="2"/>
        </w:rPr>
        <w:tab/>
        <w:t>The Employer orders a delay or does not issue drawings, specifications or instructions required for execution of works on time.</w:t>
      </w:r>
    </w:p>
    <w:p w14:paraId="1362D9FE" w14:textId="77777777" w:rsidR="000E01DA" w:rsidRPr="002A6FFB" w:rsidRDefault="000E01DA" w:rsidP="009B1E7F">
      <w:pPr>
        <w:spacing w:after="120"/>
        <w:ind w:left="1418" w:hanging="567"/>
        <w:rPr>
          <w:kern w:val="2"/>
        </w:rPr>
      </w:pPr>
      <w:r w:rsidRPr="002A6FFB">
        <w:rPr>
          <w:kern w:val="2"/>
        </w:rPr>
        <w:t>(c)</w:t>
      </w:r>
      <w:r w:rsidRPr="002A6FFB">
        <w:rPr>
          <w:kern w:val="2"/>
        </w:rPr>
        <w:tab/>
        <w:t>The</w:t>
      </w:r>
      <w:r w:rsidR="004B46C2">
        <w:rPr>
          <w:kern w:val="2"/>
        </w:rPr>
        <w:t xml:space="preserve"> </w:t>
      </w:r>
      <w:r w:rsidRPr="002A6FFB">
        <w:rPr>
          <w:kern w:val="2"/>
        </w:rPr>
        <w:t>Employer</w:t>
      </w:r>
      <w:r w:rsidR="004B46C2">
        <w:rPr>
          <w:kern w:val="2"/>
        </w:rPr>
        <w:t xml:space="preserve"> </w:t>
      </w:r>
      <w:r w:rsidRPr="002A6FFB">
        <w:rPr>
          <w:kern w:val="2"/>
        </w:rPr>
        <w:t>instructs</w:t>
      </w:r>
      <w:r w:rsidR="004B46C2">
        <w:rPr>
          <w:kern w:val="2"/>
        </w:rPr>
        <w:t xml:space="preserve"> </w:t>
      </w:r>
      <w:r w:rsidRPr="002A6FFB">
        <w:rPr>
          <w:kern w:val="2"/>
        </w:rPr>
        <w:t>the</w:t>
      </w:r>
      <w:r w:rsidR="004B46C2">
        <w:rPr>
          <w:kern w:val="2"/>
        </w:rPr>
        <w:t xml:space="preserve"> </w:t>
      </w:r>
      <w:r w:rsidRPr="002A6FFB">
        <w:rPr>
          <w:kern w:val="2"/>
        </w:rPr>
        <w:t>Contractor</w:t>
      </w:r>
      <w:r w:rsidR="004B46C2">
        <w:rPr>
          <w:kern w:val="2"/>
        </w:rPr>
        <w:t xml:space="preserve"> </w:t>
      </w:r>
      <w:r w:rsidRPr="002A6FFB">
        <w:rPr>
          <w:kern w:val="2"/>
        </w:rPr>
        <w:t>to</w:t>
      </w:r>
      <w:r w:rsidR="004B46C2">
        <w:rPr>
          <w:kern w:val="2"/>
        </w:rPr>
        <w:t xml:space="preserve"> </w:t>
      </w:r>
      <w:r w:rsidRPr="002A6FFB">
        <w:rPr>
          <w:kern w:val="2"/>
        </w:rPr>
        <w:t>uncover</w:t>
      </w:r>
      <w:r w:rsidR="004B46C2">
        <w:rPr>
          <w:kern w:val="2"/>
        </w:rPr>
        <w:t xml:space="preserve"> </w:t>
      </w:r>
      <w:r w:rsidRPr="002A6FFB">
        <w:rPr>
          <w:kern w:val="2"/>
        </w:rPr>
        <w:t>or</w:t>
      </w:r>
      <w:r w:rsidR="004B46C2">
        <w:rPr>
          <w:kern w:val="2"/>
        </w:rPr>
        <w:t xml:space="preserve"> </w:t>
      </w:r>
      <w:r w:rsidRPr="002A6FFB">
        <w:rPr>
          <w:kern w:val="2"/>
        </w:rPr>
        <w:t>to</w:t>
      </w:r>
      <w:r w:rsidR="004B46C2">
        <w:rPr>
          <w:kern w:val="2"/>
        </w:rPr>
        <w:t xml:space="preserve"> </w:t>
      </w:r>
      <w:r w:rsidRPr="002A6FFB">
        <w:rPr>
          <w:kern w:val="2"/>
        </w:rPr>
        <w:t>carryout</w:t>
      </w:r>
      <w:r w:rsidR="004B46C2">
        <w:rPr>
          <w:kern w:val="2"/>
        </w:rPr>
        <w:t xml:space="preserve"> </w:t>
      </w:r>
      <w:r w:rsidRPr="002A6FFB">
        <w:rPr>
          <w:kern w:val="2"/>
        </w:rPr>
        <w:t>additional tests upon work which is then found to have no Defects.</w:t>
      </w:r>
    </w:p>
    <w:p w14:paraId="5251AAEB" w14:textId="77777777" w:rsidR="000E01DA" w:rsidRPr="002A6FFB" w:rsidRDefault="000E01DA" w:rsidP="009B1E7F">
      <w:pPr>
        <w:spacing w:after="120"/>
        <w:ind w:left="1418" w:hanging="567"/>
        <w:rPr>
          <w:kern w:val="2"/>
        </w:rPr>
      </w:pPr>
      <w:r w:rsidRPr="002A6FFB">
        <w:rPr>
          <w:kern w:val="2"/>
        </w:rPr>
        <w:t>(d)</w:t>
      </w:r>
      <w:r w:rsidRPr="002A6FFB">
        <w:rPr>
          <w:kern w:val="2"/>
        </w:rPr>
        <w:tab/>
        <w:t>The Employer gives an instruction for dealing with an unforeseen condition, caused by the Employer, or additional work required for safety or other reasons.</w:t>
      </w:r>
    </w:p>
    <w:p w14:paraId="2216E010" w14:textId="77777777" w:rsidR="000E01DA" w:rsidRPr="002A6FFB" w:rsidRDefault="000E01DA" w:rsidP="009B1E7F">
      <w:pPr>
        <w:spacing w:after="120"/>
        <w:ind w:left="1418" w:hanging="567"/>
        <w:rPr>
          <w:kern w:val="2"/>
        </w:rPr>
      </w:pPr>
      <w:r w:rsidRPr="002A6FFB">
        <w:rPr>
          <w:kern w:val="2"/>
        </w:rPr>
        <w:t>(e)</w:t>
      </w:r>
      <w:r w:rsidRPr="002A6FFB">
        <w:rPr>
          <w:kern w:val="2"/>
        </w:rPr>
        <w:tab/>
        <w:t>The effect on the Contractor of any of the Employer’s Risks.</w:t>
      </w:r>
    </w:p>
    <w:p w14:paraId="629E8A25" w14:textId="77777777" w:rsidR="000E01DA" w:rsidRPr="002A6FFB" w:rsidRDefault="000E01DA" w:rsidP="009B1E7F">
      <w:pPr>
        <w:spacing w:after="120"/>
        <w:ind w:left="1418" w:hanging="567"/>
        <w:rPr>
          <w:kern w:val="2"/>
        </w:rPr>
      </w:pPr>
      <w:r w:rsidRPr="002A6FFB">
        <w:rPr>
          <w:kern w:val="2"/>
        </w:rPr>
        <w:t>(f)</w:t>
      </w:r>
      <w:r w:rsidRPr="002A6FFB">
        <w:rPr>
          <w:kern w:val="2"/>
        </w:rPr>
        <w:tab/>
        <w:t>The Employer unreasonably delays issuing a Certificate of Completion.</w:t>
      </w:r>
    </w:p>
    <w:p w14:paraId="7726A074" w14:textId="77777777" w:rsidR="000E01DA" w:rsidRPr="002A6FFB" w:rsidRDefault="000E01DA" w:rsidP="009B1E7F">
      <w:pPr>
        <w:spacing w:after="120"/>
        <w:ind w:left="1418" w:hanging="567"/>
        <w:rPr>
          <w:kern w:val="2"/>
        </w:rPr>
      </w:pPr>
      <w:r w:rsidRPr="002A6FFB">
        <w:rPr>
          <w:kern w:val="2"/>
        </w:rPr>
        <w:t>(g)</w:t>
      </w:r>
      <w:r w:rsidRPr="002A6FFB">
        <w:rPr>
          <w:kern w:val="2"/>
        </w:rPr>
        <w:tab/>
        <w:t>Other Compensation Events listed in the Contract Data or mentioned in the Contract.</w:t>
      </w:r>
    </w:p>
    <w:p w14:paraId="1FE67B60" w14:textId="77777777" w:rsidR="000E01DA" w:rsidRPr="002A6FFB" w:rsidRDefault="000E01DA" w:rsidP="000E01DA">
      <w:pPr>
        <w:rPr>
          <w:kern w:val="2"/>
        </w:rPr>
      </w:pPr>
    </w:p>
    <w:p w14:paraId="6817E7D1"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782523E0"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 xml:space="preserve">As soon as information demonstrating the effect of each Compensation </w:t>
      </w:r>
      <w:r w:rsidR="009B1E7F" w:rsidRPr="002A6FFB">
        <w:rPr>
          <w:rFonts w:cs="Times New Roman"/>
          <w:kern w:val="2"/>
        </w:rPr>
        <w:t>event</w:t>
      </w:r>
      <w:r w:rsidRPr="002A6FFB">
        <w:rPr>
          <w:rFonts w:cs="Times New Roman"/>
          <w:kern w:val="2"/>
        </w:rPr>
        <w:t xml:space="preserve"> upon the Contractor's forecast cost has been provided by the Contractor, it is to be assessed by the Employer and the Contract Price shall be adjusted </w:t>
      </w:r>
      <w:r w:rsidR="009B1E7F" w:rsidRPr="002A6FFB">
        <w:rPr>
          <w:rFonts w:cs="Times New Roman"/>
          <w:kern w:val="2"/>
        </w:rPr>
        <w:t>accordingly</w:t>
      </w:r>
      <w:r w:rsidRPr="002A6FFB">
        <w:rPr>
          <w:rFonts w:cs="Times New Roman"/>
          <w:kern w:val="2"/>
        </w:rPr>
        <w:t>. If the Contractor's forecast is deemed unreasonable, the Employer shall adjust the Contract Price based on Employer’s own forecast. The Employer will assume that the Contractor will react competently and promptly to the event.</w:t>
      </w:r>
    </w:p>
    <w:p w14:paraId="43DE383E"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 xml:space="preserve">The Contractor shall not be entitled to compensation to the </w:t>
      </w:r>
      <w:r w:rsidR="009B1E7F" w:rsidRPr="002A6FFB">
        <w:rPr>
          <w:rFonts w:cs="Times New Roman"/>
          <w:kern w:val="2"/>
        </w:rPr>
        <w:t>extent</w:t>
      </w:r>
      <w:r w:rsidRPr="002A6FFB">
        <w:rPr>
          <w:rFonts w:cs="Times New Roman"/>
          <w:kern w:val="2"/>
        </w:rPr>
        <w:t xml:space="preserve"> that the Employer's interests are adversely affected by the Contractor not having given early warning or not having cooperated with the Employer.</w:t>
      </w:r>
    </w:p>
    <w:p w14:paraId="3F2083B5" w14:textId="77777777" w:rsidR="000E01DA" w:rsidRPr="002A6FFB" w:rsidRDefault="000E01DA" w:rsidP="00294657">
      <w:pPr>
        <w:pStyle w:val="Heading3"/>
        <w:rPr>
          <w:rFonts w:ascii="Times New Roman" w:hAnsi="Times New Roman" w:cs="Times New Roman"/>
          <w:kern w:val="2"/>
        </w:rPr>
      </w:pPr>
      <w:bookmarkStart w:id="289" w:name="_Toc150340434"/>
      <w:bookmarkStart w:id="290" w:name="_Toc150340557"/>
      <w:bookmarkStart w:id="291" w:name="_Toc167880341"/>
      <w:r w:rsidRPr="002A6FFB">
        <w:rPr>
          <w:rFonts w:ascii="Times New Roman" w:hAnsi="Times New Roman" w:cs="Times New Roman"/>
          <w:kern w:val="2"/>
        </w:rPr>
        <w:t>Tax</w:t>
      </w:r>
      <w:bookmarkEnd w:id="289"/>
      <w:bookmarkEnd w:id="290"/>
      <w:bookmarkEnd w:id="291"/>
    </w:p>
    <w:p w14:paraId="5D6980C8" w14:textId="77777777" w:rsidR="000E01DA" w:rsidRPr="002A6FFB" w:rsidRDefault="000E01DA" w:rsidP="000E01DA">
      <w:pPr>
        <w:rPr>
          <w:kern w:val="2"/>
        </w:rPr>
      </w:pPr>
    </w:p>
    <w:p w14:paraId="337E642E" w14:textId="01838A6B"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 xml:space="preserve">The rates quoted by the Contractor shall be deemed to be inclusive of all other taxes </w:t>
      </w:r>
      <w:r w:rsidR="00F64797" w:rsidRPr="00D52312">
        <w:rPr>
          <w:rFonts w:cs="Times New Roman"/>
          <w:kern w:val="2"/>
        </w:rPr>
        <w:t>excluding</w:t>
      </w:r>
      <w:r w:rsidRPr="00D52312">
        <w:rPr>
          <w:rFonts w:cs="Times New Roman"/>
          <w:kern w:val="2"/>
        </w:rPr>
        <w:t xml:space="preserve"> </w:t>
      </w:r>
      <w:r w:rsidR="00A82E3B" w:rsidRPr="00D52312">
        <w:rPr>
          <w:rFonts w:cs="Times New Roman"/>
          <w:kern w:val="2"/>
        </w:rPr>
        <w:t>GST, that</w:t>
      </w:r>
      <w:r w:rsidRPr="002A6FFB">
        <w:rPr>
          <w:rFonts w:cs="Times New Roman"/>
          <w:kern w:val="2"/>
        </w:rPr>
        <w:t xml:space="preserve"> the Contractor will have to pay for the performance of this Contract. The Employer will perform such duties in regard to the deduction of such taxes at source as per applicable law.</w:t>
      </w:r>
    </w:p>
    <w:p w14:paraId="12D6054A" w14:textId="77777777" w:rsidR="000E01DA" w:rsidRPr="002A6FFB" w:rsidRDefault="000E01DA" w:rsidP="000E01DA">
      <w:pPr>
        <w:rPr>
          <w:kern w:val="2"/>
        </w:rPr>
      </w:pPr>
    </w:p>
    <w:p w14:paraId="3795B3C9" w14:textId="1445BB1F" w:rsidR="000E01DA" w:rsidRPr="002A6FFB" w:rsidRDefault="000E01DA" w:rsidP="00294657">
      <w:pPr>
        <w:pStyle w:val="Heading3"/>
        <w:rPr>
          <w:rFonts w:ascii="Times New Roman" w:hAnsi="Times New Roman" w:cs="Times New Roman"/>
          <w:kern w:val="2"/>
        </w:rPr>
      </w:pPr>
      <w:bookmarkStart w:id="292" w:name="_Toc150340435"/>
      <w:bookmarkStart w:id="293" w:name="_Toc150340558"/>
      <w:bookmarkStart w:id="294" w:name="_Toc167880342"/>
      <w:r w:rsidRPr="002A6FFB">
        <w:rPr>
          <w:rFonts w:ascii="Times New Roman" w:hAnsi="Times New Roman" w:cs="Times New Roman"/>
          <w:kern w:val="2"/>
        </w:rPr>
        <w:lastRenderedPageBreak/>
        <w:t xml:space="preserve">Price Adjustment: (Applicable for </w:t>
      </w:r>
      <w:r w:rsidR="00D52312">
        <w:rPr>
          <w:rFonts w:ascii="Times New Roman" w:hAnsi="Times New Roman" w:cs="Times New Roman"/>
          <w:kern w:val="2"/>
        </w:rPr>
        <w:t xml:space="preserve">Part –A: </w:t>
      </w:r>
      <w:r w:rsidRPr="002A6FFB">
        <w:rPr>
          <w:rFonts w:ascii="Times New Roman" w:hAnsi="Times New Roman" w:cs="Times New Roman"/>
          <w:kern w:val="2"/>
        </w:rPr>
        <w:t>civil works only</w:t>
      </w:r>
      <w:r w:rsidR="00D52312">
        <w:rPr>
          <w:rFonts w:ascii="Times New Roman" w:hAnsi="Times New Roman" w:cs="Times New Roman"/>
          <w:kern w:val="2"/>
        </w:rPr>
        <w:t xml:space="preserve"> </w:t>
      </w:r>
      <w:r w:rsidRPr="002A6FFB">
        <w:rPr>
          <w:rFonts w:ascii="Times New Roman" w:hAnsi="Times New Roman" w:cs="Times New Roman"/>
          <w:kern w:val="2"/>
        </w:rPr>
        <w:t xml:space="preserve">&amp; not applicable for </w:t>
      </w:r>
      <w:r w:rsidR="00D52312">
        <w:rPr>
          <w:rFonts w:ascii="Times New Roman" w:hAnsi="Times New Roman" w:cs="Times New Roman"/>
          <w:kern w:val="2"/>
        </w:rPr>
        <w:t xml:space="preserve">Part A: Electrical and </w:t>
      </w:r>
      <w:r w:rsidRPr="002A6FFB">
        <w:rPr>
          <w:rFonts w:ascii="Times New Roman" w:hAnsi="Times New Roman" w:cs="Times New Roman"/>
          <w:kern w:val="2"/>
        </w:rPr>
        <w:t xml:space="preserve">electro-mechanical </w:t>
      </w:r>
      <w:r w:rsidR="00D52312">
        <w:rPr>
          <w:rFonts w:ascii="Times New Roman" w:hAnsi="Times New Roman" w:cs="Times New Roman"/>
          <w:kern w:val="2"/>
        </w:rPr>
        <w:t xml:space="preserve">works </w:t>
      </w:r>
      <w:r w:rsidRPr="002A6FFB">
        <w:rPr>
          <w:rFonts w:ascii="Times New Roman" w:hAnsi="Times New Roman" w:cs="Times New Roman"/>
          <w:kern w:val="2"/>
        </w:rPr>
        <w:t xml:space="preserve">and </w:t>
      </w:r>
      <w:r w:rsidR="00D52312">
        <w:rPr>
          <w:rFonts w:ascii="Times New Roman" w:hAnsi="Times New Roman" w:cs="Times New Roman"/>
          <w:kern w:val="2"/>
        </w:rPr>
        <w:t xml:space="preserve">Part B: </w:t>
      </w:r>
      <w:r w:rsidRPr="002A6FFB">
        <w:rPr>
          <w:rFonts w:ascii="Times New Roman" w:hAnsi="Times New Roman" w:cs="Times New Roman"/>
          <w:kern w:val="2"/>
        </w:rPr>
        <w:t>O&amp;M works)</w:t>
      </w:r>
      <w:bookmarkEnd w:id="292"/>
      <w:bookmarkEnd w:id="293"/>
      <w:bookmarkEnd w:id="294"/>
    </w:p>
    <w:p w14:paraId="051EFFF0" w14:textId="77777777" w:rsidR="000E01DA" w:rsidRPr="002A6FFB" w:rsidRDefault="000E01DA" w:rsidP="000E01DA">
      <w:pPr>
        <w:rPr>
          <w:kern w:val="2"/>
        </w:rPr>
      </w:pPr>
    </w:p>
    <w:p w14:paraId="114D4C78"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Contract price shall be adjusted for increase or decrease in rates and prices of labour, materials, fuels and lubricants in accordance with the following principles and procedures and as per formulae given in the Contract Data.</w:t>
      </w:r>
    </w:p>
    <w:p w14:paraId="5D7B467F" w14:textId="77777777" w:rsidR="000E01DA" w:rsidRPr="002A6FFB" w:rsidRDefault="000E01DA" w:rsidP="009B1E7F">
      <w:pPr>
        <w:spacing w:after="120"/>
        <w:ind w:left="1560" w:hanging="709"/>
        <w:rPr>
          <w:kern w:val="2"/>
        </w:rPr>
      </w:pPr>
      <w:r w:rsidRPr="002A6FFB">
        <w:rPr>
          <w:kern w:val="2"/>
        </w:rPr>
        <w:t>(a)</w:t>
      </w:r>
      <w:r w:rsidRPr="002A6FFB">
        <w:rPr>
          <w:kern w:val="2"/>
        </w:rPr>
        <w:tab/>
        <w:t xml:space="preserve">The price Adjustment shall apply for the work done from the date of commencement up to the end of original period of completion or extensions granted by the Employer and shall not apply to work carried out beyond the stipulated period of completion for reasons attributable to the Contractor; </w:t>
      </w:r>
    </w:p>
    <w:p w14:paraId="5D4C6B19" w14:textId="77777777" w:rsidR="000E01DA" w:rsidRPr="002A6FFB" w:rsidRDefault="000E01DA" w:rsidP="009B1E7F">
      <w:pPr>
        <w:spacing w:after="120"/>
        <w:ind w:left="1560" w:hanging="709"/>
        <w:rPr>
          <w:kern w:val="2"/>
        </w:rPr>
      </w:pPr>
      <w:r w:rsidRPr="002A6FFB">
        <w:rPr>
          <w:kern w:val="2"/>
        </w:rPr>
        <w:t>(b)</w:t>
      </w:r>
      <w:r w:rsidRPr="002A6FFB">
        <w:rPr>
          <w:kern w:val="2"/>
        </w:rPr>
        <w:tab/>
        <w:t xml:space="preserve">Price Adjustment shall be admissible from the date of opening of tenders (original or extended) </w:t>
      </w:r>
    </w:p>
    <w:p w14:paraId="57B58CAD" w14:textId="77777777" w:rsidR="000E01DA" w:rsidRPr="002A6FFB" w:rsidRDefault="000E01DA" w:rsidP="009B1E7F">
      <w:pPr>
        <w:spacing w:after="120"/>
        <w:ind w:left="1560" w:hanging="709"/>
        <w:rPr>
          <w:kern w:val="2"/>
        </w:rPr>
      </w:pPr>
      <w:r w:rsidRPr="002A6FFB">
        <w:rPr>
          <w:kern w:val="2"/>
        </w:rPr>
        <w:t>(c)</w:t>
      </w:r>
      <w:r w:rsidRPr="002A6FFB">
        <w:rPr>
          <w:kern w:val="2"/>
        </w:rPr>
        <w:tab/>
        <w:t xml:space="preserve">The price adjustment shall be determined during each quarter from the formulae given in Contract Data. </w:t>
      </w:r>
    </w:p>
    <w:p w14:paraId="6AE2A695" w14:textId="77777777" w:rsidR="000E01DA" w:rsidRPr="002A6FFB" w:rsidRDefault="000E01DA" w:rsidP="009B1E7F">
      <w:pPr>
        <w:spacing w:after="120"/>
        <w:ind w:left="1560" w:hanging="709"/>
        <w:rPr>
          <w:kern w:val="2"/>
        </w:rPr>
      </w:pPr>
      <w:r w:rsidRPr="002A6FFB">
        <w:rPr>
          <w:kern w:val="2"/>
        </w:rPr>
        <w:t>(d)</w:t>
      </w:r>
      <w:r w:rsidRPr="002A6FFB">
        <w:rPr>
          <w:kern w:val="2"/>
        </w:rPr>
        <w:tab/>
        <w:t xml:space="preserve">Following expressions and meanings are assigned to the work done during the quarter: </w:t>
      </w:r>
    </w:p>
    <w:p w14:paraId="141D84E3" w14:textId="210812C4" w:rsidR="000E01DA" w:rsidRPr="002A6FFB" w:rsidRDefault="000E01DA" w:rsidP="0060760B">
      <w:pPr>
        <w:ind w:left="1560"/>
        <w:jc w:val="both"/>
        <w:rPr>
          <w:kern w:val="2"/>
        </w:rPr>
      </w:pPr>
      <w:r w:rsidRPr="002A6FFB">
        <w:rPr>
          <w:kern w:val="2"/>
        </w:rPr>
        <w:t>R</w:t>
      </w:r>
      <w:r w:rsidR="00ED2775">
        <w:rPr>
          <w:kern w:val="2"/>
        </w:rPr>
        <w:t xml:space="preserve"> </w:t>
      </w:r>
      <w:r w:rsidR="00ED2775" w:rsidRPr="002A6FFB">
        <w:rPr>
          <w:kern w:val="2"/>
        </w:rPr>
        <w:t xml:space="preserve">= </w:t>
      </w:r>
      <w:r w:rsidRPr="002A6FFB">
        <w:rPr>
          <w:kern w:val="2"/>
        </w:rPr>
        <w:t xml:space="preserve">Total value of work done during the quarter. It will include the amount of secured advance paid for (if any) during the quarter, less the amount of the secured advance recovered during the quarter. It will exclude value for works executed under variations for which price adjustment (if any) will be worked out separately based on the terms mutually agreed. It will also exclude the value of work done during the quarter which was programmed to be done prior to this quarter as per the work schedule in the agreement. </w:t>
      </w:r>
    </w:p>
    <w:p w14:paraId="4B7FBB86" w14:textId="77777777" w:rsidR="000E01DA" w:rsidRPr="002A6FFB" w:rsidRDefault="000E01DA" w:rsidP="000E01DA">
      <w:pPr>
        <w:rPr>
          <w:kern w:val="2"/>
        </w:rPr>
      </w:pPr>
    </w:p>
    <w:p w14:paraId="7E49F352"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costs.</w:t>
      </w:r>
    </w:p>
    <w:p w14:paraId="7608835A" w14:textId="77777777" w:rsidR="000E01DA" w:rsidRPr="002A6FFB" w:rsidRDefault="000E01DA" w:rsidP="00B642AE">
      <w:pPr>
        <w:spacing w:after="120"/>
        <w:ind w:left="851"/>
        <w:jc w:val="both"/>
        <w:rPr>
          <w:kern w:val="2"/>
        </w:rPr>
      </w:pPr>
      <w:r w:rsidRPr="002A6FFB">
        <w:rPr>
          <w:kern w:val="2"/>
        </w:rPr>
        <w:t>Note:  If the Finance department of GoK / C.A.O of the Board issues any clarification / amendments which might affect the P.A worked out / approved, the same shall be reviewed and any excess payment shall be recovered.</w:t>
      </w:r>
    </w:p>
    <w:p w14:paraId="3FA4098F" w14:textId="77777777" w:rsidR="000E01DA" w:rsidRPr="002A6FFB" w:rsidRDefault="000E01DA" w:rsidP="000E01DA">
      <w:pPr>
        <w:rPr>
          <w:kern w:val="2"/>
        </w:rPr>
      </w:pPr>
    </w:p>
    <w:p w14:paraId="130F8227" w14:textId="77777777" w:rsidR="000E01DA" w:rsidRPr="002A6FFB" w:rsidRDefault="000E01DA" w:rsidP="00294657">
      <w:pPr>
        <w:pStyle w:val="Heading3"/>
        <w:rPr>
          <w:rFonts w:ascii="Times New Roman" w:hAnsi="Times New Roman" w:cs="Times New Roman"/>
          <w:kern w:val="2"/>
        </w:rPr>
      </w:pPr>
      <w:bookmarkStart w:id="295" w:name="_Toc150340436"/>
      <w:bookmarkStart w:id="296" w:name="_Toc150340559"/>
      <w:bookmarkStart w:id="297" w:name="_Toc167880343"/>
      <w:r w:rsidRPr="002A6FFB">
        <w:rPr>
          <w:rFonts w:ascii="Times New Roman" w:hAnsi="Times New Roman" w:cs="Times New Roman"/>
          <w:kern w:val="2"/>
        </w:rPr>
        <w:t>Liquidated damages</w:t>
      </w:r>
      <w:bookmarkEnd w:id="295"/>
      <w:bookmarkEnd w:id="296"/>
      <w:bookmarkEnd w:id="297"/>
    </w:p>
    <w:p w14:paraId="5500C56B" w14:textId="77777777" w:rsidR="000E01DA" w:rsidRPr="002A6FFB" w:rsidRDefault="000E01DA" w:rsidP="000E01DA">
      <w:pPr>
        <w:rPr>
          <w:kern w:val="2"/>
        </w:rPr>
      </w:pPr>
    </w:p>
    <w:p w14:paraId="19A27D01" w14:textId="7E711118"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pay liquidated damages to the Employer at the rate per day stated in the Contract Data for each day that the Completion Date is later than the Intended Completion Date (for the whole of the works or the mile stone as stated in the Contract Data). The total amount of liquidated damages shall not exceed the amount defined in the Contract Data. The Employer may deduct liquidated damages from payments due to the Contractor. Payment of liquidated damages does n</w:t>
      </w:r>
      <w:r w:rsidR="00194F3E">
        <w:rPr>
          <w:rFonts w:cs="Times New Roman"/>
          <w:kern w:val="2"/>
        </w:rPr>
        <w:t>o</w:t>
      </w:r>
      <w:r w:rsidRPr="002A6FFB">
        <w:rPr>
          <w:rFonts w:cs="Times New Roman"/>
          <w:kern w:val="2"/>
        </w:rPr>
        <w:t>t affect the Contractor's liabilities.</w:t>
      </w:r>
    </w:p>
    <w:p w14:paraId="09A24EC2"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If the Intended Completion Date is extended after liquidated damages have been paid, the Employer shall correct any overpayment of liquidated damages by the Contractor by adjusting the next payment of bill.</w:t>
      </w:r>
    </w:p>
    <w:p w14:paraId="32B40F37" w14:textId="77777777" w:rsidR="000E01DA" w:rsidRPr="002A6FFB" w:rsidRDefault="000E01DA" w:rsidP="000E01DA">
      <w:pPr>
        <w:rPr>
          <w:kern w:val="2"/>
        </w:rPr>
      </w:pPr>
    </w:p>
    <w:p w14:paraId="7929A9D9" w14:textId="77777777" w:rsidR="00E626AA" w:rsidRDefault="00E626AA">
      <w:pPr>
        <w:widowControl/>
        <w:spacing w:after="160" w:line="259" w:lineRule="auto"/>
        <w:rPr>
          <w:b/>
          <w:kern w:val="2"/>
          <w:sz w:val="24"/>
          <w:szCs w:val="24"/>
          <w:lang w:bidi="kn-IN"/>
        </w:rPr>
      </w:pPr>
      <w:bookmarkStart w:id="298" w:name="_Toc150340437"/>
      <w:bookmarkStart w:id="299" w:name="_Toc150340560"/>
      <w:bookmarkStart w:id="300" w:name="_Toc167880344"/>
      <w:r>
        <w:rPr>
          <w:kern w:val="2"/>
        </w:rPr>
        <w:br w:type="page"/>
      </w:r>
    </w:p>
    <w:p w14:paraId="40B8874C" w14:textId="0BCAABB3" w:rsidR="000E01DA" w:rsidRPr="002A6FFB" w:rsidRDefault="000E01DA" w:rsidP="00294657">
      <w:pPr>
        <w:pStyle w:val="Heading3"/>
        <w:rPr>
          <w:rFonts w:ascii="Times New Roman" w:hAnsi="Times New Roman" w:cs="Times New Roman"/>
          <w:kern w:val="2"/>
        </w:rPr>
      </w:pPr>
      <w:r w:rsidRPr="002A6FFB">
        <w:rPr>
          <w:rFonts w:ascii="Times New Roman" w:hAnsi="Times New Roman" w:cs="Times New Roman"/>
          <w:kern w:val="2"/>
        </w:rPr>
        <w:lastRenderedPageBreak/>
        <w:t>Advance Payments:</w:t>
      </w:r>
      <w:bookmarkEnd w:id="298"/>
      <w:bookmarkEnd w:id="299"/>
      <w:bookmarkEnd w:id="300"/>
    </w:p>
    <w:p w14:paraId="022B520B" w14:textId="77777777" w:rsidR="000E01DA" w:rsidRPr="002A6FFB" w:rsidRDefault="000E01DA" w:rsidP="000E01DA">
      <w:pPr>
        <w:rPr>
          <w:kern w:val="2"/>
        </w:rPr>
      </w:pPr>
    </w:p>
    <w:p w14:paraId="52F724E5"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shall make payment to the Contractor of the amounts stated in the Contract Data by the date stated in the Contract Data, against provision by the Contractor of an unconditional bank guarantee in a form acceptable to the Employer issued by a Nationalized/ Scheduled Banking amounts equal to the advance payment. The guarantee shall remain effective until the advance payment has been repaid, but the amount of the guarantee shall be progressively reduced by the amounts repaid by the Contractor. Interest will not be charged on the advance payment.</w:t>
      </w:r>
    </w:p>
    <w:p w14:paraId="6E4F482C"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use the advance payment only to pay for Mobilization expenses required specifically for execution of the Works. The Contractor shall demonstrate that advance payment has been used in this way by supplying copies of invoices or other documents to the Employer.</w:t>
      </w:r>
    </w:p>
    <w:p w14:paraId="7290AECD"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 of the work done, compensation events or liquidated damages.</w:t>
      </w:r>
    </w:p>
    <w:p w14:paraId="338EE130" w14:textId="77777777" w:rsidR="000E01DA" w:rsidRPr="002A6FFB" w:rsidRDefault="000E01DA" w:rsidP="000E01DA">
      <w:pPr>
        <w:rPr>
          <w:kern w:val="2"/>
        </w:rPr>
      </w:pPr>
    </w:p>
    <w:p w14:paraId="0B61CBE0" w14:textId="77777777" w:rsidR="000E01DA" w:rsidRPr="002A6FFB" w:rsidRDefault="000E01DA" w:rsidP="00294657">
      <w:pPr>
        <w:pStyle w:val="Heading3"/>
        <w:rPr>
          <w:rFonts w:ascii="Times New Roman" w:hAnsi="Times New Roman" w:cs="Times New Roman"/>
          <w:kern w:val="2"/>
        </w:rPr>
      </w:pPr>
      <w:bookmarkStart w:id="301" w:name="_Toc150340438"/>
      <w:bookmarkStart w:id="302" w:name="_Toc150340561"/>
      <w:bookmarkStart w:id="303" w:name="_Toc167880345"/>
      <w:r w:rsidRPr="002A6FFB">
        <w:rPr>
          <w:rFonts w:ascii="Times New Roman" w:hAnsi="Times New Roman" w:cs="Times New Roman"/>
          <w:kern w:val="2"/>
        </w:rPr>
        <w:t>Securities:</w:t>
      </w:r>
      <w:bookmarkEnd w:id="301"/>
      <w:bookmarkEnd w:id="302"/>
      <w:bookmarkEnd w:id="303"/>
    </w:p>
    <w:p w14:paraId="41D71742" w14:textId="77777777" w:rsidR="000E01DA" w:rsidRPr="002A6FFB" w:rsidRDefault="000E01DA" w:rsidP="000E01DA">
      <w:pPr>
        <w:rPr>
          <w:kern w:val="2"/>
        </w:rPr>
      </w:pPr>
    </w:p>
    <w:p w14:paraId="73A4125E"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 xml:space="preserve">The Security deposit shall be provided to the Employer no later than the date specified in the Letter of Acceptance and shall be issued for an amount and form and type of instrument acceptable to the Employer. </w:t>
      </w:r>
    </w:p>
    <w:p w14:paraId="7861A6B7" w14:textId="77777777" w:rsidR="000E01DA" w:rsidRPr="002A6FFB" w:rsidRDefault="000E01DA" w:rsidP="000E01DA">
      <w:pPr>
        <w:rPr>
          <w:kern w:val="2"/>
        </w:rPr>
      </w:pPr>
    </w:p>
    <w:p w14:paraId="5545C360" w14:textId="77777777" w:rsidR="000E01DA" w:rsidRPr="002A6FFB" w:rsidRDefault="000E01DA" w:rsidP="00294657">
      <w:pPr>
        <w:pStyle w:val="Heading3"/>
        <w:rPr>
          <w:rFonts w:ascii="Times New Roman" w:hAnsi="Times New Roman" w:cs="Times New Roman"/>
          <w:kern w:val="2"/>
        </w:rPr>
      </w:pPr>
      <w:bookmarkStart w:id="304" w:name="_Toc150340439"/>
      <w:bookmarkStart w:id="305" w:name="_Toc150340562"/>
      <w:bookmarkStart w:id="306" w:name="_Toc167880346"/>
      <w:r w:rsidRPr="002A6FFB">
        <w:rPr>
          <w:rFonts w:ascii="Times New Roman" w:hAnsi="Times New Roman" w:cs="Times New Roman"/>
          <w:kern w:val="2"/>
        </w:rPr>
        <w:t>Cost of Repairs:</w:t>
      </w:r>
      <w:bookmarkEnd w:id="304"/>
      <w:bookmarkEnd w:id="305"/>
      <w:bookmarkEnd w:id="306"/>
    </w:p>
    <w:p w14:paraId="70650E51" w14:textId="77777777" w:rsidR="000E01DA" w:rsidRPr="002A6FFB" w:rsidRDefault="000E01DA" w:rsidP="000E01DA">
      <w:pPr>
        <w:rPr>
          <w:kern w:val="2"/>
        </w:rPr>
      </w:pPr>
    </w:p>
    <w:p w14:paraId="6FE32E76"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797A5A94" w14:textId="77777777" w:rsidR="0060760B" w:rsidRPr="00DA1508" w:rsidRDefault="0060760B" w:rsidP="0060760B">
      <w:pPr>
        <w:pStyle w:val="ListParagraph"/>
        <w:ind w:left="851" w:firstLine="0"/>
        <w:jc w:val="both"/>
        <w:rPr>
          <w:rFonts w:cs="Times New Roman"/>
          <w:kern w:val="2"/>
          <w:sz w:val="6"/>
        </w:rPr>
      </w:pPr>
    </w:p>
    <w:p w14:paraId="65F1C764" w14:textId="77777777" w:rsidR="000E01DA" w:rsidRPr="002A6FFB" w:rsidRDefault="0060760B" w:rsidP="006D5EB0">
      <w:pPr>
        <w:pStyle w:val="Heading2"/>
      </w:pPr>
      <w:bookmarkStart w:id="307" w:name="_Toc150340440"/>
      <w:bookmarkStart w:id="308" w:name="_Toc150340563"/>
      <w:bookmarkStart w:id="309" w:name="_Toc167880347"/>
      <w:r w:rsidRPr="002A6FFB">
        <w:t>E.</w:t>
      </w:r>
      <w:r w:rsidRPr="002A6FFB">
        <w:tab/>
        <w:t>FINISHING THE CONTRACT</w:t>
      </w:r>
      <w:bookmarkEnd w:id="307"/>
      <w:bookmarkEnd w:id="308"/>
      <w:bookmarkEnd w:id="309"/>
    </w:p>
    <w:p w14:paraId="077B2943" w14:textId="77777777" w:rsidR="000E01DA" w:rsidRPr="00DA1508" w:rsidRDefault="000E01DA" w:rsidP="000E01DA">
      <w:pPr>
        <w:rPr>
          <w:kern w:val="2"/>
          <w:sz w:val="10"/>
        </w:rPr>
      </w:pPr>
    </w:p>
    <w:p w14:paraId="1AEAB254" w14:textId="77777777" w:rsidR="000E01DA" w:rsidRPr="002A6FFB" w:rsidRDefault="000E01DA" w:rsidP="00294657">
      <w:pPr>
        <w:pStyle w:val="Heading3"/>
        <w:rPr>
          <w:rFonts w:ascii="Times New Roman" w:hAnsi="Times New Roman" w:cs="Times New Roman"/>
          <w:kern w:val="2"/>
        </w:rPr>
      </w:pPr>
      <w:bookmarkStart w:id="310" w:name="_Toc150340441"/>
      <w:bookmarkStart w:id="311" w:name="_Toc150340564"/>
      <w:bookmarkStart w:id="312" w:name="_Toc167880348"/>
      <w:r w:rsidRPr="002A6FFB">
        <w:rPr>
          <w:rFonts w:ascii="Times New Roman" w:hAnsi="Times New Roman" w:cs="Times New Roman"/>
          <w:kern w:val="2"/>
        </w:rPr>
        <w:t>Completion</w:t>
      </w:r>
      <w:bookmarkEnd w:id="310"/>
      <w:bookmarkEnd w:id="311"/>
      <w:bookmarkEnd w:id="312"/>
    </w:p>
    <w:p w14:paraId="38C802D4" w14:textId="77777777" w:rsidR="000E01DA" w:rsidRPr="00DA1508" w:rsidRDefault="000E01DA" w:rsidP="000E01DA">
      <w:pPr>
        <w:rPr>
          <w:kern w:val="2"/>
          <w:sz w:val="16"/>
        </w:rPr>
      </w:pPr>
    </w:p>
    <w:p w14:paraId="6C214F56"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Contractor shall request the Employer to issue a Certificate of Completion of the Works and the Employer will do so upon deciding that the Work is completed.</w:t>
      </w:r>
    </w:p>
    <w:p w14:paraId="54ED8BA7" w14:textId="77777777" w:rsidR="000E01DA" w:rsidRPr="00DA1508" w:rsidRDefault="000E01DA" w:rsidP="000E01DA">
      <w:pPr>
        <w:rPr>
          <w:kern w:val="2"/>
          <w:sz w:val="14"/>
        </w:rPr>
      </w:pPr>
    </w:p>
    <w:p w14:paraId="381377C9" w14:textId="77777777" w:rsidR="000E01DA" w:rsidRPr="002A6FFB" w:rsidRDefault="000E01DA" w:rsidP="00294657">
      <w:pPr>
        <w:pStyle w:val="Heading3"/>
        <w:rPr>
          <w:rFonts w:ascii="Times New Roman" w:hAnsi="Times New Roman" w:cs="Times New Roman"/>
          <w:kern w:val="2"/>
        </w:rPr>
      </w:pPr>
      <w:bookmarkStart w:id="313" w:name="_Toc150340442"/>
      <w:bookmarkStart w:id="314" w:name="_Toc150340565"/>
      <w:bookmarkStart w:id="315" w:name="_Toc167880349"/>
      <w:r w:rsidRPr="002A6FFB">
        <w:rPr>
          <w:rFonts w:ascii="Times New Roman" w:hAnsi="Times New Roman" w:cs="Times New Roman"/>
          <w:kern w:val="2"/>
        </w:rPr>
        <w:t>Taking over</w:t>
      </w:r>
      <w:bookmarkEnd w:id="313"/>
      <w:bookmarkEnd w:id="314"/>
      <w:bookmarkEnd w:id="315"/>
    </w:p>
    <w:p w14:paraId="5DE725FF" w14:textId="77777777" w:rsidR="000E01DA" w:rsidRPr="002A6FFB" w:rsidRDefault="000E01DA" w:rsidP="000E01DA">
      <w:pPr>
        <w:rPr>
          <w:kern w:val="2"/>
        </w:rPr>
      </w:pPr>
    </w:p>
    <w:p w14:paraId="07A98886"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shall take over the Site and the Works within seven days of issuing a certificate of Completion.</w:t>
      </w:r>
    </w:p>
    <w:p w14:paraId="0DE72AD7" w14:textId="77777777" w:rsidR="000E01DA" w:rsidRPr="00DA1508" w:rsidRDefault="000E01DA" w:rsidP="000E01DA">
      <w:pPr>
        <w:rPr>
          <w:kern w:val="2"/>
          <w:sz w:val="2"/>
        </w:rPr>
      </w:pPr>
    </w:p>
    <w:p w14:paraId="78632962" w14:textId="77777777" w:rsidR="000E01DA" w:rsidRPr="002A6FFB" w:rsidRDefault="000E01DA" w:rsidP="00294657">
      <w:pPr>
        <w:pStyle w:val="Heading3"/>
        <w:rPr>
          <w:rFonts w:ascii="Times New Roman" w:hAnsi="Times New Roman" w:cs="Times New Roman"/>
          <w:kern w:val="2"/>
        </w:rPr>
      </w:pPr>
      <w:bookmarkStart w:id="316" w:name="_Toc150340443"/>
      <w:bookmarkStart w:id="317" w:name="_Toc150340566"/>
      <w:bookmarkStart w:id="318" w:name="_Toc167880350"/>
      <w:r w:rsidRPr="002A6FFB">
        <w:rPr>
          <w:rFonts w:ascii="Times New Roman" w:hAnsi="Times New Roman" w:cs="Times New Roman"/>
          <w:kern w:val="2"/>
        </w:rPr>
        <w:t>Final account</w:t>
      </w:r>
      <w:bookmarkEnd w:id="316"/>
      <w:bookmarkEnd w:id="317"/>
      <w:bookmarkEnd w:id="318"/>
    </w:p>
    <w:p w14:paraId="0F37860C" w14:textId="77777777" w:rsidR="000E01DA" w:rsidRPr="002A6FFB" w:rsidRDefault="000E01DA" w:rsidP="000E01DA">
      <w:pPr>
        <w:rPr>
          <w:kern w:val="2"/>
        </w:rPr>
      </w:pPr>
    </w:p>
    <w:p w14:paraId="601E2E22"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w:t>
      </w:r>
      <w:r w:rsidRPr="002A6FFB">
        <w:rPr>
          <w:rFonts w:cs="Times New Roman"/>
          <w:kern w:val="2"/>
        </w:rPr>
        <w:lastRenderedPageBreak/>
        <w:t>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14:paraId="00DCBBE7" w14:textId="77777777" w:rsidR="000E01DA" w:rsidRPr="002A6FFB" w:rsidRDefault="000E01DA" w:rsidP="000E01DA">
      <w:pPr>
        <w:rPr>
          <w:kern w:val="2"/>
        </w:rPr>
      </w:pPr>
    </w:p>
    <w:p w14:paraId="2F212F76" w14:textId="77777777" w:rsidR="000E01DA" w:rsidRPr="002A6FFB" w:rsidRDefault="000E01DA" w:rsidP="00294657">
      <w:pPr>
        <w:pStyle w:val="Heading3"/>
        <w:rPr>
          <w:rFonts w:ascii="Times New Roman" w:hAnsi="Times New Roman" w:cs="Times New Roman"/>
          <w:kern w:val="2"/>
        </w:rPr>
      </w:pPr>
      <w:bookmarkStart w:id="319" w:name="_Toc150340444"/>
      <w:bookmarkStart w:id="320" w:name="_Toc150340567"/>
      <w:bookmarkStart w:id="321" w:name="_Toc167880351"/>
      <w:r w:rsidRPr="002A6FFB">
        <w:rPr>
          <w:rFonts w:ascii="Times New Roman" w:hAnsi="Times New Roman" w:cs="Times New Roman"/>
          <w:kern w:val="2"/>
        </w:rPr>
        <w:t>As built drawings and /or Operating and Maintenance Manuals</w:t>
      </w:r>
      <w:bookmarkEnd w:id="319"/>
      <w:bookmarkEnd w:id="320"/>
      <w:bookmarkEnd w:id="321"/>
    </w:p>
    <w:p w14:paraId="27269198" w14:textId="77777777" w:rsidR="000E01DA" w:rsidRPr="002A6FFB" w:rsidRDefault="000E01DA" w:rsidP="000E01DA">
      <w:pPr>
        <w:rPr>
          <w:kern w:val="2"/>
        </w:rPr>
      </w:pPr>
    </w:p>
    <w:p w14:paraId="0DAC3D64"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“As built” 2D Drawings and/or operating and maintenance manuals are required. The Contractor shall supply them by the dates stated in the Contract Data.</w:t>
      </w:r>
    </w:p>
    <w:p w14:paraId="23BBD3E6"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If the Contractor does not supply the Drawings by the dates stated in the Contract Data with the Employer’s approval, the Employer shall withhold the amount stated in the Contract Data from payments due to the Contractor.</w:t>
      </w:r>
    </w:p>
    <w:p w14:paraId="77BCE0FA" w14:textId="77777777" w:rsidR="000E01DA" w:rsidRPr="002A6FFB" w:rsidRDefault="000E01DA" w:rsidP="000E01DA">
      <w:pPr>
        <w:rPr>
          <w:kern w:val="2"/>
        </w:rPr>
      </w:pPr>
    </w:p>
    <w:p w14:paraId="240FC4C8" w14:textId="77777777" w:rsidR="000E01DA" w:rsidRPr="002A6FFB" w:rsidRDefault="000E01DA" w:rsidP="00294657">
      <w:pPr>
        <w:pStyle w:val="Heading3"/>
        <w:rPr>
          <w:rFonts w:ascii="Times New Roman" w:hAnsi="Times New Roman" w:cs="Times New Roman"/>
          <w:kern w:val="2"/>
        </w:rPr>
      </w:pPr>
      <w:bookmarkStart w:id="322" w:name="_Toc150340445"/>
      <w:bookmarkStart w:id="323" w:name="_Toc150340568"/>
      <w:bookmarkStart w:id="324" w:name="_Toc167880352"/>
      <w:r w:rsidRPr="002A6FFB">
        <w:rPr>
          <w:rFonts w:ascii="Times New Roman" w:hAnsi="Times New Roman" w:cs="Times New Roman"/>
          <w:kern w:val="2"/>
        </w:rPr>
        <w:t>Termination</w:t>
      </w:r>
      <w:bookmarkEnd w:id="322"/>
      <w:bookmarkEnd w:id="323"/>
      <w:bookmarkEnd w:id="324"/>
    </w:p>
    <w:p w14:paraId="0BFCE262" w14:textId="77777777" w:rsidR="000E01DA" w:rsidRPr="002A6FFB" w:rsidRDefault="000E01DA" w:rsidP="000E01DA">
      <w:pPr>
        <w:rPr>
          <w:kern w:val="2"/>
        </w:rPr>
      </w:pPr>
    </w:p>
    <w:p w14:paraId="7F858624"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The Employer may terminate the Contract if the other party causes a fundamental breach of the Contract.</w:t>
      </w:r>
    </w:p>
    <w:p w14:paraId="40780A4A"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Fundamental breaches of Contract include, but shall not be limited to the following:</w:t>
      </w:r>
    </w:p>
    <w:p w14:paraId="582F926C" w14:textId="77777777" w:rsidR="000E01DA" w:rsidRPr="002A6FFB" w:rsidRDefault="000E01DA" w:rsidP="00120FB3">
      <w:pPr>
        <w:spacing w:after="120"/>
        <w:ind w:left="1418" w:hanging="567"/>
        <w:rPr>
          <w:kern w:val="2"/>
        </w:rPr>
      </w:pPr>
      <w:r w:rsidRPr="002A6FFB">
        <w:rPr>
          <w:kern w:val="2"/>
        </w:rPr>
        <w:t>(a)</w:t>
      </w:r>
      <w:r w:rsidRPr="002A6FFB">
        <w:rPr>
          <w:kern w:val="2"/>
        </w:rPr>
        <w:tab/>
        <w:t>The Contractor stops work for 45days when no stoppage of work is shown on the approved Program and the stoppage has not been authorized by the Employer;</w:t>
      </w:r>
    </w:p>
    <w:p w14:paraId="34111566" w14:textId="77777777" w:rsidR="000E01DA" w:rsidRPr="002A6FFB" w:rsidRDefault="000E01DA" w:rsidP="00120FB3">
      <w:pPr>
        <w:spacing w:after="120"/>
        <w:ind w:left="1418" w:hanging="567"/>
        <w:rPr>
          <w:kern w:val="2"/>
        </w:rPr>
      </w:pPr>
      <w:r w:rsidRPr="002A6FFB">
        <w:rPr>
          <w:kern w:val="2"/>
        </w:rPr>
        <w:t>(b)</w:t>
      </w:r>
      <w:r w:rsidRPr="002A6FFB">
        <w:rPr>
          <w:kern w:val="2"/>
        </w:rPr>
        <w:tab/>
        <w:t xml:space="preserve">Deleted </w:t>
      </w:r>
    </w:p>
    <w:p w14:paraId="0E6EAD92" w14:textId="77777777" w:rsidR="000E01DA" w:rsidRPr="002A6FFB" w:rsidRDefault="000E01DA" w:rsidP="00120FB3">
      <w:pPr>
        <w:spacing w:after="120"/>
        <w:ind w:left="1418" w:hanging="567"/>
        <w:rPr>
          <w:kern w:val="2"/>
        </w:rPr>
      </w:pPr>
      <w:r w:rsidRPr="002A6FFB">
        <w:rPr>
          <w:kern w:val="2"/>
        </w:rPr>
        <w:t>(c)</w:t>
      </w:r>
      <w:r w:rsidRPr="002A6FFB">
        <w:rPr>
          <w:kern w:val="2"/>
        </w:rPr>
        <w:tab/>
        <w:t>The Employer gives Notice that failure to correct a particular Defect is a fundamental breach of Contract and the Contractor fails to correct it within a reasonable period of time determined by the Employer; is a fundamental breach of Contract.</w:t>
      </w:r>
    </w:p>
    <w:p w14:paraId="47056067" w14:textId="77777777" w:rsidR="000E01DA" w:rsidRPr="002A6FFB" w:rsidRDefault="00096703" w:rsidP="00120FB3">
      <w:pPr>
        <w:spacing w:after="120"/>
        <w:ind w:left="1418"/>
        <w:jc w:val="both"/>
        <w:rPr>
          <w:kern w:val="2"/>
        </w:rPr>
      </w:pPr>
      <w:r w:rsidRPr="002A6FFB">
        <w:rPr>
          <w:kern w:val="2"/>
        </w:rPr>
        <w:t>Note***</w:t>
      </w:r>
      <w:r w:rsidR="000E01DA" w:rsidRPr="002A6FFB">
        <w:rPr>
          <w:kern w:val="2"/>
        </w:rPr>
        <w:t>: If the Tenderer fails to perform, then the Employer shall terminate the contract as per procedures. After termination, assign the balance work to another agency at the Risk &amp; Cost of the Original Tenderer duly following procedures as per KW-4 document.</w:t>
      </w:r>
    </w:p>
    <w:p w14:paraId="34502942" w14:textId="77777777" w:rsidR="000E01DA" w:rsidRPr="002A6FFB" w:rsidRDefault="000E01DA" w:rsidP="00120FB3">
      <w:pPr>
        <w:spacing w:after="120"/>
        <w:ind w:left="1417" w:hanging="425"/>
        <w:rPr>
          <w:kern w:val="2"/>
        </w:rPr>
      </w:pPr>
      <w:r w:rsidRPr="002A6FFB">
        <w:rPr>
          <w:kern w:val="2"/>
        </w:rPr>
        <w:t>(d)</w:t>
      </w:r>
      <w:r w:rsidRPr="002A6FFB">
        <w:rPr>
          <w:kern w:val="2"/>
        </w:rPr>
        <w:tab/>
        <w:t>Deleted;</w:t>
      </w:r>
    </w:p>
    <w:p w14:paraId="024B9AA7" w14:textId="77777777" w:rsidR="000E01DA" w:rsidRPr="002A6FFB" w:rsidRDefault="000E01DA" w:rsidP="00120FB3">
      <w:pPr>
        <w:spacing w:after="120"/>
        <w:ind w:left="1417" w:hanging="425"/>
        <w:rPr>
          <w:kern w:val="2"/>
        </w:rPr>
      </w:pPr>
      <w:r w:rsidRPr="002A6FFB">
        <w:rPr>
          <w:kern w:val="2"/>
        </w:rPr>
        <w:t>(e)</w:t>
      </w:r>
      <w:r w:rsidRPr="002A6FFB">
        <w:rPr>
          <w:kern w:val="2"/>
        </w:rPr>
        <w:tab/>
      </w:r>
      <w:proofErr w:type="gramStart"/>
      <w:r w:rsidRPr="002A6FFB">
        <w:rPr>
          <w:kern w:val="2"/>
        </w:rPr>
        <w:t>the</w:t>
      </w:r>
      <w:proofErr w:type="gramEnd"/>
      <w:r w:rsidRPr="002A6FFB">
        <w:rPr>
          <w:kern w:val="2"/>
        </w:rPr>
        <w:t xml:space="preserve"> Contractor has delayed the completion of works by the number of days for which the maximum amount of liquidated damages can be levied as defined in the Contract data</w:t>
      </w:r>
    </w:p>
    <w:p w14:paraId="2978ABB2" w14:textId="427DA018" w:rsidR="000E01DA" w:rsidRPr="002A6FFB" w:rsidRDefault="000E01DA" w:rsidP="00120FB3">
      <w:pPr>
        <w:spacing w:after="120"/>
        <w:ind w:left="1417" w:hanging="425"/>
        <w:jc w:val="both"/>
        <w:rPr>
          <w:kern w:val="2"/>
        </w:rPr>
      </w:pPr>
      <w:r w:rsidRPr="002A6FFB">
        <w:rPr>
          <w:kern w:val="2"/>
        </w:rPr>
        <w:t>(f)</w:t>
      </w:r>
      <w:r w:rsidRPr="002A6FFB">
        <w:rPr>
          <w:kern w:val="2"/>
        </w:rPr>
        <w:tab/>
        <w:t xml:space="preserve">if the Contractor, in the judgment of the Employer has engaged in corrupt or </w:t>
      </w:r>
      <w:r w:rsidR="00120FB3" w:rsidRPr="002A6FFB">
        <w:rPr>
          <w:kern w:val="2"/>
        </w:rPr>
        <w:t>f</w:t>
      </w:r>
      <w:r w:rsidRPr="002A6FFB">
        <w:rPr>
          <w:kern w:val="2"/>
        </w:rPr>
        <w:t>raudulent practices in competing for or in executing the Contract. For the purpose of this paragraph: “corrupt practice” means the offering, giving, receiving or soliciting of anything of value to influence the action of a public official or another party in the procurement process or in contract execution. “Fraudulent practice” means a misrepresentation of facts in order to influence a procurement process or the execution of a contract in detriment of the Borrower, and includes collusive practice among Tenderers (prior to, during or after Tender submission) designed to establish Tender prices at artificial non-competitive levels and to deprive the Borrower of the benefits of free and open competition.”</w:t>
      </w:r>
    </w:p>
    <w:p w14:paraId="155F99E5"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When either party to the Contract gives notice of a breach of contract to the Employer for a cause other than those listed under Sub Clause 49.2 above, the Employer shall decide whether the breach is fundamental or not.</w:t>
      </w:r>
    </w:p>
    <w:p w14:paraId="0F9FA296"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lastRenderedPageBreak/>
        <w:t>Notwithstanding the above, the Employer may terminate the Contract for convenience.</w:t>
      </w:r>
    </w:p>
    <w:p w14:paraId="7A2D1766"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If the Contract is terminated the Contractor shall stop work immediately, make the Site safe and secure and leave the Site as soon as reasonably possible.</w:t>
      </w:r>
    </w:p>
    <w:p w14:paraId="2EE7AC20" w14:textId="77777777" w:rsidR="000E01DA" w:rsidRPr="0018193D" w:rsidRDefault="000E01DA" w:rsidP="000E01DA">
      <w:pPr>
        <w:rPr>
          <w:kern w:val="2"/>
          <w:sz w:val="8"/>
        </w:rPr>
      </w:pPr>
    </w:p>
    <w:p w14:paraId="08C31C13" w14:textId="77777777" w:rsidR="000E01DA" w:rsidRPr="002A6FFB" w:rsidRDefault="000E01DA" w:rsidP="00294657">
      <w:pPr>
        <w:pStyle w:val="Heading3"/>
        <w:rPr>
          <w:rFonts w:ascii="Times New Roman" w:hAnsi="Times New Roman" w:cs="Times New Roman"/>
          <w:kern w:val="2"/>
        </w:rPr>
      </w:pPr>
      <w:bookmarkStart w:id="325" w:name="_Toc150340446"/>
      <w:bookmarkStart w:id="326" w:name="_Toc150340569"/>
      <w:bookmarkStart w:id="327" w:name="_Toc167880353"/>
      <w:r w:rsidRPr="002A6FFB">
        <w:rPr>
          <w:rFonts w:ascii="Times New Roman" w:hAnsi="Times New Roman" w:cs="Times New Roman"/>
          <w:kern w:val="2"/>
        </w:rPr>
        <w:t>Payment upon Termination</w:t>
      </w:r>
      <w:bookmarkEnd w:id="325"/>
      <w:bookmarkEnd w:id="326"/>
      <w:bookmarkEnd w:id="327"/>
    </w:p>
    <w:p w14:paraId="4018AD37" w14:textId="77777777" w:rsidR="000E01DA" w:rsidRPr="0018193D" w:rsidRDefault="000E01DA" w:rsidP="000E01DA">
      <w:pPr>
        <w:rPr>
          <w:kern w:val="2"/>
          <w:sz w:val="16"/>
        </w:rPr>
      </w:pPr>
    </w:p>
    <w:p w14:paraId="0DB9E62F" w14:textId="429F379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FC04C54"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 xml:space="preserve">If the Contract is </w:t>
      </w:r>
      <w:r w:rsidR="00120FB3" w:rsidRPr="002A6FFB">
        <w:rPr>
          <w:rFonts w:cs="Times New Roman"/>
          <w:kern w:val="2"/>
        </w:rPr>
        <w:t>terminated</w:t>
      </w:r>
      <w:r w:rsidRPr="002A6FFB">
        <w:rPr>
          <w:rFonts w:cs="Times New Roman"/>
          <w:kern w:val="2"/>
        </w:rPr>
        <w:t xml:space="preserve"> at the Employer's convenience or because of a fundamental breach of Contract by the Employer, the Employer shall prepare bill for the value of the work done, the reasonable cost of removal of Equipment, </w:t>
      </w:r>
      <w:r w:rsidR="00120FB3" w:rsidRPr="002A6FFB">
        <w:rPr>
          <w:rFonts w:cs="Times New Roman"/>
          <w:kern w:val="2"/>
        </w:rPr>
        <w:t>repartition</w:t>
      </w:r>
      <w:r w:rsidRPr="002A6FFB">
        <w:rPr>
          <w:rFonts w:cs="Times New Roman"/>
          <w:kern w:val="2"/>
        </w:rPr>
        <w:t xml:space="preserve"> of the Contractor's personnel employed solely on the </w:t>
      </w:r>
      <w:r w:rsidR="00120FB3" w:rsidRPr="002A6FFB">
        <w:rPr>
          <w:rFonts w:cs="Times New Roman"/>
          <w:kern w:val="2"/>
        </w:rPr>
        <w:t>works</w:t>
      </w:r>
      <w:r w:rsidRPr="002A6FFB">
        <w:rPr>
          <w:rFonts w:cs="Times New Roman"/>
          <w:kern w:val="2"/>
        </w:rPr>
        <w:t>,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7F3CEF47" w14:textId="77777777" w:rsidR="000E01DA" w:rsidRPr="002A6FFB" w:rsidRDefault="000E01DA" w:rsidP="000E01DA">
      <w:pPr>
        <w:rPr>
          <w:kern w:val="2"/>
        </w:rPr>
      </w:pPr>
    </w:p>
    <w:p w14:paraId="5FB482E8" w14:textId="77777777" w:rsidR="000E01DA" w:rsidRPr="002A6FFB" w:rsidRDefault="000E01DA" w:rsidP="00294657">
      <w:pPr>
        <w:pStyle w:val="Heading3"/>
        <w:rPr>
          <w:rFonts w:ascii="Times New Roman" w:hAnsi="Times New Roman" w:cs="Times New Roman"/>
          <w:kern w:val="2"/>
        </w:rPr>
      </w:pPr>
      <w:bookmarkStart w:id="328" w:name="_Toc150340447"/>
      <w:bookmarkStart w:id="329" w:name="_Toc150340570"/>
      <w:bookmarkStart w:id="330" w:name="_Toc167880354"/>
      <w:r w:rsidRPr="002A6FFB">
        <w:rPr>
          <w:rFonts w:ascii="Times New Roman" w:hAnsi="Times New Roman" w:cs="Times New Roman"/>
          <w:kern w:val="2"/>
        </w:rPr>
        <w:t>Property</w:t>
      </w:r>
      <w:bookmarkEnd w:id="328"/>
      <w:bookmarkEnd w:id="329"/>
      <w:bookmarkEnd w:id="330"/>
    </w:p>
    <w:p w14:paraId="2B0EF1E6" w14:textId="77777777" w:rsidR="000E01DA" w:rsidRPr="002A6FFB" w:rsidRDefault="000E01DA" w:rsidP="000E01DA">
      <w:pPr>
        <w:rPr>
          <w:kern w:val="2"/>
        </w:rPr>
      </w:pPr>
    </w:p>
    <w:p w14:paraId="7762C271" w14:textId="77777777" w:rsidR="000E01DA" w:rsidRPr="002A6FFB" w:rsidRDefault="000E01DA" w:rsidP="00120FB3">
      <w:pPr>
        <w:ind w:left="851" w:hanging="851"/>
        <w:rPr>
          <w:kern w:val="2"/>
        </w:rPr>
      </w:pPr>
      <w:r w:rsidRPr="002A6FFB">
        <w:rPr>
          <w:kern w:val="2"/>
        </w:rPr>
        <w:t>51.1</w:t>
      </w:r>
      <w:r w:rsidRPr="002A6FFB">
        <w:rPr>
          <w:kern w:val="2"/>
        </w:rPr>
        <w:tab/>
        <w:t>All materials on the Site, Plant, Equipment, Temporary Works and Works are deemed to be the property of the Employer, if the Contract is terminated because of a Contractor’s default.</w:t>
      </w:r>
    </w:p>
    <w:p w14:paraId="22CA6A9B" w14:textId="77777777" w:rsidR="000E01DA" w:rsidRPr="002A6FFB" w:rsidRDefault="000E01DA" w:rsidP="000E01DA">
      <w:pPr>
        <w:rPr>
          <w:kern w:val="2"/>
        </w:rPr>
      </w:pPr>
    </w:p>
    <w:p w14:paraId="4A687208" w14:textId="77777777" w:rsidR="000E01DA" w:rsidRPr="002A6FFB" w:rsidRDefault="000E01DA" w:rsidP="00294657">
      <w:pPr>
        <w:pStyle w:val="Heading3"/>
        <w:rPr>
          <w:rFonts w:ascii="Times New Roman" w:hAnsi="Times New Roman" w:cs="Times New Roman"/>
          <w:kern w:val="2"/>
        </w:rPr>
      </w:pPr>
      <w:bookmarkStart w:id="331" w:name="_Toc150340448"/>
      <w:bookmarkStart w:id="332" w:name="_Toc150340571"/>
      <w:bookmarkStart w:id="333" w:name="_Toc167880355"/>
      <w:r w:rsidRPr="002A6FFB">
        <w:rPr>
          <w:rFonts w:ascii="Times New Roman" w:hAnsi="Times New Roman" w:cs="Times New Roman"/>
          <w:kern w:val="2"/>
        </w:rPr>
        <w:t>Release from performance</w:t>
      </w:r>
      <w:bookmarkEnd w:id="331"/>
      <w:bookmarkEnd w:id="332"/>
      <w:bookmarkEnd w:id="333"/>
    </w:p>
    <w:p w14:paraId="23EB7FD0" w14:textId="77777777" w:rsidR="000E01DA" w:rsidRPr="002A6FFB" w:rsidRDefault="000E01DA" w:rsidP="000E01DA">
      <w:pPr>
        <w:rPr>
          <w:kern w:val="2"/>
        </w:rPr>
      </w:pPr>
    </w:p>
    <w:p w14:paraId="1C931F6A" w14:textId="77777777" w:rsidR="000E01DA" w:rsidRPr="002A6FFB" w:rsidRDefault="000E01DA" w:rsidP="00BE1900">
      <w:pPr>
        <w:pStyle w:val="ListParagraph"/>
        <w:numPr>
          <w:ilvl w:val="1"/>
          <w:numId w:val="143"/>
        </w:numPr>
        <w:ind w:left="851" w:hanging="851"/>
        <w:jc w:val="both"/>
        <w:rPr>
          <w:rFonts w:cs="Times New Roman"/>
          <w:kern w:val="2"/>
        </w:rPr>
      </w:pPr>
      <w:r w:rsidRPr="002A6FFB">
        <w:rPr>
          <w:rFonts w:cs="Times New Roman"/>
          <w:kern w:val="2"/>
        </w:rPr>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14:paraId="5328D89C" w14:textId="77777777" w:rsidR="000E01DA" w:rsidRPr="002A6FFB" w:rsidRDefault="000E01DA" w:rsidP="000E01DA">
      <w:pPr>
        <w:rPr>
          <w:kern w:val="2"/>
        </w:rPr>
      </w:pPr>
    </w:p>
    <w:p w14:paraId="610AADDD" w14:textId="77777777" w:rsidR="000E01DA" w:rsidRPr="002A6FFB" w:rsidRDefault="000E01DA" w:rsidP="00294657">
      <w:pPr>
        <w:pStyle w:val="Heading3"/>
        <w:rPr>
          <w:rFonts w:ascii="Times New Roman" w:hAnsi="Times New Roman" w:cs="Times New Roman"/>
          <w:kern w:val="2"/>
        </w:rPr>
      </w:pPr>
      <w:bookmarkStart w:id="334" w:name="_Toc150340449"/>
      <w:bookmarkStart w:id="335" w:name="_Toc150340572"/>
      <w:bookmarkStart w:id="336" w:name="_Toc167880356"/>
      <w:r w:rsidRPr="002A6FFB">
        <w:rPr>
          <w:rFonts w:ascii="Times New Roman" w:hAnsi="Times New Roman" w:cs="Times New Roman"/>
          <w:kern w:val="2"/>
        </w:rPr>
        <w:t>Additional Clauses:</w:t>
      </w:r>
      <w:bookmarkEnd w:id="334"/>
      <w:bookmarkEnd w:id="335"/>
      <w:bookmarkEnd w:id="336"/>
    </w:p>
    <w:p w14:paraId="71BCE547" w14:textId="77777777" w:rsidR="000E01DA" w:rsidRPr="002A6FFB" w:rsidRDefault="000E01DA" w:rsidP="000E01DA">
      <w:pPr>
        <w:rPr>
          <w:kern w:val="2"/>
        </w:rPr>
      </w:pPr>
    </w:p>
    <w:p w14:paraId="76B4C781" w14:textId="77777777" w:rsidR="000E01DA" w:rsidRPr="002A6FFB" w:rsidRDefault="000E01DA" w:rsidP="00BE1900">
      <w:pPr>
        <w:pStyle w:val="ListParagraph"/>
        <w:numPr>
          <w:ilvl w:val="1"/>
          <w:numId w:val="143"/>
        </w:numPr>
        <w:ind w:left="851" w:hanging="851"/>
        <w:rPr>
          <w:rFonts w:cs="Times New Roman"/>
          <w:kern w:val="2"/>
        </w:rPr>
      </w:pPr>
      <w:r w:rsidRPr="002A6FFB">
        <w:rPr>
          <w:rFonts w:cs="Times New Roman"/>
          <w:kern w:val="2"/>
        </w:rPr>
        <w:t>The Additional Clauses are added in connection with requirement of the project and contract implementation. The details of the additional clauses are given under the Contract Data.</w:t>
      </w:r>
    </w:p>
    <w:p w14:paraId="1056A3AA" w14:textId="77777777" w:rsidR="00B766A5" w:rsidRPr="002A6FFB" w:rsidRDefault="00B766A5">
      <w:pPr>
        <w:rPr>
          <w:kern w:val="2"/>
        </w:rPr>
      </w:pPr>
    </w:p>
    <w:p w14:paraId="66D177B6" w14:textId="77777777" w:rsidR="0018193D" w:rsidRDefault="0018193D">
      <w:pPr>
        <w:widowControl/>
        <w:spacing w:after="160" w:line="259" w:lineRule="auto"/>
        <w:rPr>
          <w:b/>
          <w:bCs/>
          <w:color w:val="000000"/>
          <w:kern w:val="2"/>
          <w:sz w:val="24"/>
          <w:szCs w:val="32"/>
          <w:lang w:bidi="kn-IN"/>
        </w:rPr>
      </w:pPr>
      <w:bookmarkStart w:id="337" w:name="_Toc70355252"/>
      <w:bookmarkStart w:id="338" w:name="_Toc70357147"/>
      <w:bookmarkStart w:id="339" w:name="_Toc70357506"/>
      <w:bookmarkStart w:id="340" w:name="_Toc70357598"/>
      <w:bookmarkStart w:id="341" w:name="_Toc72931186"/>
      <w:bookmarkStart w:id="342" w:name="_Toc74065176"/>
      <w:bookmarkStart w:id="343" w:name="_Toc150174252"/>
      <w:bookmarkStart w:id="344" w:name="_Toc150174517"/>
      <w:bookmarkStart w:id="345" w:name="_Toc150175348"/>
      <w:bookmarkStart w:id="346" w:name="_Toc150340450"/>
      <w:bookmarkStart w:id="347" w:name="_Toc150340573"/>
      <w:r>
        <w:br w:type="page"/>
      </w:r>
    </w:p>
    <w:p w14:paraId="0CEA81D9" w14:textId="77777777" w:rsidR="003E6A1F" w:rsidRPr="002A6FFB" w:rsidRDefault="00294657" w:rsidP="006D5EB0">
      <w:pPr>
        <w:pStyle w:val="Heading2"/>
        <w:rPr>
          <w:szCs w:val="22"/>
        </w:rPr>
      </w:pPr>
      <w:bookmarkStart w:id="348" w:name="_Toc167880357"/>
      <w:bookmarkStart w:id="349" w:name="_Hlk191640990"/>
      <w:r w:rsidRPr="002A6FFB">
        <w:lastRenderedPageBreak/>
        <w:t>F.</w:t>
      </w:r>
      <w:r w:rsidRPr="002A6FFB">
        <w:tab/>
      </w:r>
      <w:r w:rsidR="00231DCF" w:rsidRPr="002A6FFB">
        <w:t>SPECIAL CONDITIONS OF CONTRACT</w:t>
      </w:r>
      <w:bookmarkEnd w:id="337"/>
      <w:bookmarkEnd w:id="338"/>
      <w:bookmarkEnd w:id="339"/>
      <w:bookmarkEnd w:id="340"/>
      <w:bookmarkEnd w:id="341"/>
      <w:bookmarkEnd w:id="342"/>
      <w:bookmarkEnd w:id="343"/>
      <w:bookmarkEnd w:id="344"/>
      <w:bookmarkEnd w:id="345"/>
      <w:bookmarkEnd w:id="346"/>
      <w:bookmarkEnd w:id="347"/>
      <w:bookmarkEnd w:id="348"/>
    </w:p>
    <w:bookmarkEnd w:id="349"/>
    <w:p w14:paraId="1B84178F" w14:textId="77777777" w:rsidR="00F7094C" w:rsidRPr="002A6FFB" w:rsidRDefault="00F7094C" w:rsidP="00BD46B6">
      <w:pPr>
        <w:rPr>
          <w:b/>
          <w:bCs/>
          <w:color w:val="000000"/>
          <w:kern w:val="2"/>
        </w:rPr>
      </w:pPr>
    </w:p>
    <w:tbl>
      <w:tblPr>
        <w:tblStyle w:val="TableGrid"/>
        <w:tblW w:w="0" w:type="auto"/>
        <w:tblInd w:w="137" w:type="dxa"/>
        <w:tblLook w:val="04A0" w:firstRow="1" w:lastRow="0" w:firstColumn="1" w:lastColumn="0" w:noHBand="0" w:noVBand="1"/>
      </w:tblPr>
      <w:tblGrid>
        <w:gridCol w:w="8789"/>
      </w:tblGrid>
      <w:tr w:rsidR="00F7094C" w:rsidRPr="002A6FFB" w14:paraId="5176039F" w14:textId="77777777" w:rsidTr="00F7094C">
        <w:tc>
          <w:tcPr>
            <w:tcW w:w="8789" w:type="dxa"/>
            <w:vAlign w:val="center"/>
          </w:tcPr>
          <w:p w14:paraId="3588857E" w14:textId="77777777" w:rsidR="00F7094C" w:rsidRPr="002A6FFB" w:rsidRDefault="00F7094C" w:rsidP="00BD46B6">
            <w:pPr>
              <w:jc w:val="center"/>
              <w:rPr>
                <w:b/>
                <w:color w:val="000000"/>
                <w:kern w:val="2"/>
              </w:rPr>
            </w:pPr>
            <w:bookmarkStart w:id="350" w:name="_Toc150174253"/>
            <w:bookmarkStart w:id="351" w:name="_Toc150174518"/>
            <w:bookmarkStart w:id="352" w:name="_Toc150175349"/>
            <w:bookmarkStart w:id="353" w:name="_Hlk191640984"/>
            <w:r w:rsidRPr="002A6FFB">
              <w:rPr>
                <w:b/>
                <w:kern w:val="2"/>
              </w:rPr>
              <w:t>C Details</w:t>
            </w:r>
            <w:bookmarkEnd w:id="350"/>
            <w:bookmarkEnd w:id="351"/>
            <w:bookmarkEnd w:id="352"/>
          </w:p>
        </w:tc>
      </w:tr>
      <w:tr w:rsidR="00D57BF2" w:rsidRPr="002A6FFB" w14:paraId="624DFB20" w14:textId="77777777" w:rsidTr="00F7094C">
        <w:tc>
          <w:tcPr>
            <w:tcW w:w="8789" w:type="dxa"/>
          </w:tcPr>
          <w:p w14:paraId="4BA70A96" w14:textId="18C61843" w:rsidR="00D57BF2" w:rsidRPr="003D4FF0" w:rsidRDefault="00D57BF2" w:rsidP="003D4FF0">
            <w:pPr>
              <w:pStyle w:val="Heading4"/>
              <w:keepNext w:val="0"/>
              <w:keepLines w:val="0"/>
              <w:numPr>
                <w:ilvl w:val="0"/>
                <w:numId w:val="13"/>
              </w:numPr>
              <w:tabs>
                <w:tab w:val="left" w:pos="172"/>
              </w:tabs>
              <w:spacing w:before="0" w:line="264" w:lineRule="auto"/>
              <w:ind w:left="30" w:firstLine="0"/>
              <w:outlineLvl w:val="3"/>
              <w:rPr>
                <w:rFonts w:ascii="Times New Roman" w:hAnsi="Times New Roman" w:cs="Times New Roman"/>
                <w:b/>
                <w:bCs/>
                <w:i w:val="0"/>
                <w:iCs w:val="0"/>
                <w:color w:val="000000" w:themeColor="text1"/>
                <w:kern w:val="2"/>
              </w:rPr>
            </w:pPr>
            <w:r w:rsidRPr="002A6FFB">
              <w:rPr>
                <w:rFonts w:ascii="Times New Roman" w:hAnsi="Times New Roman" w:cs="Times New Roman"/>
                <w:b/>
                <w:bCs/>
                <w:i w:val="0"/>
                <w:iCs w:val="0"/>
                <w:color w:val="000000" w:themeColor="text1"/>
                <w:kern w:val="2"/>
              </w:rPr>
              <w:t>Arbitration</w:t>
            </w:r>
            <w:bookmarkStart w:id="354" w:name="_Hlk101131244"/>
            <w:r w:rsidRPr="002A6FFB">
              <w:rPr>
                <w:rFonts w:ascii="Times New Roman" w:hAnsi="Times New Roman" w:cs="Times New Roman"/>
                <w:b/>
                <w:bCs/>
                <w:i w:val="0"/>
                <w:iCs w:val="0"/>
                <w:color w:val="000000" w:themeColor="text1"/>
                <w:kern w:val="2"/>
              </w:rPr>
              <w:t>:</w:t>
            </w:r>
            <w:r w:rsidR="00E626AA">
              <w:rPr>
                <w:rFonts w:ascii="Times New Roman" w:hAnsi="Times New Roman" w:cs="Times New Roman"/>
                <w:b/>
                <w:bCs/>
                <w:i w:val="0"/>
                <w:iCs w:val="0"/>
                <w:color w:val="000000" w:themeColor="text1"/>
                <w:kern w:val="2"/>
              </w:rPr>
              <w:t xml:space="preserve"> The Arbitration clause is withdrawn as per </w:t>
            </w:r>
            <w:r w:rsidR="003D4FF0">
              <w:rPr>
                <w:rFonts w:ascii="Times New Roman" w:hAnsi="Times New Roman" w:cs="Times New Roman"/>
                <w:b/>
                <w:bCs/>
                <w:i w:val="0"/>
                <w:iCs w:val="0"/>
                <w:color w:val="000000" w:themeColor="text1"/>
                <w:kern w:val="2"/>
              </w:rPr>
              <w:t xml:space="preserve">circular of the </w:t>
            </w:r>
            <w:proofErr w:type="spellStart"/>
            <w:r w:rsidR="003D4FF0">
              <w:rPr>
                <w:rFonts w:ascii="Times New Roman" w:hAnsi="Times New Roman" w:cs="Times New Roman"/>
                <w:b/>
                <w:bCs/>
                <w:i w:val="0"/>
                <w:iCs w:val="0"/>
                <w:color w:val="000000" w:themeColor="text1"/>
                <w:kern w:val="2"/>
              </w:rPr>
              <w:t>GoK</w:t>
            </w:r>
            <w:proofErr w:type="spellEnd"/>
            <w:r w:rsidR="003D4FF0">
              <w:rPr>
                <w:rFonts w:ascii="Times New Roman" w:hAnsi="Times New Roman" w:cs="Times New Roman"/>
                <w:b/>
                <w:bCs/>
                <w:i w:val="0"/>
                <w:iCs w:val="0"/>
                <w:color w:val="000000" w:themeColor="text1"/>
                <w:kern w:val="2"/>
              </w:rPr>
              <w:t xml:space="preserve"> vide No</w:t>
            </w:r>
            <w:r w:rsidR="00E626AA">
              <w:rPr>
                <w:rFonts w:ascii="Times New Roman" w:hAnsi="Times New Roman" w:cs="Times New Roman"/>
                <w:b/>
                <w:bCs/>
                <w:i w:val="0"/>
                <w:iCs w:val="0"/>
                <w:color w:val="000000" w:themeColor="text1"/>
                <w:kern w:val="2"/>
              </w:rPr>
              <w:t>:</w:t>
            </w:r>
            <w:r w:rsidR="003D4FF0" w:rsidRPr="00923543">
              <w:rPr>
                <w:rFonts w:ascii="Times New Roman" w:hAnsi="Times New Roman" w:cs="Times New Roman"/>
                <w:b/>
                <w:bCs/>
                <w:i w:val="0"/>
                <w:iCs w:val="0"/>
                <w:color w:val="000000" w:themeColor="text1"/>
                <w:kern w:val="2"/>
              </w:rPr>
              <w:t xml:space="preserve"> </w:t>
            </w:r>
            <w:r w:rsidR="003D4FF0" w:rsidRPr="00923543">
              <w:rPr>
                <w:b/>
                <w:bCs/>
                <w:i w:val="0"/>
                <w:snapToGrid w:val="0"/>
                <w:kern w:val="2"/>
                <w:szCs w:val="24"/>
              </w:rPr>
              <w:t xml:space="preserve">LAW </w:t>
            </w:r>
            <w:r w:rsidR="00E626AA" w:rsidRPr="00923543">
              <w:rPr>
                <w:b/>
                <w:bCs/>
                <w:i w:val="0"/>
                <w:snapToGrid w:val="0"/>
                <w:kern w:val="2"/>
                <w:szCs w:val="24"/>
              </w:rPr>
              <w:t>– LAC/198 /2024 dated 16.11.2024.</w:t>
            </w:r>
            <w:bookmarkEnd w:id="354"/>
          </w:p>
        </w:tc>
      </w:tr>
      <w:bookmarkEnd w:id="353"/>
    </w:tbl>
    <w:p w14:paraId="64A7E446" w14:textId="77777777" w:rsidR="00F7094C" w:rsidRPr="002A6FFB" w:rsidRDefault="00F7094C">
      <w:pPr>
        <w:widowControl/>
        <w:spacing w:after="160" w:line="259" w:lineRule="auto"/>
        <w:rPr>
          <w:b/>
          <w:bCs/>
          <w:kern w:val="2"/>
        </w:rPr>
      </w:pPr>
      <w:r w:rsidRPr="002A6FFB">
        <w:rPr>
          <w:b/>
          <w:bCs/>
          <w:kern w:val="2"/>
        </w:rPr>
        <w:br w:type="page"/>
      </w:r>
    </w:p>
    <w:p w14:paraId="17ED2F9E" w14:textId="77777777" w:rsidR="003E6A1F" w:rsidRPr="002A6FFB" w:rsidRDefault="003E6A1F" w:rsidP="00D45417">
      <w:pPr>
        <w:pStyle w:val="Heading1"/>
        <w:rPr>
          <w:color w:val="000000"/>
        </w:rPr>
      </w:pPr>
      <w:bookmarkStart w:id="355" w:name="_Toc150174519"/>
      <w:bookmarkStart w:id="356" w:name="_Toc150175350"/>
      <w:bookmarkStart w:id="357" w:name="_Toc150340451"/>
      <w:bookmarkStart w:id="358" w:name="_Toc150340574"/>
      <w:bookmarkStart w:id="359" w:name="_Toc157342061"/>
      <w:bookmarkStart w:id="360" w:name="_Toc167880358"/>
      <w:r w:rsidRPr="002A6FFB">
        <w:lastRenderedPageBreak/>
        <w:t>SECTION 6: CONTRACT DATA</w:t>
      </w:r>
      <w:bookmarkEnd w:id="355"/>
      <w:bookmarkEnd w:id="356"/>
      <w:bookmarkEnd w:id="357"/>
      <w:bookmarkEnd w:id="358"/>
      <w:bookmarkEnd w:id="359"/>
      <w:bookmarkEnd w:id="360"/>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8055"/>
      </w:tblGrid>
      <w:tr w:rsidR="003E6A1F" w:rsidRPr="002A6FFB" w14:paraId="3CC627B6" w14:textId="77777777" w:rsidTr="001A2710">
        <w:trPr>
          <w:trHeight w:val="20"/>
          <w:tblHeader/>
        </w:trPr>
        <w:tc>
          <w:tcPr>
            <w:tcW w:w="1267" w:type="dxa"/>
          </w:tcPr>
          <w:p w14:paraId="0148803E" w14:textId="77777777" w:rsidR="003E6A1F" w:rsidRPr="002A6FFB" w:rsidRDefault="003E6A1F" w:rsidP="008E4F7A">
            <w:pPr>
              <w:pStyle w:val="BodyText"/>
              <w:contextualSpacing/>
              <w:jc w:val="center"/>
              <w:rPr>
                <w:rFonts w:cs="Times New Roman"/>
                <w:b/>
                <w:color w:val="000000"/>
                <w:kern w:val="2"/>
                <w:sz w:val="22"/>
                <w:szCs w:val="22"/>
                <w:lang w:bidi="ar-SA"/>
              </w:rPr>
            </w:pPr>
            <w:bookmarkStart w:id="361" w:name="_Toc70355255"/>
            <w:bookmarkStart w:id="362" w:name="_Toc70357150"/>
            <w:bookmarkStart w:id="363" w:name="_Toc70357509"/>
            <w:bookmarkStart w:id="364" w:name="_Toc70357601"/>
            <w:r w:rsidRPr="002A6FFB">
              <w:rPr>
                <w:rFonts w:cs="Times New Roman"/>
                <w:b/>
                <w:color w:val="000000"/>
                <w:kern w:val="2"/>
                <w:sz w:val="22"/>
                <w:szCs w:val="22"/>
                <w:lang w:bidi="ar-SA"/>
              </w:rPr>
              <w:t>Clause Reference</w:t>
            </w:r>
          </w:p>
        </w:tc>
        <w:tc>
          <w:tcPr>
            <w:tcW w:w="8055" w:type="dxa"/>
          </w:tcPr>
          <w:p w14:paraId="556C74B5" w14:textId="77777777" w:rsidR="003E6A1F" w:rsidRPr="002A6FFB" w:rsidRDefault="003E6A1F" w:rsidP="008E4F7A">
            <w:pPr>
              <w:pStyle w:val="BodyText"/>
              <w:contextualSpacing/>
              <w:jc w:val="center"/>
              <w:rPr>
                <w:rFonts w:cs="Times New Roman"/>
                <w:b/>
                <w:color w:val="000000"/>
                <w:kern w:val="2"/>
                <w:sz w:val="22"/>
                <w:szCs w:val="22"/>
                <w:lang w:bidi="ar-SA"/>
              </w:rPr>
            </w:pPr>
            <w:r w:rsidRPr="002A6FFB">
              <w:rPr>
                <w:rFonts w:cs="Times New Roman"/>
                <w:b/>
                <w:color w:val="000000"/>
                <w:kern w:val="2"/>
                <w:sz w:val="22"/>
                <w:szCs w:val="22"/>
                <w:lang w:bidi="ar-SA"/>
              </w:rPr>
              <w:t>Clause Description</w:t>
            </w:r>
          </w:p>
        </w:tc>
      </w:tr>
      <w:tr w:rsidR="003E6A1F" w:rsidRPr="002A6FFB" w14:paraId="2A6821A2" w14:textId="77777777" w:rsidTr="001A2710">
        <w:trPr>
          <w:trHeight w:val="20"/>
        </w:trPr>
        <w:tc>
          <w:tcPr>
            <w:tcW w:w="1267" w:type="dxa"/>
            <w:vMerge w:val="restart"/>
          </w:tcPr>
          <w:p w14:paraId="18EE3BE6" w14:textId="77777777" w:rsidR="003E6A1F" w:rsidRPr="002A6FFB" w:rsidRDefault="003E6A1F" w:rsidP="008E4F7A">
            <w:pPr>
              <w:pStyle w:val="BodyText"/>
              <w:contextualSpacing/>
              <w:jc w:val="both"/>
              <w:rPr>
                <w:rFonts w:cs="Times New Roman"/>
                <w:color w:val="000000"/>
                <w:kern w:val="2"/>
                <w:sz w:val="22"/>
                <w:szCs w:val="22"/>
                <w:lang w:bidi="ar-SA"/>
              </w:rPr>
            </w:pPr>
            <w:r w:rsidRPr="002A6FFB">
              <w:rPr>
                <w:rFonts w:cs="Times New Roman"/>
                <w:color w:val="000000"/>
                <w:kern w:val="2"/>
                <w:sz w:val="22"/>
                <w:szCs w:val="22"/>
                <w:lang w:bidi="ar-SA"/>
              </w:rPr>
              <w:t>CC 1.1</w:t>
            </w:r>
          </w:p>
        </w:tc>
        <w:tc>
          <w:tcPr>
            <w:tcW w:w="8055" w:type="dxa"/>
          </w:tcPr>
          <w:p w14:paraId="067CA4AD" w14:textId="77777777" w:rsidR="003E6A1F" w:rsidRPr="002A6FFB" w:rsidRDefault="003E6A1F" w:rsidP="008E4F7A">
            <w:pPr>
              <w:widowControl/>
              <w:contextualSpacing/>
              <w:jc w:val="both"/>
              <w:rPr>
                <w:color w:val="000000"/>
                <w:kern w:val="2"/>
              </w:rPr>
            </w:pPr>
            <w:r w:rsidRPr="002A6FFB">
              <w:rPr>
                <w:color w:val="000000"/>
                <w:kern w:val="2"/>
              </w:rPr>
              <w:t xml:space="preserve">The Employer is: The Chief Engineer, KUWSDB, </w:t>
            </w:r>
            <w:r w:rsidR="00B92E16" w:rsidRPr="002A6FFB">
              <w:rPr>
                <w:color w:val="000000"/>
                <w:kern w:val="2"/>
              </w:rPr>
              <w:t>Kalaburagi</w:t>
            </w:r>
            <w:r w:rsidRPr="002A6FFB">
              <w:rPr>
                <w:color w:val="000000"/>
                <w:kern w:val="2"/>
              </w:rPr>
              <w:t>, Karnataka.</w:t>
            </w:r>
          </w:p>
          <w:p w14:paraId="76C62436" w14:textId="77777777" w:rsidR="003E6A1F" w:rsidRPr="002A6FFB" w:rsidRDefault="003E6A1F" w:rsidP="008E4F7A">
            <w:pPr>
              <w:widowControl/>
              <w:contextualSpacing/>
              <w:jc w:val="both"/>
              <w:rPr>
                <w:rFonts w:eastAsia="Times New Roman"/>
                <w:color w:val="000000"/>
                <w:kern w:val="2"/>
                <w:lang w:val="en-GB" w:eastAsia="en-GB"/>
              </w:rPr>
            </w:pPr>
          </w:p>
        </w:tc>
      </w:tr>
      <w:tr w:rsidR="003E6A1F" w:rsidRPr="002A6FFB" w14:paraId="3043F52B" w14:textId="77777777" w:rsidTr="001A2710">
        <w:trPr>
          <w:trHeight w:val="318"/>
        </w:trPr>
        <w:tc>
          <w:tcPr>
            <w:tcW w:w="1267" w:type="dxa"/>
            <w:vMerge/>
          </w:tcPr>
          <w:p w14:paraId="77DEFA9F" w14:textId="77777777" w:rsidR="003E6A1F" w:rsidRPr="002A6FFB" w:rsidRDefault="003E6A1F" w:rsidP="008E4F7A">
            <w:pPr>
              <w:pStyle w:val="BodyText"/>
              <w:contextualSpacing/>
              <w:jc w:val="both"/>
              <w:rPr>
                <w:rFonts w:cs="Times New Roman"/>
                <w:color w:val="000000"/>
                <w:kern w:val="2"/>
                <w:sz w:val="22"/>
                <w:szCs w:val="22"/>
                <w:lang w:bidi="ar-SA"/>
              </w:rPr>
            </w:pPr>
          </w:p>
        </w:tc>
        <w:tc>
          <w:tcPr>
            <w:tcW w:w="8055" w:type="dxa"/>
          </w:tcPr>
          <w:p w14:paraId="40419D7F" w14:textId="77777777" w:rsidR="003E6A1F" w:rsidRPr="002A6FFB" w:rsidRDefault="003E6A1F" w:rsidP="008E4F7A">
            <w:pPr>
              <w:widowControl/>
              <w:contextualSpacing/>
              <w:jc w:val="both"/>
              <w:rPr>
                <w:rFonts w:eastAsia="Times New Roman"/>
                <w:color w:val="000000"/>
                <w:kern w:val="2"/>
                <w:lang w:val="en-GB" w:eastAsia="en-GB"/>
              </w:rPr>
            </w:pPr>
            <w:r w:rsidRPr="002A6FFB">
              <w:rPr>
                <w:color w:val="000000"/>
                <w:kern w:val="2"/>
              </w:rPr>
              <w:t>The start date shall be the date of issue of notice to proceed with the work</w:t>
            </w:r>
          </w:p>
        </w:tc>
      </w:tr>
      <w:tr w:rsidR="003E6A1F" w:rsidRPr="002A6FFB" w14:paraId="7BACBE0E" w14:textId="77777777" w:rsidTr="001A2710">
        <w:trPr>
          <w:trHeight w:val="20"/>
        </w:trPr>
        <w:tc>
          <w:tcPr>
            <w:tcW w:w="1267" w:type="dxa"/>
            <w:vMerge/>
          </w:tcPr>
          <w:p w14:paraId="3A2138E8" w14:textId="77777777" w:rsidR="003E6A1F" w:rsidRPr="002A6FFB" w:rsidRDefault="003E6A1F" w:rsidP="008E4F7A">
            <w:pPr>
              <w:pStyle w:val="BodyText"/>
              <w:contextualSpacing/>
              <w:jc w:val="both"/>
              <w:rPr>
                <w:rFonts w:cs="Times New Roman"/>
                <w:color w:val="000000"/>
                <w:kern w:val="2"/>
                <w:sz w:val="22"/>
                <w:szCs w:val="22"/>
                <w:lang w:bidi="ar-SA"/>
              </w:rPr>
            </w:pPr>
          </w:p>
        </w:tc>
        <w:tc>
          <w:tcPr>
            <w:tcW w:w="8055" w:type="dxa"/>
          </w:tcPr>
          <w:p w14:paraId="2790DE4B" w14:textId="77777777" w:rsidR="003E6A1F" w:rsidRPr="002A6FFB" w:rsidRDefault="003E6A1F" w:rsidP="008E4F7A">
            <w:pPr>
              <w:widowControl/>
              <w:contextualSpacing/>
              <w:jc w:val="both"/>
              <w:rPr>
                <w:color w:val="000000"/>
                <w:kern w:val="2"/>
              </w:rPr>
            </w:pPr>
            <w:r w:rsidRPr="002A6FFB">
              <w:rPr>
                <w:color w:val="000000"/>
                <w:kern w:val="2"/>
              </w:rPr>
              <w:t xml:space="preserve">Employer Representative: Executive Engineer of the concerned area/slice as the case maybe. The Employer may nominate any other officer of the KUWS&amp;DB as Employer’s representative for the execution of the work/contract.  </w:t>
            </w:r>
          </w:p>
        </w:tc>
      </w:tr>
      <w:tr w:rsidR="003E6A1F" w:rsidRPr="002A6FFB" w14:paraId="160BDAED" w14:textId="77777777" w:rsidTr="001A2710">
        <w:trPr>
          <w:trHeight w:val="20"/>
        </w:trPr>
        <w:tc>
          <w:tcPr>
            <w:tcW w:w="1267" w:type="dxa"/>
            <w:vMerge/>
          </w:tcPr>
          <w:p w14:paraId="1A9FE159" w14:textId="77777777" w:rsidR="003E6A1F" w:rsidRPr="002A6FFB" w:rsidRDefault="003E6A1F" w:rsidP="008E4F7A">
            <w:pPr>
              <w:pStyle w:val="BodyText"/>
              <w:contextualSpacing/>
              <w:jc w:val="both"/>
              <w:rPr>
                <w:rFonts w:cs="Times New Roman"/>
                <w:color w:val="000000"/>
                <w:kern w:val="2"/>
                <w:sz w:val="22"/>
                <w:szCs w:val="22"/>
                <w:lang w:bidi="ar-SA"/>
              </w:rPr>
            </w:pPr>
          </w:p>
        </w:tc>
        <w:tc>
          <w:tcPr>
            <w:tcW w:w="8055" w:type="dxa"/>
          </w:tcPr>
          <w:p w14:paraId="0294E05D" w14:textId="77777777" w:rsidR="003E6A1F" w:rsidRPr="002A6FFB" w:rsidRDefault="003E6A1F" w:rsidP="00BE1900">
            <w:pPr>
              <w:numPr>
                <w:ilvl w:val="0"/>
                <w:numId w:val="104"/>
              </w:numPr>
              <w:contextualSpacing/>
              <w:rPr>
                <w:b/>
                <w:kern w:val="2"/>
              </w:rPr>
            </w:pPr>
            <w:r w:rsidRPr="002A6FFB">
              <w:rPr>
                <w:b/>
                <w:kern w:val="2"/>
              </w:rPr>
              <w:t>Force Majeure</w:t>
            </w:r>
            <w:r w:rsidRPr="002A6FFB">
              <w:rPr>
                <w:b/>
                <w:bCs/>
                <w:kern w:val="2"/>
              </w:rPr>
              <w:t xml:space="preserve"> Event</w:t>
            </w:r>
          </w:p>
          <w:p w14:paraId="246FF8C6" w14:textId="77777777" w:rsidR="003E6A1F" w:rsidRPr="002A6FFB" w:rsidRDefault="003E6A1F" w:rsidP="008E4F7A">
            <w:pPr>
              <w:spacing w:line="276" w:lineRule="auto"/>
              <w:contextualSpacing/>
              <w:jc w:val="both"/>
              <w:rPr>
                <w:kern w:val="2"/>
              </w:rPr>
            </w:pPr>
          </w:p>
          <w:p w14:paraId="76A7851E" w14:textId="77777777" w:rsidR="003E6A1F" w:rsidRPr="002A6FFB" w:rsidRDefault="003E6A1F" w:rsidP="00CF428D">
            <w:pPr>
              <w:spacing w:line="276" w:lineRule="auto"/>
              <w:ind w:left="360"/>
              <w:contextualSpacing/>
              <w:jc w:val="both"/>
              <w:rPr>
                <w:kern w:val="2"/>
              </w:rPr>
            </w:pPr>
            <w:r w:rsidRPr="002A6FFB">
              <w:rPr>
                <w:kern w:val="2"/>
              </w:rPr>
              <w:t>Any of the following events which is beyond the control of the party claiming to be affected thereby (“</w:t>
            </w:r>
            <w:r w:rsidRPr="002A6FFB">
              <w:rPr>
                <w:b/>
                <w:kern w:val="2"/>
              </w:rPr>
              <w:t>Affected Party</w:t>
            </w:r>
            <w:r w:rsidRPr="002A6FFB">
              <w:rPr>
                <w:kern w:val="2"/>
              </w:rPr>
              <w:t>”) and which the Affected Party has been unable to overcome or prevent despite exercise of due care and diligence, and prevents the Affected Party from performing or discharging its obligations under this Agreement, shall constitute Force Majeure Event:</w:t>
            </w:r>
          </w:p>
          <w:p w14:paraId="13AAC1CB" w14:textId="77777777" w:rsidR="003E6A1F" w:rsidRPr="002A6FFB" w:rsidRDefault="003E6A1F" w:rsidP="00BE1900">
            <w:pPr>
              <w:widowControl/>
              <w:numPr>
                <w:ilvl w:val="0"/>
                <w:numId w:val="105"/>
              </w:numPr>
              <w:tabs>
                <w:tab w:val="clear" w:pos="1620"/>
              </w:tabs>
              <w:spacing w:line="276" w:lineRule="auto"/>
              <w:ind w:left="1001" w:hanging="567"/>
              <w:contextualSpacing/>
              <w:jc w:val="both"/>
              <w:rPr>
                <w:kern w:val="2"/>
              </w:rPr>
            </w:pPr>
            <w:r w:rsidRPr="002A6FFB">
              <w:rPr>
                <w:kern w:val="2"/>
              </w:rPr>
              <w:t xml:space="preserve">act of God or </w:t>
            </w:r>
          </w:p>
          <w:p w14:paraId="18D93FD2" w14:textId="77777777" w:rsidR="003E6A1F" w:rsidRPr="002A6FFB" w:rsidRDefault="003E6A1F" w:rsidP="00BE1900">
            <w:pPr>
              <w:widowControl/>
              <w:numPr>
                <w:ilvl w:val="0"/>
                <w:numId w:val="105"/>
              </w:numPr>
              <w:tabs>
                <w:tab w:val="clear" w:pos="1620"/>
              </w:tabs>
              <w:spacing w:line="276" w:lineRule="auto"/>
              <w:ind w:left="1001" w:hanging="567"/>
              <w:contextualSpacing/>
              <w:jc w:val="both"/>
              <w:rPr>
                <w:kern w:val="2"/>
              </w:rPr>
            </w:pPr>
            <w:r w:rsidRPr="002A6FFB">
              <w:rPr>
                <w:kern w:val="2"/>
              </w:rPr>
              <w:t>any war, hostility, acts of public enemy, civil commotion, sabotage, fires, floods, explosions, epidemics quarantine restrictions, strikes, labour disruptions, riots or any other industrial disturbances not arising on account of the acts or omissions of the Contractor, for which no offsetting compensation is payable to the Contractor/s.</w:t>
            </w:r>
          </w:p>
          <w:p w14:paraId="6172222B" w14:textId="77777777" w:rsidR="003E6A1F" w:rsidRPr="002A6FFB" w:rsidRDefault="003E6A1F" w:rsidP="00BE1900">
            <w:pPr>
              <w:widowControl/>
              <w:numPr>
                <w:ilvl w:val="0"/>
                <w:numId w:val="105"/>
              </w:numPr>
              <w:tabs>
                <w:tab w:val="clear" w:pos="1620"/>
              </w:tabs>
              <w:spacing w:line="276" w:lineRule="auto"/>
              <w:ind w:left="1001" w:hanging="567"/>
              <w:contextualSpacing/>
              <w:jc w:val="both"/>
              <w:rPr>
                <w:kern w:val="2"/>
              </w:rPr>
            </w:pPr>
            <w:r w:rsidRPr="002A6FFB">
              <w:rPr>
                <w:kern w:val="2"/>
              </w:rPr>
              <w:t xml:space="preserve">acts of expropriation, compulsory takeover of the Project Site and Project </w:t>
            </w:r>
            <w:r w:rsidRPr="002A6FFB">
              <w:rPr>
                <w:snapToGrid w:val="0"/>
                <w:kern w:val="2"/>
              </w:rPr>
              <w:t>Facilities</w:t>
            </w:r>
            <w:r w:rsidRPr="002A6FFB">
              <w:rPr>
                <w:kern w:val="2"/>
              </w:rPr>
              <w:t xml:space="preserve"> by the Government or any part thereof or </w:t>
            </w:r>
          </w:p>
          <w:p w14:paraId="7295C560" w14:textId="77777777" w:rsidR="003E6A1F" w:rsidRPr="002A6FFB" w:rsidRDefault="003E6A1F" w:rsidP="00BE1900">
            <w:pPr>
              <w:widowControl/>
              <w:numPr>
                <w:ilvl w:val="0"/>
                <w:numId w:val="105"/>
              </w:numPr>
              <w:spacing w:line="276" w:lineRule="auto"/>
              <w:ind w:left="1001" w:hanging="567"/>
              <w:contextualSpacing/>
              <w:jc w:val="both"/>
              <w:rPr>
                <w:kern w:val="2"/>
              </w:rPr>
            </w:pPr>
            <w:r w:rsidRPr="002A6FFB">
              <w:rPr>
                <w:kern w:val="2"/>
              </w:rPr>
              <w:t>Any judgment or any order of a court of competent jurisdiction or statutory authority in India made against the Contractor in any proceedings which is non-collusive and duly prosecuted by the Contractor.</w:t>
            </w:r>
          </w:p>
          <w:p w14:paraId="76C1FA71" w14:textId="77777777" w:rsidR="003E6A1F" w:rsidRPr="002A6FFB" w:rsidRDefault="003E6A1F" w:rsidP="00BE1900">
            <w:pPr>
              <w:numPr>
                <w:ilvl w:val="0"/>
                <w:numId w:val="104"/>
              </w:numPr>
              <w:contextualSpacing/>
              <w:rPr>
                <w:kern w:val="2"/>
              </w:rPr>
            </w:pPr>
            <w:r w:rsidRPr="002A6FFB">
              <w:rPr>
                <w:b/>
                <w:bCs/>
                <w:kern w:val="2"/>
              </w:rPr>
              <w:t>Obligations of Parties</w:t>
            </w:r>
          </w:p>
          <w:p w14:paraId="0AB1C9F3" w14:textId="77777777" w:rsidR="003E6A1F" w:rsidRPr="002A6FFB" w:rsidRDefault="003E6A1F" w:rsidP="008E4F7A">
            <w:pPr>
              <w:spacing w:line="276" w:lineRule="auto"/>
              <w:contextualSpacing/>
              <w:jc w:val="both"/>
              <w:rPr>
                <w:kern w:val="2"/>
              </w:rPr>
            </w:pPr>
          </w:p>
          <w:p w14:paraId="619D1D5B" w14:textId="77777777" w:rsidR="003E6A1F" w:rsidRPr="002A6FFB" w:rsidRDefault="003E6A1F" w:rsidP="00BE1900">
            <w:pPr>
              <w:widowControl/>
              <w:numPr>
                <w:ilvl w:val="0"/>
                <w:numId w:val="16"/>
              </w:numPr>
              <w:tabs>
                <w:tab w:val="clear" w:pos="720"/>
                <w:tab w:val="num" w:pos="1440"/>
              </w:tabs>
              <w:spacing w:line="276" w:lineRule="auto"/>
              <w:ind w:left="697" w:hanging="360"/>
              <w:contextualSpacing/>
              <w:jc w:val="both"/>
              <w:rPr>
                <w:kern w:val="2"/>
              </w:rPr>
            </w:pPr>
            <w:r w:rsidRPr="002A6FFB">
              <w:rPr>
                <w:kern w:val="2"/>
              </w:rPr>
              <w:t>As soon as practicable and in any case within 7 (seven) days of the date of occurrence of a Force Majeure Event or the date of knowledge thereof, the Affected Party shall notify the other party of the same setting out, inter alia, the following in reasonable detail:</w:t>
            </w:r>
          </w:p>
          <w:p w14:paraId="637C2118" w14:textId="77777777" w:rsidR="003E6A1F" w:rsidRPr="002A6FFB" w:rsidRDefault="003E6A1F" w:rsidP="00BE1900">
            <w:pPr>
              <w:widowControl/>
              <w:numPr>
                <w:ilvl w:val="0"/>
                <w:numId w:val="106"/>
              </w:numPr>
              <w:spacing w:line="276" w:lineRule="auto"/>
              <w:ind w:left="1275" w:hanging="567"/>
              <w:contextualSpacing/>
              <w:jc w:val="both"/>
              <w:rPr>
                <w:kern w:val="2"/>
              </w:rPr>
            </w:pPr>
            <w:r w:rsidRPr="002A6FFB">
              <w:rPr>
                <w:kern w:val="2"/>
              </w:rPr>
              <w:t>the nature and extent of the Force Majeure Event;</w:t>
            </w:r>
          </w:p>
          <w:p w14:paraId="2C0E8B48" w14:textId="77777777" w:rsidR="003E6A1F" w:rsidRPr="002A6FFB" w:rsidRDefault="003E6A1F" w:rsidP="00BE1900">
            <w:pPr>
              <w:widowControl/>
              <w:numPr>
                <w:ilvl w:val="0"/>
                <w:numId w:val="106"/>
              </w:numPr>
              <w:spacing w:line="276" w:lineRule="auto"/>
              <w:ind w:left="1275" w:hanging="567"/>
              <w:contextualSpacing/>
              <w:jc w:val="both"/>
              <w:rPr>
                <w:kern w:val="2"/>
              </w:rPr>
            </w:pPr>
            <w:r w:rsidRPr="002A6FFB">
              <w:rPr>
                <w:kern w:val="2"/>
              </w:rPr>
              <w:t>the estimated Force Majeure Period;</w:t>
            </w:r>
          </w:p>
          <w:p w14:paraId="450222C5" w14:textId="77777777" w:rsidR="003E6A1F" w:rsidRPr="002A6FFB" w:rsidRDefault="003E6A1F" w:rsidP="00BE1900">
            <w:pPr>
              <w:widowControl/>
              <w:numPr>
                <w:ilvl w:val="0"/>
                <w:numId w:val="106"/>
              </w:numPr>
              <w:spacing w:line="276" w:lineRule="auto"/>
              <w:ind w:left="1275" w:hanging="567"/>
              <w:contextualSpacing/>
              <w:jc w:val="both"/>
              <w:rPr>
                <w:kern w:val="2"/>
              </w:rPr>
            </w:pPr>
            <w:r w:rsidRPr="002A6FFB">
              <w:rPr>
                <w:kern w:val="2"/>
              </w:rPr>
              <w:t>the nature of and the extent to which, performance of any of its obligations under this Contract is affected by the Force Majeure Event;</w:t>
            </w:r>
          </w:p>
          <w:p w14:paraId="7DFCC2B1" w14:textId="77777777" w:rsidR="003E6A1F" w:rsidRPr="002A6FFB" w:rsidRDefault="003E6A1F" w:rsidP="00BE1900">
            <w:pPr>
              <w:widowControl/>
              <w:numPr>
                <w:ilvl w:val="0"/>
                <w:numId w:val="106"/>
              </w:numPr>
              <w:spacing w:line="276" w:lineRule="auto"/>
              <w:ind w:left="1275" w:hanging="567"/>
              <w:contextualSpacing/>
              <w:jc w:val="both"/>
              <w:rPr>
                <w:kern w:val="2"/>
              </w:rPr>
            </w:pPr>
            <w:r w:rsidRPr="002A6FFB">
              <w:rPr>
                <w:kern w:val="2"/>
              </w:rPr>
              <w:t>the measures which the Affected Party has taken or proposes to take to alleviate/mitigate the impact of the Force Majeure Event and to resume performance of such of its obligations affected thereby; and</w:t>
            </w:r>
          </w:p>
          <w:p w14:paraId="64C60C6A" w14:textId="77777777" w:rsidR="003E6A1F" w:rsidRPr="002A6FFB" w:rsidRDefault="003E6A1F" w:rsidP="00BE1900">
            <w:pPr>
              <w:widowControl/>
              <w:numPr>
                <w:ilvl w:val="0"/>
                <w:numId w:val="106"/>
              </w:numPr>
              <w:spacing w:line="276" w:lineRule="auto"/>
              <w:ind w:left="1275" w:hanging="567"/>
              <w:contextualSpacing/>
              <w:jc w:val="both"/>
              <w:rPr>
                <w:kern w:val="2"/>
              </w:rPr>
            </w:pPr>
            <w:r w:rsidRPr="002A6FFB">
              <w:rPr>
                <w:kern w:val="2"/>
              </w:rPr>
              <w:t>any other relevant information concerning the Force Majeure Event, and /or the rig4hts and obligations of the parties under this Contract.</w:t>
            </w:r>
          </w:p>
          <w:p w14:paraId="1CD73220" w14:textId="279FEB46" w:rsidR="003E6A1F" w:rsidRPr="002A6FFB" w:rsidRDefault="003E6A1F" w:rsidP="00BE1900">
            <w:pPr>
              <w:widowControl/>
              <w:numPr>
                <w:ilvl w:val="0"/>
                <w:numId w:val="16"/>
              </w:numPr>
              <w:tabs>
                <w:tab w:val="clear" w:pos="720"/>
                <w:tab w:val="num" w:pos="1440"/>
              </w:tabs>
              <w:spacing w:line="276" w:lineRule="auto"/>
              <w:ind w:left="697" w:hanging="360"/>
              <w:contextualSpacing/>
              <w:jc w:val="both"/>
              <w:rPr>
                <w:kern w:val="2"/>
              </w:rPr>
            </w:pPr>
            <w:r w:rsidRPr="002A6FFB">
              <w:rPr>
                <w:kern w:val="2"/>
              </w:rPr>
              <w:t>As soon as practicable and in any case within 5 (five) days of</w:t>
            </w:r>
            <w:r w:rsidR="0034384F">
              <w:rPr>
                <w:kern w:val="2"/>
              </w:rPr>
              <w:t xml:space="preserve"> </w:t>
            </w:r>
            <w:r w:rsidRPr="002A6FFB">
              <w:rPr>
                <w:kern w:val="2"/>
              </w:rPr>
              <w:t>notification by the Affected party in accordance with the preceding Clause 6.2 (a), the parties shall meet and hold discussions in good faith and where necessary conduct physical inspection/survey of the project site in order to:</w:t>
            </w:r>
          </w:p>
          <w:p w14:paraId="06AAB385" w14:textId="77777777" w:rsidR="003E6A1F" w:rsidRPr="002A6FFB" w:rsidRDefault="003E6A1F" w:rsidP="00CF428D">
            <w:pPr>
              <w:widowControl/>
              <w:spacing w:line="276" w:lineRule="auto"/>
              <w:ind w:left="697"/>
              <w:contextualSpacing/>
              <w:jc w:val="both"/>
              <w:rPr>
                <w:kern w:val="2"/>
              </w:rPr>
            </w:pPr>
          </w:p>
          <w:p w14:paraId="5DB5AA24" w14:textId="77777777" w:rsidR="003E6A1F" w:rsidRPr="002A6FFB" w:rsidRDefault="003E6A1F" w:rsidP="00BE1900">
            <w:pPr>
              <w:widowControl/>
              <w:numPr>
                <w:ilvl w:val="0"/>
                <w:numId w:val="107"/>
              </w:numPr>
              <w:shd w:val="clear" w:color="auto" w:fill="FFFFFF"/>
              <w:spacing w:line="276" w:lineRule="auto"/>
              <w:ind w:left="1416" w:hanging="567"/>
              <w:contextualSpacing/>
              <w:jc w:val="both"/>
              <w:rPr>
                <w:kern w:val="2"/>
              </w:rPr>
            </w:pPr>
            <w:r w:rsidRPr="002A6FFB">
              <w:rPr>
                <w:kern w:val="2"/>
              </w:rPr>
              <w:t>assess the impact of the underlying Force Majeure Event,</w:t>
            </w:r>
          </w:p>
          <w:p w14:paraId="1D4D0318" w14:textId="77777777" w:rsidR="003E6A1F" w:rsidRPr="002A6FFB" w:rsidRDefault="003E6A1F" w:rsidP="00BE1900">
            <w:pPr>
              <w:widowControl/>
              <w:numPr>
                <w:ilvl w:val="0"/>
                <w:numId w:val="107"/>
              </w:numPr>
              <w:shd w:val="clear" w:color="auto" w:fill="FFFFFF"/>
              <w:spacing w:line="276" w:lineRule="auto"/>
              <w:ind w:left="1416" w:hanging="567"/>
              <w:contextualSpacing/>
              <w:jc w:val="both"/>
              <w:rPr>
                <w:kern w:val="2"/>
              </w:rPr>
            </w:pPr>
            <w:r w:rsidRPr="002A6FFB">
              <w:rPr>
                <w:kern w:val="2"/>
              </w:rPr>
              <w:lastRenderedPageBreak/>
              <w:t>to determine the likely duration of Force Majeure Period and,</w:t>
            </w:r>
          </w:p>
          <w:p w14:paraId="2E7C654B" w14:textId="77777777" w:rsidR="003E6A1F" w:rsidRPr="002A6FFB" w:rsidRDefault="003E6A1F" w:rsidP="00BE1900">
            <w:pPr>
              <w:widowControl/>
              <w:numPr>
                <w:ilvl w:val="0"/>
                <w:numId w:val="107"/>
              </w:numPr>
              <w:shd w:val="clear" w:color="auto" w:fill="FFFFFF"/>
              <w:spacing w:line="276" w:lineRule="auto"/>
              <w:ind w:left="1416" w:hanging="567"/>
              <w:contextualSpacing/>
              <w:jc w:val="both"/>
              <w:rPr>
                <w:kern w:val="2"/>
              </w:rPr>
            </w:pPr>
            <w:r w:rsidRPr="002A6FFB">
              <w:rPr>
                <w:kern w:val="2"/>
              </w:rPr>
              <w:t>to formulate damage mitigation measures and steps to be undertaken by the parties for resumption of obligations, the performance of which shall have been affected by the underlying Force Majeure Event.</w:t>
            </w:r>
          </w:p>
          <w:p w14:paraId="7546C336" w14:textId="77777777" w:rsidR="003E6A1F" w:rsidRPr="002A6FFB" w:rsidRDefault="003E6A1F" w:rsidP="00CF428D">
            <w:pPr>
              <w:shd w:val="clear" w:color="auto" w:fill="FFFFFF"/>
              <w:spacing w:line="276" w:lineRule="auto"/>
              <w:contextualSpacing/>
              <w:jc w:val="both"/>
              <w:rPr>
                <w:kern w:val="2"/>
              </w:rPr>
            </w:pPr>
          </w:p>
          <w:p w14:paraId="36BBEE12" w14:textId="77777777" w:rsidR="003E6A1F" w:rsidRPr="002A6FFB" w:rsidRDefault="003E6A1F" w:rsidP="00BE1900">
            <w:pPr>
              <w:widowControl/>
              <w:numPr>
                <w:ilvl w:val="0"/>
                <w:numId w:val="16"/>
              </w:numPr>
              <w:tabs>
                <w:tab w:val="clear" w:pos="720"/>
                <w:tab w:val="num" w:pos="1440"/>
              </w:tabs>
              <w:spacing w:line="276" w:lineRule="auto"/>
              <w:ind w:left="697" w:hanging="360"/>
              <w:contextualSpacing/>
              <w:jc w:val="both"/>
              <w:rPr>
                <w:kern w:val="2"/>
              </w:rPr>
            </w:pPr>
            <w:r w:rsidRPr="002A6FFB">
              <w:rPr>
                <w:kern w:val="2"/>
              </w:rPr>
              <w:t>The Affected Party shall during the Force Majeure Period provide to the other Party with regular (not less than fortnightly) reports concerning the matters set out in the preceding Clause 6.2 (b) as also any information, details or document, which the Parties may reasonably require.</w:t>
            </w:r>
          </w:p>
          <w:p w14:paraId="62A90154" w14:textId="77777777" w:rsidR="003E6A1F" w:rsidRPr="002A6FFB" w:rsidRDefault="003E6A1F" w:rsidP="008E4F7A">
            <w:pPr>
              <w:spacing w:line="276" w:lineRule="auto"/>
              <w:ind w:left="1125"/>
              <w:contextualSpacing/>
              <w:jc w:val="both"/>
              <w:rPr>
                <w:b/>
                <w:bCs/>
                <w:kern w:val="2"/>
              </w:rPr>
            </w:pPr>
          </w:p>
          <w:p w14:paraId="08A4D6B9" w14:textId="77777777" w:rsidR="003E6A1F" w:rsidRPr="002A6FFB" w:rsidRDefault="003E6A1F" w:rsidP="00BE1900">
            <w:pPr>
              <w:numPr>
                <w:ilvl w:val="0"/>
                <w:numId w:val="104"/>
              </w:numPr>
              <w:contextualSpacing/>
              <w:rPr>
                <w:b/>
                <w:bCs/>
                <w:kern w:val="2"/>
              </w:rPr>
            </w:pPr>
            <w:r w:rsidRPr="002A6FFB">
              <w:rPr>
                <w:b/>
                <w:bCs/>
                <w:kern w:val="2"/>
              </w:rPr>
              <w:t>Performance of Obligations</w:t>
            </w:r>
          </w:p>
          <w:p w14:paraId="36CE3D91" w14:textId="77777777" w:rsidR="003E6A1F" w:rsidRPr="002A6FFB" w:rsidRDefault="003E6A1F" w:rsidP="008E4F7A">
            <w:pPr>
              <w:spacing w:line="276" w:lineRule="auto"/>
              <w:ind w:left="720"/>
              <w:contextualSpacing/>
              <w:jc w:val="both"/>
              <w:rPr>
                <w:kern w:val="2"/>
              </w:rPr>
            </w:pPr>
          </w:p>
          <w:p w14:paraId="211CACA8" w14:textId="77777777" w:rsidR="003E6A1F" w:rsidRPr="002A6FFB" w:rsidRDefault="003E6A1F" w:rsidP="008E4F7A">
            <w:pPr>
              <w:spacing w:line="276" w:lineRule="auto"/>
              <w:ind w:left="811"/>
              <w:contextualSpacing/>
              <w:jc w:val="both"/>
              <w:rPr>
                <w:kern w:val="2"/>
              </w:rPr>
            </w:pPr>
            <w:r w:rsidRPr="002A6FFB">
              <w:rPr>
                <w:kern w:val="2"/>
              </w:rPr>
              <w:t>If the Affected Party is rendered wholly or partially unable to perform any of its obligations under this Contract because of a Force Majeure Event, it shall be excused from performance of such obligations to the extent it is unable to perform the same on account of such Force Majeure Event provided that:</w:t>
            </w:r>
          </w:p>
          <w:p w14:paraId="64187FB9" w14:textId="77777777" w:rsidR="003E6A1F" w:rsidRPr="002A6FFB" w:rsidRDefault="003E6A1F" w:rsidP="00BE1900">
            <w:pPr>
              <w:widowControl/>
              <w:numPr>
                <w:ilvl w:val="0"/>
                <w:numId w:val="108"/>
              </w:numPr>
              <w:spacing w:line="276" w:lineRule="auto"/>
              <w:ind w:left="1143" w:hanging="396"/>
              <w:contextualSpacing/>
              <w:jc w:val="both"/>
              <w:rPr>
                <w:kern w:val="2"/>
              </w:rPr>
            </w:pPr>
            <w:r w:rsidRPr="002A6FFB">
              <w:rPr>
                <w:kern w:val="2"/>
              </w:rPr>
              <w:t>due notice of the Force Majeure Event has been given as required by the preceding Article 6.2;</w:t>
            </w:r>
          </w:p>
          <w:p w14:paraId="1AE8BC1E" w14:textId="77777777" w:rsidR="003E6A1F" w:rsidRPr="002A6FFB" w:rsidRDefault="003E6A1F" w:rsidP="00BE1900">
            <w:pPr>
              <w:widowControl/>
              <w:numPr>
                <w:ilvl w:val="0"/>
                <w:numId w:val="108"/>
              </w:numPr>
              <w:spacing w:line="276" w:lineRule="auto"/>
              <w:ind w:left="1143" w:hanging="396"/>
              <w:contextualSpacing/>
              <w:jc w:val="both"/>
              <w:rPr>
                <w:kern w:val="2"/>
              </w:rPr>
            </w:pPr>
            <w:r w:rsidRPr="002A6FFB">
              <w:rPr>
                <w:kern w:val="2"/>
              </w:rPr>
              <w:t>the excuse from performance shall be of no greater scope and of no longer duration than is necessitated by the Force Majeure Event;</w:t>
            </w:r>
          </w:p>
          <w:p w14:paraId="6D85918E" w14:textId="77777777" w:rsidR="003E6A1F" w:rsidRPr="002A6FFB" w:rsidRDefault="003E6A1F" w:rsidP="00BE1900">
            <w:pPr>
              <w:widowControl/>
              <w:numPr>
                <w:ilvl w:val="0"/>
                <w:numId w:val="108"/>
              </w:numPr>
              <w:spacing w:line="276" w:lineRule="auto"/>
              <w:ind w:left="1143" w:hanging="396"/>
              <w:contextualSpacing/>
              <w:jc w:val="both"/>
              <w:rPr>
                <w:kern w:val="2"/>
              </w:rPr>
            </w:pPr>
            <w:r w:rsidRPr="002A6FFB">
              <w:rPr>
                <w:kern w:val="2"/>
              </w:rPr>
              <w:t>the Affected Party has taken all reasonable efforts to avoid, prevent, mitigate and limit damage, if any, caused or is likely to be caused to the Project as a result of the Force Majeure Event and to restore the Project, in accordance with the Good Industry Practice and its relative obligations under this Contract;</w:t>
            </w:r>
          </w:p>
          <w:p w14:paraId="382DD971" w14:textId="77777777" w:rsidR="003E6A1F" w:rsidRPr="002A6FFB" w:rsidRDefault="003E6A1F" w:rsidP="00BE1900">
            <w:pPr>
              <w:widowControl/>
              <w:numPr>
                <w:ilvl w:val="0"/>
                <w:numId w:val="108"/>
              </w:numPr>
              <w:spacing w:line="276" w:lineRule="auto"/>
              <w:ind w:left="1143" w:hanging="396"/>
              <w:contextualSpacing/>
              <w:jc w:val="both"/>
              <w:rPr>
                <w:kern w:val="2"/>
              </w:rPr>
            </w:pPr>
            <w:r w:rsidRPr="002A6FFB">
              <w:rPr>
                <w:kern w:val="2"/>
              </w:rPr>
              <w:t>when the Affected Party is able to resume performance of its obligations under this Agreement, it shall give to the other party written notice to that effect and shall promptly resume performance of its obligations hereunder, the non-issue of such notice being no excuse for any delay for resuming such performance;</w:t>
            </w:r>
          </w:p>
          <w:p w14:paraId="51FB8A68" w14:textId="77777777" w:rsidR="003E6A1F" w:rsidRPr="002A6FFB" w:rsidRDefault="003E6A1F" w:rsidP="00BE1900">
            <w:pPr>
              <w:widowControl/>
              <w:numPr>
                <w:ilvl w:val="0"/>
                <w:numId w:val="108"/>
              </w:numPr>
              <w:spacing w:line="276" w:lineRule="auto"/>
              <w:ind w:left="1143" w:hanging="396"/>
              <w:contextualSpacing/>
              <w:jc w:val="both"/>
              <w:rPr>
                <w:kern w:val="2"/>
              </w:rPr>
            </w:pPr>
            <w:r w:rsidRPr="002A6FFB">
              <w:rPr>
                <w:kern w:val="2"/>
              </w:rPr>
              <w:t>the Affected Party shall continue to perform such of its obligations which are not affected by the Force Majeure Event and which are capable of being performed in accordance with this Agreement;</w:t>
            </w:r>
          </w:p>
          <w:p w14:paraId="39F9A720" w14:textId="77777777" w:rsidR="003E6A1F" w:rsidRPr="002A6FFB" w:rsidRDefault="003E6A1F" w:rsidP="00BE1900">
            <w:pPr>
              <w:widowControl/>
              <w:numPr>
                <w:ilvl w:val="0"/>
                <w:numId w:val="108"/>
              </w:numPr>
              <w:spacing w:line="276" w:lineRule="auto"/>
              <w:ind w:left="1143" w:hanging="396"/>
              <w:contextualSpacing/>
              <w:jc w:val="both"/>
              <w:rPr>
                <w:kern w:val="2"/>
              </w:rPr>
            </w:pPr>
            <w:r w:rsidRPr="002A6FFB">
              <w:rPr>
                <w:kern w:val="2"/>
              </w:rPr>
              <w:t xml:space="preserve">any insurance proceeds received shall be entirely applied to repair, replace or restore the Project Site &amp; Project </w:t>
            </w:r>
            <w:r w:rsidRPr="002A6FFB">
              <w:rPr>
                <w:snapToGrid w:val="0"/>
                <w:kern w:val="2"/>
              </w:rPr>
              <w:t>Facilities</w:t>
            </w:r>
            <w:r w:rsidRPr="002A6FFB">
              <w:rPr>
                <w:kern w:val="2"/>
              </w:rPr>
              <w:t xml:space="preserve"> damaged on account of the Force Majeure Event, in accordance with Good Industry Practice, unless otherwise agreed to by </w:t>
            </w:r>
            <w:r w:rsidRPr="002A6FFB">
              <w:rPr>
                <w:snapToGrid w:val="0"/>
                <w:kern w:val="2"/>
              </w:rPr>
              <w:t>the Employer.</w:t>
            </w:r>
          </w:p>
          <w:p w14:paraId="398D4D51" w14:textId="77777777" w:rsidR="003E6A1F" w:rsidRPr="0018193D" w:rsidRDefault="003E6A1F" w:rsidP="008E4F7A">
            <w:pPr>
              <w:spacing w:line="276" w:lineRule="auto"/>
              <w:contextualSpacing/>
              <w:jc w:val="both"/>
              <w:rPr>
                <w:b/>
                <w:bCs/>
                <w:kern w:val="2"/>
                <w:sz w:val="2"/>
              </w:rPr>
            </w:pPr>
          </w:p>
          <w:p w14:paraId="7CDBFC55" w14:textId="77777777" w:rsidR="003E6A1F" w:rsidRPr="002A6FFB" w:rsidRDefault="003E6A1F" w:rsidP="00BE1900">
            <w:pPr>
              <w:numPr>
                <w:ilvl w:val="0"/>
                <w:numId w:val="104"/>
              </w:numPr>
              <w:contextualSpacing/>
              <w:rPr>
                <w:b/>
                <w:bCs/>
                <w:kern w:val="2"/>
              </w:rPr>
            </w:pPr>
            <w:r w:rsidRPr="002A6FFB">
              <w:rPr>
                <w:b/>
                <w:bCs/>
                <w:kern w:val="2"/>
              </w:rPr>
              <w:t>Termination due to Force Majeure Event</w:t>
            </w:r>
          </w:p>
          <w:p w14:paraId="1E6C35E7" w14:textId="77777777" w:rsidR="003E6A1F" w:rsidRPr="0018193D" w:rsidRDefault="003E6A1F" w:rsidP="008E4F7A">
            <w:pPr>
              <w:ind w:left="720"/>
              <w:contextualSpacing/>
              <w:rPr>
                <w:b/>
                <w:bCs/>
                <w:kern w:val="2"/>
                <w:sz w:val="18"/>
              </w:rPr>
            </w:pPr>
          </w:p>
          <w:p w14:paraId="385C9D7C" w14:textId="77777777" w:rsidR="003E6A1F" w:rsidRPr="002A6FFB" w:rsidRDefault="003E6A1F" w:rsidP="00BE1900">
            <w:pPr>
              <w:widowControl/>
              <w:numPr>
                <w:ilvl w:val="0"/>
                <w:numId w:val="18"/>
              </w:numPr>
              <w:tabs>
                <w:tab w:val="clear" w:pos="3600"/>
                <w:tab w:val="num" w:pos="747"/>
              </w:tabs>
              <w:spacing w:line="276" w:lineRule="auto"/>
              <w:ind w:left="720"/>
              <w:contextualSpacing/>
              <w:jc w:val="both"/>
              <w:rPr>
                <w:b/>
                <w:bCs/>
                <w:kern w:val="2"/>
              </w:rPr>
            </w:pPr>
            <w:r w:rsidRPr="002A6FFB">
              <w:rPr>
                <w:b/>
                <w:bCs/>
                <w:kern w:val="2"/>
              </w:rPr>
              <w:t>Termination</w:t>
            </w:r>
          </w:p>
          <w:p w14:paraId="54126B39" w14:textId="77777777" w:rsidR="003E6A1F" w:rsidRPr="0018193D" w:rsidRDefault="003E6A1F" w:rsidP="00CF428D">
            <w:pPr>
              <w:widowControl/>
              <w:spacing w:line="276" w:lineRule="auto"/>
              <w:ind w:left="720"/>
              <w:contextualSpacing/>
              <w:jc w:val="both"/>
              <w:rPr>
                <w:b/>
                <w:bCs/>
                <w:kern w:val="2"/>
                <w:sz w:val="12"/>
              </w:rPr>
            </w:pPr>
          </w:p>
          <w:p w14:paraId="61A846FE" w14:textId="77777777" w:rsidR="003E6A1F" w:rsidRPr="002A6FFB" w:rsidRDefault="003E6A1F" w:rsidP="00BE1900">
            <w:pPr>
              <w:widowControl/>
              <w:numPr>
                <w:ilvl w:val="0"/>
                <w:numId w:val="17"/>
              </w:numPr>
              <w:tabs>
                <w:tab w:val="clear" w:pos="3744"/>
              </w:tabs>
              <w:spacing w:line="276" w:lineRule="auto"/>
              <w:ind w:left="1132" w:hanging="502"/>
              <w:contextualSpacing/>
              <w:jc w:val="both"/>
              <w:rPr>
                <w:kern w:val="2"/>
              </w:rPr>
            </w:pPr>
            <w:r w:rsidRPr="002A6FFB">
              <w:rPr>
                <w:kern w:val="2"/>
              </w:rPr>
              <w:t xml:space="preserve">If a Force Majeure Event, is an event described under Clause 6.1(a), (b) and (d), continues or is in the reasonable judgment of the Parties likely to continue beyond a period of 120 (one hundred and twenty) days, the parties may mutually decide to terminate this Contract or continue this Contract on mutually agreed revised terms. If the parties are unable to reach an agreement in this regard, the Affected Party shall after the expiry of the said </w:t>
            </w:r>
            <w:r w:rsidRPr="002A6FFB">
              <w:rPr>
                <w:kern w:val="2"/>
              </w:rPr>
              <w:lastRenderedPageBreak/>
              <w:t>period of 120 (one hundred and twenty) days, be entitled to terminate this Agreement.</w:t>
            </w:r>
          </w:p>
          <w:p w14:paraId="0FB85D96" w14:textId="77777777" w:rsidR="003E6A1F" w:rsidRPr="002A6FFB" w:rsidRDefault="003E6A1F" w:rsidP="00CF428D">
            <w:pPr>
              <w:widowControl/>
              <w:spacing w:line="276" w:lineRule="auto"/>
              <w:ind w:left="1132" w:hanging="502"/>
              <w:contextualSpacing/>
              <w:jc w:val="both"/>
              <w:rPr>
                <w:kern w:val="2"/>
              </w:rPr>
            </w:pPr>
          </w:p>
          <w:p w14:paraId="2EEAF8C4" w14:textId="77777777" w:rsidR="003E6A1F" w:rsidRPr="002A6FFB" w:rsidRDefault="003E6A1F" w:rsidP="00BE1900">
            <w:pPr>
              <w:widowControl/>
              <w:numPr>
                <w:ilvl w:val="0"/>
                <w:numId w:val="17"/>
              </w:numPr>
              <w:tabs>
                <w:tab w:val="clear" w:pos="3744"/>
              </w:tabs>
              <w:spacing w:line="276" w:lineRule="auto"/>
              <w:ind w:left="1132" w:hanging="502"/>
              <w:contextualSpacing/>
              <w:jc w:val="both"/>
              <w:rPr>
                <w:kern w:val="2"/>
              </w:rPr>
            </w:pPr>
            <w:r w:rsidRPr="002A6FFB">
              <w:rPr>
                <w:kern w:val="2"/>
              </w:rPr>
              <w:t xml:space="preserve">If the Force Majeure Event is an event described in Clause 6.1 (c) and the Contractor having exhausted the remedies available to him under the Applicable Laws, has been unable to secure the remedy, the Contractor shall be entitled to terminate this Agreement. </w:t>
            </w:r>
          </w:p>
          <w:p w14:paraId="075656AA" w14:textId="77777777" w:rsidR="003E6A1F" w:rsidRPr="002A6FFB" w:rsidRDefault="003E6A1F" w:rsidP="00CF428D">
            <w:pPr>
              <w:pStyle w:val="ListParagraph"/>
              <w:ind w:left="1132" w:hanging="502"/>
              <w:contextualSpacing/>
              <w:rPr>
                <w:rFonts w:cs="Times New Roman"/>
                <w:kern w:val="2"/>
              </w:rPr>
            </w:pPr>
          </w:p>
          <w:p w14:paraId="16477AF9" w14:textId="77777777" w:rsidR="003E6A1F" w:rsidRPr="002A6FFB" w:rsidRDefault="003E6A1F" w:rsidP="00BE1900">
            <w:pPr>
              <w:widowControl/>
              <w:numPr>
                <w:ilvl w:val="0"/>
                <w:numId w:val="17"/>
              </w:numPr>
              <w:tabs>
                <w:tab w:val="clear" w:pos="3744"/>
              </w:tabs>
              <w:spacing w:line="276" w:lineRule="auto"/>
              <w:ind w:left="1132" w:hanging="502"/>
              <w:contextualSpacing/>
              <w:jc w:val="both"/>
              <w:rPr>
                <w:kern w:val="2"/>
              </w:rPr>
            </w:pPr>
            <w:r w:rsidRPr="002A6FFB">
              <w:rPr>
                <w:kern w:val="2"/>
              </w:rPr>
              <w:t xml:space="preserve">Provided further, </w:t>
            </w:r>
            <w:r w:rsidRPr="002A6FFB">
              <w:rPr>
                <w:snapToGrid w:val="0"/>
                <w:kern w:val="2"/>
              </w:rPr>
              <w:t xml:space="preserve">the Employer </w:t>
            </w:r>
            <w:r w:rsidRPr="002A6FFB">
              <w:rPr>
                <w:kern w:val="2"/>
              </w:rPr>
              <w:t xml:space="preserve">may at its sole discretion have the option to terminate this Contract at any time after the occurrence of any event described under Clause 6.1(c) </w:t>
            </w:r>
          </w:p>
          <w:p w14:paraId="4F45534F" w14:textId="77777777" w:rsidR="003E6A1F" w:rsidRPr="002A6FFB" w:rsidRDefault="003E6A1F" w:rsidP="00CF428D">
            <w:pPr>
              <w:spacing w:line="276" w:lineRule="auto"/>
              <w:contextualSpacing/>
              <w:jc w:val="both"/>
              <w:rPr>
                <w:kern w:val="2"/>
              </w:rPr>
            </w:pPr>
          </w:p>
          <w:p w14:paraId="3199E806" w14:textId="77777777" w:rsidR="003E6A1F" w:rsidRPr="002A6FFB" w:rsidRDefault="003E6A1F" w:rsidP="00BE1900">
            <w:pPr>
              <w:widowControl/>
              <w:numPr>
                <w:ilvl w:val="0"/>
                <w:numId w:val="18"/>
              </w:numPr>
              <w:tabs>
                <w:tab w:val="clear" w:pos="3600"/>
                <w:tab w:val="num" w:pos="747"/>
              </w:tabs>
              <w:spacing w:line="276" w:lineRule="auto"/>
              <w:ind w:left="720"/>
              <w:contextualSpacing/>
              <w:jc w:val="both"/>
              <w:rPr>
                <w:b/>
                <w:bCs/>
                <w:kern w:val="2"/>
              </w:rPr>
            </w:pPr>
            <w:r w:rsidRPr="002A6FFB">
              <w:rPr>
                <w:b/>
                <w:bCs/>
                <w:kern w:val="2"/>
              </w:rPr>
              <w:t>Termination Notice</w:t>
            </w:r>
          </w:p>
          <w:p w14:paraId="7866FE5A" w14:textId="77777777" w:rsidR="003E6A1F" w:rsidRPr="002A6FFB" w:rsidRDefault="003E6A1F" w:rsidP="00CF428D">
            <w:pPr>
              <w:spacing w:line="276" w:lineRule="auto"/>
              <w:contextualSpacing/>
              <w:jc w:val="both"/>
              <w:rPr>
                <w:kern w:val="2"/>
              </w:rPr>
            </w:pPr>
          </w:p>
          <w:p w14:paraId="2238AA2C" w14:textId="77777777" w:rsidR="003E6A1F" w:rsidRPr="002A6FFB" w:rsidRDefault="003E6A1F" w:rsidP="00CF428D">
            <w:pPr>
              <w:spacing w:line="276" w:lineRule="auto"/>
              <w:ind w:left="720"/>
              <w:contextualSpacing/>
              <w:jc w:val="both"/>
              <w:rPr>
                <w:kern w:val="2"/>
              </w:rPr>
            </w:pPr>
            <w:r w:rsidRPr="002A6FFB">
              <w:rPr>
                <w:kern w:val="2"/>
              </w:rPr>
              <w:t>If either party, having become entitled to do so, decides to terminate this Contract pursuant to the preceding Clause</w:t>
            </w:r>
            <w:r w:rsidR="0018193D">
              <w:rPr>
                <w:kern w:val="2"/>
              </w:rPr>
              <w:t xml:space="preserve"> </w:t>
            </w:r>
            <w:r w:rsidRPr="002A6FFB">
              <w:rPr>
                <w:kern w:val="2"/>
              </w:rPr>
              <w:t>6.4 (a) (i) or 6.4 (a) (ii), it shall issue Termination Notice setting out ;</w:t>
            </w:r>
          </w:p>
          <w:p w14:paraId="72E52DFA" w14:textId="77777777" w:rsidR="003E6A1F" w:rsidRPr="002A6FFB" w:rsidRDefault="003E6A1F" w:rsidP="00BE1900">
            <w:pPr>
              <w:widowControl/>
              <w:numPr>
                <w:ilvl w:val="0"/>
                <w:numId w:val="109"/>
              </w:numPr>
              <w:spacing w:line="276" w:lineRule="auto"/>
              <w:ind w:left="1350"/>
              <w:contextualSpacing/>
              <w:jc w:val="both"/>
              <w:rPr>
                <w:kern w:val="2"/>
              </w:rPr>
            </w:pPr>
            <w:r w:rsidRPr="002A6FFB">
              <w:rPr>
                <w:kern w:val="2"/>
              </w:rPr>
              <w:t>in sufficient detail the underlying Force Majeure Event;</w:t>
            </w:r>
          </w:p>
          <w:p w14:paraId="5D21C169" w14:textId="77777777" w:rsidR="003E6A1F" w:rsidRPr="002A6FFB" w:rsidRDefault="003E6A1F" w:rsidP="00BE1900">
            <w:pPr>
              <w:widowControl/>
              <w:numPr>
                <w:ilvl w:val="0"/>
                <w:numId w:val="109"/>
              </w:numPr>
              <w:spacing w:line="276" w:lineRule="auto"/>
              <w:ind w:left="1350"/>
              <w:contextualSpacing/>
              <w:jc w:val="both"/>
              <w:rPr>
                <w:kern w:val="2"/>
              </w:rPr>
            </w:pPr>
            <w:r w:rsidRPr="002A6FFB">
              <w:rPr>
                <w:kern w:val="2"/>
              </w:rPr>
              <w:t xml:space="preserve">the Termination Date which shall be a date occurring not earlier than 60 (sixty) days from the date of Termination Notice; </w:t>
            </w:r>
          </w:p>
          <w:p w14:paraId="7305C111" w14:textId="77777777" w:rsidR="003E6A1F" w:rsidRPr="002A6FFB" w:rsidRDefault="003E6A1F" w:rsidP="00BE1900">
            <w:pPr>
              <w:widowControl/>
              <w:numPr>
                <w:ilvl w:val="0"/>
                <w:numId w:val="109"/>
              </w:numPr>
              <w:spacing w:line="276" w:lineRule="auto"/>
              <w:ind w:left="1350"/>
              <w:contextualSpacing/>
              <w:jc w:val="both"/>
              <w:rPr>
                <w:kern w:val="2"/>
              </w:rPr>
            </w:pPr>
            <w:r w:rsidRPr="002A6FFB">
              <w:rPr>
                <w:kern w:val="2"/>
              </w:rPr>
              <w:t>the estimated Termination Payment including the details of computation thereof and;</w:t>
            </w:r>
          </w:p>
          <w:p w14:paraId="3ECCA6E8" w14:textId="77777777" w:rsidR="003E6A1F" w:rsidRPr="002A6FFB" w:rsidRDefault="003E6A1F" w:rsidP="00BE1900">
            <w:pPr>
              <w:widowControl/>
              <w:numPr>
                <w:ilvl w:val="0"/>
                <w:numId w:val="109"/>
              </w:numPr>
              <w:spacing w:line="276" w:lineRule="auto"/>
              <w:ind w:left="1350"/>
              <w:contextualSpacing/>
              <w:jc w:val="both"/>
              <w:rPr>
                <w:kern w:val="2"/>
              </w:rPr>
            </w:pPr>
            <w:r w:rsidRPr="002A6FFB">
              <w:rPr>
                <w:kern w:val="2"/>
              </w:rPr>
              <w:t xml:space="preserve">any other relevant information. </w:t>
            </w:r>
          </w:p>
          <w:p w14:paraId="4C2BE454" w14:textId="77777777" w:rsidR="003E6A1F" w:rsidRPr="002A6FFB" w:rsidRDefault="003E6A1F" w:rsidP="00CF428D">
            <w:pPr>
              <w:spacing w:line="276" w:lineRule="auto"/>
              <w:contextualSpacing/>
              <w:rPr>
                <w:kern w:val="2"/>
              </w:rPr>
            </w:pPr>
          </w:p>
          <w:p w14:paraId="4AE34062" w14:textId="77777777" w:rsidR="003E6A1F" w:rsidRPr="002A6FFB" w:rsidRDefault="003E6A1F" w:rsidP="00BE1900">
            <w:pPr>
              <w:widowControl/>
              <w:numPr>
                <w:ilvl w:val="0"/>
                <w:numId w:val="18"/>
              </w:numPr>
              <w:tabs>
                <w:tab w:val="clear" w:pos="3600"/>
                <w:tab w:val="num" w:pos="747"/>
              </w:tabs>
              <w:spacing w:line="276" w:lineRule="auto"/>
              <w:ind w:left="720"/>
              <w:contextualSpacing/>
              <w:jc w:val="both"/>
              <w:rPr>
                <w:b/>
                <w:bCs/>
                <w:kern w:val="2"/>
              </w:rPr>
            </w:pPr>
            <w:r w:rsidRPr="002A6FFB">
              <w:rPr>
                <w:b/>
                <w:bCs/>
                <w:kern w:val="2"/>
              </w:rPr>
              <w:t>Obligation of Parties</w:t>
            </w:r>
          </w:p>
          <w:p w14:paraId="0B29CF97" w14:textId="77777777" w:rsidR="003E6A1F" w:rsidRPr="002A6FFB" w:rsidRDefault="003E6A1F" w:rsidP="00CF428D">
            <w:pPr>
              <w:spacing w:line="276" w:lineRule="auto"/>
              <w:contextualSpacing/>
              <w:jc w:val="both"/>
              <w:rPr>
                <w:kern w:val="2"/>
              </w:rPr>
            </w:pPr>
          </w:p>
          <w:p w14:paraId="5E0D7B1E" w14:textId="77777777" w:rsidR="003E6A1F" w:rsidRPr="002A6FFB" w:rsidRDefault="003E6A1F" w:rsidP="00CF428D">
            <w:pPr>
              <w:spacing w:line="276" w:lineRule="auto"/>
              <w:ind w:left="720"/>
              <w:contextualSpacing/>
              <w:jc w:val="both"/>
              <w:rPr>
                <w:kern w:val="2"/>
              </w:rPr>
            </w:pPr>
            <w:r w:rsidRPr="002A6FFB">
              <w:rPr>
                <w:kern w:val="2"/>
              </w:rPr>
              <w:t xml:space="preserve">Following issue of Termination Notice by either Party, the Parties shall promptly take all such steps as may be necessary or required to ensure that; </w:t>
            </w:r>
          </w:p>
          <w:p w14:paraId="46390EA1" w14:textId="77777777" w:rsidR="003E6A1F" w:rsidRPr="002A6FFB" w:rsidRDefault="003E6A1F" w:rsidP="00BE1900">
            <w:pPr>
              <w:widowControl/>
              <w:numPr>
                <w:ilvl w:val="0"/>
                <w:numId w:val="110"/>
              </w:numPr>
              <w:tabs>
                <w:tab w:val="clear" w:pos="1440"/>
              </w:tabs>
              <w:spacing w:line="276" w:lineRule="auto"/>
              <w:ind w:left="1444"/>
              <w:contextualSpacing/>
              <w:jc w:val="both"/>
              <w:rPr>
                <w:kern w:val="2"/>
              </w:rPr>
            </w:pPr>
            <w:r w:rsidRPr="002A6FFB">
              <w:rPr>
                <w:kern w:val="2"/>
              </w:rPr>
              <w:t xml:space="preserve">the Termination Payment, if any, payable by </w:t>
            </w:r>
            <w:r w:rsidRPr="002A6FFB">
              <w:rPr>
                <w:snapToGrid w:val="0"/>
                <w:kern w:val="2"/>
              </w:rPr>
              <w:t xml:space="preserve">the Employer </w:t>
            </w:r>
            <w:r w:rsidRPr="002A6FFB">
              <w:rPr>
                <w:kern w:val="2"/>
              </w:rPr>
              <w:t>in accordance with the following Clause 6.4 (d) is paid to  the Contractor on the Termination Date and</w:t>
            </w:r>
          </w:p>
          <w:p w14:paraId="15F32370" w14:textId="77777777" w:rsidR="003E6A1F" w:rsidRPr="002A6FFB" w:rsidRDefault="003E6A1F" w:rsidP="00BE1900">
            <w:pPr>
              <w:widowControl/>
              <w:numPr>
                <w:ilvl w:val="0"/>
                <w:numId w:val="110"/>
              </w:numPr>
              <w:tabs>
                <w:tab w:val="clear" w:pos="1440"/>
              </w:tabs>
              <w:spacing w:line="276" w:lineRule="auto"/>
              <w:ind w:left="1444"/>
              <w:contextualSpacing/>
              <w:jc w:val="both"/>
              <w:rPr>
                <w:kern w:val="2"/>
              </w:rPr>
            </w:pPr>
            <w:r w:rsidRPr="002A6FFB">
              <w:rPr>
                <w:kern w:val="2"/>
              </w:rPr>
              <w:t xml:space="preserve">the Project Site along with the Project </w:t>
            </w:r>
            <w:r w:rsidRPr="002A6FFB">
              <w:rPr>
                <w:snapToGrid w:val="0"/>
                <w:kern w:val="2"/>
              </w:rPr>
              <w:t>Facilities</w:t>
            </w:r>
            <w:r w:rsidRPr="002A6FFB">
              <w:rPr>
                <w:kern w:val="2"/>
              </w:rPr>
              <w:t xml:space="preserve"> are handed back to </w:t>
            </w:r>
            <w:r w:rsidRPr="002A6FFB">
              <w:rPr>
                <w:snapToGrid w:val="0"/>
                <w:kern w:val="2"/>
              </w:rPr>
              <w:t xml:space="preserve">the Employer </w:t>
            </w:r>
            <w:r w:rsidRPr="002A6FFB">
              <w:rPr>
                <w:kern w:val="2"/>
              </w:rPr>
              <w:t>by the Contractor on the Termination Date free from all Encumbrance.</w:t>
            </w:r>
          </w:p>
          <w:p w14:paraId="2BA33736" w14:textId="77777777" w:rsidR="003E6A1F" w:rsidRPr="0018193D" w:rsidRDefault="003E6A1F" w:rsidP="00CF428D">
            <w:pPr>
              <w:spacing w:line="276" w:lineRule="auto"/>
              <w:contextualSpacing/>
              <w:jc w:val="both"/>
              <w:rPr>
                <w:kern w:val="2"/>
                <w:sz w:val="6"/>
              </w:rPr>
            </w:pPr>
          </w:p>
          <w:p w14:paraId="2F89DCF3" w14:textId="77777777" w:rsidR="003E6A1F" w:rsidRPr="002A6FFB" w:rsidRDefault="003E6A1F" w:rsidP="00BE1900">
            <w:pPr>
              <w:widowControl/>
              <w:numPr>
                <w:ilvl w:val="0"/>
                <w:numId w:val="18"/>
              </w:numPr>
              <w:tabs>
                <w:tab w:val="clear" w:pos="3600"/>
                <w:tab w:val="num" w:pos="747"/>
              </w:tabs>
              <w:spacing w:line="276" w:lineRule="auto"/>
              <w:ind w:left="720"/>
              <w:contextualSpacing/>
              <w:jc w:val="both"/>
              <w:rPr>
                <w:b/>
                <w:bCs/>
                <w:kern w:val="2"/>
              </w:rPr>
            </w:pPr>
            <w:r w:rsidRPr="002A6FFB">
              <w:rPr>
                <w:b/>
                <w:bCs/>
                <w:kern w:val="2"/>
              </w:rPr>
              <w:t>Payment upon Termination</w:t>
            </w:r>
          </w:p>
          <w:p w14:paraId="56EE10F2" w14:textId="77777777" w:rsidR="003E6A1F" w:rsidRPr="0018193D" w:rsidRDefault="003E6A1F" w:rsidP="00CF428D">
            <w:pPr>
              <w:spacing w:line="276" w:lineRule="auto"/>
              <w:contextualSpacing/>
              <w:jc w:val="both"/>
              <w:rPr>
                <w:kern w:val="2"/>
                <w:sz w:val="12"/>
              </w:rPr>
            </w:pPr>
          </w:p>
          <w:p w14:paraId="060CF660" w14:textId="77777777" w:rsidR="003E6A1F" w:rsidRPr="002A6FFB" w:rsidRDefault="003E6A1F" w:rsidP="00CF428D">
            <w:pPr>
              <w:spacing w:line="276" w:lineRule="auto"/>
              <w:ind w:left="720"/>
              <w:contextualSpacing/>
              <w:jc w:val="both"/>
              <w:rPr>
                <w:kern w:val="2"/>
              </w:rPr>
            </w:pPr>
            <w:r w:rsidRPr="002A6FFB">
              <w:rPr>
                <w:kern w:val="2"/>
              </w:rPr>
              <w:t xml:space="preserve">Upon Termination of this Contract due to a Force Majeure Event, </w:t>
            </w:r>
            <w:r w:rsidRPr="002A6FFB">
              <w:rPr>
                <w:snapToGrid w:val="0"/>
                <w:kern w:val="2"/>
              </w:rPr>
              <w:t xml:space="preserve">Employer </w:t>
            </w:r>
            <w:r w:rsidRPr="002A6FFB">
              <w:rPr>
                <w:kern w:val="2"/>
              </w:rPr>
              <w:t xml:space="preserve">shall pay to the Contractor the appropriate amount until such Termination as per the milestone achieved by the Contractor and in accordance with the payment schedule provided at Schedules 1 and 3 respectively provided </w:t>
            </w:r>
            <w:r w:rsidRPr="002A6FFB">
              <w:rPr>
                <w:snapToGrid w:val="0"/>
                <w:kern w:val="2"/>
              </w:rPr>
              <w:t>the Employer</w:t>
            </w:r>
            <w:r w:rsidRPr="002A6FFB">
              <w:rPr>
                <w:kern w:val="2"/>
              </w:rPr>
              <w:t xml:space="preserve"> shall be entitled to deduct from this payment any amount due and recoverable by </w:t>
            </w:r>
            <w:r w:rsidRPr="002A6FFB">
              <w:rPr>
                <w:snapToGrid w:val="0"/>
                <w:kern w:val="2"/>
              </w:rPr>
              <w:t>the Employer</w:t>
            </w:r>
            <w:r w:rsidRPr="002A6FFB">
              <w:rPr>
                <w:kern w:val="2"/>
              </w:rPr>
              <w:t xml:space="preserve"> from the Contractor as on the Termination Date and release the Performance Security.</w:t>
            </w:r>
          </w:p>
          <w:p w14:paraId="3A5467EA" w14:textId="77777777" w:rsidR="003E6A1F" w:rsidRPr="0018193D" w:rsidRDefault="003E6A1F" w:rsidP="008E4F7A">
            <w:pPr>
              <w:spacing w:line="276" w:lineRule="auto"/>
              <w:ind w:left="720"/>
              <w:contextualSpacing/>
              <w:jc w:val="both"/>
              <w:rPr>
                <w:kern w:val="2"/>
                <w:sz w:val="12"/>
              </w:rPr>
            </w:pPr>
          </w:p>
          <w:p w14:paraId="532347D6" w14:textId="77777777" w:rsidR="003E6A1F" w:rsidRPr="002A6FFB" w:rsidRDefault="003E6A1F" w:rsidP="00BE1900">
            <w:pPr>
              <w:numPr>
                <w:ilvl w:val="0"/>
                <w:numId w:val="104"/>
              </w:numPr>
              <w:contextualSpacing/>
              <w:rPr>
                <w:kern w:val="2"/>
              </w:rPr>
            </w:pPr>
            <w:r w:rsidRPr="002A6FFB">
              <w:rPr>
                <w:b/>
                <w:bCs/>
                <w:kern w:val="2"/>
              </w:rPr>
              <w:t>Liability for other losses, damages etc</w:t>
            </w:r>
            <w:r w:rsidRPr="002A6FFB">
              <w:rPr>
                <w:kern w:val="2"/>
              </w:rPr>
              <w:t>.</w:t>
            </w:r>
          </w:p>
          <w:p w14:paraId="0B87AFB1" w14:textId="77777777" w:rsidR="003E6A1F" w:rsidRPr="0018193D" w:rsidRDefault="003E6A1F" w:rsidP="008E4F7A">
            <w:pPr>
              <w:spacing w:line="276" w:lineRule="auto"/>
              <w:contextualSpacing/>
              <w:jc w:val="both"/>
              <w:rPr>
                <w:kern w:val="2"/>
                <w:sz w:val="8"/>
              </w:rPr>
            </w:pPr>
          </w:p>
          <w:p w14:paraId="6F6BCFB2" w14:textId="77777777" w:rsidR="003E6A1F" w:rsidRPr="002A6FFB" w:rsidRDefault="003E6A1F" w:rsidP="008E4F7A">
            <w:pPr>
              <w:widowControl/>
              <w:contextualSpacing/>
              <w:jc w:val="both"/>
              <w:rPr>
                <w:color w:val="000000"/>
                <w:kern w:val="2"/>
              </w:rPr>
            </w:pPr>
            <w:r w:rsidRPr="002A6FFB">
              <w:rPr>
                <w:kern w:val="2"/>
              </w:rPr>
              <w:t xml:space="preserve">Save and except as expressly provided in this Article, neither party hereto shall be liable in any manner whatsoever to the other party in respect of any loss, damage, cost, </w:t>
            </w:r>
            <w:r w:rsidRPr="002A6FFB">
              <w:rPr>
                <w:kern w:val="2"/>
              </w:rPr>
              <w:lastRenderedPageBreak/>
              <w:t>expense, claims, demands and proceedings relating to or arising out of occurrence or existence of any Force Majeure Event.</w:t>
            </w:r>
          </w:p>
        </w:tc>
      </w:tr>
      <w:tr w:rsidR="003E6A1F" w:rsidRPr="002A6FFB" w14:paraId="12B899D2" w14:textId="77777777" w:rsidTr="001A2710">
        <w:trPr>
          <w:trHeight w:val="20"/>
        </w:trPr>
        <w:tc>
          <w:tcPr>
            <w:tcW w:w="1267" w:type="dxa"/>
          </w:tcPr>
          <w:p w14:paraId="5FDA61EE" w14:textId="77777777" w:rsidR="003E6A1F" w:rsidRPr="002A6FFB" w:rsidRDefault="003E6A1F" w:rsidP="008E4F7A">
            <w:pPr>
              <w:pStyle w:val="BodyText"/>
              <w:contextualSpacing/>
              <w:jc w:val="both"/>
              <w:rPr>
                <w:rFonts w:cs="Times New Roman"/>
                <w:color w:val="000000"/>
                <w:kern w:val="2"/>
                <w:sz w:val="22"/>
                <w:szCs w:val="22"/>
                <w:lang w:bidi="ar-SA"/>
              </w:rPr>
            </w:pPr>
            <w:r w:rsidRPr="002A6FFB">
              <w:rPr>
                <w:rFonts w:cs="Times New Roman"/>
                <w:color w:val="000000"/>
                <w:kern w:val="2"/>
                <w:sz w:val="22"/>
                <w:szCs w:val="22"/>
                <w:lang w:bidi="ar-SA"/>
              </w:rPr>
              <w:lastRenderedPageBreak/>
              <w:t xml:space="preserve">CC 13 </w:t>
            </w:r>
          </w:p>
        </w:tc>
        <w:tc>
          <w:tcPr>
            <w:tcW w:w="8055" w:type="dxa"/>
          </w:tcPr>
          <w:p w14:paraId="57EBCB44" w14:textId="77777777" w:rsidR="003E6A1F" w:rsidRPr="002A6FFB" w:rsidRDefault="003E6A1F" w:rsidP="008E4F7A">
            <w:pPr>
              <w:widowControl/>
              <w:spacing w:line="276" w:lineRule="auto"/>
              <w:contextualSpacing/>
              <w:rPr>
                <w:kern w:val="2"/>
              </w:rPr>
            </w:pPr>
            <w:r w:rsidRPr="002A6FFB">
              <w:rPr>
                <w:kern w:val="2"/>
              </w:rPr>
              <w:t>13.1 Insurance requirements are as under for the tender period:</w:t>
            </w:r>
          </w:p>
          <w:tbl>
            <w:tblPr>
              <w:tblW w:w="496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39"/>
              <w:gridCol w:w="3447"/>
              <w:gridCol w:w="3691"/>
            </w:tblGrid>
            <w:tr w:rsidR="003E6A1F" w:rsidRPr="002A6FFB" w14:paraId="3C42FDB7" w14:textId="77777777" w:rsidTr="00231DCF">
              <w:trPr>
                <w:trHeight w:val="57"/>
              </w:trPr>
              <w:tc>
                <w:tcPr>
                  <w:tcW w:w="411" w:type="pct"/>
                </w:tcPr>
                <w:p w14:paraId="0BE1C773" w14:textId="77777777" w:rsidR="003E6A1F" w:rsidRPr="002A6FFB" w:rsidRDefault="003E6A1F" w:rsidP="00231DCF">
                  <w:pPr>
                    <w:contextualSpacing/>
                    <w:jc w:val="center"/>
                    <w:rPr>
                      <w:b/>
                      <w:kern w:val="2"/>
                    </w:rPr>
                  </w:pPr>
                  <w:r w:rsidRPr="002A6FFB">
                    <w:rPr>
                      <w:b/>
                      <w:kern w:val="2"/>
                    </w:rPr>
                    <w:t>Si. No</w:t>
                  </w:r>
                </w:p>
              </w:tc>
              <w:tc>
                <w:tcPr>
                  <w:tcW w:w="2216" w:type="pct"/>
                </w:tcPr>
                <w:p w14:paraId="6FAD2EC9" w14:textId="77777777" w:rsidR="003E6A1F" w:rsidRPr="002A6FFB" w:rsidRDefault="003E6A1F" w:rsidP="00231DCF">
                  <w:pPr>
                    <w:pStyle w:val="ListParagraph"/>
                    <w:spacing w:after="0"/>
                    <w:ind w:left="103" w:right="80" w:firstLine="0"/>
                    <w:contextualSpacing/>
                    <w:rPr>
                      <w:rFonts w:cs="Times New Roman"/>
                      <w:b/>
                      <w:kern w:val="2"/>
                    </w:rPr>
                  </w:pPr>
                  <w:r w:rsidRPr="002A6FFB">
                    <w:rPr>
                      <w:rFonts w:cs="Times New Roman"/>
                      <w:b/>
                      <w:kern w:val="2"/>
                    </w:rPr>
                    <w:t>Type of Cover</w:t>
                  </w:r>
                </w:p>
              </w:tc>
              <w:tc>
                <w:tcPr>
                  <w:tcW w:w="2373" w:type="pct"/>
                </w:tcPr>
                <w:p w14:paraId="61E8D512" w14:textId="77777777" w:rsidR="003E6A1F" w:rsidRPr="002A6FFB" w:rsidRDefault="003E6A1F" w:rsidP="00231DCF">
                  <w:pPr>
                    <w:pStyle w:val="ListParagraph"/>
                    <w:spacing w:after="0"/>
                    <w:ind w:left="103" w:firstLine="10"/>
                    <w:contextualSpacing/>
                    <w:rPr>
                      <w:rFonts w:cs="Times New Roman"/>
                      <w:b/>
                      <w:kern w:val="2"/>
                    </w:rPr>
                  </w:pPr>
                  <w:r w:rsidRPr="002A6FFB">
                    <w:rPr>
                      <w:rFonts w:cs="Times New Roman"/>
                      <w:b/>
                      <w:kern w:val="2"/>
                    </w:rPr>
                    <w:t>Minimum cover for Insurance</w:t>
                  </w:r>
                </w:p>
              </w:tc>
            </w:tr>
            <w:tr w:rsidR="003E6A1F" w:rsidRPr="002A6FFB" w14:paraId="5BF1372B" w14:textId="77777777" w:rsidTr="00231DCF">
              <w:trPr>
                <w:trHeight w:val="57"/>
              </w:trPr>
              <w:tc>
                <w:tcPr>
                  <w:tcW w:w="411" w:type="pct"/>
                </w:tcPr>
                <w:p w14:paraId="710C17B7" w14:textId="77777777" w:rsidR="003E6A1F" w:rsidRPr="002A6FFB" w:rsidRDefault="003E6A1F" w:rsidP="00231DCF">
                  <w:pPr>
                    <w:pStyle w:val="ListParagraph"/>
                    <w:spacing w:after="0"/>
                    <w:ind w:left="40" w:right="161"/>
                    <w:contextualSpacing/>
                    <w:jc w:val="right"/>
                    <w:rPr>
                      <w:rFonts w:cs="Times New Roman"/>
                      <w:kern w:val="2"/>
                    </w:rPr>
                  </w:pPr>
                  <w:r w:rsidRPr="002A6FFB">
                    <w:rPr>
                      <w:rFonts w:cs="Times New Roman"/>
                      <w:kern w:val="2"/>
                    </w:rPr>
                    <w:t xml:space="preserve">(a) </w:t>
                  </w:r>
                </w:p>
              </w:tc>
              <w:tc>
                <w:tcPr>
                  <w:tcW w:w="2216" w:type="pct"/>
                </w:tcPr>
                <w:p w14:paraId="77F6B732" w14:textId="5FC62FA8" w:rsidR="003E6A1F" w:rsidRPr="002A6FFB" w:rsidRDefault="003E6A1F" w:rsidP="00C16420">
                  <w:pPr>
                    <w:pStyle w:val="ListParagraph"/>
                    <w:spacing w:after="0"/>
                    <w:ind w:right="105" w:hanging="547"/>
                    <w:contextualSpacing/>
                    <w:jc w:val="both"/>
                    <w:rPr>
                      <w:rFonts w:cs="Times New Roman"/>
                      <w:kern w:val="2"/>
                    </w:rPr>
                  </w:pPr>
                  <w:r w:rsidRPr="002A6FFB">
                    <w:rPr>
                      <w:rFonts w:cs="Times New Roman"/>
                      <w:kern w:val="2"/>
                    </w:rPr>
                    <w:t>Works and of materials</w:t>
                  </w:r>
                </w:p>
                <w:p w14:paraId="4EDEF2C6" w14:textId="77777777" w:rsidR="003E6A1F" w:rsidRPr="002A6FFB" w:rsidRDefault="003E6A1F" w:rsidP="00C16420">
                  <w:pPr>
                    <w:pStyle w:val="ListParagraph"/>
                    <w:spacing w:after="0"/>
                    <w:ind w:left="368" w:right="105" w:firstLine="0"/>
                    <w:contextualSpacing/>
                    <w:jc w:val="both"/>
                    <w:rPr>
                      <w:rFonts w:cs="Times New Roman"/>
                      <w:kern w:val="2"/>
                    </w:rPr>
                  </w:pPr>
                  <w:r w:rsidRPr="002A6FFB">
                    <w:rPr>
                      <w:rFonts w:cs="Times New Roman"/>
                      <w:kern w:val="2"/>
                    </w:rPr>
                    <w:t>Plant and machineries</w:t>
                  </w:r>
                </w:p>
              </w:tc>
              <w:tc>
                <w:tcPr>
                  <w:tcW w:w="2373" w:type="pct"/>
                </w:tcPr>
                <w:p w14:paraId="5A146846" w14:textId="77777777" w:rsidR="003E6A1F" w:rsidRPr="002A6FFB" w:rsidRDefault="003E6A1F" w:rsidP="00C16420">
                  <w:pPr>
                    <w:pStyle w:val="ListParagraph"/>
                    <w:spacing w:after="0"/>
                    <w:ind w:left="324" w:right="105" w:hanging="80"/>
                    <w:contextualSpacing/>
                    <w:jc w:val="both"/>
                    <w:rPr>
                      <w:rFonts w:cs="Times New Roman"/>
                      <w:kern w:val="2"/>
                    </w:rPr>
                  </w:pPr>
                  <w:r w:rsidRPr="002A6FFB">
                    <w:rPr>
                      <w:rFonts w:cs="Times New Roman"/>
                      <w:kern w:val="2"/>
                    </w:rPr>
                    <w:t>The sum stated in the Agreement plus 20%</w:t>
                  </w:r>
                </w:p>
              </w:tc>
            </w:tr>
            <w:tr w:rsidR="003E6A1F" w:rsidRPr="002A6FFB" w14:paraId="794FF7BC" w14:textId="77777777" w:rsidTr="00231DCF">
              <w:trPr>
                <w:trHeight w:val="57"/>
              </w:trPr>
              <w:tc>
                <w:tcPr>
                  <w:tcW w:w="411" w:type="pct"/>
                  <w:vMerge w:val="restart"/>
                </w:tcPr>
                <w:p w14:paraId="4FDE627C" w14:textId="77777777" w:rsidR="003E6A1F" w:rsidRPr="002A6FFB" w:rsidRDefault="003E6A1F" w:rsidP="00231DCF">
                  <w:pPr>
                    <w:pStyle w:val="ListParagraph"/>
                    <w:spacing w:after="0"/>
                    <w:ind w:left="82" w:right="160"/>
                    <w:contextualSpacing/>
                    <w:jc w:val="right"/>
                    <w:rPr>
                      <w:rFonts w:cs="Times New Roman"/>
                      <w:kern w:val="2"/>
                    </w:rPr>
                  </w:pPr>
                  <w:r w:rsidRPr="002A6FFB">
                    <w:rPr>
                      <w:rFonts w:cs="Times New Roman"/>
                      <w:kern w:val="2"/>
                    </w:rPr>
                    <w:t>(b)</w:t>
                  </w:r>
                </w:p>
              </w:tc>
              <w:tc>
                <w:tcPr>
                  <w:tcW w:w="2216" w:type="pct"/>
                </w:tcPr>
                <w:p w14:paraId="2174FE2C" w14:textId="77777777" w:rsidR="003E6A1F" w:rsidRPr="002A6FFB" w:rsidRDefault="003E6A1F" w:rsidP="00C16420">
                  <w:pPr>
                    <w:pStyle w:val="ListParagraph"/>
                    <w:spacing w:after="0"/>
                    <w:ind w:right="105" w:hanging="547"/>
                    <w:contextualSpacing/>
                    <w:jc w:val="both"/>
                    <w:rPr>
                      <w:rFonts w:cs="Times New Roman"/>
                      <w:kern w:val="2"/>
                    </w:rPr>
                  </w:pPr>
                  <w:r w:rsidRPr="002A6FFB">
                    <w:rPr>
                      <w:rFonts w:cs="Times New Roman"/>
                      <w:kern w:val="2"/>
                    </w:rPr>
                    <w:t>Loss or damage to equipment</w:t>
                  </w:r>
                </w:p>
              </w:tc>
              <w:tc>
                <w:tcPr>
                  <w:tcW w:w="2373" w:type="pct"/>
                </w:tcPr>
                <w:p w14:paraId="2047B0A2" w14:textId="77777777" w:rsidR="003E6A1F" w:rsidRPr="002A6FFB" w:rsidRDefault="003E6A1F" w:rsidP="00C16420">
                  <w:pPr>
                    <w:pStyle w:val="ListParagraph"/>
                    <w:spacing w:after="0"/>
                    <w:ind w:left="324" w:right="105" w:hanging="80"/>
                    <w:contextualSpacing/>
                    <w:jc w:val="both"/>
                    <w:rPr>
                      <w:rFonts w:cs="Times New Roman"/>
                      <w:kern w:val="2"/>
                    </w:rPr>
                  </w:pPr>
                  <w:r w:rsidRPr="002A6FFB">
                    <w:rPr>
                      <w:rFonts w:cs="Times New Roman"/>
                      <w:kern w:val="2"/>
                    </w:rPr>
                    <w:t>Full replacement cost</w:t>
                  </w:r>
                </w:p>
              </w:tc>
            </w:tr>
            <w:tr w:rsidR="003E6A1F" w:rsidRPr="002A6FFB" w14:paraId="37176A38" w14:textId="77777777" w:rsidTr="00231DCF">
              <w:trPr>
                <w:trHeight w:val="57"/>
              </w:trPr>
              <w:tc>
                <w:tcPr>
                  <w:tcW w:w="411" w:type="pct"/>
                  <w:vMerge/>
                </w:tcPr>
                <w:p w14:paraId="0BDFF30B" w14:textId="77777777" w:rsidR="003E6A1F" w:rsidRPr="002A6FFB" w:rsidRDefault="003E6A1F" w:rsidP="00231DCF">
                  <w:pPr>
                    <w:pStyle w:val="ListParagraph"/>
                    <w:spacing w:after="0"/>
                    <w:ind w:left="70" w:right="105"/>
                    <w:contextualSpacing/>
                    <w:jc w:val="right"/>
                    <w:rPr>
                      <w:rFonts w:cs="Times New Roman"/>
                      <w:kern w:val="2"/>
                    </w:rPr>
                  </w:pPr>
                </w:p>
              </w:tc>
              <w:tc>
                <w:tcPr>
                  <w:tcW w:w="2216" w:type="pct"/>
                </w:tcPr>
                <w:p w14:paraId="297B9755" w14:textId="77777777" w:rsidR="003E6A1F" w:rsidRPr="002A6FFB" w:rsidRDefault="003E6A1F" w:rsidP="00C16420">
                  <w:pPr>
                    <w:pStyle w:val="ListParagraph"/>
                    <w:spacing w:after="0"/>
                    <w:ind w:left="273" w:right="105" w:firstLine="28"/>
                    <w:contextualSpacing/>
                    <w:jc w:val="both"/>
                    <w:rPr>
                      <w:rFonts w:cs="Times New Roman"/>
                      <w:kern w:val="2"/>
                    </w:rPr>
                  </w:pPr>
                  <w:r w:rsidRPr="002A6FFB">
                    <w:rPr>
                      <w:rFonts w:cs="Times New Roman"/>
                      <w:kern w:val="2"/>
                    </w:rPr>
                    <w:t>Loss or damage to property of Third Party</w:t>
                  </w:r>
                </w:p>
              </w:tc>
              <w:tc>
                <w:tcPr>
                  <w:tcW w:w="2373" w:type="pct"/>
                </w:tcPr>
                <w:p w14:paraId="05696369" w14:textId="77777777" w:rsidR="003E6A1F" w:rsidRPr="002A6FFB" w:rsidRDefault="003E6A1F" w:rsidP="00C16420">
                  <w:pPr>
                    <w:pStyle w:val="ListParagraph"/>
                    <w:spacing w:after="0"/>
                    <w:ind w:left="324" w:right="105" w:hanging="80"/>
                    <w:contextualSpacing/>
                    <w:jc w:val="both"/>
                    <w:rPr>
                      <w:rFonts w:cs="Times New Roman"/>
                      <w:kern w:val="2"/>
                    </w:rPr>
                  </w:pPr>
                  <w:r w:rsidRPr="002A6FFB">
                    <w:rPr>
                      <w:rFonts w:cs="Times New Roman"/>
                      <w:kern w:val="2"/>
                    </w:rPr>
                    <w:t>Full replacement cost</w:t>
                  </w:r>
                </w:p>
              </w:tc>
            </w:tr>
            <w:tr w:rsidR="003E6A1F" w:rsidRPr="002A6FFB" w14:paraId="3FA145B7" w14:textId="77777777" w:rsidTr="00231DCF">
              <w:trPr>
                <w:trHeight w:val="57"/>
              </w:trPr>
              <w:tc>
                <w:tcPr>
                  <w:tcW w:w="411" w:type="pct"/>
                  <w:vMerge w:val="restart"/>
                </w:tcPr>
                <w:p w14:paraId="1852AD3B" w14:textId="77777777" w:rsidR="003E6A1F" w:rsidRPr="002A6FFB" w:rsidRDefault="003E6A1F" w:rsidP="00231DCF">
                  <w:pPr>
                    <w:pStyle w:val="ListParagraph"/>
                    <w:spacing w:after="0"/>
                    <w:ind w:left="82" w:right="105"/>
                    <w:contextualSpacing/>
                    <w:jc w:val="right"/>
                    <w:rPr>
                      <w:rFonts w:cs="Times New Roman"/>
                      <w:kern w:val="2"/>
                    </w:rPr>
                  </w:pPr>
                  <w:r w:rsidRPr="002A6FFB">
                    <w:rPr>
                      <w:rFonts w:cs="Times New Roman"/>
                      <w:kern w:val="2"/>
                    </w:rPr>
                    <w:t>(c)</w:t>
                  </w:r>
                </w:p>
              </w:tc>
              <w:tc>
                <w:tcPr>
                  <w:tcW w:w="2216" w:type="pct"/>
                </w:tcPr>
                <w:p w14:paraId="36CC5D77" w14:textId="77777777" w:rsidR="003E6A1F" w:rsidRPr="002A6FFB" w:rsidRDefault="003E6A1F" w:rsidP="00C16420">
                  <w:pPr>
                    <w:pStyle w:val="ListParagraph"/>
                    <w:spacing w:after="0"/>
                    <w:ind w:left="840" w:right="105" w:hanging="547"/>
                    <w:contextualSpacing/>
                    <w:jc w:val="both"/>
                    <w:rPr>
                      <w:rFonts w:cs="Times New Roman"/>
                      <w:kern w:val="2"/>
                    </w:rPr>
                  </w:pPr>
                  <w:r w:rsidRPr="002A6FFB">
                    <w:rPr>
                      <w:rFonts w:cs="Times New Roman"/>
                      <w:kern w:val="2"/>
                    </w:rPr>
                    <w:t>Personal injury insurance or death</w:t>
                  </w:r>
                </w:p>
                <w:p w14:paraId="592A7E70" w14:textId="77777777" w:rsidR="003E6A1F" w:rsidRPr="002A6FFB" w:rsidRDefault="003E6A1F" w:rsidP="00C16420">
                  <w:pPr>
                    <w:pStyle w:val="ListParagraph"/>
                    <w:spacing w:after="0"/>
                    <w:ind w:left="840" w:right="105" w:hanging="547"/>
                    <w:contextualSpacing/>
                    <w:jc w:val="both"/>
                    <w:rPr>
                      <w:rFonts w:cs="Times New Roman"/>
                      <w:kern w:val="2"/>
                    </w:rPr>
                  </w:pPr>
                  <w:r w:rsidRPr="002A6FFB">
                    <w:rPr>
                      <w:rFonts w:cs="Times New Roman"/>
                      <w:kern w:val="2"/>
                    </w:rPr>
                    <w:t>(i) for Third Party.</w:t>
                  </w:r>
                </w:p>
              </w:tc>
              <w:tc>
                <w:tcPr>
                  <w:tcW w:w="2373" w:type="pct"/>
                </w:tcPr>
                <w:p w14:paraId="4E417138" w14:textId="77777777" w:rsidR="003E6A1F" w:rsidRPr="002A6FFB" w:rsidRDefault="003E6A1F" w:rsidP="00C16420">
                  <w:pPr>
                    <w:pStyle w:val="ListParagraph"/>
                    <w:spacing w:after="0"/>
                    <w:ind w:left="324" w:right="105" w:hanging="80"/>
                    <w:contextualSpacing/>
                    <w:jc w:val="both"/>
                    <w:rPr>
                      <w:rFonts w:cs="Times New Roman"/>
                      <w:kern w:val="2"/>
                    </w:rPr>
                  </w:pPr>
                  <w:r w:rsidRPr="002A6FFB">
                    <w:rPr>
                      <w:rFonts w:cs="Times New Roman"/>
                      <w:kern w:val="2"/>
                    </w:rPr>
                    <w:t>For normal works it could be Rs.20 lakhs to cover 4 persons @ Rs.5 lakhs each.</w:t>
                  </w:r>
                </w:p>
              </w:tc>
            </w:tr>
            <w:tr w:rsidR="003E6A1F" w:rsidRPr="002A6FFB" w14:paraId="79C52F34" w14:textId="77777777" w:rsidTr="00231DCF">
              <w:trPr>
                <w:trHeight w:val="57"/>
              </w:trPr>
              <w:tc>
                <w:tcPr>
                  <w:tcW w:w="411" w:type="pct"/>
                  <w:vMerge/>
                </w:tcPr>
                <w:p w14:paraId="28FC4530" w14:textId="77777777" w:rsidR="003E6A1F" w:rsidRPr="002A6FFB" w:rsidRDefault="003E6A1F" w:rsidP="00231DCF">
                  <w:pPr>
                    <w:contextualSpacing/>
                    <w:rPr>
                      <w:kern w:val="2"/>
                    </w:rPr>
                  </w:pPr>
                </w:p>
              </w:tc>
              <w:tc>
                <w:tcPr>
                  <w:tcW w:w="2216" w:type="pct"/>
                </w:tcPr>
                <w:p w14:paraId="70F715C1" w14:textId="7F439C0A" w:rsidR="003E6A1F" w:rsidRPr="002A6FFB" w:rsidRDefault="003E6A1F" w:rsidP="00C16420">
                  <w:pPr>
                    <w:pStyle w:val="ListParagraph"/>
                    <w:spacing w:after="0"/>
                    <w:ind w:left="510" w:right="105" w:hanging="283"/>
                    <w:contextualSpacing/>
                    <w:jc w:val="both"/>
                    <w:rPr>
                      <w:rFonts w:cs="Times New Roman"/>
                      <w:kern w:val="2"/>
                    </w:rPr>
                  </w:pPr>
                  <w:r w:rsidRPr="002A6FFB">
                    <w:rPr>
                      <w:rFonts w:cs="Times New Roman"/>
                      <w:kern w:val="2"/>
                    </w:rPr>
                    <w:t>(ii) for Contractor’s</w:t>
                  </w:r>
                  <w:r w:rsidR="00474E62">
                    <w:rPr>
                      <w:rFonts w:cs="Times New Roman"/>
                      <w:kern w:val="2"/>
                    </w:rPr>
                    <w:t xml:space="preserve"> </w:t>
                  </w:r>
                  <w:r w:rsidRPr="002A6FFB">
                    <w:rPr>
                      <w:rFonts w:cs="Times New Roman"/>
                      <w:kern w:val="2"/>
                    </w:rPr>
                    <w:t>employees</w:t>
                  </w:r>
                  <w:r w:rsidR="00474E62">
                    <w:rPr>
                      <w:rFonts w:cs="Times New Roman"/>
                      <w:kern w:val="2"/>
                    </w:rPr>
                    <w:t xml:space="preserve"> </w:t>
                  </w:r>
                  <w:r w:rsidRPr="002A6FFB">
                    <w:rPr>
                      <w:rFonts w:cs="Times New Roman"/>
                      <w:kern w:val="2"/>
                    </w:rPr>
                    <w:t>or</w:t>
                  </w:r>
                  <w:r w:rsidR="00474E62">
                    <w:rPr>
                      <w:rFonts w:cs="Times New Roman"/>
                      <w:kern w:val="2"/>
                    </w:rPr>
                    <w:t xml:space="preserve"> </w:t>
                  </w:r>
                  <w:r w:rsidRPr="002A6FFB">
                    <w:rPr>
                      <w:rFonts w:cs="Times New Roman"/>
                      <w:kern w:val="2"/>
                    </w:rPr>
                    <w:t>labour.</w:t>
                  </w:r>
                </w:p>
              </w:tc>
              <w:tc>
                <w:tcPr>
                  <w:tcW w:w="2373" w:type="pct"/>
                </w:tcPr>
                <w:p w14:paraId="520A8CB7" w14:textId="77777777" w:rsidR="003E6A1F" w:rsidRPr="002A6FFB" w:rsidRDefault="003E6A1F" w:rsidP="00C16420">
                  <w:pPr>
                    <w:pStyle w:val="ListParagraph"/>
                    <w:spacing w:after="0"/>
                    <w:ind w:left="324" w:right="105" w:hanging="80"/>
                    <w:contextualSpacing/>
                    <w:jc w:val="both"/>
                    <w:rPr>
                      <w:rFonts w:cs="Times New Roman"/>
                      <w:kern w:val="2"/>
                    </w:rPr>
                  </w:pPr>
                  <w:r w:rsidRPr="002A6FFB">
                    <w:rPr>
                      <w:rFonts w:cs="Times New Roman"/>
                      <w:kern w:val="2"/>
                    </w:rPr>
                    <w:t>In accordance with the statutory requirements applicable to Karnataka</w:t>
                  </w:r>
                  <w:r w:rsidR="00C16420">
                    <w:rPr>
                      <w:rFonts w:cs="Times New Roman"/>
                      <w:kern w:val="2"/>
                    </w:rPr>
                    <w:t>.</w:t>
                  </w:r>
                </w:p>
              </w:tc>
            </w:tr>
          </w:tbl>
          <w:p w14:paraId="1CB0DF38" w14:textId="77777777" w:rsidR="003E6A1F" w:rsidRPr="002A6FFB" w:rsidRDefault="003E6A1F" w:rsidP="008E4F7A">
            <w:pPr>
              <w:widowControl/>
              <w:contextualSpacing/>
              <w:jc w:val="both"/>
              <w:rPr>
                <w:color w:val="000000"/>
                <w:kern w:val="2"/>
              </w:rPr>
            </w:pPr>
          </w:p>
          <w:p w14:paraId="48702E9A" w14:textId="77777777" w:rsidR="003E6A1F" w:rsidRPr="002A6FFB" w:rsidRDefault="003E6A1F" w:rsidP="008E4F7A">
            <w:pPr>
              <w:widowControl/>
              <w:contextualSpacing/>
              <w:jc w:val="both"/>
              <w:rPr>
                <w:color w:val="000000"/>
                <w:kern w:val="2"/>
              </w:rPr>
            </w:pPr>
            <w:r w:rsidRPr="002A6FFB">
              <w:rPr>
                <w:color w:val="000000"/>
                <w:kern w:val="2"/>
              </w:rPr>
              <w:t>Note: For the purpose of this Contract Clause 13 along with its sub-clauses shall also be applicable for O&amp;M period. In addition to above the contractor is obligated to Insure all the plant &amp; equipment’s for Fire &amp; Any other risks during the contract period.</w:t>
            </w:r>
          </w:p>
        </w:tc>
      </w:tr>
      <w:tr w:rsidR="001A2710" w:rsidRPr="002A6FFB" w14:paraId="770800B7" w14:textId="77777777" w:rsidTr="001A2710">
        <w:trPr>
          <w:trHeight w:val="20"/>
        </w:trPr>
        <w:tc>
          <w:tcPr>
            <w:tcW w:w="1267" w:type="dxa"/>
          </w:tcPr>
          <w:p w14:paraId="4EF1D8E4" w14:textId="77777777" w:rsidR="001A2710" w:rsidRPr="002A6FFB" w:rsidRDefault="001A2710" w:rsidP="001A2710">
            <w:pPr>
              <w:pStyle w:val="BodyText"/>
              <w:contextualSpacing/>
              <w:jc w:val="both"/>
              <w:rPr>
                <w:rFonts w:cs="Times New Roman"/>
                <w:color w:val="000000"/>
                <w:kern w:val="2"/>
                <w:sz w:val="22"/>
                <w:szCs w:val="22"/>
                <w:lang w:bidi="ar-SA"/>
              </w:rPr>
            </w:pPr>
            <w:r w:rsidRPr="002A6FFB">
              <w:rPr>
                <w:rFonts w:cs="Times New Roman"/>
                <w:color w:val="000000"/>
                <w:kern w:val="2"/>
                <w:sz w:val="22"/>
                <w:szCs w:val="22"/>
                <w:lang w:bidi="ar-SA"/>
              </w:rPr>
              <w:t>CC 14</w:t>
            </w:r>
          </w:p>
        </w:tc>
        <w:tc>
          <w:tcPr>
            <w:tcW w:w="8055" w:type="dxa"/>
          </w:tcPr>
          <w:p w14:paraId="0C0E9AF4" w14:textId="77777777" w:rsidR="001A2710" w:rsidRPr="003D4FF0" w:rsidRDefault="001A2710" w:rsidP="001A2710">
            <w:pPr>
              <w:pStyle w:val="ListParagraph"/>
              <w:spacing w:line="240" w:lineRule="atLeast"/>
              <w:ind w:left="0" w:firstLine="0"/>
              <w:contextualSpacing/>
              <w:jc w:val="both"/>
              <w:rPr>
                <w:rFonts w:cs="Times New Roman"/>
                <w:iCs/>
                <w:snapToGrid w:val="0"/>
                <w:color w:val="000000"/>
                <w:szCs w:val="24"/>
              </w:rPr>
            </w:pPr>
            <w:r w:rsidRPr="003D4FF0">
              <w:rPr>
                <w:rFonts w:cs="Times New Roman"/>
                <w:iCs/>
                <w:snapToGrid w:val="0"/>
                <w:color w:val="000000"/>
                <w:szCs w:val="24"/>
              </w:rPr>
              <w:t xml:space="preserve">The Contractor shall be wholly responsible to identify the suitable sources for quarry materials required for the works, such as earth, sand, stone, </w:t>
            </w:r>
            <w:proofErr w:type="spellStart"/>
            <w:r w:rsidRPr="003D4FF0">
              <w:rPr>
                <w:rFonts w:cs="Times New Roman"/>
                <w:iCs/>
                <w:snapToGrid w:val="0"/>
                <w:color w:val="000000"/>
                <w:szCs w:val="24"/>
              </w:rPr>
              <w:t>murrum</w:t>
            </w:r>
            <w:proofErr w:type="spellEnd"/>
            <w:r w:rsidRPr="003D4FF0">
              <w:rPr>
                <w:rFonts w:cs="Times New Roman"/>
                <w:iCs/>
                <w:snapToGrid w:val="0"/>
                <w:color w:val="000000"/>
                <w:szCs w:val="24"/>
              </w:rPr>
              <w:t>, etc., and to make his own arrangements for collection and transportation of the materials irrespective of the leads and lifts required. The quarry thus identified by the Contractor should have proper license from the Government of Karnataka. All materials that is quarried and transported by the Contractor shall satisfy the requirements set forth in the Specifications shall be subject to the approval of the Employer. The Contractor is deemed to have taken this into account while offering his rates and no claim whatsoever shall be entertained for extra costs on this account.</w:t>
            </w:r>
          </w:p>
          <w:p w14:paraId="275B2E67" w14:textId="77777777" w:rsidR="001A2710" w:rsidRPr="003D4FF0" w:rsidRDefault="001A2710" w:rsidP="001A2710">
            <w:pPr>
              <w:pStyle w:val="ListParagraph"/>
              <w:spacing w:line="240" w:lineRule="atLeast"/>
              <w:ind w:left="0" w:firstLine="0"/>
              <w:contextualSpacing/>
              <w:jc w:val="both"/>
              <w:rPr>
                <w:rFonts w:cs="Times New Roman"/>
                <w:iCs/>
                <w:snapToGrid w:val="0"/>
                <w:color w:val="000000"/>
                <w:szCs w:val="24"/>
              </w:rPr>
            </w:pPr>
          </w:p>
          <w:p w14:paraId="27C2CB8F" w14:textId="6E02A17E" w:rsidR="001A2710" w:rsidRPr="003D4FF0" w:rsidRDefault="001A2710" w:rsidP="003D4FF0">
            <w:pPr>
              <w:pStyle w:val="ListParagraph"/>
              <w:spacing w:line="240" w:lineRule="atLeast"/>
              <w:ind w:left="0" w:firstLine="0"/>
              <w:contextualSpacing/>
              <w:jc w:val="both"/>
              <w:rPr>
                <w:rFonts w:cs="Times New Roman"/>
                <w:b/>
                <w:bCs/>
                <w:iCs/>
                <w:snapToGrid w:val="0"/>
                <w:color w:val="000000"/>
                <w:szCs w:val="24"/>
              </w:rPr>
            </w:pPr>
            <w:r w:rsidRPr="003D4FF0">
              <w:rPr>
                <w:rFonts w:cs="Times New Roman"/>
                <w:b/>
                <w:bCs/>
                <w:iCs/>
                <w:snapToGrid w:val="0"/>
                <w:color w:val="000000"/>
                <w:szCs w:val="24"/>
              </w:rPr>
              <w:t>The Govt. notification No. CI-MMN/202/2023 dated: 01-01-2025 and circular No. MGD/DCB/2024-25   dated: 24-01-2025 is also binding on the successful bidder and latest</w:t>
            </w:r>
            <w:r w:rsidR="00316160" w:rsidRPr="003D4FF0">
              <w:rPr>
                <w:rFonts w:cs="Times New Roman"/>
                <w:b/>
                <w:bCs/>
                <w:iCs/>
                <w:snapToGrid w:val="0"/>
                <w:color w:val="000000"/>
                <w:szCs w:val="24"/>
              </w:rPr>
              <w:t xml:space="preserve"> </w:t>
            </w:r>
            <w:r w:rsidRPr="003D4FF0">
              <w:rPr>
                <w:rFonts w:cs="Times New Roman"/>
                <w:b/>
                <w:bCs/>
                <w:iCs/>
                <w:snapToGrid w:val="0"/>
                <w:color w:val="000000"/>
                <w:szCs w:val="24"/>
              </w:rPr>
              <w:t>amendments from time to time if any is also bi</w:t>
            </w:r>
            <w:r w:rsidR="003D4FF0">
              <w:rPr>
                <w:rFonts w:cs="Times New Roman"/>
                <w:b/>
                <w:bCs/>
                <w:iCs/>
                <w:snapToGrid w:val="0"/>
                <w:color w:val="000000"/>
                <w:szCs w:val="24"/>
              </w:rPr>
              <w:t>nding on the successful bidder.</w:t>
            </w:r>
          </w:p>
        </w:tc>
      </w:tr>
      <w:tr w:rsidR="001A2710" w:rsidRPr="002A6FFB" w14:paraId="73FEACFD" w14:textId="77777777" w:rsidTr="001A2710">
        <w:trPr>
          <w:trHeight w:val="20"/>
        </w:trPr>
        <w:tc>
          <w:tcPr>
            <w:tcW w:w="1267" w:type="dxa"/>
          </w:tcPr>
          <w:p w14:paraId="09106F89" w14:textId="77777777" w:rsidR="001A2710" w:rsidRPr="002A6FFB" w:rsidRDefault="001A2710" w:rsidP="001A2710">
            <w:pPr>
              <w:pStyle w:val="BodyText"/>
              <w:contextualSpacing/>
              <w:jc w:val="both"/>
              <w:rPr>
                <w:rFonts w:cs="Times New Roman"/>
                <w:color w:val="000000"/>
                <w:kern w:val="2"/>
                <w:sz w:val="22"/>
                <w:szCs w:val="22"/>
                <w:lang w:bidi="ar-SA"/>
              </w:rPr>
            </w:pPr>
            <w:r w:rsidRPr="002A6FFB">
              <w:rPr>
                <w:rFonts w:cs="Times New Roman"/>
                <w:color w:val="000000"/>
                <w:kern w:val="2"/>
                <w:sz w:val="22"/>
                <w:szCs w:val="22"/>
                <w:lang w:bidi="ar-SA"/>
              </w:rPr>
              <w:t>CC 15</w:t>
            </w:r>
          </w:p>
        </w:tc>
        <w:tc>
          <w:tcPr>
            <w:tcW w:w="8055" w:type="dxa"/>
          </w:tcPr>
          <w:p w14:paraId="56938268" w14:textId="77777777" w:rsidR="001A2710" w:rsidRPr="002A6FFB" w:rsidRDefault="001A2710" w:rsidP="001A2710">
            <w:pPr>
              <w:widowControl/>
              <w:contextualSpacing/>
              <w:jc w:val="both"/>
              <w:rPr>
                <w:color w:val="000000"/>
                <w:kern w:val="2"/>
              </w:rPr>
            </w:pPr>
            <w:r w:rsidRPr="002A6FFB">
              <w:rPr>
                <w:kern w:val="2"/>
              </w:rPr>
              <w:t>The Employer will provide the additional information if any regarding the project.</w:t>
            </w:r>
          </w:p>
        </w:tc>
      </w:tr>
      <w:tr w:rsidR="001A2710" w:rsidRPr="002A6FFB" w14:paraId="4A436D37" w14:textId="77777777" w:rsidTr="001A2710">
        <w:trPr>
          <w:trHeight w:val="20"/>
        </w:trPr>
        <w:tc>
          <w:tcPr>
            <w:tcW w:w="1267" w:type="dxa"/>
          </w:tcPr>
          <w:p w14:paraId="0C3F649E" w14:textId="77777777" w:rsidR="001A2710" w:rsidRPr="002A6FFB" w:rsidRDefault="001A2710" w:rsidP="001A2710">
            <w:pPr>
              <w:pStyle w:val="BodyText"/>
              <w:contextualSpacing/>
              <w:jc w:val="both"/>
              <w:rPr>
                <w:rFonts w:cs="Times New Roman"/>
                <w:color w:val="000000"/>
                <w:kern w:val="2"/>
                <w:sz w:val="22"/>
                <w:szCs w:val="22"/>
                <w:lang w:bidi="ar-SA"/>
              </w:rPr>
            </w:pPr>
            <w:r w:rsidRPr="002A6FFB">
              <w:rPr>
                <w:rFonts w:cs="Times New Roman"/>
                <w:color w:val="000000"/>
                <w:kern w:val="2"/>
                <w:sz w:val="22"/>
                <w:szCs w:val="22"/>
                <w:lang w:bidi="ar-SA"/>
              </w:rPr>
              <w:t>CC 16</w:t>
            </w:r>
          </w:p>
        </w:tc>
        <w:tc>
          <w:tcPr>
            <w:tcW w:w="8055" w:type="dxa"/>
          </w:tcPr>
          <w:p w14:paraId="7703BADE" w14:textId="77777777" w:rsidR="001A2710" w:rsidRPr="002A6FFB" w:rsidRDefault="001A2710" w:rsidP="001A2710">
            <w:pPr>
              <w:widowControl/>
              <w:contextualSpacing/>
              <w:jc w:val="both"/>
              <w:rPr>
                <w:color w:val="000000"/>
                <w:kern w:val="2"/>
              </w:rPr>
            </w:pPr>
            <w:r w:rsidRPr="002A6FFB">
              <w:rPr>
                <w:color w:val="000000"/>
                <w:kern w:val="2"/>
              </w:rPr>
              <w:t xml:space="preserve">The Tenderer is required to prepare DSR including design/drawings etc., complete in accordance with the Technical Specification (Section 7) and in accordance with the terms of the Contract. </w:t>
            </w:r>
          </w:p>
          <w:p w14:paraId="6524BCB3" w14:textId="77777777" w:rsidR="001A2710" w:rsidRPr="002A6FFB" w:rsidRDefault="001A2710" w:rsidP="001A2710">
            <w:pPr>
              <w:widowControl/>
              <w:contextualSpacing/>
              <w:jc w:val="both"/>
              <w:rPr>
                <w:color w:val="000000"/>
                <w:kern w:val="2"/>
              </w:rPr>
            </w:pPr>
            <w:r w:rsidRPr="002A6FFB">
              <w:rPr>
                <w:color w:val="000000"/>
                <w:kern w:val="2"/>
              </w:rPr>
              <w:t>The Contractor (Tenderer) is required to submit Workplan, Material supply schedule to execute the work. The same shall be reviewed &amp; approved by the Employer.</w:t>
            </w:r>
          </w:p>
          <w:p w14:paraId="4D680827" w14:textId="77777777" w:rsidR="001A2710" w:rsidRPr="002A6FFB" w:rsidRDefault="001A2710" w:rsidP="001A2710">
            <w:pPr>
              <w:widowControl/>
              <w:contextualSpacing/>
              <w:jc w:val="both"/>
              <w:rPr>
                <w:color w:val="000000"/>
                <w:kern w:val="2"/>
              </w:rPr>
            </w:pPr>
            <w:r w:rsidRPr="002A6FFB">
              <w:rPr>
                <w:color w:val="000000"/>
                <w:kern w:val="2"/>
              </w:rPr>
              <w:t>The type of Material for construction (MoC)/E&amp;M should be strictly in accordance with Technical Specification-Section-7, no change in MoC shall be allowed without prior approval of the Employer</w:t>
            </w:r>
          </w:p>
          <w:p w14:paraId="2B0D93F0" w14:textId="1E4D637D" w:rsidR="001A2710" w:rsidRPr="002A6FFB" w:rsidRDefault="001A2710" w:rsidP="001A2710">
            <w:pPr>
              <w:widowControl/>
              <w:contextualSpacing/>
              <w:jc w:val="both"/>
              <w:rPr>
                <w:color w:val="000000"/>
                <w:kern w:val="2"/>
              </w:rPr>
            </w:pPr>
            <w:r w:rsidRPr="004B252D">
              <w:rPr>
                <w:color w:val="000000"/>
                <w:kern w:val="2"/>
              </w:rPr>
              <w:t xml:space="preserve">The DSR /design/drawings etc. shall be checked by Employer. </w:t>
            </w:r>
            <w:r w:rsidR="0063494E" w:rsidRPr="004B252D">
              <w:rPr>
                <w:color w:val="000000"/>
                <w:kern w:val="2"/>
              </w:rPr>
              <w:t xml:space="preserve">The Tenderer </w:t>
            </w:r>
            <w:r w:rsidRPr="004B252D">
              <w:rPr>
                <w:color w:val="000000"/>
                <w:kern w:val="2"/>
              </w:rPr>
              <w:t>shall adhere to the Technical Specif</w:t>
            </w:r>
            <w:r w:rsidR="0063494E" w:rsidRPr="004B252D">
              <w:rPr>
                <w:color w:val="000000"/>
                <w:kern w:val="2"/>
              </w:rPr>
              <w:t>ications / Contract terms while</w:t>
            </w:r>
            <w:r w:rsidRPr="004B252D">
              <w:rPr>
                <w:color w:val="000000"/>
                <w:kern w:val="2"/>
              </w:rPr>
              <w:t xml:space="preserve"> subm</w:t>
            </w:r>
            <w:r w:rsidR="0063494E" w:rsidRPr="004B252D">
              <w:rPr>
                <w:color w:val="000000"/>
                <w:kern w:val="2"/>
              </w:rPr>
              <w:t>issions</w:t>
            </w:r>
            <w:r w:rsidRPr="004B252D">
              <w:rPr>
                <w:color w:val="000000"/>
                <w:kern w:val="2"/>
              </w:rPr>
              <w:t>.</w:t>
            </w:r>
            <w:r w:rsidRPr="002A6FFB">
              <w:rPr>
                <w:color w:val="000000"/>
                <w:kern w:val="2"/>
              </w:rPr>
              <w:t xml:space="preserve"> </w:t>
            </w:r>
          </w:p>
          <w:p w14:paraId="42F13AE0" w14:textId="77777777" w:rsidR="001A2710" w:rsidRPr="0028440E" w:rsidRDefault="001A2710" w:rsidP="001A2710">
            <w:pPr>
              <w:widowControl/>
              <w:contextualSpacing/>
              <w:jc w:val="both"/>
              <w:rPr>
                <w:color w:val="000000"/>
                <w:kern w:val="2"/>
                <w:sz w:val="12"/>
              </w:rPr>
            </w:pPr>
          </w:p>
          <w:p w14:paraId="3B6C714D" w14:textId="77777777" w:rsidR="001A2710" w:rsidRPr="002A6FFB" w:rsidRDefault="001A2710" w:rsidP="001A2710">
            <w:pPr>
              <w:widowControl/>
              <w:contextualSpacing/>
              <w:jc w:val="both"/>
              <w:rPr>
                <w:color w:val="000000"/>
                <w:kern w:val="2"/>
              </w:rPr>
            </w:pPr>
            <w:r w:rsidRPr="002A6FFB">
              <w:rPr>
                <w:color w:val="000000"/>
                <w:kern w:val="2"/>
              </w:rPr>
              <w:t xml:space="preserve">It is further clarified that the DSR / Design / Drawings as prepared by the Tenderer should give the details of the quantities of various items proposed by the Tenderer in DSR. </w:t>
            </w:r>
          </w:p>
        </w:tc>
      </w:tr>
      <w:tr w:rsidR="001A2710" w:rsidRPr="002A6FFB" w14:paraId="2F132FCD" w14:textId="77777777" w:rsidTr="001A2710">
        <w:trPr>
          <w:trHeight w:val="20"/>
        </w:trPr>
        <w:tc>
          <w:tcPr>
            <w:tcW w:w="1267" w:type="dxa"/>
          </w:tcPr>
          <w:p w14:paraId="17C1B372" w14:textId="77777777" w:rsidR="001A2710" w:rsidRPr="002A6FFB" w:rsidRDefault="001A2710" w:rsidP="001A2710">
            <w:pPr>
              <w:pStyle w:val="BodyText"/>
              <w:contextualSpacing/>
              <w:jc w:val="both"/>
              <w:rPr>
                <w:rFonts w:cs="Times New Roman"/>
                <w:color w:val="000000"/>
                <w:kern w:val="2"/>
                <w:sz w:val="22"/>
                <w:szCs w:val="22"/>
                <w:lang w:bidi="ar-SA"/>
              </w:rPr>
            </w:pPr>
            <w:r w:rsidRPr="002A6FFB">
              <w:rPr>
                <w:rFonts w:cs="Times New Roman"/>
                <w:b/>
                <w:bCs/>
                <w:kern w:val="2"/>
              </w:rPr>
              <w:t>CC 17 &amp; 26</w:t>
            </w:r>
          </w:p>
        </w:tc>
        <w:tc>
          <w:tcPr>
            <w:tcW w:w="8055" w:type="dxa"/>
          </w:tcPr>
          <w:p w14:paraId="7D0DD56E" w14:textId="663AA3E8" w:rsidR="001A2710" w:rsidRPr="002A6FFB" w:rsidRDefault="001A2710" w:rsidP="001A2710">
            <w:pPr>
              <w:widowControl/>
              <w:contextualSpacing/>
              <w:jc w:val="both"/>
              <w:rPr>
                <w:color w:val="000000"/>
                <w:kern w:val="2"/>
              </w:rPr>
            </w:pPr>
            <w:r w:rsidRPr="002A6FFB">
              <w:rPr>
                <w:color w:val="000000"/>
                <w:kern w:val="2"/>
              </w:rPr>
              <w:t xml:space="preserve">The Intended Completion Date for the whole of the Works is </w:t>
            </w:r>
            <w:r w:rsidR="0034384F">
              <w:rPr>
                <w:color w:val="000000"/>
                <w:kern w:val="2"/>
              </w:rPr>
              <w:t>18</w:t>
            </w:r>
            <w:r w:rsidRPr="002A6FFB">
              <w:rPr>
                <w:color w:val="000000"/>
                <w:kern w:val="2"/>
              </w:rPr>
              <w:t xml:space="preserve"> months with the milestones as provided in Schedule 1- Physical Activity Progress. In addition, the Intended Completion Date for each town / city shall be as under;</w:t>
            </w:r>
          </w:p>
          <w:p w14:paraId="16C1E5EF" w14:textId="77777777" w:rsidR="001A2710" w:rsidRPr="002A6FFB" w:rsidRDefault="001A2710" w:rsidP="001A2710">
            <w:pPr>
              <w:widowControl/>
              <w:contextualSpacing/>
              <w:jc w:val="both"/>
              <w:rPr>
                <w:color w:val="000000"/>
                <w:kern w:val="2"/>
              </w:rPr>
            </w:pPr>
          </w:p>
          <w:tbl>
            <w:tblPr>
              <w:tblW w:w="43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2842"/>
              <w:gridCol w:w="1711"/>
            </w:tblGrid>
            <w:tr w:rsidR="001A2710" w:rsidRPr="002A6FFB" w14:paraId="66583228" w14:textId="77777777" w:rsidTr="005D39D0">
              <w:trPr>
                <w:trHeight w:val="431"/>
                <w:jc w:val="center"/>
              </w:trPr>
              <w:tc>
                <w:tcPr>
                  <w:tcW w:w="1689" w:type="pct"/>
                  <w:shd w:val="clear" w:color="auto" w:fill="auto"/>
                  <w:vAlign w:val="center"/>
                </w:tcPr>
                <w:p w14:paraId="279EB6CD" w14:textId="77777777" w:rsidR="001A2710" w:rsidRPr="002A6FFB" w:rsidRDefault="001A2710" w:rsidP="001A2710">
                  <w:pPr>
                    <w:widowControl/>
                    <w:spacing w:line="288" w:lineRule="auto"/>
                    <w:contextualSpacing/>
                    <w:jc w:val="center"/>
                    <w:rPr>
                      <w:rFonts w:eastAsia="Calibri"/>
                      <w:b/>
                      <w:bCs/>
                      <w:color w:val="000000"/>
                      <w:kern w:val="2"/>
                    </w:rPr>
                  </w:pPr>
                  <w:r w:rsidRPr="002A6FFB">
                    <w:rPr>
                      <w:rFonts w:eastAsia="Calibri"/>
                      <w:b/>
                      <w:bCs/>
                      <w:color w:val="000000"/>
                      <w:kern w:val="2"/>
                    </w:rPr>
                    <w:t>Name of City/ Town</w:t>
                  </w:r>
                </w:p>
              </w:tc>
              <w:tc>
                <w:tcPr>
                  <w:tcW w:w="2067" w:type="pct"/>
                  <w:shd w:val="clear" w:color="auto" w:fill="auto"/>
                  <w:vAlign w:val="center"/>
                </w:tcPr>
                <w:p w14:paraId="0ED79A10" w14:textId="77777777" w:rsidR="001A2710" w:rsidRPr="002A6FFB" w:rsidRDefault="001A2710" w:rsidP="001A2710">
                  <w:pPr>
                    <w:widowControl/>
                    <w:spacing w:line="288" w:lineRule="auto"/>
                    <w:contextualSpacing/>
                    <w:jc w:val="center"/>
                    <w:rPr>
                      <w:rFonts w:eastAsia="Calibri"/>
                      <w:b/>
                      <w:bCs/>
                      <w:color w:val="000000"/>
                      <w:kern w:val="2"/>
                    </w:rPr>
                  </w:pPr>
                  <w:r w:rsidRPr="002A6FFB">
                    <w:rPr>
                      <w:rFonts w:eastAsia="Calibri"/>
                      <w:b/>
                      <w:bCs/>
                      <w:color w:val="000000"/>
                      <w:kern w:val="2"/>
                    </w:rPr>
                    <w:t>Construction Time Period</w:t>
                  </w:r>
                </w:p>
              </w:tc>
              <w:tc>
                <w:tcPr>
                  <w:tcW w:w="1244" w:type="pct"/>
                  <w:shd w:val="clear" w:color="auto" w:fill="auto"/>
                  <w:vAlign w:val="center"/>
                </w:tcPr>
                <w:p w14:paraId="003E0526" w14:textId="77777777" w:rsidR="001A2710" w:rsidRPr="002A6FFB" w:rsidRDefault="001A2710" w:rsidP="001A2710">
                  <w:pPr>
                    <w:widowControl/>
                    <w:spacing w:line="288" w:lineRule="auto"/>
                    <w:contextualSpacing/>
                    <w:jc w:val="center"/>
                    <w:rPr>
                      <w:rFonts w:eastAsia="Calibri"/>
                      <w:b/>
                      <w:bCs/>
                      <w:color w:val="000000"/>
                      <w:kern w:val="2"/>
                    </w:rPr>
                  </w:pPr>
                  <w:r w:rsidRPr="002A6FFB">
                    <w:rPr>
                      <w:rFonts w:eastAsia="Calibri"/>
                      <w:b/>
                      <w:bCs/>
                      <w:color w:val="000000"/>
                      <w:kern w:val="2"/>
                    </w:rPr>
                    <w:t>O&amp;M Period*</w:t>
                  </w:r>
                </w:p>
              </w:tc>
            </w:tr>
            <w:tr w:rsidR="001A2710" w:rsidRPr="002A6FFB" w14:paraId="2170BD32" w14:textId="77777777" w:rsidTr="005D39D0">
              <w:trPr>
                <w:trHeight w:val="262"/>
                <w:jc w:val="center"/>
              </w:trPr>
              <w:tc>
                <w:tcPr>
                  <w:tcW w:w="1689" w:type="pct"/>
                  <w:shd w:val="clear" w:color="auto" w:fill="auto"/>
                  <w:vAlign w:val="center"/>
                </w:tcPr>
                <w:p w14:paraId="608920F1" w14:textId="720CF820" w:rsidR="001A2710" w:rsidRPr="002A6FFB" w:rsidRDefault="0034384F" w:rsidP="001A2710">
                  <w:pPr>
                    <w:contextualSpacing/>
                    <w:jc w:val="center"/>
                    <w:rPr>
                      <w:rFonts w:eastAsia="Calibri"/>
                      <w:color w:val="000000"/>
                      <w:kern w:val="2"/>
                    </w:rPr>
                  </w:pPr>
                  <w:r>
                    <w:rPr>
                      <w:rFonts w:eastAsia="Calibri"/>
                      <w:color w:val="000000"/>
                      <w:kern w:val="2"/>
                    </w:rPr>
                    <w:lastRenderedPageBreak/>
                    <w:t>T</w:t>
                  </w:r>
                  <w:r w:rsidR="00790655">
                    <w:rPr>
                      <w:rFonts w:eastAsia="Calibri"/>
                      <w:color w:val="000000"/>
                      <w:kern w:val="2"/>
                    </w:rPr>
                    <w:t>extile Park</w:t>
                  </w:r>
                </w:p>
              </w:tc>
              <w:tc>
                <w:tcPr>
                  <w:tcW w:w="2067" w:type="pct"/>
                  <w:shd w:val="clear" w:color="auto" w:fill="auto"/>
                  <w:vAlign w:val="center"/>
                </w:tcPr>
                <w:p w14:paraId="07C1A1CF" w14:textId="3B4B765A" w:rsidR="001A2710" w:rsidRPr="002A6FFB" w:rsidRDefault="00790655" w:rsidP="001A2710">
                  <w:pPr>
                    <w:contextualSpacing/>
                    <w:jc w:val="center"/>
                    <w:rPr>
                      <w:color w:val="000000"/>
                      <w:kern w:val="2"/>
                    </w:rPr>
                  </w:pPr>
                  <w:r>
                    <w:rPr>
                      <w:rFonts w:eastAsia="Calibri"/>
                      <w:color w:val="000000"/>
                      <w:kern w:val="2"/>
                    </w:rPr>
                    <w:t>18</w:t>
                  </w:r>
                  <w:r w:rsidR="001A2710" w:rsidRPr="002A6FFB">
                    <w:rPr>
                      <w:rFonts w:eastAsia="Calibri"/>
                      <w:color w:val="000000"/>
                      <w:kern w:val="2"/>
                    </w:rPr>
                    <w:t xml:space="preserve"> Months</w:t>
                  </w:r>
                </w:p>
              </w:tc>
              <w:tc>
                <w:tcPr>
                  <w:tcW w:w="1244" w:type="pct"/>
                  <w:shd w:val="clear" w:color="auto" w:fill="auto"/>
                  <w:vAlign w:val="center"/>
                </w:tcPr>
                <w:p w14:paraId="2A693706" w14:textId="77777777" w:rsidR="001A2710" w:rsidRPr="002A6FFB" w:rsidRDefault="001A2710" w:rsidP="001A2710">
                  <w:pPr>
                    <w:widowControl/>
                    <w:spacing w:line="288" w:lineRule="auto"/>
                    <w:contextualSpacing/>
                    <w:jc w:val="center"/>
                    <w:rPr>
                      <w:rFonts w:eastAsia="Calibri"/>
                      <w:color w:val="000000"/>
                      <w:kern w:val="2"/>
                    </w:rPr>
                  </w:pPr>
                  <w:r w:rsidRPr="002A6FFB">
                    <w:rPr>
                      <w:rFonts w:eastAsia="Calibri"/>
                      <w:color w:val="000000"/>
                      <w:kern w:val="2"/>
                    </w:rPr>
                    <w:t>60 Months</w:t>
                  </w:r>
                </w:p>
              </w:tc>
            </w:tr>
          </w:tbl>
          <w:p w14:paraId="48A06136" w14:textId="77777777" w:rsidR="001A2710" w:rsidRPr="002A6FFB" w:rsidRDefault="001A2710" w:rsidP="001A2710">
            <w:pPr>
              <w:widowControl/>
              <w:contextualSpacing/>
              <w:jc w:val="both"/>
              <w:rPr>
                <w:color w:val="000000"/>
                <w:kern w:val="2"/>
              </w:rPr>
            </w:pPr>
          </w:p>
          <w:p w14:paraId="4BBE4349" w14:textId="77777777" w:rsidR="001A2710" w:rsidRPr="002A6FFB" w:rsidRDefault="001A2710" w:rsidP="001A2710">
            <w:pPr>
              <w:widowControl/>
              <w:contextualSpacing/>
              <w:jc w:val="both"/>
              <w:rPr>
                <w:b/>
                <w:bCs/>
                <w:color w:val="000000"/>
                <w:kern w:val="2"/>
                <w:u w:val="single"/>
              </w:rPr>
            </w:pPr>
            <w:r w:rsidRPr="002A6FFB">
              <w:rPr>
                <w:b/>
                <w:bCs/>
                <w:color w:val="000000"/>
                <w:kern w:val="2"/>
                <w:u w:val="single"/>
                <w:lang w:eastAsia="zh-CN"/>
              </w:rPr>
              <w:t>Note:</w:t>
            </w:r>
          </w:p>
          <w:p w14:paraId="059B4E83" w14:textId="77777777" w:rsidR="002104FC" w:rsidRDefault="001A2710" w:rsidP="002104FC">
            <w:pPr>
              <w:widowControl/>
              <w:contextualSpacing/>
              <w:jc w:val="both"/>
              <w:rPr>
                <w:color w:val="000000"/>
                <w:kern w:val="2"/>
                <w:lang w:eastAsia="zh-CN"/>
              </w:rPr>
            </w:pPr>
            <w:r w:rsidRPr="002A6FFB">
              <w:rPr>
                <w:color w:val="000000"/>
                <w:kern w:val="2"/>
                <w:lang w:eastAsia="zh-CN"/>
              </w:rPr>
              <w:t xml:space="preserve">After </w:t>
            </w:r>
            <w:r w:rsidR="002104FC">
              <w:rPr>
                <w:color w:val="000000"/>
                <w:kern w:val="2"/>
                <w:lang w:eastAsia="zh-CN"/>
              </w:rPr>
              <w:t xml:space="preserve">completion of capital </w:t>
            </w:r>
            <w:proofErr w:type="gramStart"/>
            <w:r w:rsidR="002104FC">
              <w:rPr>
                <w:color w:val="000000"/>
                <w:kern w:val="2"/>
                <w:lang w:eastAsia="zh-CN"/>
              </w:rPr>
              <w:t xml:space="preserve">works </w:t>
            </w:r>
            <w:r w:rsidRPr="002A6FFB">
              <w:rPr>
                <w:color w:val="000000"/>
                <w:kern w:val="2"/>
                <w:lang w:eastAsia="zh-CN"/>
              </w:rPr>
              <w:t xml:space="preserve"> and</w:t>
            </w:r>
            <w:proofErr w:type="gramEnd"/>
            <w:r w:rsidRPr="002A6FFB">
              <w:rPr>
                <w:color w:val="000000"/>
                <w:kern w:val="2"/>
                <w:lang w:eastAsia="zh-CN"/>
              </w:rPr>
              <w:t xml:space="preserve"> before commencement of O&amp;M the </w:t>
            </w:r>
            <w:r w:rsidR="002104FC">
              <w:rPr>
                <w:color w:val="000000"/>
                <w:kern w:val="2"/>
                <w:lang w:eastAsia="zh-CN"/>
              </w:rPr>
              <w:t xml:space="preserve">supplementary </w:t>
            </w:r>
            <w:r w:rsidRPr="002A6FFB">
              <w:rPr>
                <w:color w:val="000000"/>
                <w:kern w:val="2"/>
                <w:lang w:eastAsia="zh-CN"/>
              </w:rPr>
              <w:t xml:space="preserve"> agreement sh</w:t>
            </w:r>
            <w:r w:rsidR="002104FC">
              <w:rPr>
                <w:color w:val="000000"/>
                <w:kern w:val="2"/>
                <w:lang w:eastAsia="zh-CN"/>
              </w:rPr>
              <w:t>all be entered between KUWS&amp;DB</w:t>
            </w:r>
            <w:r w:rsidRPr="002A6FFB">
              <w:rPr>
                <w:color w:val="000000"/>
                <w:kern w:val="2"/>
                <w:lang w:eastAsia="zh-CN"/>
              </w:rPr>
              <w:t xml:space="preserve"> and Contractor for taking up of O&amp;M. The O&amp;M agreement shall come into effect after completion of the construction </w:t>
            </w:r>
            <w:proofErr w:type="gramStart"/>
            <w:r w:rsidRPr="002A6FFB">
              <w:rPr>
                <w:color w:val="000000"/>
                <w:kern w:val="2"/>
                <w:lang w:eastAsia="zh-CN"/>
              </w:rPr>
              <w:t>activities  and</w:t>
            </w:r>
            <w:proofErr w:type="gramEnd"/>
            <w:r w:rsidRPr="002A6FFB">
              <w:rPr>
                <w:color w:val="000000"/>
                <w:kern w:val="2"/>
                <w:lang w:eastAsia="zh-CN"/>
              </w:rPr>
              <w:t xml:space="preserve"> comprehensi</w:t>
            </w:r>
            <w:r w:rsidR="002104FC">
              <w:rPr>
                <w:color w:val="000000"/>
                <w:kern w:val="2"/>
                <w:lang w:eastAsia="zh-CN"/>
              </w:rPr>
              <w:t>ve commissioning of the project.</w:t>
            </w:r>
          </w:p>
          <w:p w14:paraId="407DA441" w14:textId="3D356581" w:rsidR="001A2710" w:rsidRPr="002A6FFB" w:rsidRDefault="001A2710" w:rsidP="002104FC">
            <w:pPr>
              <w:widowControl/>
              <w:contextualSpacing/>
              <w:jc w:val="both"/>
              <w:rPr>
                <w:color w:val="000000"/>
                <w:kern w:val="2"/>
              </w:rPr>
            </w:pPr>
            <w:r w:rsidRPr="002A6FFB">
              <w:rPr>
                <w:color w:val="000000"/>
                <w:kern w:val="2"/>
                <w:lang w:eastAsia="zh-CN"/>
              </w:rPr>
              <w:t xml:space="preserve">The O&amp;M cost will be borne by </w:t>
            </w:r>
            <w:r w:rsidR="002104FC">
              <w:rPr>
                <w:color w:val="000000"/>
                <w:kern w:val="2"/>
                <w:lang w:eastAsia="zh-CN"/>
              </w:rPr>
              <w:t>Handloom &amp; Textile Department</w:t>
            </w:r>
            <w:r w:rsidRPr="002A6FFB">
              <w:rPr>
                <w:color w:val="000000"/>
                <w:kern w:val="2"/>
                <w:lang w:eastAsia="zh-CN"/>
              </w:rPr>
              <w:t xml:space="preserve">, but not by KUWS &amp; D Board/ </w:t>
            </w:r>
            <w:proofErr w:type="spellStart"/>
            <w:r w:rsidRPr="002A6FFB">
              <w:rPr>
                <w:color w:val="000000"/>
                <w:kern w:val="2"/>
                <w:lang w:eastAsia="zh-CN"/>
              </w:rPr>
              <w:t>GoK</w:t>
            </w:r>
            <w:proofErr w:type="spellEnd"/>
            <w:r w:rsidRPr="002A6FFB">
              <w:rPr>
                <w:color w:val="000000"/>
                <w:kern w:val="2"/>
                <w:lang w:eastAsia="zh-CN"/>
              </w:rPr>
              <w:t>/</w:t>
            </w:r>
            <w:proofErr w:type="spellStart"/>
            <w:r w:rsidRPr="002A6FFB">
              <w:rPr>
                <w:color w:val="000000"/>
                <w:kern w:val="2"/>
                <w:lang w:eastAsia="zh-CN"/>
              </w:rPr>
              <w:t>GoI</w:t>
            </w:r>
            <w:proofErr w:type="spellEnd"/>
            <w:r w:rsidRPr="002A6FFB">
              <w:rPr>
                <w:color w:val="000000"/>
                <w:kern w:val="2"/>
                <w:lang w:eastAsia="zh-CN"/>
              </w:rPr>
              <w:t>.</w:t>
            </w:r>
          </w:p>
        </w:tc>
      </w:tr>
      <w:tr w:rsidR="001A2710" w:rsidRPr="002A6FFB" w14:paraId="3B65E0A0" w14:textId="77777777" w:rsidTr="001A2710">
        <w:trPr>
          <w:trHeight w:val="20"/>
        </w:trPr>
        <w:tc>
          <w:tcPr>
            <w:tcW w:w="1267" w:type="dxa"/>
          </w:tcPr>
          <w:p w14:paraId="0E1D8B51" w14:textId="321FBBC7" w:rsidR="001A2710" w:rsidRPr="002A6FFB" w:rsidRDefault="001A2710" w:rsidP="001A2710">
            <w:pPr>
              <w:pStyle w:val="BodyText"/>
              <w:contextualSpacing/>
              <w:jc w:val="both"/>
              <w:rPr>
                <w:rFonts w:cs="Times New Roman"/>
                <w:b/>
                <w:bCs/>
                <w:kern w:val="2"/>
              </w:rPr>
            </w:pPr>
            <w:r w:rsidRPr="002A6FFB">
              <w:rPr>
                <w:rFonts w:cs="Times New Roman"/>
                <w:b/>
                <w:bCs/>
                <w:kern w:val="2"/>
              </w:rPr>
              <w:lastRenderedPageBreak/>
              <w:t>CC 21.1</w:t>
            </w:r>
          </w:p>
        </w:tc>
        <w:tc>
          <w:tcPr>
            <w:tcW w:w="8055" w:type="dxa"/>
          </w:tcPr>
          <w:p w14:paraId="1E764C9D" w14:textId="77777777" w:rsidR="001A2710" w:rsidRPr="002A6FFB" w:rsidRDefault="001A2710" w:rsidP="001A2710">
            <w:pPr>
              <w:widowControl/>
              <w:contextualSpacing/>
              <w:jc w:val="both"/>
              <w:rPr>
                <w:kern w:val="2"/>
              </w:rPr>
            </w:pPr>
            <w:r w:rsidRPr="002A6FFB">
              <w:rPr>
                <w:kern w:val="2"/>
              </w:rPr>
              <w:t>Possession of the site – Please refer Securing the land in Section 7: Technical Specifications (Employer’s Requirement)</w:t>
            </w:r>
          </w:p>
        </w:tc>
      </w:tr>
      <w:tr w:rsidR="001A2710" w:rsidRPr="002A6FFB" w14:paraId="382F4F5D" w14:textId="77777777" w:rsidTr="001A2710">
        <w:trPr>
          <w:trHeight w:val="20"/>
        </w:trPr>
        <w:tc>
          <w:tcPr>
            <w:tcW w:w="1267" w:type="dxa"/>
          </w:tcPr>
          <w:p w14:paraId="4E673FCD" w14:textId="77777777" w:rsidR="001A2710" w:rsidRPr="002A6FFB" w:rsidRDefault="001A2710" w:rsidP="001A2710">
            <w:pPr>
              <w:pStyle w:val="BodyText"/>
              <w:contextualSpacing/>
              <w:jc w:val="both"/>
              <w:rPr>
                <w:rFonts w:cs="Times New Roman"/>
                <w:b/>
                <w:bCs/>
                <w:kern w:val="2"/>
              </w:rPr>
            </w:pPr>
            <w:r w:rsidRPr="002A6FFB">
              <w:rPr>
                <w:rFonts w:cs="Times New Roman"/>
                <w:b/>
                <w:bCs/>
                <w:kern w:val="2"/>
              </w:rPr>
              <w:t>CC 25</w:t>
            </w:r>
          </w:p>
        </w:tc>
        <w:tc>
          <w:tcPr>
            <w:tcW w:w="8055" w:type="dxa"/>
          </w:tcPr>
          <w:p w14:paraId="6A0787F7" w14:textId="77777777" w:rsidR="001A2710" w:rsidRPr="002A6FFB" w:rsidRDefault="001A2710" w:rsidP="001A2710">
            <w:pPr>
              <w:ind w:left="79"/>
              <w:contextualSpacing/>
              <w:jc w:val="both"/>
              <w:rPr>
                <w:b/>
                <w:bCs/>
                <w:snapToGrid w:val="0"/>
                <w:color w:val="000000"/>
                <w:kern w:val="2"/>
                <w:szCs w:val="24"/>
              </w:rPr>
            </w:pPr>
            <w:r w:rsidRPr="002A6FFB">
              <w:rPr>
                <w:b/>
                <w:bCs/>
                <w:snapToGrid w:val="0"/>
                <w:color w:val="000000"/>
                <w:kern w:val="2"/>
                <w:szCs w:val="24"/>
              </w:rPr>
              <w:t xml:space="preserve">Program: </w:t>
            </w:r>
          </w:p>
          <w:p w14:paraId="3DF80F88" w14:textId="77777777" w:rsidR="001A2710" w:rsidRPr="002A6FFB" w:rsidRDefault="001A2710" w:rsidP="001A2710">
            <w:pPr>
              <w:ind w:left="78"/>
              <w:contextualSpacing/>
              <w:jc w:val="both"/>
              <w:rPr>
                <w:snapToGrid w:val="0"/>
                <w:color w:val="000000"/>
                <w:kern w:val="2"/>
                <w:szCs w:val="24"/>
              </w:rPr>
            </w:pPr>
            <w:r w:rsidRPr="002A6FFB">
              <w:rPr>
                <w:snapToGrid w:val="0"/>
                <w:color w:val="000000"/>
                <w:kern w:val="2"/>
                <w:szCs w:val="24"/>
              </w:rPr>
              <w:t>The Contractor shall submit a detailed time program to the Employer within 28 days after receiving the notice to commence the Works. The Contractor shall also submit a revised program whenever the previous program is inconsistent with actual progress or with the Contractor’s obligation. Each program shall include:</w:t>
            </w:r>
          </w:p>
          <w:p w14:paraId="7078B775" w14:textId="77777777" w:rsidR="001A2710" w:rsidRPr="002A6FFB" w:rsidRDefault="001A2710" w:rsidP="001A2710">
            <w:pPr>
              <w:tabs>
                <w:tab w:val="left" w:pos="567"/>
              </w:tabs>
              <w:spacing w:line="240" w:lineRule="atLeast"/>
              <w:ind w:left="540"/>
              <w:contextualSpacing/>
              <w:jc w:val="both"/>
              <w:rPr>
                <w:snapToGrid w:val="0"/>
                <w:color w:val="000000"/>
                <w:kern w:val="2"/>
                <w:szCs w:val="24"/>
              </w:rPr>
            </w:pPr>
          </w:p>
          <w:p w14:paraId="622308A6" w14:textId="77777777" w:rsidR="001A2710" w:rsidRPr="002A6FFB" w:rsidRDefault="001A2710" w:rsidP="001A2710">
            <w:pPr>
              <w:widowControl/>
              <w:numPr>
                <w:ilvl w:val="0"/>
                <w:numId w:val="39"/>
              </w:numPr>
              <w:tabs>
                <w:tab w:val="left" w:pos="567"/>
              </w:tabs>
              <w:spacing w:line="240" w:lineRule="atLeast"/>
              <w:ind w:left="1418"/>
              <w:contextualSpacing/>
              <w:jc w:val="both"/>
              <w:rPr>
                <w:snapToGrid w:val="0"/>
                <w:color w:val="000000"/>
                <w:kern w:val="2"/>
                <w:szCs w:val="24"/>
              </w:rPr>
            </w:pPr>
            <w:r w:rsidRPr="002A6FFB">
              <w:rPr>
                <w:snapToGrid w:val="0"/>
                <w:color w:val="000000"/>
                <w:kern w:val="2"/>
                <w:szCs w:val="24"/>
              </w:rPr>
              <w:t>The order in which the Contractor intends to carry out the Works, including the anticipated timing of each stage of design, Contractor’s Documents, procurement, manufacture, inspection, delivery to Site, construction, erection, testing, commissioning and trial operations;</w:t>
            </w:r>
          </w:p>
          <w:p w14:paraId="750FBFF6" w14:textId="77777777" w:rsidR="001A2710" w:rsidRPr="002A6FFB" w:rsidRDefault="001A2710" w:rsidP="001A2710">
            <w:pPr>
              <w:widowControl/>
              <w:numPr>
                <w:ilvl w:val="0"/>
                <w:numId w:val="39"/>
              </w:numPr>
              <w:tabs>
                <w:tab w:val="left" w:pos="567"/>
              </w:tabs>
              <w:spacing w:line="240" w:lineRule="atLeast"/>
              <w:ind w:left="1418"/>
              <w:contextualSpacing/>
              <w:jc w:val="both"/>
              <w:rPr>
                <w:snapToGrid w:val="0"/>
                <w:color w:val="000000"/>
                <w:kern w:val="2"/>
                <w:szCs w:val="24"/>
              </w:rPr>
            </w:pPr>
            <w:r w:rsidRPr="002A6FFB">
              <w:rPr>
                <w:snapToGrid w:val="0"/>
                <w:color w:val="000000"/>
                <w:kern w:val="2"/>
                <w:szCs w:val="24"/>
              </w:rPr>
              <w:t>The periods of reviews and for any other submissions, approvals and consents specified in the Employer’s Requirements;</w:t>
            </w:r>
          </w:p>
          <w:p w14:paraId="784443A3" w14:textId="77777777" w:rsidR="001A2710" w:rsidRPr="002A6FFB" w:rsidRDefault="001A2710" w:rsidP="001A2710">
            <w:pPr>
              <w:widowControl/>
              <w:numPr>
                <w:ilvl w:val="0"/>
                <w:numId w:val="39"/>
              </w:numPr>
              <w:tabs>
                <w:tab w:val="left" w:pos="567"/>
              </w:tabs>
              <w:spacing w:line="240" w:lineRule="atLeast"/>
              <w:ind w:left="1418"/>
              <w:contextualSpacing/>
              <w:jc w:val="both"/>
              <w:rPr>
                <w:snapToGrid w:val="0"/>
                <w:color w:val="000000"/>
                <w:kern w:val="2"/>
                <w:szCs w:val="24"/>
              </w:rPr>
            </w:pPr>
            <w:r w:rsidRPr="002A6FFB">
              <w:rPr>
                <w:snapToGrid w:val="0"/>
                <w:color w:val="000000"/>
                <w:kern w:val="2"/>
                <w:szCs w:val="24"/>
              </w:rPr>
              <w:t>The sequence and timing of inspections and tests specified in the Contract;</w:t>
            </w:r>
          </w:p>
          <w:p w14:paraId="6DE3CD68" w14:textId="77777777" w:rsidR="001A2710" w:rsidRPr="002A6FFB" w:rsidRDefault="001A2710" w:rsidP="001A2710">
            <w:pPr>
              <w:widowControl/>
              <w:numPr>
                <w:ilvl w:val="1"/>
                <w:numId w:val="39"/>
              </w:numPr>
              <w:spacing w:line="240" w:lineRule="atLeast"/>
              <w:ind w:left="1418" w:hanging="158"/>
              <w:contextualSpacing/>
              <w:jc w:val="both"/>
              <w:rPr>
                <w:snapToGrid w:val="0"/>
                <w:color w:val="000000"/>
                <w:kern w:val="2"/>
                <w:szCs w:val="24"/>
              </w:rPr>
            </w:pPr>
            <w:r w:rsidRPr="002A6FFB">
              <w:rPr>
                <w:snapToGrid w:val="0"/>
                <w:color w:val="000000"/>
                <w:kern w:val="2"/>
                <w:szCs w:val="24"/>
              </w:rPr>
              <w:t>A supporting report which includes:</w:t>
            </w:r>
          </w:p>
          <w:p w14:paraId="574BFF19" w14:textId="77777777" w:rsidR="001A2710" w:rsidRPr="002A6FFB" w:rsidRDefault="001A2710" w:rsidP="001A2710">
            <w:pPr>
              <w:widowControl/>
              <w:numPr>
                <w:ilvl w:val="1"/>
                <w:numId w:val="39"/>
              </w:numPr>
              <w:spacing w:line="240" w:lineRule="atLeast"/>
              <w:ind w:left="1418" w:hanging="158"/>
              <w:contextualSpacing/>
              <w:jc w:val="both"/>
              <w:rPr>
                <w:snapToGrid w:val="0"/>
                <w:color w:val="000000"/>
                <w:kern w:val="2"/>
                <w:szCs w:val="24"/>
              </w:rPr>
            </w:pPr>
            <w:r w:rsidRPr="002A6FFB">
              <w:rPr>
                <w:snapToGrid w:val="0"/>
                <w:color w:val="000000"/>
                <w:kern w:val="2"/>
                <w:szCs w:val="24"/>
              </w:rPr>
              <w:t>A general description of the methods which the Contractor intends to adopt and of the major stages in the execution of the works; and’</w:t>
            </w:r>
          </w:p>
          <w:p w14:paraId="198646B7" w14:textId="77777777" w:rsidR="001A2710" w:rsidRPr="002A6FFB" w:rsidRDefault="001A2710" w:rsidP="001A2710">
            <w:pPr>
              <w:widowControl/>
              <w:numPr>
                <w:ilvl w:val="1"/>
                <w:numId w:val="39"/>
              </w:numPr>
              <w:spacing w:line="240" w:lineRule="atLeast"/>
              <w:ind w:left="1418" w:hanging="158"/>
              <w:contextualSpacing/>
              <w:jc w:val="both"/>
              <w:rPr>
                <w:snapToGrid w:val="0"/>
                <w:color w:val="000000"/>
                <w:kern w:val="2"/>
                <w:szCs w:val="24"/>
              </w:rPr>
            </w:pPr>
            <w:r w:rsidRPr="002A6FFB">
              <w:rPr>
                <w:snapToGrid w:val="0"/>
                <w:color w:val="000000"/>
                <w:kern w:val="2"/>
                <w:szCs w:val="24"/>
              </w:rPr>
              <w:t>Details showing the Contractor’s reasonable estimate of the number of each class of Contractor’s personnel and of each type of Contractor’s equipment required on the Site for each major stage</w:t>
            </w:r>
          </w:p>
          <w:p w14:paraId="4F538BC8" w14:textId="77777777" w:rsidR="001A2710" w:rsidRPr="002A6FFB" w:rsidRDefault="001A2710" w:rsidP="001A2710">
            <w:pPr>
              <w:tabs>
                <w:tab w:val="left" w:pos="567"/>
              </w:tabs>
              <w:spacing w:line="240" w:lineRule="atLeast"/>
              <w:ind w:left="540"/>
              <w:contextualSpacing/>
              <w:jc w:val="both"/>
              <w:rPr>
                <w:b/>
                <w:bCs/>
                <w:snapToGrid w:val="0"/>
                <w:color w:val="000000"/>
                <w:kern w:val="2"/>
                <w:szCs w:val="24"/>
              </w:rPr>
            </w:pPr>
          </w:p>
          <w:p w14:paraId="5326656D" w14:textId="77777777" w:rsidR="001A2710" w:rsidRPr="002A6FFB" w:rsidRDefault="001A2710" w:rsidP="001A2710">
            <w:pPr>
              <w:ind w:left="709"/>
              <w:contextualSpacing/>
              <w:jc w:val="both"/>
              <w:rPr>
                <w:snapToGrid w:val="0"/>
                <w:color w:val="000000"/>
                <w:kern w:val="2"/>
                <w:szCs w:val="24"/>
              </w:rPr>
            </w:pPr>
            <w:r w:rsidRPr="002A6FFB">
              <w:rPr>
                <w:snapToGrid w:val="0"/>
                <w:color w:val="000000"/>
                <w:kern w:val="2"/>
                <w:szCs w:val="24"/>
              </w:rPr>
              <w:t>If at any time, the Employer gives notice to the Contractor that a program fails (to the extent stated) to comply with the Contract or to be inconsistent with the actual progress and the Contractor’s stated intentions, the Contractor shall submit a revised program to the Employer.</w:t>
            </w:r>
          </w:p>
          <w:p w14:paraId="030DE469" w14:textId="77777777" w:rsidR="001A2710" w:rsidRPr="002A6FFB" w:rsidRDefault="001A2710" w:rsidP="001A2710">
            <w:pPr>
              <w:ind w:left="709"/>
              <w:contextualSpacing/>
              <w:jc w:val="both"/>
              <w:rPr>
                <w:snapToGrid w:val="0"/>
                <w:color w:val="000000"/>
                <w:kern w:val="2"/>
                <w:szCs w:val="24"/>
              </w:rPr>
            </w:pPr>
          </w:p>
          <w:p w14:paraId="47005381" w14:textId="77777777" w:rsidR="001A2710" w:rsidRDefault="001A2710" w:rsidP="001A2710">
            <w:pPr>
              <w:pStyle w:val="ListParagraph"/>
              <w:widowControl/>
              <w:spacing w:line="240" w:lineRule="atLeast"/>
              <w:ind w:left="78" w:firstLine="0"/>
              <w:contextualSpacing/>
              <w:jc w:val="both"/>
              <w:rPr>
                <w:rFonts w:cs="Times New Roman"/>
                <w:b/>
                <w:bCs/>
                <w:iCs/>
                <w:snapToGrid w:val="0"/>
                <w:color w:val="000000"/>
                <w:kern w:val="2"/>
                <w:szCs w:val="24"/>
              </w:rPr>
            </w:pPr>
          </w:p>
          <w:p w14:paraId="72906104" w14:textId="77777777" w:rsidR="001A2710" w:rsidRPr="002A6FFB" w:rsidRDefault="001A2710" w:rsidP="001A2710">
            <w:pPr>
              <w:pStyle w:val="ListParagraph"/>
              <w:widowControl/>
              <w:spacing w:line="240" w:lineRule="atLeast"/>
              <w:ind w:left="78" w:firstLine="0"/>
              <w:contextualSpacing/>
              <w:jc w:val="both"/>
              <w:rPr>
                <w:rFonts w:cs="Times New Roman"/>
                <w:b/>
                <w:bCs/>
                <w:iCs/>
                <w:snapToGrid w:val="0"/>
                <w:color w:val="000000"/>
                <w:kern w:val="2"/>
                <w:szCs w:val="24"/>
              </w:rPr>
            </w:pPr>
            <w:r w:rsidRPr="002A6FFB">
              <w:rPr>
                <w:rFonts w:cs="Times New Roman"/>
                <w:b/>
                <w:bCs/>
                <w:iCs/>
                <w:snapToGrid w:val="0"/>
                <w:color w:val="000000"/>
                <w:kern w:val="2"/>
                <w:szCs w:val="24"/>
              </w:rPr>
              <w:t>Progress Reports:</w:t>
            </w:r>
          </w:p>
          <w:p w14:paraId="27E6CF8A" w14:textId="77777777" w:rsidR="001A2710" w:rsidRPr="002A6FFB" w:rsidRDefault="001A2710" w:rsidP="001A2710">
            <w:pPr>
              <w:pStyle w:val="ListParagraph"/>
              <w:spacing w:line="240" w:lineRule="atLeast"/>
              <w:ind w:left="360"/>
              <w:contextualSpacing/>
              <w:jc w:val="both"/>
              <w:rPr>
                <w:rFonts w:cs="Times New Roman"/>
                <w:b/>
                <w:bCs/>
                <w:iCs/>
                <w:snapToGrid w:val="0"/>
                <w:color w:val="000000"/>
                <w:kern w:val="2"/>
                <w:szCs w:val="24"/>
              </w:rPr>
            </w:pPr>
          </w:p>
          <w:p w14:paraId="5CB4A8FD" w14:textId="77777777" w:rsidR="001A2710" w:rsidRPr="002A6FFB" w:rsidRDefault="001A2710" w:rsidP="001A2710">
            <w:pPr>
              <w:ind w:left="78"/>
              <w:contextualSpacing/>
              <w:jc w:val="both"/>
              <w:rPr>
                <w:snapToGrid w:val="0"/>
                <w:color w:val="000000"/>
                <w:kern w:val="2"/>
                <w:szCs w:val="24"/>
              </w:rPr>
            </w:pPr>
            <w:r w:rsidRPr="002A6FFB">
              <w:rPr>
                <w:snapToGrid w:val="0"/>
                <w:color w:val="000000"/>
                <w:kern w:val="2"/>
                <w:szCs w:val="24"/>
              </w:rPr>
              <w:t>Monthly progress reports shall be prepared by the Contractor and submitted to the Employer in six copies. The first report shall cover the period up to the end of the first calendar month following the Commencement Date. Reports shall be submitted thereafter each within 7 days after the last day of the period to which it relates.</w:t>
            </w:r>
          </w:p>
          <w:p w14:paraId="19C3D32B" w14:textId="77777777" w:rsidR="001A2710" w:rsidRPr="002A6FFB" w:rsidRDefault="001A2710" w:rsidP="001A2710">
            <w:pPr>
              <w:ind w:left="709"/>
              <w:contextualSpacing/>
              <w:jc w:val="both"/>
              <w:rPr>
                <w:snapToGrid w:val="0"/>
                <w:color w:val="000000"/>
                <w:kern w:val="2"/>
                <w:szCs w:val="24"/>
              </w:rPr>
            </w:pPr>
          </w:p>
          <w:p w14:paraId="0888E99F" w14:textId="77777777" w:rsidR="001A2710" w:rsidRPr="002A6FFB" w:rsidRDefault="001A2710" w:rsidP="001A2710">
            <w:pPr>
              <w:ind w:left="78"/>
              <w:contextualSpacing/>
              <w:jc w:val="both"/>
              <w:rPr>
                <w:snapToGrid w:val="0"/>
                <w:color w:val="000000"/>
                <w:kern w:val="2"/>
                <w:szCs w:val="24"/>
              </w:rPr>
            </w:pPr>
            <w:r w:rsidRPr="002A6FFB">
              <w:rPr>
                <w:snapToGrid w:val="0"/>
                <w:color w:val="000000"/>
                <w:kern w:val="2"/>
                <w:szCs w:val="24"/>
              </w:rPr>
              <w:t>Reporting shall continue until the Contractor has completed all work which is known to be outstanding at the completion date stated in the Taking Over Certificate for the Works.</w:t>
            </w:r>
          </w:p>
          <w:p w14:paraId="077739CE" w14:textId="77777777" w:rsidR="001A2710" w:rsidRPr="002A6FFB" w:rsidRDefault="001A2710" w:rsidP="001A2710">
            <w:pPr>
              <w:ind w:left="709"/>
              <w:contextualSpacing/>
              <w:jc w:val="both"/>
              <w:rPr>
                <w:snapToGrid w:val="0"/>
                <w:color w:val="000000"/>
                <w:kern w:val="2"/>
                <w:szCs w:val="24"/>
              </w:rPr>
            </w:pPr>
          </w:p>
          <w:p w14:paraId="03F13A6E" w14:textId="77777777" w:rsidR="001A2710" w:rsidRPr="002A6FFB" w:rsidRDefault="001A2710" w:rsidP="001A2710">
            <w:pPr>
              <w:ind w:left="78"/>
              <w:contextualSpacing/>
              <w:jc w:val="both"/>
              <w:rPr>
                <w:snapToGrid w:val="0"/>
                <w:color w:val="000000"/>
                <w:kern w:val="2"/>
                <w:szCs w:val="24"/>
              </w:rPr>
            </w:pPr>
            <w:r w:rsidRPr="002A6FFB">
              <w:rPr>
                <w:snapToGrid w:val="0"/>
                <w:color w:val="000000"/>
                <w:kern w:val="2"/>
                <w:szCs w:val="24"/>
              </w:rPr>
              <w:t>Each Report should include:</w:t>
            </w:r>
          </w:p>
          <w:p w14:paraId="585B2FFA" w14:textId="77777777" w:rsidR="001A2710" w:rsidRPr="002A6FFB" w:rsidRDefault="001A2710" w:rsidP="001A2710">
            <w:pPr>
              <w:spacing w:line="240" w:lineRule="atLeast"/>
              <w:ind w:left="576"/>
              <w:contextualSpacing/>
              <w:jc w:val="both"/>
              <w:rPr>
                <w:iCs/>
                <w:snapToGrid w:val="0"/>
                <w:color w:val="000000"/>
                <w:kern w:val="2"/>
                <w:szCs w:val="24"/>
              </w:rPr>
            </w:pPr>
          </w:p>
          <w:p w14:paraId="3D4C757E" w14:textId="77777777" w:rsidR="001A2710" w:rsidRPr="002A6FFB" w:rsidRDefault="001A2710" w:rsidP="001A2710">
            <w:pPr>
              <w:widowControl/>
              <w:numPr>
                <w:ilvl w:val="0"/>
                <w:numId w:val="26"/>
              </w:numPr>
              <w:spacing w:line="240" w:lineRule="atLeast"/>
              <w:ind w:left="1276" w:hanging="425"/>
              <w:contextualSpacing/>
              <w:jc w:val="both"/>
              <w:rPr>
                <w:iCs/>
                <w:snapToGrid w:val="0"/>
                <w:color w:val="000000"/>
                <w:kern w:val="2"/>
                <w:szCs w:val="24"/>
              </w:rPr>
            </w:pPr>
            <w:r w:rsidRPr="002A6FFB">
              <w:rPr>
                <w:iCs/>
                <w:snapToGrid w:val="0"/>
                <w:color w:val="000000"/>
                <w:kern w:val="2"/>
                <w:szCs w:val="24"/>
              </w:rPr>
              <w:t xml:space="preserve">Charts and detailed descriptions of progress, including each stage of </w:t>
            </w:r>
            <w:r w:rsidRPr="002A6FFB">
              <w:rPr>
                <w:iCs/>
                <w:snapToGrid w:val="0"/>
                <w:color w:val="000000"/>
                <w:kern w:val="2"/>
                <w:szCs w:val="24"/>
              </w:rPr>
              <w:lastRenderedPageBreak/>
              <w:t>design, Contractor’s Documents, procurement, manufacture, delivery to Site, construction, erection, testing, commissioning and trail operation;</w:t>
            </w:r>
          </w:p>
          <w:p w14:paraId="39443D4A" w14:textId="77777777" w:rsidR="001A2710" w:rsidRPr="002A6FFB" w:rsidRDefault="001A2710" w:rsidP="001A2710">
            <w:pPr>
              <w:widowControl/>
              <w:numPr>
                <w:ilvl w:val="0"/>
                <w:numId w:val="26"/>
              </w:numPr>
              <w:spacing w:line="240" w:lineRule="atLeast"/>
              <w:ind w:left="1276" w:hanging="425"/>
              <w:contextualSpacing/>
              <w:jc w:val="both"/>
              <w:rPr>
                <w:iCs/>
                <w:snapToGrid w:val="0"/>
                <w:color w:val="000000"/>
                <w:kern w:val="2"/>
                <w:szCs w:val="24"/>
              </w:rPr>
            </w:pPr>
            <w:r w:rsidRPr="002A6FFB">
              <w:rPr>
                <w:iCs/>
                <w:snapToGrid w:val="0"/>
                <w:color w:val="000000"/>
                <w:kern w:val="2"/>
                <w:szCs w:val="24"/>
              </w:rPr>
              <w:t>Photographs showing the status of manufacture and of progress at the Site;</w:t>
            </w:r>
          </w:p>
          <w:p w14:paraId="09F0038C" w14:textId="77777777" w:rsidR="001A2710" w:rsidRPr="002A6FFB" w:rsidRDefault="001A2710" w:rsidP="001A2710">
            <w:pPr>
              <w:widowControl/>
              <w:numPr>
                <w:ilvl w:val="0"/>
                <w:numId w:val="26"/>
              </w:numPr>
              <w:spacing w:line="240" w:lineRule="atLeast"/>
              <w:ind w:left="1276" w:hanging="425"/>
              <w:contextualSpacing/>
              <w:jc w:val="both"/>
              <w:rPr>
                <w:iCs/>
                <w:snapToGrid w:val="0"/>
                <w:color w:val="000000"/>
                <w:kern w:val="2"/>
                <w:szCs w:val="24"/>
              </w:rPr>
            </w:pPr>
            <w:r w:rsidRPr="002A6FFB">
              <w:rPr>
                <w:iCs/>
                <w:snapToGrid w:val="0"/>
                <w:color w:val="000000"/>
                <w:kern w:val="2"/>
                <w:szCs w:val="24"/>
              </w:rPr>
              <w:t>For the manufacture of main items of Plant and Materials, the name of the manufacturer, manufacture location, percentage progress, and the actual and expected dates of:</w:t>
            </w:r>
          </w:p>
          <w:p w14:paraId="57C4C628" w14:textId="77777777" w:rsidR="001A2710" w:rsidRPr="002A6FFB" w:rsidRDefault="001A2710" w:rsidP="001A2710">
            <w:pPr>
              <w:widowControl/>
              <w:numPr>
                <w:ilvl w:val="1"/>
                <w:numId w:val="26"/>
              </w:numPr>
              <w:spacing w:line="240" w:lineRule="atLeast"/>
              <w:ind w:left="1560" w:hanging="426"/>
              <w:contextualSpacing/>
              <w:jc w:val="both"/>
              <w:rPr>
                <w:iCs/>
                <w:snapToGrid w:val="0"/>
                <w:color w:val="000000"/>
                <w:kern w:val="2"/>
                <w:szCs w:val="24"/>
              </w:rPr>
            </w:pPr>
            <w:r w:rsidRPr="002A6FFB">
              <w:rPr>
                <w:iCs/>
                <w:snapToGrid w:val="0"/>
                <w:color w:val="000000"/>
                <w:kern w:val="2"/>
                <w:szCs w:val="24"/>
              </w:rPr>
              <w:t>Commencement of manufacture;</w:t>
            </w:r>
          </w:p>
          <w:p w14:paraId="32F2E47E" w14:textId="77777777" w:rsidR="001A2710" w:rsidRPr="002A6FFB" w:rsidRDefault="001A2710" w:rsidP="001A2710">
            <w:pPr>
              <w:widowControl/>
              <w:numPr>
                <w:ilvl w:val="1"/>
                <w:numId w:val="26"/>
              </w:numPr>
              <w:spacing w:line="240" w:lineRule="atLeast"/>
              <w:ind w:left="1560" w:hanging="426"/>
              <w:contextualSpacing/>
              <w:jc w:val="both"/>
              <w:rPr>
                <w:iCs/>
                <w:snapToGrid w:val="0"/>
                <w:color w:val="000000"/>
                <w:kern w:val="2"/>
                <w:szCs w:val="24"/>
              </w:rPr>
            </w:pPr>
            <w:r w:rsidRPr="002A6FFB">
              <w:rPr>
                <w:iCs/>
                <w:snapToGrid w:val="0"/>
                <w:color w:val="000000"/>
                <w:kern w:val="2"/>
                <w:szCs w:val="24"/>
              </w:rPr>
              <w:t>Contractor’s inspections;</w:t>
            </w:r>
          </w:p>
          <w:p w14:paraId="2B348832" w14:textId="77777777" w:rsidR="001A2710" w:rsidRPr="002A6FFB" w:rsidRDefault="001A2710" w:rsidP="001A2710">
            <w:pPr>
              <w:widowControl/>
              <w:numPr>
                <w:ilvl w:val="1"/>
                <w:numId w:val="26"/>
              </w:numPr>
              <w:spacing w:line="240" w:lineRule="atLeast"/>
              <w:ind w:left="1560" w:hanging="426"/>
              <w:contextualSpacing/>
              <w:jc w:val="both"/>
              <w:rPr>
                <w:iCs/>
                <w:snapToGrid w:val="0"/>
                <w:color w:val="000000"/>
                <w:kern w:val="2"/>
                <w:szCs w:val="24"/>
              </w:rPr>
            </w:pPr>
            <w:r w:rsidRPr="002A6FFB">
              <w:rPr>
                <w:iCs/>
                <w:snapToGrid w:val="0"/>
                <w:color w:val="000000"/>
                <w:kern w:val="2"/>
                <w:szCs w:val="24"/>
              </w:rPr>
              <w:t>Tests; and</w:t>
            </w:r>
          </w:p>
          <w:p w14:paraId="1959B883" w14:textId="77777777" w:rsidR="001A2710" w:rsidRPr="002A6FFB" w:rsidRDefault="001A2710" w:rsidP="001A2710">
            <w:pPr>
              <w:widowControl/>
              <w:numPr>
                <w:ilvl w:val="1"/>
                <w:numId w:val="26"/>
              </w:numPr>
              <w:spacing w:line="240" w:lineRule="atLeast"/>
              <w:ind w:left="1560" w:hanging="426"/>
              <w:contextualSpacing/>
              <w:jc w:val="both"/>
              <w:rPr>
                <w:iCs/>
                <w:snapToGrid w:val="0"/>
                <w:color w:val="000000"/>
                <w:kern w:val="2"/>
                <w:szCs w:val="24"/>
              </w:rPr>
            </w:pPr>
            <w:r w:rsidRPr="002A6FFB">
              <w:rPr>
                <w:iCs/>
                <w:snapToGrid w:val="0"/>
                <w:color w:val="000000"/>
                <w:kern w:val="2"/>
                <w:szCs w:val="24"/>
              </w:rPr>
              <w:t>Shipment and arrival at the Site;</w:t>
            </w:r>
          </w:p>
          <w:p w14:paraId="220844F8" w14:textId="77777777" w:rsidR="001A2710" w:rsidRPr="002A6FFB" w:rsidRDefault="001A2710" w:rsidP="001A2710">
            <w:pPr>
              <w:widowControl/>
              <w:numPr>
                <w:ilvl w:val="0"/>
                <w:numId w:val="26"/>
              </w:numPr>
              <w:spacing w:line="240" w:lineRule="atLeast"/>
              <w:ind w:left="1276" w:hanging="425"/>
              <w:contextualSpacing/>
              <w:jc w:val="both"/>
              <w:rPr>
                <w:iCs/>
                <w:snapToGrid w:val="0"/>
                <w:color w:val="000000"/>
                <w:kern w:val="2"/>
                <w:szCs w:val="24"/>
              </w:rPr>
            </w:pPr>
            <w:r w:rsidRPr="002A6FFB">
              <w:rPr>
                <w:iCs/>
                <w:snapToGrid w:val="0"/>
                <w:color w:val="000000"/>
                <w:kern w:val="2"/>
                <w:szCs w:val="24"/>
              </w:rPr>
              <w:t>Details of Contractor’s personnel and equipment;</w:t>
            </w:r>
          </w:p>
          <w:p w14:paraId="324AAD98" w14:textId="77777777" w:rsidR="001A2710" w:rsidRPr="002A6FFB" w:rsidRDefault="001A2710" w:rsidP="001A2710">
            <w:pPr>
              <w:widowControl/>
              <w:numPr>
                <w:ilvl w:val="0"/>
                <w:numId w:val="26"/>
              </w:numPr>
              <w:spacing w:line="240" w:lineRule="atLeast"/>
              <w:ind w:left="1276" w:hanging="425"/>
              <w:contextualSpacing/>
              <w:jc w:val="both"/>
              <w:rPr>
                <w:iCs/>
                <w:snapToGrid w:val="0"/>
                <w:color w:val="000000"/>
                <w:kern w:val="2"/>
                <w:szCs w:val="24"/>
              </w:rPr>
            </w:pPr>
            <w:r w:rsidRPr="002A6FFB">
              <w:rPr>
                <w:iCs/>
                <w:snapToGrid w:val="0"/>
                <w:color w:val="000000"/>
                <w:kern w:val="2"/>
                <w:szCs w:val="24"/>
              </w:rPr>
              <w:t>Copies of quality assurance documents;</w:t>
            </w:r>
          </w:p>
          <w:p w14:paraId="75F26F57" w14:textId="77777777" w:rsidR="001A2710" w:rsidRPr="002A6FFB" w:rsidRDefault="001A2710" w:rsidP="001A2710">
            <w:pPr>
              <w:widowControl/>
              <w:numPr>
                <w:ilvl w:val="0"/>
                <w:numId w:val="26"/>
              </w:numPr>
              <w:spacing w:line="240" w:lineRule="atLeast"/>
              <w:ind w:left="1276" w:hanging="425"/>
              <w:contextualSpacing/>
              <w:jc w:val="both"/>
              <w:rPr>
                <w:iCs/>
                <w:snapToGrid w:val="0"/>
                <w:color w:val="000000"/>
                <w:kern w:val="2"/>
                <w:szCs w:val="24"/>
              </w:rPr>
            </w:pPr>
            <w:r w:rsidRPr="002A6FFB">
              <w:rPr>
                <w:iCs/>
                <w:snapToGrid w:val="0"/>
                <w:color w:val="000000"/>
                <w:kern w:val="2"/>
                <w:szCs w:val="24"/>
              </w:rPr>
              <w:t>List of variations, including details of any hazardous incidents and activities relating to environmental aspects and public relations; and</w:t>
            </w:r>
          </w:p>
          <w:p w14:paraId="70A6559D" w14:textId="77777777" w:rsidR="001A2710" w:rsidRPr="002A6FFB" w:rsidRDefault="001A2710" w:rsidP="001A2710">
            <w:pPr>
              <w:widowControl/>
              <w:numPr>
                <w:ilvl w:val="0"/>
                <w:numId w:val="26"/>
              </w:numPr>
              <w:spacing w:line="240" w:lineRule="atLeast"/>
              <w:ind w:left="1276" w:hanging="425"/>
              <w:contextualSpacing/>
              <w:jc w:val="both"/>
              <w:rPr>
                <w:iCs/>
                <w:snapToGrid w:val="0"/>
                <w:color w:val="000000"/>
                <w:kern w:val="2"/>
                <w:szCs w:val="24"/>
              </w:rPr>
            </w:pPr>
            <w:r w:rsidRPr="002A6FFB">
              <w:rPr>
                <w:iCs/>
                <w:snapToGrid w:val="0"/>
                <w:color w:val="000000"/>
                <w:kern w:val="2"/>
                <w:szCs w:val="24"/>
              </w:rPr>
              <w:t>Comparisons of actual and planned progress, with details of any events or circumstances which may jeopardize the completion in accordance with the Contract, and the measures being (or to be) adopted to overcome delays;</w:t>
            </w:r>
          </w:p>
        </w:tc>
      </w:tr>
      <w:tr w:rsidR="001A2710" w:rsidRPr="002A6FFB" w14:paraId="063E19ED" w14:textId="77777777" w:rsidTr="001A2710">
        <w:trPr>
          <w:trHeight w:val="20"/>
        </w:trPr>
        <w:tc>
          <w:tcPr>
            <w:tcW w:w="1267" w:type="dxa"/>
          </w:tcPr>
          <w:p w14:paraId="0A0468D9" w14:textId="77777777" w:rsidR="001A2710" w:rsidRPr="002A6FFB" w:rsidRDefault="001A2710" w:rsidP="001A2710">
            <w:pPr>
              <w:pStyle w:val="BodyText"/>
              <w:contextualSpacing/>
              <w:jc w:val="both"/>
              <w:rPr>
                <w:rFonts w:cs="Times New Roman"/>
                <w:b/>
                <w:bCs/>
                <w:kern w:val="2"/>
              </w:rPr>
            </w:pPr>
            <w:r w:rsidRPr="002A6FFB">
              <w:rPr>
                <w:rFonts w:cs="Times New Roman"/>
                <w:b/>
                <w:bCs/>
                <w:kern w:val="2"/>
              </w:rPr>
              <w:lastRenderedPageBreak/>
              <w:t>CC 29</w:t>
            </w:r>
          </w:p>
        </w:tc>
        <w:tc>
          <w:tcPr>
            <w:tcW w:w="8055" w:type="dxa"/>
          </w:tcPr>
          <w:p w14:paraId="6636F9F0" w14:textId="77777777" w:rsidR="001A2710" w:rsidRPr="002A6FFB" w:rsidRDefault="001A2710" w:rsidP="001A2710">
            <w:pPr>
              <w:pStyle w:val="ListParagraph"/>
              <w:spacing w:line="240" w:lineRule="atLeast"/>
              <w:ind w:left="78" w:firstLine="0"/>
              <w:contextualSpacing/>
              <w:jc w:val="both"/>
              <w:rPr>
                <w:rFonts w:cs="Times New Roman"/>
                <w:iCs/>
                <w:snapToGrid w:val="0"/>
                <w:color w:val="000000"/>
                <w:kern w:val="2"/>
                <w:szCs w:val="24"/>
              </w:rPr>
            </w:pPr>
            <w:r w:rsidRPr="002A6FFB">
              <w:rPr>
                <w:rFonts w:cs="Times New Roman"/>
                <w:iCs/>
                <w:snapToGrid w:val="0"/>
                <w:color w:val="000000"/>
                <w:kern w:val="2"/>
                <w:szCs w:val="24"/>
              </w:rPr>
              <w:t xml:space="preserve">The Employer will engage a Third Party for inspection at manufacturer’s works and also the work site activities. The fee for the third-party inspection shall be paid by the Employer. The items for Third Party Inspection and the stages of Inspection are given in </w:t>
            </w:r>
            <w:r w:rsidRPr="002A6FFB">
              <w:rPr>
                <w:rFonts w:cs="Times New Roman"/>
                <w:b/>
                <w:bCs/>
                <w:iCs/>
                <w:snapToGrid w:val="0"/>
                <w:color w:val="000000"/>
                <w:kern w:val="2"/>
                <w:szCs w:val="24"/>
              </w:rPr>
              <w:t>ANNEXURE D</w:t>
            </w:r>
            <w:r w:rsidRPr="002A6FFB">
              <w:rPr>
                <w:rFonts w:cs="Times New Roman"/>
                <w:iCs/>
                <w:snapToGrid w:val="0"/>
                <w:color w:val="000000"/>
                <w:kern w:val="2"/>
                <w:szCs w:val="24"/>
              </w:rPr>
              <w:t>. The list is illustrative and not exhaustive.</w:t>
            </w:r>
          </w:p>
          <w:p w14:paraId="661F535D" w14:textId="77777777" w:rsidR="001A2710" w:rsidRPr="002A6FFB" w:rsidRDefault="001A2710" w:rsidP="001A2710">
            <w:pPr>
              <w:pStyle w:val="ListParagraph"/>
              <w:spacing w:line="240" w:lineRule="atLeast"/>
              <w:ind w:left="78" w:firstLine="0"/>
              <w:contextualSpacing/>
              <w:jc w:val="both"/>
              <w:rPr>
                <w:rFonts w:cs="Times New Roman"/>
                <w:iCs/>
                <w:snapToGrid w:val="0"/>
                <w:color w:val="000000"/>
                <w:kern w:val="2"/>
                <w:szCs w:val="24"/>
              </w:rPr>
            </w:pPr>
          </w:p>
          <w:p w14:paraId="5ACDF532" w14:textId="77777777" w:rsidR="001A2710" w:rsidRPr="002A6FFB" w:rsidRDefault="001A2710" w:rsidP="001A2710">
            <w:pPr>
              <w:tabs>
                <w:tab w:val="left" w:pos="851"/>
              </w:tabs>
              <w:spacing w:line="276" w:lineRule="auto"/>
              <w:ind w:left="851" w:hanging="773"/>
              <w:contextualSpacing/>
              <w:jc w:val="both"/>
              <w:rPr>
                <w:snapToGrid w:val="0"/>
                <w:color w:val="000000"/>
                <w:kern w:val="2"/>
                <w:szCs w:val="24"/>
              </w:rPr>
            </w:pPr>
            <w:r w:rsidRPr="002A6FFB">
              <w:rPr>
                <w:snapToGrid w:val="0"/>
                <w:color w:val="000000"/>
                <w:kern w:val="2"/>
                <w:szCs w:val="24"/>
              </w:rPr>
              <w:t>The Employer’s personnel shall at all times:</w:t>
            </w:r>
          </w:p>
          <w:p w14:paraId="2A4453E9" w14:textId="4447CD0C" w:rsidR="001A2710" w:rsidRPr="002A6FFB" w:rsidRDefault="001A2710" w:rsidP="001A2710">
            <w:pPr>
              <w:widowControl/>
              <w:numPr>
                <w:ilvl w:val="0"/>
                <w:numId w:val="38"/>
              </w:numPr>
              <w:tabs>
                <w:tab w:val="left" w:pos="567"/>
              </w:tabs>
              <w:spacing w:line="240" w:lineRule="atLeast"/>
              <w:contextualSpacing/>
              <w:jc w:val="both"/>
              <w:rPr>
                <w:snapToGrid w:val="0"/>
                <w:color w:val="000000"/>
                <w:kern w:val="2"/>
                <w:szCs w:val="24"/>
              </w:rPr>
            </w:pPr>
            <w:r w:rsidRPr="002A6FFB">
              <w:rPr>
                <w:snapToGrid w:val="0"/>
                <w:color w:val="000000"/>
                <w:kern w:val="2"/>
                <w:szCs w:val="24"/>
              </w:rPr>
              <w:t>Have full access to all parts of the Site and to all places from which natural materials are being obtained; and</w:t>
            </w:r>
          </w:p>
          <w:p w14:paraId="1A53D5D5" w14:textId="77777777" w:rsidR="001A2710" w:rsidRPr="002A6FFB" w:rsidRDefault="001A2710" w:rsidP="001A2710">
            <w:pPr>
              <w:widowControl/>
              <w:numPr>
                <w:ilvl w:val="0"/>
                <w:numId w:val="38"/>
              </w:numPr>
              <w:tabs>
                <w:tab w:val="left" w:pos="567"/>
              </w:tabs>
              <w:spacing w:line="240" w:lineRule="atLeast"/>
              <w:contextualSpacing/>
              <w:jc w:val="both"/>
              <w:rPr>
                <w:snapToGrid w:val="0"/>
                <w:color w:val="000000"/>
                <w:kern w:val="2"/>
                <w:szCs w:val="24"/>
              </w:rPr>
            </w:pPr>
            <w:r w:rsidRPr="002A6FFB">
              <w:rPr>
                <w:snapToGrid w:val="0"/>
                <w:color w:val="000000"/>
                <w:kern w:val="2"/>
                <w:szCs w:val="24"/>
              </w:rPr>
              <w:t>During production, manufacture and construction (at the Site and elsewhere) be entitled to examine, inspect measure and test the materials and workmanship and to check the progress of manufacture of Plant and production and manufacture of materials.</w:t>
            </w:r>
          </w:p>
          <w:p w14:paraId="1D3F0B19" w14:textId="77777777" w:rsidR="001A2710" w:rsidRPr="002A6FFB" w:rsidRDefault="001A2710" w:rsidP="001A2710">
            <w:pPr>
              <w:tabs>
                <w:tab w:val="left" w:pos="567"/>
              </w:tabs>
              <w:spacing w:line="240" w:lineRule="atLeast"/>
              <w:ind w:left="540"/>
              <w:contextualSpacing/>
              <w:jc w:val="both"/>
              <w:rPr>
                <w:snapToGrid w:val="0"/>
                <w:color w:val="000000"/>
                <w:kern w:val="2"/>
                <w:szCs w:val="24"/>
              </w:rPr>
            </w:pPr>
          </w:p>
          <w:p w14:paraId="169972D6" w14:textId="77777777" w:rsidR="001A2710" w:rsidRPr="002A6FFB" w:rsidRDefault="001A2710" w:rsidP="001A2710">
            <w:pPr>
              <w:ind w:left="220"/>
              <w:contextualSpacing/>
              <w:jc w:val="both"/>
              <w:rPr>
                <w:snapToGrid w:val="0"/>
                <w:color w:val="000000"/>
                <w:kern w:val="2"/>
                <w:szCs w:val="24"/>
              </w:rPr>
            </w:pPr>
            <w:r w:rsidRPr="002A6FFB">
              <w:rPr>
                <w:snapToGrid w:val="0"/>
                <w:color w:val="000000"/>
                <w:kern w:val="2"/>
                <w:szCs w:val="24"/>
              </w:rPr>
              <w:t>The Contractor shall give the Employer’s personnel full opportunity to carry out these activities, including providing access, facilities, permissions and safety equipment. No such activity shall relieve the Contractor from any obligation or responsibility.</w:t>
            </w:r>
          </w:p>
          <w:p w14:paraId="17D72A6D" w14:textId="77777777" w:rsidR="001A2710" w:rsidRPr="002A6FFB" w:rsidRDefault="001A2710" w:rsidP="001A2710">
            <w:pPr>
              <w:ind w:left="220"/>
              <w:contextualSpacing/>
              <w:jc w:val="both"/>
              <w:rPr>
                <w:snapToGrid w:val="0"/>
                <w:color w:val="000000"/>
                <w:kern w:val="2"/>
                <w:szCs w:val="24"/>
              </w:rPr>
            </w:pPr>
          </w:p>
          <w:p w14:paraId="3483514B" w14:textId="77777777" w:rsidR="001A2710" w:rsidRPr="002A6FFB" w:rsidRDefault="001A2710" w:rsidP="001A2710">
            <w:pPr>
              <w:ind w:left="220"/>
              <w:contextualSpacing/>
              <w:jc w:val="both"/>
              <w:rPr>
                <w:snapToGrid w:val="0"/>
                <w:color w:val="000000"/>
                <w:kern w:val="2"/>
                <w:szCs w:val="24"/>
              </w:rPr>
            </w:pPr>
            <w:r w:rsidRPr="002A6FFB">
              <w:rPr>
                <w:snapToGrid w:val="0"/>
                <w:color w:val="000000"/>
                <w:kern w:val="2"/>
                <w:szCs w:val="24"/>
              </w:rPr>
              <w:t>The Contractor shall give notice to the Employer whenever any work is ready and before it is covered up, put out of sight, or packaged for storage or transport. The Employer shall then either carry out the examination, inspection, measurement or testing without unreasonable delay, or promptly give notice to the Contractor the Employer does not required to do so. If the Contractor fails to give the notice, he shall, if and when required by the Employer, uncover the work and thereafter reinstate and make good, all at the Contractor’s cost.</w:t>
            </w:r>
          </w:p>
          <w:p w14:paraId="2CD27ED7" w14:textId="77777777" w:rsidR="001A2710" w:rsidRPr="002A6FFB" w:rsidRDefault="001A2710" w:rsidP="001A2710">
            <w:pPr>
              <w:pStyle w:val="Heading4"/>
              <w:tabs>
                <w:tab w:val="left" w:pos="840"/>
                <w:tab w:val="left" w:pos="841"/>
              </w:tabs>
              <w:spacing w:before="0" w:line="264" w:lineRule="auto"/>
              <w:contextualSpacing/>
              <w:rPr>
                <w:rFonts w:ascii="Times New Roman" w:hAnsi="Times New Roman" w:cs="Times New Roman"/>
                <w:color w:val="000000"/>
                <w:kern w:val="2"/>
              </w:rPr>
            </w:pPr>
          </w:p>
          <w:p w14:paraId="2258DAB8" w14:textId="77777777" w:rsidR="001A2710" w:rsidRPr="002A6FFB" w:rsidRDefault="001A2710" w:rsidP="001A2710">
            <w:pPr>
              <w:pStyle w:val="Heading4"/>
              <w:tabs>
                <w:tab w:val="left" w:pos="840"/>
                <w:tab w:val="left" w:pos="841"/>
              </w:tabs>
              <w:spacing w:before="0" w:line="264" w:lineRule="auto"/>
              <w:ind w:hanging="620"/>
              <w:contextualSpacing/>
              <w:rPr>
                <w:rFonts w:ascii="Times New Roman" w:hAnsi="Times New Roman" w:cs="Times New Roman"/>
                <w:color w:val="000000"/>
                <w:kern w:val="2"/>
              </w:rPr>
            </w:pPr>
            <w:r w:rsidRPr="002A6FFB">
              <w:rPr>
                <w:rFonts w:ascii="Times New Roman" w:hAnsi="Times New Roman" w:cs="Times New Roman"/>
                <w:color w:val="000000"/>
                <w:kern w:val="2"/>
              </w:rPr>
              <w:t>Procurement of materials and equipment:</w:t>
            </w:r>
          </w:p>
          <w:p w14:paraId="45CB8BCD" w14:textId="77777777" w:rsidR="001A2710" w:rsidRPr="002A6FFB" w:rsidRDefault="001A2710" w:rsidP="001A2710">
            <w:pPr>
              <w:pStyle w:val="ListParagraph"/>
              <w:spacing w:line="240" w:lineRule="atLeast"/>
              <w:ind w:left="840" w:firstLine="0"/>
              <w:contextualSpacing/>
              <w:jc w:val="both"/>
              <w:rPr>
                <w:rFonts w:cs="Times New Roman"/>
                <w:b/>
                <w:bCs/>
                <w:iCs/>
                <w:snapToGrid w:val="0"/>
                <w:color w:val="000000"/>
                <w:kern w:val="2"/>
                <w:szCs w:val="24"/>
              </w:rPr>
            </w:pPr>
          </w:p>
          <w:p w14:paraId="2CBF11D6" w14:textId="77777777" w:rsidR="001A2710" w:rsidRPr="002A6FFB" w:rsidRDefault="001A2710" w:rsidP="001A2710">
            <w:pPr>
              <w:pStyle w:val="ListParagraph"/>
              <w:spacing w:line="240" w:lineRule="atLeast"/>
              <w:ind w:left="220" w:firstLine="0"/>
              <w:contextualSpacing/>
              <w:jc w:val="both"/>
              <w:rPr>
                <w:rFonts w:cs="Times New Roman"/>
                <w:b/>
                <w:iCs/>
                <w:snapToGrid w:val="0"/>
                <w:color w:val="000000"/>
                <w:kern w:val="2"/>
                <w:szCs w:val="24"/>
              </w:rPr>
            </w:pPr>
            <w:r w:rsidRPr="002A6FFB">
              <w:rPr>
                <w:rFonts w:cs="Times New Roman"/>
                <w:iCs/>
                <w:snapToGrid w:val="0"/>
                <w:color w:val="000000"/>
                <w:kern w:val="2"/>
                <w:szCs w:val="24"/>
              </w:rPr>
              <w:t xml:space="preserve">The Contractor shall procure and use ISI marked materials and equipment or those conforming to relevant Bureau of Indian Standards </w:t>
            </w:r>
            <w:r w:rsidRPr="002A6FFB">
              <w:rPr>
                <w:rFonts w:cs="Times New Roman"/>
                <w:b/>
                <w:iCs/>
                <w:snapToGrid w:val="0"/>
                <w:color w:val="000000"/>
                <w:kern w:val="2"/>
                <w:szCs w:val="24"/>
              </w:rPr>
              <w:t>or any applicable standards. The Contractor shall obtain approval to the drawings and the Quality Assurance Plan (QAP) of the materials to be used in the project by the competent authority before execution.</w:t>
            </w:r>
          </w:p>
          <w:p w14:paraId="391C1AD4" w14:textId="77777777" w:rsidR="001A2710" w:rsidRPr="002A6FFB" w:rsidRDefault="001A2710" w:rsidP="001A2710">
            <w:pPr>
              <w:ind w:left="79"/>
              <w:contextualSpacing/>
              <w:jc w:val="both"/>
              <w:rPr>
                <w:b/>
                <w:bCs/>
                <w:snapToGrid w:val="0"/>
                <w:color w:val="000000"/>
                <w:kern w:val="2"/>
                <w:szCs w:val="24"/>
              </w:rPr>
            </w:pPr>
          </w:p>
        </w:tc>
      </w:tr>
      <w:tr w:rsidR="001A2710" w:rsidRPr="002A6FFB" w14:paraId="2A21906A" w14:textId="77777777" w:rsidTr="001A2710">
        <w:trPr>
          <w:trHeight w:val="20"/>
        </w:trPr>
        <w:tc>
          <w:tcPr>
            <w:tcW w:w="1267" w:type="dxa"/>
          </w:tcPr>
          <w:p w14:paraId="17754396" w14:textId="77777777" w:rsidR="001A2710" w:rsidRPr="002A6FFB" w:rsidRDefault="001A2710" w:rsidP="001A2710">
            <w:pPr>
              <w:pStyle w:val="BodyText"/>
              <w:contextualSpacing/>
              <w:jc w:val="both"/>
              <w:rPr>
                <w:rFonts w:cs="Times New Roman"/>
                <w:b/>
                <w:bCs/>
                <w:kern w:val="2"/>
              </w:rPr>
            </w:pPr>
            <w:r w:rsidRPr="002A6FFB">
              <w:rPr>
                <w:rFonts w:cs="Times New Roman"/>
                <w:b/>
                <w:bCs/>
                <w:kern w:val="2"/>
              </w:rPr>
              <w:lastRenderedPageBreak/>
              <w:t>CC 31</w:t>
            </w:r>
          </w:p>
        </w:tc>
        <w:tc>
          <w:tcPr>
            <w:tcW w:w="8055" w:type="dxa"/>
          </w:tcPr>
          <w:p w14:paraId="08AE8499" w14:textId="77777777" w:rsidR="001A2710" w:rsidRPr="002A6FFB" w:rsidRDefault="001A2710" w:rsidP="001A2710">
            <w:pPr>
              <w:pStyle w:val="ListParagraph"/>
              <w:spacing w:line="240" w:lineRule="atLeast"/>
              <w:ind w:left="78" w:firstLine="0"/>
              <w:contextualSpacing/>
              <w:jc w:val="both"/>
              <w:rPr>
                <w:rFonts w:cs="Times New Roman"/>
                <w:iCs/>
                <w:snapToGrid w:val="0"/>
                <w:color w:val="000000"/>
                <w:kern w:val="2"/>
                <w:szCs w:val="24"/>
              </w:rPr>
            </w:pPr>
            <w:r w:rsidRPr="002A6FFB">
              <w:rPr>
                <w:rFonts w:eastAsia="Times New Roman" w:cs="Times New Roman"/>
                <w:kern w:val="2"/>
                <w:lang w:val="en-GB" w:eastAsia="en-GB"/>
              </w:rPr>
              <w:t xml:space="preserve">The Defects liability Period is </w:t>
            </w:r>
            <w:r w:rsidRPr="0028440E">
              <w:rPr>
                <w:rFonts w:eastAsia="Times New Roman" w:cs="Times New Roman"/>
                <w:kern w:val="2"/>
                <w:lang w:val="en-GB" w:eastAsia="en-GB"/>
              </w:rPr>
              <w:t>One Year (365 days) for CAPEX Works.</w:t>
            </w:r>
          </w:p>
        </w:tc>
      </w:tr>
      <w:tr w:rsidR="001A2710" w:rsidRPr="002A6FFB" w14:paraId="42A73157" w14:textId="77777777" w:rsidTr="001A2710">
        <w:trPr>
          <w:trHeight w:val="20"/>
        </w:trPr>
        <w:tc>
          <w:tcPr>
            <w:tcW w:w="1267" w:type="dxa"/>
          </w:tcPr>
          <w:p w14:paraId="64ADFA23" w14:textId="77777777" w:rsidR="001A2710" w:rsidRPr="002A6FFB" w:rsidRDefault="001A2710" w:rsidP="001A2710">
            <w:pPr>
              <w:pStyle w:val="BodyText"/>
              <w:contextualSpacing/>
              <w:jc w:val="both"/>
              <w:rPr>
                <w:rFonts w:cs="Times New Roman"/>
                <w:b/>
                <w:bCs/>
                <w:kern w:val="2"/>
              </w:rPr>
            </w:pPr>
            <w:r w:rsidRPr="002A6FFB">
              <w:rPr>
                <w:rFonts w:cs="Times New Roman"/>
                <w:b/>
                <w:bCs/>
                <w:kern w:val="2"/>
              </w:rPr>
              <w:t>CC 33</w:t>
            </w:r>
          </w:p>
        </w:tc>
        <w:tc>
          <w:tcPr>
            <w:tcW w:w="8055" w:type="dxa"/>
          </w:tcPr>
          <w:p w14:paraId="0162036F" w14:textId="77777777" w:rsidR="001A2710" w:rsidRPr="002A6FFB" w:rsidRDefault="001A2710" w:rsidP="001A2710">
            <w:pPr>
              <w:pStyle w:val="ListParagraph"/>
              <w:spacing w:line="240" w:lineRule="atLeast"/>
              <w:ind w:left="78" w:firstLine="0"/>
              <w:contextualSpacing/>
              <w:jc w:val="both"/>
              <w:rPr>
                <w:rFonts w:cs="Times New Roman"/>
                <w:b/>
                <w:bCs/>
                <w:iCs/>
                <w:snapToGrid w:val="0"/>
                <w:color w:val="000000"/>
                <w:kern w:val="2"/>
                <w:szCs w:val="24"/>
              </w:rPr>
            </w:pPr>
            <w:r w:rsidRPr="002A6FFB">
              <w:rPr>
                <w:rFonts w:cs="Times New Roman"/>
                <w:b/>
                <w:bCs/>
                <w:color w:val="000000"/>
                <w:kern w:val="2"/>
              </w:rPr>
              <w:t>Bill of Quantities:</w:t>
            </w:r>
          </w:p>
          <w:p w14:paraId="282A7053" w14:textId="77777777" w:rsidR="001A2710" w:rsidRPr="002A6FFB" w:rsidRDefault="001A2710" w:rsidP="001A2710">
            <w:pPr>
              <w:pStyle w:val="ListParagraph"/>
              <w:spacing w:line="240" w:lineRule="atLeast"/>
              <w:ind w:left="78" w:firstLine="0"/>
              <w:contextualSpacing/>
              <w:jc w:val="both"/>
              <w:rPr>
                <w:rFonts w:cs="Times New Roman"/>
                <w:b/>
                <w:iCs/>
                <w:snapToGrid w:val="0"/>
                <w:color w:val="000000"/>
                <w:kern w:val="2"/>
                <w:szCs w:val="24"/>
              </w:rPr>
            </w:pPr>
            <w:r w:rsidRPr="002A6FFB">
              <w:rPr>
                <w:rFonts w:cs="Times New Roman"/>
                <w:iCs/>
                <w:snapToGrid w:val="0"/>
                <w:color w:val="000000"/>
                <w:kern w:val="2"/>
                <w:szCs w:val="24"/>
              </w:rPr>
              <w:t xml:space="preserve">The Tenderer shall quote for the activities / components involved for completion of work on DBT basis and </w:t>
            </w:r>
            <w:r w:rsidRPr="002A6FFB">
              <w:rPr>
                <w:rFonts w:cs="Times New Roman"/>
                <w:b/>
                <w:iCs/>
                <w:snapToGrid w:val="0"/>
                <w:color w:val="000000"/>
                <w:kern w:val="2"/>
                <w:szCs w:val="24"/>
              </w:rPr>
              <w:t>the tenderer should get approval for the break up schedule for payment from Employer based on which payment will be made for each item.</w:t>
            </w:r>
          </w:p>
          <w:p w14:paraId="7F23E010" w14:textId="77777777" w:rsidR="001A2710" w:rsidRPr="002A6FFB" w:rsidRDefault="001A2710" w:rsidP="001A2710">
            <w:pPr>
              <w:pStyle w:val="ListParagraph"/>
              <w:spacing w:line="240" w:lineRule="atLeast"/>
              <w:ind w:left="78" w:firstLine="0"/>
              <w:contextualSpacing/>
              <w:jc w:val="both"/>
              <w:rPr>
                <w:rFonts w:cs="Times New Roman"/>
                <w:color w:val="000000"/>
                <w:kern w:val="2"/>
                <w:szCs w:val="24"/>
              </w:rPr>
            </w:pPr>
          </w:p>
          <w:p w14:paraId="1E57CF32" w14:textId="40F42A18" w:rsidR="001A2710" w:rsidRPr="002A6FFB" w:rsidRDefault="001A2710" w:rsidP="001A2710">
            <w:pPr>
              <w:pStyle w:val="ListParagraph"/>
              <w:spacing w:line="240" w:lineRule="atLeast"/>
              <w:ind w:left="78" w:firstLine="0"/>
              <w:contextualSpacing/>
              <w:jc w:val="both"/>
              <w:rPr>
                <w:rFonts w:cs="Times New Roman"/>
                <w:color w:val="000000"/>
                <w:kern w:val="2"/>
                <w:szCs w:val="24"/>
              </w:rPr>
            </w:pPr>
            <w:r w:rsidRPr="002A6FFB">
              <w:rPr>
                <w:rFonts w:cs="Times New Roman"/>
                <w:color w:val="000000"/>
                <w:kern w:val="2"/>
                <w:szCs w:val="24"/>
              </w:rPr>
              <w:t>The contractor is responsible for submitting of bills duly supported by hard copy of detailed measurement of works using Electronic Spread Sheet and making computation there off.</w:t>
            </w:r>
            <w:r>
              <w:rPr>
                <w:rFonts w:cs="Times New Roman"/>
                <w:color w:val="000000"/>
                <w:kern w:val="2"/>
                <w:szCs w:val="24"/>
              </w:rPr>
              <w:t xml:space="preserve"> </w:t>
            </w:r>
            <w:r w:rsidRPr="002A6FFB">
              <w:rPr>
                <w:rFonts w:cs="Times New Roman"/>
                <w:color w:val="000000"/>
                <w:kern w:val="2"/>
                <w:szCs w:val="24"/>
              </w:rPr>
              <w:t>The contractor shall submit diskette or CD-ROM in addition to the hard copy in the format as per ANNEXURE-E.</w:t>
            </w:r>
          </w:p>
          <w:p w14:paraId="29B47952" w14:textId="77777777" w:rsidR="001A2710" w:rsidRPr="002A6FFB" w:rsidRDefault="001A2710" w:rsidP="001A2710">
            <w:pPr>
              <w:pStyle w:val="ListParagraph"/>
              <w:spacing w:line="240" w:lineRule="atLeast"/>
              <w:ind w:left="78" w:firstLine="0"/>
              <w:contextualSpacing/>
              <w:jc w:val="both"/>
              <w:rPr>
                <w:rFonts w:cs="Times New Roman"/>
                <w:b/>
                <w:iCs/>
                <w:snapToGrid w:val="0"/>
                <w:color w:val="000000"/>
                <w:kern w:val="2"/>
                <w:szCs w:val="24"/>
              </w:rPr>
            </w:pPr>
          </w:p>
          <w:p w14:paraId="0B9F158F" w14:textId="77777777" w:rsidR="001A2710" w:rsidRPr="002A6FFB" w:rsidRDefault="001A2710" w:rsidP="001A2710">
            <w:pPr>
              <w:pStyle w:val="ListParagraph"/>
              <w:spacing w:line="240" w:lineRule="atLeast"/>
              <w:ind w:left="78" w:firstLine="0"/>
              <w:contextualSpacing/>
              <w:jc w:val="both"/>
              <w:rPr>
                <w:rFonts w:cs="Times New Roman"/>
                <w:b/>
                <w:i/>
                <w:iCs/>
                <w:snapToGrid w:val="0"/>
                <w:color w:val="000000"/>
                <w:kern w:val="2"/>
                <w:sz w:val="14"/>
                <w:szCs w:val="24"/>
              </w:rPr>
            </w:pPr>
            <w:r w:rsidRPr="002A6FFB">
              <w:rPr>
                <w:rFonts w:cs="Times New Roman"/>
                <w:b/>
                <w:i/>
                <w:color w:val="000000"/>
                <w:kern w:val="2"/>
              </w:rPr>
              <w:t>Royalties:</w:t>
            </w:r>
          </w:p>
          <w:p w14:paraId="0E6FC1A8" w14:textId="285CE2CF" w:rsidR="00316160" w:rsidRPr="003D4FF0" w:rsidRDefault="00316160" w:rsidP="00316160">
            <w:pPr>
              <w:pStyle w:val="ListParagraph"/>
              <w:spacing w:line="240" w:lineRule="atLeast"/>
              <w:ind w:left="78" w:firstLine="0"/>
              <w:contextualSpacing/>
              <w:jc w:val="both"/>
              <w:rPr>
                <w:rFonts w:cs="Times New Roman"/>
                <w:iCs/>
                <w:snapToGrid w:val="0"/>
                <w:color w:val="000000"/>
                <w:szCs w:val="24"/>
              </w:rPr>
            </w:pPr>
            <w:r w:rsidRPr="003D4FF0">
              <w:rPr>
                <w:rFonts w:cs="Times New Roman"/>
                <w:iCs/>
                <w:snapToGrid w:val="0"/>
                <w:color w:val="000000"/>
                <w:szCs w:val="24"/>
              </w:rPr>
              <w:t xml:space="preserve">The Employer shall deduct Royalties on materials used in the works from progress payments to the Contractor at the rates specified in the “Karnataka Minor Minerals Concession Rules 2003” as published by the Commerce and Industries Department (Mines) </w:t>
            </w:r>
            <w:r w:rsidRPr="003D4FF0">
              <w:rPr>
                <w:rFonts w:cs="Times New Roman"/>
                <w:color w:val="000000"/>
                <w:szCs w:val="24"/>
              </w:rPr>
              <w:t>and</w:t>
            </w:r>
            <w:r w:rsidRPr="003D4FF0">
              <w:rPr>
                <w:rFonts w:cs="Times New Roman"/>
                <w:iCs/>
                <w:snapToGrid w:val="0"/>
                <w:color w:val="000000"/>
                <w:szCs w:val="24"/>
              </w:rPr>
              <w:t xml:space="preserve"> as amended from time to time.</w:t>
            </w:r>
            <w:r w:rsidR="000A51ED">
              <w:rPr>
                <w:rFonts w:cs="Times New Roman"/>
                <w:iCs/>
                <w:snapToGrid w:val="0"/>
                <w:color w:val="000000"/>
                <w:szCs w:val="24"/>
              </w:rPr>
              <w:t xml:space="preserve"> </w:t>
            </w:r>
            <w:r w:rsidRPr="003D4FF0">
              <w:rPr>
                <w:rFonts w:cs="Times New Roman"/>
                <w:iCs/>
                <w:snapToGrid w:val="0"/>
                <w:color w:val="000000"/>
                <w:szCs w:val="24"/>
              </w:rPr>
              <w:t>The latest amendments issued by the Mines and Geology Department will be followed.</w:t>
            </w:r>
          </w:p>
          <w:p w14:paraId="7065024D" w14:textId="77777777" w:rsidR="00316160" w:rsidRPr="003D4FF0" w:rsidRDefault="00316160" w:rsidP="00316160">
            <w:pPr>
              <w:pStyle w:val="ListParagraph"/>
              <w:spacing w:line="240" w:lineRule="atLeast"/>
              <w:ind w:left="840" w:firstLine="0"/>
              <w:contextualSpacing/>
              <w:jc w:val="both"/>
              <w:rPr>
                <w:rFonts w:cs="Times New Roman"/>
                <w:iCs/>
                <w:snapToGrid w:val="0"/>
                <w:color w:val="000000"/>
                <w:szCs w:val="24"/>
              </w:rPr>
            </w:pPr>
          </w:p>
          <w:p w14:paraId="6E162D9E" w14:textId="77777777" w:rsidR="00316160" w:rsidRDefault="00316160" w:rsidP="00316160">
            <w:pPr>
              <w:pStyle w:val="ListParagraph"/>
              <w:spacing w:line="240" w:lineRule="atLeast"/>
              <w:ind w:left="78" w:firstLine="0"/>
              <w:contextualSpacing/>
              <w:jc w:val="both"/>
              <w:rPr>
                <w:rFonts w:cs="Times New Roman"/>
                <w:b/>
                <w:iCs/>
                <w:snapToGrid w:val="0"/>
                <w:color w:val="000000"/>
                <w:szCs w:val="24"/>
              </w:rPr>
            </w:pPr>
            <w:r w:rsidRPr="003D4FF0">
              <w:rPr>
                <w:rFonts w:cs="Times New Roman"/>
                <w:b/>
                <w:iCs/>
                <w:snapToGrid w:val="0"/>
                <w:color w:val="000000"/>
                <w:szCs w:val="24"/>
              </w:rPr>
              <w:t>The contractors are required to procure the minor minerals from the government licenced query lease holders only obtaining the Mineral Dispatch Permits (MDPs) and produce these permits to the bills paying authorities. In such cases the royalty charges from the bills shall not be deducted. If the contractor fails to produce the Mineral Dispatch Permits, penalty at five times the applicable royalty charges along with the royalty from the bills of the contractor will be deducted as per the Govt. notification No. CI-MMN/202/2023 dated: 01-01-2025 and circular No. MGD/DCB/2024-25   dated: 24-01-2025 and latest amendment.</w:t>
            </w:r>
          </w:p>
          <w:p w14:paraId="0CFDB304" w14:textId="77777777" w:rsidR="001A2710" w:rsidRPr="002A6FFB" w:rsidRDefault="001A2710" w:rsidP="001A2710">
            <w:pPr>
              <w:pStyle w:val="ListParagraph"/>
              <w:spacing w:line="240" w:lineRule="atLeast"/>
              <w:ind w:left="78" w:firstLine="0"/>
              <w:contextualSpacing/>
              <w:jc w:val="both"/>
              <w:rPr>
                <w:rFonts w:cs="Times New Roman"/>
                <w:b/>
                <w:iCs/>
                <w:snapToGrid w:val="0"/>
                <w:color w:val="000000"/>
                <w:kern w:val="2"/>
                <w:szCs w:val="24"/>
              </w:rPr>
            </w:pPr>
          </w:p>
          <w:p w14:paraId="7BC946E3" w14:textId="77777777" w:rsidR="001A2710" w:rsidRPr="002A6FFB" w:rsidRDefault="001A2710" w:rsidP="001A2710">
            <w:pPr>
              <w:pStyle w:val="ListParagraph"/>
              <w:spacing w:line="240" w:lineRule="atLeast"/>
              <w:ind w:left="78" w:firstLine="0"/>
              <w:contextualSpacing/>
              <w:jc w:val="both"/>
              <w:rPr>
                <w:rFonts w:cs="Times New Roman"/>
                <w:iCs/>
                <w:snapToGrid w:val="0"/>
                <w:color w:val="000000"/>
                <w:kern w:val="2"/>
                <w:szCs w:val="24"/>
              </w:rPr>
            </w:pPr>
            <w:r w:rsidRPr="002A6FFB">
              <w:rPr>
                <w:rFonts w:cs="Times New Roman"/>
                <w:color w:val="000000"/>
                <w:kern w:val="2"/>
              </w:rPr>
              <w:t xml:space="preserve">Karnataka Building and other Construction Worker’s Welfare Cess: </w:t>
            </w:r>
          </w:p>
          <w:p w14:paraId="73B179A2" w14:textId="77777777" w:rsidR="001A2710" w:rsidRPr="002A6FFB" w:rsidRDefault="001A2710" w:rsidP="001A2710">
            <w:pPr>
              <w:pStyle w:val="ListParagraph"/>
              <w:ind w:left="78" w:firstLine="0"/>
              <w:contextualSpacing/>
              <w:jc w:val="both"/>
              <w:rPr>
                <w:rFonts w:cs="Times New Roman"/>
                <w:b/>
                <w:iCs/>
                <w:snapToGrid w:val="0"/>
                <w:color w:val="000000"/>
                <w:kern w:val="2"/>
                <w:szCs w:val="24"/>
              </w:rPr>
            </w:pPr>
          </w:p>
          <w:p w14:paraId="7A942FC3" w14:textId="77777777" w:rsidR="001A2710" w:rsidRPr="002A6FFB" w:rsidRDefault="001A2710" w:rsidP="001A2710">
            <w:pPr>
              <w:pStyle w:val="ListParagraph"/>
              <w:spacing w:line="240" w:lineRule="atLeast"/>
              <w:ind w:left="78" w:firstLine="0"/>
              <w:contextualSpacing/>
              <w:jc w:val="both"/>
              <w:rPr>
                <w:rFonts w:cs="Times New Roman"/>
                <w:iCs/>
                <w:snapToGrid w:val="0"/>
                <w:color w:val="000000"/>
                <w:kern w:val="2"/>
                <w:szCs w:val="24"/>
              </w:rPr>
            </w:pPr>
            <w:r w:rsidRPr="002A6FFB">
              <w:rPr>
                <w:rFonts w:cs="Times New Roman"/>
                <w:iCs/>
                <w:snapToGrid w:val="0"/>
                <w:color w:val="000000"/>
                <w:kern w:val="2"/>
                <w:szCs w:val="24"/>
              </w:rPr>
              <w:t>The Employer shall deduct Cess from the bills of the Contractor at the rates as may be notified from time to time under the building and other Construction Workers Welfare Cess Act 1996. The current rate is 1% of the tender amount.</w:t>
            </w:r>
          </w:p>
          <w:p w14:paraId="21F94C0B" w14:textId="77777777" w:rsidR="001A2710" w:rsidRPr="002A6FFB" w:rsidRDefault="001A2710" w:rsidP="001A2710">
            <w:pPr>
              <w:pStyle w:val="ListParagraph"/>
              <w:spacing w:line="240" w:lineRule="atLeast"/>
              <w:ind w:left="78" w:firstLine="0"/>
              <w:contextualSpacing/>
              <w:jc w:val="both"/>
              <w:rPr>
                <w:rFonts w:cs="Times New Roman"/>
                <w:iCs/>
                <w:snapToGrid w:val="0"/>
                <w:color w:val="000000"/>
                <w:kern w:val="2"/>
                <w:szCs w:val="24"/>
              </w:rPr>
            </w:pPr>
            <w:r w:rsidRPr="002A6FFB">
              <w:rPr>
                <w:rFonts w:cs="Times New Roman"/>
                <w:iCs/>
                <w:snapToGrid w:val="0"/>
                <w:color w:val="000000"/>
                <w:kern w:val="2"/>
                <w:szCs w:val="24"/>
              </w:rPr>
              <w:t xml:space="preserve">In addition GO </w:t>
            </w:r>
            <w:proofErr w:type="spellStart"/>
            <w:r w:rsidRPr="002A6FFB">
              <w:rPr>
                <w:rFonts w:cs="Times New Roman"/>
                <w:iCs/>
                <w:snapToGrid w:val="0"/>
                <w:color w:val="000000"/>
                <w:kern w:val="2"/>
                <w:szCs w:val="24"/>
              </w:rPr>
              <w:t>No.LD</w:t>
            </w:r>
            <w:proofErr w:type="spellEnd"/>
            <w:r w:rsidRPr="002A6FFB">
              <w:rPr>
                <w:rFonts w:cs="Times New Roman"/>
                <w:iCs/>
                <w:snapToGrid w:val="0"/>
                <w:color w:val="000000"/>
                <w:kern w:val="2"/>
                <w:szCs w:val="24"/>
              </w:rPr>
              <w:t xml:space="preserve">/300/LET/2006, dated 18-01-2007 and addendum GO </w:t>
            </w:r>
            <w:proofErr w:type="spellStart"/>
            <w:r w:rsidRPr="002A6FFB">
              <w:rPr>
                <w:rFonts w:cs="Times New Roman"/>
                <w:iCs/>
                <w:snapToGrid w:val="0"/>
                <w:color w:val="000000"/>
                <w:kern w:val="2"/>
                <w:szCs w:val="24"/>
              </w:rPr>
              <w:t>No.LD</w:t>
            </w:r>
            <w:proofErr w:type="spellEnd"/>
            <w:r w:rsidRPr="002A6FFB">
              <w:rPr>
                <w:rFonts w:cs="Times New Roman"/>
                <w:iCs/>
                <w:snapToGrid w:val="0"/>
                <w:color w:val="000000"/>
                <w:kern w:val="2"/>
                <w:szCs w:val="24"/>
              </w:rPr>
              <w:t>/95/ LET/2013, dated 01-04-2013 with latest amendments shall be part of the documents.</w:t>
            </w:r>
          </w:p>
          <w:p w14:paraId="73E713BD" w14:textId="77777777" w:rsidR="001A2710" w:rsidRPr="002A6FFB" w:rsidRDefault="001A2710" w:rsidP="001A2710">
            <w:pPr>
              <w:pStyle w:val="ListParagraph"/>
              <w:spacing w:line="240" w:lineRule="atLeast"/>
              <w:ind w:left="78" w:firstLine="0"/>
              <w:contextualSpacing/>
              <w:jc w:val="both"/>
              <w:rPr>
                <w:rFonts w:cs="Times New Roman"/>
                <w:iCs/>
                <w:snapToGrid w:val="0"/>
                <w:color w:val="000000"/>
                <w:kern w:val="2"/>
                <w:szCs w:val="24"/>
              </w:rPr>
            </w:pPr>
          </w:p>
          <w:p w14:paraId="02ED4063" w14:textId="77777777" w:rsidR="001A2710" w:rsidRPr="002A6FFB" w:rsidRDefault="001A2710" w:rsidP="001A2710">
            <w:pPr>
              <w:pStyle w:val="ListParagraph"/>
              <w:widowControl/>
              <w:contextualSpacing/>
              <w:jc w:val="both"/>
              <w:rPr>
                <w:rFonts w:cs="Times New Roman"/>
                <w:b/>
                <w:bCs/>
                <w:color w:val="000000"/>
                <w:kern w:val="2"/>
                <w:szCs w:val="24"/>
              </w:rPr>
            </w:pPr>
            <w:r w:rsidRPr="002A6FFB">
              <w:rPr>
                <w:rFonts w:cs="Times New Roman"/>
                <w:b/>
                <w:bCs/>
                <w:color w:val="000000"/>
                <w:kern w:val="2"/>
                <w:szCs w:val="24"/>
              </w:rPr>
              <w:t>O&amp;M Payment:</w:t>
            </w:r>
          </w:p>
          <w:p w14:paraId="62CBB9DB" w14:textId="47250F85" w:rsidR="001A2710" w:rsidRPr="002A6FFB" w:rsidRDefault="001A2710" w:rsidP="001A2710">
            <w:pPr>
              <w:widowControl/>
              <w:ind w:left="503" w:hanging="425"/>
              <w:contextualSpacing/>
              <w:jc w:val="both"/>
              <w:rPr>
                <w:color w:val="000000"/>
                <w:kern w:val="2"/>
                <w:szCs w:val="24"/>
              </w:rPr>
            </w:pPr>
            <w:r w:rsidRPr="002A6FFB">
              <w:rPr>
                <w:color w:val="000000"/>
                <w:kern w:val="2"/>
                <w:szCs w:val="24"/>
              </w:rPr>
              <w:t xml:space="preserve">(a)  The O&amp;M cost shall be borne by the </w:t>
            </w:r>
            <w:r w:rsidR="002104FC">
              <w:rPr>
                <w:color w:val="000000"/>
                <w:kern w:val="2"/>
                <w:szCs w:val="24"/>
              </w:rPr>
              <w:t>Handloom and Textile Department.</w:t>
            </w:r>
            <w:r w:rsidRPr="002A6FFB">
              <w:rPr>
                <w:color w:val="000000"/>
                <w:kern w:val="2"/>
                <w:szCs w:val="24"/>
              </w:rPr>
              <w:t xml:space="preserve"> The O&amp;M agreement shall come into effect after completion of the construction activities after successful commissioning of the project.</w:t>
            </w:r>
          </w:p>
          <w:p w14:paraId="3CA5E0A0" w14:textId="6C32EEFE" w:rsidR="001A2710" w:rsidRPr="002A6FFB" w:rsidRDefault="001A2710" w:rsidP="001A2710">
            <w:pPr>
              <w:widowControl/>
              <w:ind w:left="503" w:hanging="425"/>
              <w:contextualSpacing/>
              <w:jc w:val="both"/>
              <w:rPr>
                <w:rFonts w:eastAsia="Times New Roman"/>
                <w:kern w:val="2"/>
                <w:lang w:val="en-GB" w:eastAsia="en-GB"/>
              </w:rPr>
            </w:pPr>
            <w:r w:rsidRPr="002A6FFB">
              <w:rPr>
                <w:color w:val="000000"/>
                <w:kern w:val="2"/>
                <w:szCs w:val="24"/>
              </w:rPr>
              <w:t>b)  The employer shall not be liable for any compensation in the event of</w:t>
            </w:r>
            <w:r>
              <w:rPr>
                <w:color w:val="000000"/>
                <w:kern w:val="2"/>
                <w:szCs w:val="24"/>
              </w:rPr>
              <w:t xml:space="preserve"> </w:t>
            </w:r>
            <w:r w:rsidRPr="002A6FFB">
              <w:rPr>
                <w:color w:val="000000"/>
                <w:kern w:val="2"/>
                <w:szCs w:val="24"/>
              </w:rPr>
              <w:t xml:space="preserve">non-Commencement of O &amp; M due to non-receipt of O&amp; M fund from </w:t>
            </w:r>
            <w:r w:rsidR="002104FC">
              <w:rPr>
                <w:color w:val="000000"/>
                <w:kern w:val="2"/>
                <w:szCs w:val="24"/>
              </w:rPr>
              <w:t>Handloom and Textile Department</w:t>
            </w:r>
            <w:r w:rsidRPr="002A6FFB">
              <w:rPr>
                <w:color w:val="000000"/>
                <w:kern w:val="2"/>
                <w:szCs w:val="24"/>
              </w:rPr>
              <w:t>.</w:t>
            </w:r>
          </w:p>
        </w:tc>
      </w:tr>
      <w:tr w:rsidR="001A2710" w:rsidRPr="002A6FFB" w14:paraId="320C0583" w14:textId="77777777" w:rsidTr="001A2710">
        <w:trPr>
          <w:trHeight w:val="20"/>
        </w:trPr>
        <w:tc>
          <w:tcPr>
            <w:tcW w:w="1267" w:type="dxa"/>
          </w:tcPr>
          <w:p w14:paraId="231CC0EE" w14:textId="77777777" w:rsidR="001A2710" w:rsidRPr="002A6FFB" w:rsidRDefault="001A2710" w:rsidP="001A2710">
            <w:pPr>
              <w:pStyle w:val="BodyText"/>
              <w:contextualSpacing/>
              <w:jc w:val="both"/>
              <w:rPr>
                <w:rFonts w:cs="Times New Roman"/>
                <w:b/>
                <w:bCs/>
                <w:kern w:val="2"/>
              </w:rPr>
            </w:pPr>
            <w:r w:rsidRPr="002A6FFB">
              <w:rPr>
                <w:rFonts w:cs="Times New Roman"/>
                <w:b/>
                <w:bCs/>
                <w:kern w:val="2"/>
              </w:rPr>
              <w:t>CC 34</w:t>
            </w:r>
          </w:p>
        </w:tc>
        <w:tc>
          <w:tcPr>
            <w:tcW w:w="8055" w:type="dxa"/>
          </w:tcPr>
          <w:p w14:paraId="21223AA3" w14:textId="77777777" w:rsidR="001A2710" w:rsidRPr="002A6FFB" w:rsidRDefault="001A2710" w:rsidP="001A2710">
            <w:pPr>
              <w:contextualSpacing/>
              <w:jc w:val="both"/>
              <w:rPr>
                <w:kern w:val="2"/>
              </w:rPr>
            </w:pPr>
            <w:r w:rsidRPr="002A6FFB">
              <w:rPr>
                <w:b/>
                <w:bCs/>
                <w:kern w:val="2"/>
              </w:rPr>
              <w:t xml:space="preserve">Variation: </w:t>
            </w:r>
          </w:p>
          <w:p w14:paraId="39304054" w14:textId="77777777" w:rsidR="001A2710" w:rsidRPr="002A6FFB" w:rsidRDefault="001A2710" w:rsidP="001A2710">
            <w:pPr>
              <w:contextualSpacing/>
              <w:jc w:val="both"/>
              <w:rPr>
                <w:kern w:val="2"/>
              </w:rPr>
            </w:pPr>
            <w:r w:rsidRPr="002A6FFB">
              <w:rPr>
                <w:kern w:val="2"/>
              </w:rPr>
              <w:t>No variations are applicable in this contract. However, variation will arise only in case the Employer intends to add any additional scope of work apart from the original scope defined proposed to be taken up under this contract. The variation applicable shall be as per the scope of work envisaged for such additional scope or work and as mutually agreed between the Parties and at the discretion of the Employer.</w:t>
            </w:r>
          </w:p>
          <w:p w14:paraId="0B20AA70" w14:textId="77777777" w:rsidR="001A2710" w:rsidRPr="002A6FFB" w:rsidRDefault="001A2710" w:rsidP="001A2710">
            <w:pPr>
              <w:contextualSpacing/>
              <w:jc w:val="both"/>
              <w:rPr>
                <w:kern w:val="2"/>
              </w:rPr>
            </w:pPr>
          </w:p>
          <w:p w14:paraId="7F374EF2" w14:textId="77777777" w:rsidR="001A2710" w:rsidRPr="002A6FFB" w:rsidRDefault="001A2710" w:rsidP="001A2710">
            <w:pPr>
              <w:spacing w:line="276" w:lineRule="auto"/>
              <w:ind w:left="120" w:hanging="120"/>
              <w:contextualSpacing/>
              <w:jc w:val="both"/>
              <w:rPr>
                <w:b/>
                <w:bCs/>
                <w:snapToGrid w:val="0"/>
                <w:color w:val="000000"/>
                <w:kern w:val="2"/>
                <w:szCs w:val="24"/>
              </w:rPr>
            </w:pPr>
            <w:r w:rsidRPr="002A6FFB">
              <w:rPr>
                <w:b/>
                <w:bCs/>
                <w:snapToGrid w:val="0"/>
                <w:color w:val="000000"/>
                <w:kern w:val="2"/>
                <w:szCs w:val="24"/>
              </w:rPr>
              <w:t xml:space="preserve">Value Engineering: </w:t>
            </w:r>
          </w:p>
          <w:p w14:paraId="07DC85F7" w14:textId="77777777" w:rsidR="001A2710" w:rsidRPr="002A6FFB" w:rsidRDefault="001A2710" w:rsidP="001A2710">
            <w:pPr>
              <w:ind w:left="73"/>
              <w:contextualSpacing/>
              <w:jc w:val="both"/>
              <w:rPr>
                <w:snapToGrid w:val="0"/>
                <w:color w:val="000000"/>
                <w:kern w:val="2"/>
                <w:szCs w:val="24"/>
              </w:rPr>
            </w:pPr>
            <w:r w:rsidRPr="002A6FFB">
              <w:rPr>
                <w:snapToGrid w:val="0"/>
                <w:color w:val="000000"/>
                <w:kern w:val="2"/>
                <w:szCs w:val="24"/>
              </w:rPr>
              <w:t xml:space="preserve">The Contractor may at any time submit to the Employer a written proposal which in the Contractor’s opinion will, if adopted, (i) accelerate completion, (ii) reduce the cost to </w:t>
            </w:r>
            <w:r w:rsidRPr="002A6FFB">
              <w:rPr>
                <w:snapToGrid w:val="0"/>
                <w:color w:val="000000"/>
                <w:kern w:val="2"/>
                <w:szCs w:val="24"/>
              </w:rPr>
              <w:lastRenderedPageBreak/>
              <w:t>the Employer of executing, maintaining or operating the Works, (iii) improve the efficiency or value to the Employer of the completed Works, or (iv) otherwise be of benefit to the Employer. The proposal shall be prepared at the cost of the Contractor and shall include the items as specified in the variation procedure.</w:t>
            </w:r>
          </w:p>
        </w:tc>
      </w:tr>
      <w:tr w:rsidR="001A2710" w:rsidRPr="002A6FFB" w14:paraId="7FC68555" w14:textId="77777777" w:rsidTr="001A2710">
        <w:trPr>
          <w:trHeight w:val="20"/>
        </w:trPr>
        <w:tc>
          <w:tcPr>
            <w:tcW w:w="1267" w:type="dxa"/>
          </w:tcPr>
          <w:p w14:paraId="123C2F96" w14:textId="77777777" w:rsidR="001A2710" w:rsidRPr="002A6FFB" w:rsidRDefault="001A2710" w:rsidP="001A2710">
            <w:pPr>
              <w:pStyle w:val="BodyText"/>
              <w:contextualSpacing/>
              <w:rPr>
                <w:rFonts w:cs="Times New Roman"/>
                <w:b/>
                <w:bCs/>
                <w:kern w:val="2"/>
              </w:rPr>
            </w:pPr>
            <w:r w:rsidRPr="002A6FFB">
              <w:rPr>
                <w:rFonts w:cs="Times New Roman"/>
                <w:b/>
                <w:bCs/>
                <w:kern w:val="2"/>
              </w:rPr>
              <w:lastRenderedPageBreak/>
              <w:t>CC 35</w:t>
            </w:r>
          </w:p>
        </w:tc>
        <w:tc>
          <w:tcPr>
            <w:tcW w:w="8055" w:type="dxa"/>
          </w:tcPr>
          <w:p w14:paraId="29FA3B6D" w14:textId="77777777" w:rsidR="001A2710" w:rsidRPr="002A6FFB" w:rsidRDefault="001A2710" w:rsidP="001A2710">
            <w:pPr>
              <w:contextualSpacing/>
              <w:jc w:val="both"/>
              <w:rPr>
                <w:b/>
                <w:bCs/>
                <w:kern w:val="2"/>
              </w:rPr>
            </w:pPr>
            <w:r w:rsidRPr="002A6FFB">
              <w:rPr>
                <w:kern w:val="2"/>
              </w:rPr>
              <w:t>No payments for variations are applicable in this contract. Payment for variation shall be applicable only in case of any variation arising due to addition new scope of work by the Employer apart from the scope of work which is already proposed under this contract and the corresponding scope of work and payment for such additional scope of work and at the discretion of the Employer as mutually agreed.</w:t>
            </w:r>
          </w:p>
        </w:tc>
      </w:tr>
      <w:tr w:rsidR="001A2710" w:rsidRPr="002A6FFB" w14:paraId="064BBFCF" w14:textId="77777777" w:rsidTr="001A2710">
        <w:trPr>
          <w:trHeight w:val="20"/>
        </w:trPr>
        <w:tc>
          <w:tcPr>
            <w:tcW w:w="1267" w:type="dxa"/>
          </w:tcPr>
          <w:p w14:paraId="7DF60BAE" w14:textId="77777777" w:rsidR="001A2710" w:rsidRPr="002A6FFB" w:rsidRDefault="001A2710" w:rsidP="001A2710">
            <w:pPr>
              <w:pStyle w:val="BodyText"/>
              <w:contextualSpacing/>
              <w:rPr>
                <w:rFonts w:cs="Times New Roman"/>
                <w:b/>
                <w:bCs/>
                <w:kern w:val="2"/>
              </w:rPr>
            </w:pPr>
            <w:r w:rsidRPr="002A6FFB">
              <w:rPr>
                <w:rFonts w:cs="Times New Roman"/>
                <w:b/>
                <w:bCs/>
                <w:kern w:val="2"/>
              </w:rPr>
              <w:t>CC 36</w:t>
            </w:r>
          </w:p>
        </w:tc>
        <w:tc>
          <w:tcPr>
            <w:tcW w:w="8055" w:type="dxa"/>
          </w:tcPr>
          <w:p w14:paraId="632B1183" w14:textId="77777777" w:rsidR="001A2710" w:rsidRPr="0028440E" w:rsidRDefault="001A2710" w:rsidP="001A2710">
            <w:pPr>
              <w:contextualSpacing/>
              <w:jc w:val="both"/>
              <w:rPr>
                <w:kern w:val="2"/>
              </w:rPr>
            </w:pPr>
            <w:r w:rsidRPr="0028440E">
              <w:rPr>
                <w:kern w:val="2"/>
              </w:rPr>
              <w:t>Minimum amount of each bill to be submitted by the Contractor for claim shall not be less 5% of the Total Contract Price.</w:t>
            </w:r>
          </w:p>
        </w:tc>
      </w:tr>
      <w:tr w:rsidR="001A2710" w:rsidRPr="002A6FFB" w14:paraId="10E93504" w14:textId="77777777" w:rsidTr="001A2710">
        <w:trPr>
          <w:trHeight w:val="20"/>
        </w:trPr>
        <w:tc>
          <w:tcPr>
            <w:tcW w:w="1267" w:type="dxa"/>
          </w:tcPr>
          <w:p w14:paraId="230A2D49" w14:textId="77777777" w:rsidR="001A2710" w:rsidRPr="002A6FFB" w:rsidRDefault="001A2710" w:rsidP="001A2710">
            <w:pPr>
              <w:pStyle w:val="BodyText"/>
              <w:contextualSpacing/>
              <w:jc w:val="both"/>
              <w:rPr>
                <w:rFonts w:cs="Times New Roman"/>
                <w:b/>
                <w:bCs/>
                <w:color w:val="000000"/>
                <w:kern w:val="2"/>
                <w:sz w:val="22"/>
                <w:szCs w:val="22"/>
                <w:lang w:bidi="ar-SA"/>
              </w:rPr>
            </w:pPr>
            <w:r w:rsidRPr="002A6FFB">
              <w:rPr>
                <w:rFonts w:cs="Times New Roman"/>
                <w:b/>
                <w:bCs/>
                <w:color w:val="000000"/>
                <w:kern w:val="2"/>
                <w:sz w:val="22"/>
                <w:szCs w:val="22"/>
                <w:lang w:bidi="ar-SA"/>
              </w:rPr>
              <w:t xml:space="preserve">CC 37.1 </w:t>
            </w:r>
          </w:p>
        </w:tc>
        <w:tc>
          <w:tcPr>
            <w:tcW w:w="8055" w:type="dxa"/>
          </w:tcPr>
          <w:p w14:paraId="58780F20" w14:textId="77777777" w:rsidR="001A2710" w:rsidRPr="0028440E" w:rsidRDefault="001A2710" w:rsidP="001A2710">
            <w:pPr>
              <w:contextualSpacing/>
              <w:jc w:val="both"/>
              <w:rPr>
                <w:kern w:val="2"/>
              </w:rPr>
            </w:pPr>
            <w:r w:rsidRPr="0028440E">
              <w:rPr>
                <w:kern w:val="2"/>
              </w:rPr>
              <w:t>The time limit for payment to the contractor is 60 days from the date of submission of the bills.</w:t>
            </w:r>
          </w:p>
        </w:tc>
      </w:tr>
      <w:tr w:rsidR="001A2710" w:rsidRPr="002A6FFB" w14:paraId="0739B071" w14:textId="77777777" w:rsidTr="001A2710">
        <w:trPr>
          <w:trHeight w:val="20"/>
        </w:trPr>
        <w:tc>
          <w:tcPr>
            <w:tcW w:w="1267" w:type="dxa"/>
          </w:tcPr>
          <w:p w14:paraId="5DA38DA1" w14:textId="77777777" w:rsidR="001A2710" w:rsidRPr="002A6FFB" w:rsidRDefault="001A2710" w:rsidP="001A2710">
            <w:pPr>
              <w:pStyle w:val="BodyText"/>
              <w:contextualSpacing/>
              <w:jc w:val="both"/>
              <w:rPr>
                <w:rFonts w:cs="Times New Roman"/>
                <w:b/>
                <w:bCs/>
                <w:color w:val="000000"/>
                <w:kern w:val="2"/>
                <w:sz w:val="22"/>
                <w:szCs w:val="22"/>
                <w:lang w:bidi="ar-SA"/>
              </w:rPr>
            </w:pPr>
            <w:r w:rsidRPr="002A6FFB">
              <w:rPr>
                <w:rFonts w:cs="Times New Roman"/>
                <w:b/>
                <w:bCs/>
                <w:color w:val="000000"/>
                <w:kern w:val="2"/>
                <w:sz w:val="22"/>
                <w:szCs w:val="22"/>
                <w:lang w:bidi="ar-SA"/>
              </w:rPr>
              <w:t>CC 37.3</w:t>
            </w:r>
          </w:p>
        </w:tc>
        <w:tc>
          <w:tcPr>
            <w:tcW w:w="8055" w:type="dxa"/>
          </w:tcPr>
          <w:p w14:paraId="667D35A6" w14:textId="77777777" w:rsidR="001A2710" w:rsidRPr="002A6FFB" w:rsidRDefault="001A2710" w:rsidP="001A2710">
            <w:pPr>
              <w:widowControl/>
              <w:contextualSpacing/>
              <w:jc w:val="both"/>
              <w:rPr>
                <w:color w:val="000000"/>
                <w:kern w:val="2"/>
              </w:rPr>
            </w:pPr>
            <w:r w:rsidRPr="002A6FFB">
              <w:rPr>
                <w:color w:val="000000"/>
                <w:kern w:val="2"/>
              </w:rPr>
              <w:t>i) Supply payment for Materials shall be paid only for the requirement of materials for the next 3 months only, as per the approved work plan and Material supply schedule as per Contract condition.</w:t>
            </w:r>
          </w:p>
          <w:p w14:paraId="6C800B2D" w14:textId="77777777" w:rsidR="001A2710" w:rsidRPr="002A6FFB" w:rsidRDefault="001A2710" w:rsidP="001A2710">
            <w:pPr>
              <w:widowControl/>
              <w:contextualSpacing/>
              <w:jc w:val="both"/>
              <w:rPr>
                <w:color w:val="000000"/>
                <w:kern w:val="2"/>
              </w:rPr>
            </w:pPr>
            <w:r w:rsidRPr="002A6FFB">
              <w:rPr>
                <w:color w:val="000000"/>
                <w:kern w:val="2"/>
              </w:rPr>
              <w:t>ii) Before making RA (Running account) Bill payment, the corresponding permanent assets/works executed should be mapped in GIS portal, a mechanism shall be placed.</w:t>
            </w:r>
          </w:p>
        </w:tc>
      </w:tr>
      <w:tr w:rsidR="001A2710" w:rsidRPr="002A6FFB" w14:paraId="2C7043DF" w14:textId="77777777" w:rsidTr="001A2710">
        <w:trPr>
          <w:trHeight w:val="20"/>
        </w:trPr>
        <w:tc>
          <w:tcPr>
            <w:tcW w:w="1267" w:type="dxa"/>
          </w:tcPr>
          <w:p w14:paraId="4B329287" w14:textId="77777777" w:rsidR="001A2710" w:rsidRPr="002A6FFB" w:rsidRDefault="001A2710" w:rsidP="001A2710">
            <w:pPr>
              <w:pStyle w:val="BodyText"/>
              <w:contextualSpacing/>
              <w:jc w:val="both"/>
              <w:rPr>
                <w:rFonts w:cs="Times New Roman"/>
                <w:b/>
                <w:bCs/>
                <w:color w:val="000000"/>
                <w:kern w:val="2"/>
                <w:sz w:val="22"/>
                <w:szCs w:val="22"/>
                <w:lang w:bidi="ar-SA"/>
              </w:rPr>
            </w:pPr>
            <w:r w:rsidRPr="002A6FFB">
              <w:rPr>
                <w:rFonts w:cs="Times New Roman"/>
                <w:b/>
                <w:bCs/>
                <w:color w:val="000000"/>
                <w:kern w:val="2"/>
                <w:sz w:val="22"/>
                <w:szCs w:val="22"/>
                <w:lang w:bidi="ar-SA"/>
              </w:rPr>
              <w:t>CC 37.4</w:t>
            </w:r>
          </w:p>
        </w:tc>
        <w:tc>
          <w:tcPr>
            <w:tcW w:w="8055" w:type="dxa"/>
          </w:tcPr>
          <w:p w14:paraId="6E2C16B6" w14:textId="77777777" w:rsidR="001A2710" w:rsidRPr="002A6FFB" w:rsidRDefault="001A2710" w:rsidP="001A2710">
            <w:pPr>
              <w:widowControl/>
              <w:tabs>
                <w:tab w:val="left" w:pos="1794"/>
              </w:tabs>
              <w:contextualSpacing/>
              <w:jc w:val="both"/>
              <w:rPr>
                <w:color w:val="000000"/>
                <w:kern w:val="2"/>
              </w:rPr>
            </w:pPr>
            <w:r w:rsidRPr="002A6FFB">
              <w:rPr>
                <w:kern w:val="2"/>
              </w:rPr>
              <w:t>The payment shall be as per the SCHEDULE 3: Schedule of Payment</w:t>
            </w:r>
          </w:p>
        </w:tc>
      </w:tr>
      <w:tr w:rsidR="001A2710" w:rsidRPr="002A6FFB" w14:paraId="6BD129E0" w14:textId="77777777" w:rsidTr="001A2710">
        <w:trPr>
          <w:trHeight w:val="20"/>
        </w:trPr>
        <w:tc>
          <w:tcPr>
            <w:tcW w:w="1267" w:type="dxa"/>
          </w:tcPr>
          <w:p w14:paraId="69E8904F" w14:textId="77777777" w:rsidR="001A2710" w:rsidRPr="002A6FFB" w:rsidRDefault="001A2710" w:rsidP="001A2710">
            <w:pPr>
              <w:pStyle w:val="BodyText"/>
              <w:contextualSpacing/>
              <w:jc w:val="both"/>
              <w:rPr>
                <w:rFonts w:cs="Times New Roman"/>
                <w:color w:val="000000"/>
                <w:kern w:val="2"/>
                <w:sz w:val="22"/>
                <w:szCs w:val="22"/>
                <w:lang w:bidi="ar-SA"/>
              </w:rPr>
            </w:pPr>
            <w:r w:rsidRPr="002A6FFB">
              <w:rPr>
                <w:rFonts w:cs="Times New Roman"/>
                <w:b/>
                <w:bCs/>
                <w:kern w:val="2"/>
              </w:rPr>
              <w:t>CC 39.1</w:t>
            </w:r>
          </w:p>
        </w:tc>
        <w:tc>
          <w:tcPr>
            <w:tcW w:w="8055" w:type="dxa"/>
          </w:tcPr>
          <w:p w14:paraId="18708031" w14:textId="77777777" w:rsidR="001A2710" w:rsidRDefault="001A2710" w:rsidP="001A2710">
            <w:pPr>
              <w:widowControl/>
              <w:tabs>
                <w:tab w:val="left" w:pos="1794"/>
              </w:tabs>
              <w:contextualSpacing/>
              <w:jc w:val="both"/>
              <w:rPr>
                <w:kern w:val="2"/>
              </w:rPr>
            </w:pPr>
            <w:r w:rsidRPr="002A6FFB">
              <w:rPr>
                <w:kern w:val="2"/>
              </w:rPr>
              <w:t>Taxes shall mean all taxes and duties applicable for execution of this Contract except GST. The GST shall be paid by the Employer to the Contract after statutory deduction</w:t>
            </w:r>
          </w:p>
          <w:p w14:paraId="7EB709EA" w14:textId="77777777" w:rsidR="001A2710" w:rsidRDefault="001A2710" w:rsidP="001A2710">
            <w:pPr>
              <w:widowControl/>
              <w:tabs>
                <w:tab w:val="left" w:pos="1794"/>
              </w:tabs>
              <w:contextualSpacing/>
              <w:jc w:val="both"/>
              <w:rPr>
                <w:kern w:val="2"/>
              </w:rPr>
            </w:pPr>
            <w:r>
              <w:rPr>
                <w:kern w:val="2"/>
              </w:rPr>
              <w:t xml:space="preserve"> </w:t>
            </w:r>
            <w:r w:rsidRPr="002A6FFB">
              <w:rPr>
                <w:kern w:val="2"/>
              </w:rPr>
              <w:t>as per the prevailing rates during payment.</w:t>
            </w:r>
          </w:p>
          <w:p w14:paraId="72AE9B55" w14:textId="77777777" w:rsidR="00044131" w:rsidRDefault="00044131" w:rsidP="001A2710">
            <w:pPr>
              <w:widowControl/>
              <w:tabs>
                <w:tab w:val="left" w:pos="1794"/>
              </w:tabs>
              <w:contextualSpacing/>
              <w:jc w:val="both"/>
              <w:rPr>
                <w:kern w:val="2"/>
              </w:rPr>
            </w:pPr>
          </w:p>
          <w:p w14:paraId="2F89FE39" w14:textId="77777777" w:rsidR="00044131" w:rsidRDefault="00044131" w:rsidP="00044131">
            <w:pPr>
              <w:tabs>
                <w:tab w:val="left" w:pos="720"/>
                <w:tab w:val="left" w:pos="1400"/>
                <w:tab w:val="left" w:pos="2120"/>
                <w:tab w:val="left" w:pos="3260"/>
                <w:tab w:val="left" w:pos="4680"/>
                <w:tab w:val="left" w:pos="7180"/>
              </w:tabs>
              <w:suppressAutoHyphens/>
              <w:ind w:left="720" w:hanging="720"/>
              <w:jc w:val="both"/>
              <w:rPr>
                <w:rFonts w:ascii="Tahoma" w:hAnsi="Tahoma" w:cs="Tahoma"/>
                <w:color w:val="000000"/>
                <w:szCs w:val="24"/>
              </w:rPr>
            </w:pPr>
            <w:r w:rsidRPr="003D4FF0">
              <w:rPr>
                <w:b/>
                <w:bCs/>
                <w:spacing w:val="-2"/>
                <w:szCs w:val="24"/>
              </w:rPr>
              <w:t xml:space="preserve">Note:  </w:t>
            </w:r>
            <w:r w:rsidRPr="003D4FF0">
              <w:rPr>
                <w:spacing w:val="-2"/>
                <w:szCs w:val="24"/>
              </w:rPr>
              <w:t>The increase in GST shall not be paid in the extended period of contract for which the contactor alone is responsible for delay as determined by the authority while granting the extension of time</w:t>
            </w:r>
          </w:p>
          <w:p w14:paraId="19F51FC9" w14:textId="2EF2995D" w:rsidR="00044131" w:rsidRPr="002A6FFB" w:rsidRDefault="00044131" w:rsidP="001A2710">
            <w:pPr>
              <w:widowControl/>
              <w:tabs>
                <w:tab w:val="left" w:pos="1794"/>
              </w:tabs>
              <w:contextualSpacing/>
              <w:jc w:val="both"/>
              <w:rPr>
                <w:kern w:val="2"/>
              </w:rPr>
            </w:pPr>
          </w:p>
        </w:tc>
      </w:tr>
      <w:tr w:rsidR="001A2710" w:rsidRPr="002A6FFB" w14:paraId="20B9D835" w14:textId="77777777" w:rsidTr="001A2710">
        <w:trPr>
          <w:trHeight w:val="20"/>
        </w:trPr>
        <w:tc>
          <w:tcPr>
            <w:tcW w:w="1267" w:type="dxa"/>
          </w:tcPr>
          <w:p w14:paraId="524057A2" w14:textId="77777777" w:rsidR="001A2710" w:rsidRPr="002A6FFB" w:rsidRDefault="001A2710" w:rsidP="001A2710">
            <w:pPr>
              <w:pStyle w:val="BodyText"/>
              <w:contextualSpacing/>
              <w:jc w:val="both"/>
              <w:rPr>
                <w:rFonts w:cs="Times New Roman"/>
                <w:b/>
                <w:bCs/>
                <w:kern w:val="2"/>
              </w:rPr>
            </w:pPr>
            <w:r w:rsidRPr="002A6FFB">
              <w:rPr>
                <w:rFonts w:cs="Times New Roman"/>
                <w:b/>
                <w:bCs/>
                <w:kern w:val="2"/>
              </w:rPr>
              <w:t>CC 40</w:t>
            </w:r>
          </w:p>
        </w:tc>
        <w:tc>
          <w:tcPr>
            <w:tcW w:w="8055" w:type="dxa"/>
          </w:tcPr>
          <w:p w14:paraId="096EB301" w14:textId="77777777" w:rsidR="001A2710" w:rsidRPr="002A6FFB" w:rsidRDefault="001A2710" w:rsidP="001A2710">
            <w:pPr>
              <w:widowControl/>
              <w:spacing w:line="276" w:lineRule="auto"/>
              <w:contextualSpacing/>
              <w:jc w:val="both"/>
              <w:rPr>
                <w:b/>
                <w:bCs/>
                <w:kern w:val="2"/>
              </w:rPr>
            </w:pPr>
            <w:r w:rsidRPr="002A6FFB">
              <w:rPr>
                <w:b/>
                <w:bCs/>
                <w:kern w:val="2"/>
              </w:rPr>
              <w:t>Price Adjustment Formula:</w:t>
            </w:r>
          </w:p>
          <w:p w14:paraId="76D5D5F9" w14:textId="77777777" w:rsidR="001A2710" w:rsidRPr="002A6FFB" w:rsidRDefault="001A2710" w:rsidP="001A2710">
            <w:pPr>
              <w:tabs>
                <w:tab w:val="center" w:pos="3422"/>
              </w:tabs>
              <w:spacing w:line="276" w:lineRule="auto"/>
              <w:ind w:left="-15"/>
              <w:contextualSpacing/>
              <w:rPr>
                <w:iCs/>
                <w:snapToGrid w:val="0"/>
                <w:color w:val="000000"/>
                <w:kern w:val="2"/>
                <w:szCs w:val="24"/>
              </w:rPr>
            </w:pPr>
            <w:r w:rsidRPr="002A6FFB">
              <w:rPr>
                <w:iCs/>
                <w:snapToGrid w:val="0"/>
                <w:color w:val="000000"/>
                <w:kern w:val="2"/>
                <w:szCs w:val="24"/>
              </w:rPr>
              <w:t>R= Total value of work done during the quarter of Bill of Quantities.  It will include the amount of secured advance paid for (if any) during the quarter, less the amount of the secured advance recovered during the quarter. It will exclude value for works executed under variations for which price adjustment (if any) will be worked out separately based on the terms mutually agreed.</w:t>
            </w:r>
          </w:p>
          <w:p w14:paraId="047E9C89" w14:textId="77777777" w:rsidR="001A2710" w:rsidRPr="0028440E" w:rsidRDefault="001A2710" w:rsidP="001A2710">
            <w:pPr>
              <w:pStyle w:val="BodyText"/>
              <w:tabs>
                <w:tab w:val="left" w:pos="172"/>
              </w:tabs>
              <w:spacing w:before="64" w:line="259" w:lineRule="auto"/>
              <w:ind w:left="30" w:right="117"/>
              <w:contextualSpacing/>
              <w:jc w:val="both"/>
              <w:rPr>
                <w:rFonts w:cs="Times New Roman"/>
                <w:kern w:val="2"/>
                <w:sz w:val="12"/>
                <w:szCs w:val="22"/>
              </w:rPr>
            </w:pPr>
          </w:p>
          <w:p w14:paraId="0847D69D" w14:textId="77777777" w:rsidR="001A2710" w:rsidRPr="002A6FFB" w:rsidRDefault="001A2710" w:rsidP="001A2710">
            <w:pPr>
              <w:tabs>
                <w:tab w:val="left" w:pos="172"/>
              </w:tabs>
              <w:spacing w:line="276" w:lineRule="auto"/>
              <w:ind w:left="28"/>
              <w:contextualSpacing/>
              <w:jc w:val="both"/>
              <w:rPr>
                <w:b/>
                <w:bCs/>
                <w:iCs/>
                <w:snapToGrid w:val="0"/>
                <w:kern w:val="2"/>
                <w:szCs w:val="24"/>
              </w:rPr>
            </w:pPr>
            <w:r w:rsidRPr="002A6FFB">
              <w:rPr>
                <w:b/>
                <w:bCs/>
                <w:iCs/>
                <w:snapToGrid w:val="0"/>
                <w:kern w:val="2"/>
                <w:szCs w:val="24"/>
              </w:rPr>
              <w:t>For Part-A Electro-mechanical works and Part – B (O&amp;M Work) Price Adjustment is not applicable.</w:t>
            </w:r>
          </w:p>
          <w:p w14:paraId="47010A45" w14:textId="77777777" w:rsidR="001A2710" w:rsidRPr="0028440E" w:rsidRDefault="001A2710" w:rsidP="001A2710">
            <w:pPr>
              <w:tabs>
                <w:tab w:val="center" w:pos="3422"/>
              </w:tabs>
              <w:spacing w:line="276" w:lineRule="auto"/>
              <w:ind w:left="-15"/>
              <w:contextualSpacing/>
              <w:rPr>
                <w:kern w:val="2"/>
                <w:sz w:val="14"/>
              </w:rPr>
            </w:pPr>
          </w:p>
          <w:p w14:paraId="0DF3CC9D" w14:textId="77777777" w:rsidR="001A2710" w:rsidRPr="002A6FFB" w:rsidRDefault="001A2710" w:rsidP="001A2710">
            <w:pPr>
              <w:numPr>
                <w:ilvl w:val="0"/>
                <w:numId w:val="21"/>
              </w:numPr>
              <w:spacing w:line="276" w:lineRule="auto"/>
              <w:ind w:left="517" w:hanging="291"/>
              <w:contextualSpacing/>
              <w:jc w:val="both"/>
              <w:rPr>
                <w:b/>
                <w:bCs/>
                <w:i/>
                <w:iCs/>
                <w:kern w:val="2"/>
              </w:rPr>
            </w:pPr>
            <w:r w:rsidRPr="002A6FFB">
              <w:rPr>
                <w:b/>
                <w:bCs/>
                <w:i/>
                <w:iCs/>
                <w:kern w:val="2"/>
              </w:rPr>
              <w:t xml:space="preserve">Adjustment for labour component: </w:t>
            </w:r>
          </w:p>
          <w:p w14:paraId="5CFD6AD1" w14:textId="77777777" w:rsidR="001A2710" w:rsidRPr="002A6FFB" w:rsidRDefault="001A2710" w:rsidP="001A2710">
            <w:pPr>
              <w:spacing w:line="276" w:lineRule="auto"/>
              <w:ind w:left="517"/>
              <w:contextualSpacing/>
              <w:jc w:val="both"/>
              <w:rPr>
                <w:kern w:val="2"/>
              </w:rPr>
            </w:pPr>
            <w:r w:rsidRPr="002A6FFB">
              <w:rPr>
                <w:kern w:val="2"/>
              </w:rPr>
              <w:t xml:space="preserve">Price adjustment for increase or decrease in the cost due to labour shall be paid in accordance with the following formula: </w:t>
            </w:r>
          </w:p>
          <w:p w14:paraId="00F7AE38" w14:textId="77777777" w:rsidR="001A2710" w:rsidRPr="00CA25C2" w:rsidRDefault="001A2710" w:rsidP="001A2710">
            <w:pPr>
              <w:spacing w:line="276" w:lineRule="auto"/>
              <w:contextualSpacing/>
              <w:jc w:val="both"/>
              <w:rPr>
                <w:kern w:val="2"/>
                <w:lang w:val="it-IT"/>
              </w:rPr>
            </w:pPr>
            <w:r w:rsidRPr="00CA25C2">
              <w:rPr>
                <w:i/>
                <w:iCs/>
                <w:kern w:val="2"/>
                <w:lang w:val="it-IT"/>
              </w:rPr>
              <w:t>V</w:t>
            </w:r>
            <w:r w:rsidRPr="00CA25C2">
              <w:rPr>
                <w:i/>
                <w:iCs/>
                <w:kern w:val="2"/>
                <w:vertAlign w:val="subscript"/>
                <w:lang w:val="it-IT"/>
              </w:rPr>
              <w:t>L</w:t>
            </w:r>
            <w:r w:rsidRPr="00CA25C2">
              <w:rPr>
                <w:i/>
                <w:iCs/>
                <w:kern w:val="2"/>
                <w:lang w:val="it-IT"/>
              </w:rPr>
              <w:t xml:space="preserve"> = 0.85 X  P</w:t>
            </w:r>
            <w:r w:rsidRPr="00CA25C2">
              <w:rPr>
                <w:i/>
                <w:iCs/>
                <w:kern w:val="2"/>
                <w:vertAlign w:val="subscript"/>
                <w:lang w:val="it-IT"/>
              </w:rPr>
              <w:t xml:space="preserve">L </w:t>
            </w:r>
            <w:r w:rsidRPr="00CA25C2">
              <w:rPr>
                <w:i/>
                <w:iCs/>
                <w:kern w:val="2"/>
                <w:lang w:val="it-IT"/>
              </w:rPr>
              <w:t xml:space="preserve"> /100 X R X(L</w:t>
            </w:r>
            <w:r w:rsidRPr="00CA25C2">
              <w:rPr>
                <w:i/>
                <w:iCs/>
                <w:kern w:val="2"/>
                <w:vertAlign w:val="subscript"/>
                <w:lang w:val="it-IT"/>
              </w:rPr>
              <w:t>i</w:t>
            </w:r>
            <w:r w:rsidRPr="00CA25C2">
              <w:rPr>
                <w:i/>
                <w:iCs/>
                <w:kern w:val="2"/>
                <w:lang w:val="it-IT"/>
              </w:rPr>
              <w:t xml:space="preserve">  - L</w:t>
            </w:r>
            <w:r w:rsidRPr="00CA25C2">
              <w:rPr>
                <w:i/>
                <w:iCs/>
                <w:kern w:val="2"/>
                <w:vertAlign w:val="subscript"/>
                <w:lang w:val="it-IT"/>
              </w:rPr>
              <w:t>o</w:t>
            </w:r>
            <w:r w:rsidRPr="00CA25C2">
              <w:rPr>
                <w:i/>
                <w:iCs/>
                <w:kern w:val="2"/>
                <w:lang w:val="it-IT"/>
              </w:rPr>
              <w:t xml:space="preserve"> ) /L</w:t>
            </w:r>
            <w:r w:rsidRPr="00CA25C2">
              <w:rPr>
                <w:i/>
                <w:iCs/>
                <w:kern w:val="2"/>
                <w:vertAlign w:val="subscript"/>
                <w:lang w:val="it-IT"/>
              </w:rPr>
              <w:t>o</w:t>
            </w:r>
          </w:p>
          <w:p w14:paraId="38E3491A" w14:textId="77777777" w:rsidR="001A2710" w:rsidRPr="002A6FFB" w:rsidRDefault="001A2710" w:rsidP="001A2710">
            <w:pPr>
              <w:spacing w:line="276" w:lineRule="auto"/>
              <w:contextualSpacing/>
              <w:jc w:val="both"/>
              <w:rPr>
                <w:kern w:val="2"/>
              </w:rPr>
            </w:pPr>
            <w:r w:rsidRPr="002A6FFB">
              <w:rPr>
                <w:kern w:val="2"/>
              </w:rPr>
              <w:t xml:space="preserve">where, </w:t>
            </w:r>
          </w:p>
          <w:p w14:paraId="02782B1D" w14:textId="77777777" w:rsidR="001A2710" w:rsidRPr="002A6FFB" w:rsidRDefault="001A2710" w:rsidP="001A2710">
            <w:pPr>
              <w:spacing w:line="276" w:lineRule="auto"/>
              <w:ind w:left="938" w:hanging="425"/>
              <w:contextualSpacing/>
              <w:jc w:val="both"/>
              <w:rPr>
                <w:kern w:val="2"/>
              </w:rPr>
            </w:pPr>
            <w:r w:rsidRPr="002A6FFB">
              <w:rPr>
                <w:kern w:val="2"/>
              </w:rPr>
              <w:t>V</w:t>
            </w:r>
            <w:r w:rsidRPr="002A6FFB">
              <w:rPr>
                <w:kern w:val="2"/>
                <w:vertAlign w:val="subscript"/>
              </w:rPr>
              <w:t xml:space="preserve">L </w:t>
            </w:r>
            <w:r w:rsidRPr="002A6FFB">
              <w:rPr>
                <w:kern w:val="2"/>
              </w:rPr>
              <w:t xml:space="preserve">= Increase or decrease in the cost of work during the quarter under consideration due to changes in rates for local labour; </w:t>
            </w:r>
          </w:p>
          <w:p w14:paraId="571AAD1C" w14:textId="77777777" w:rsidR="001A2710" w:rsidRPr="002A6FFB" w:rsidRDefault="001A2710" w:rsidP="001A2710">
            <w:pPr>
              <w:spacing w:line="276" w:lineRule="auto"/>
              <w:ind w:left="938" w:hanging="425"/>
              <w:contextualSpacing/>
              <w:jc w:val="both"/>
              <w:rPr>
                <w:kern w:val="2"/>
              </w:rPr>
            </w:pPr>
            <w:r w:rsidRPr="002A6FFB">
              <w:rPr>
                <w:kern w:val="2"/>
              </w:rPr>
              <w:t>L</w:t>
            </w:r>
            <w:r w:rsidRPr="002A6FFB">
              <w:rPr>
                <w:kern w:val="2"/>
                <w:vertAlign w:val="subscript"/>
              </w:rPr>
              <w:t xml:space="preserve">o </w:t>
            </w:r>
            <w:r w:rsidRPr="002A6FFB">
              <w:rPr>
                <w:kern w:val="2"/>
              </w:rPr>
              <w:t xml:space="preserve">= The average Consumer Price Index* for industrial workers for </w:t>
            </w:r>
            <w:r w:rsidRPr="002A6FFB">
              <w:rPr>
                <w:bCs/>
                <w:kern w:val="2"/>
              </w:rPr>
              <w:t>Hubli-Dharwad Centre</w:t>
            </w:r>
            <w:r w:rsidRPr="002A6FFB">
              <w:rPr>
                <w:kern w:val="2"/>
              </w:rPr>
              <w:t xml:space="preserve"> for the quarter preceding the date of opening of tenders as published by the Labour Bureau, Ministry of Labour, Government of India; </w:t>
            </w:r>
          </w:p>
          <w:p w14:paraId="356FE025" w14:textId="77777777" w:rsidR="001A2710" w:rsidRPr="002A6FFB" w:rsidRDefault="001A2710" w:rsidP="001A2710">
            <w:pPr>
              <w:spacing w:line="276" w:lineRule="auto"/>
              <w:ind w:left="938" w:hanging="425"/>
              <w:contextualSpacing/>
              <w:jc w:val="both"/>
              <w:rPr>
                <w:kern w:val="2"/>
              </w:rPr>
            </w:pPr>
            <w:r w:rsidRPr="002A6FFB">
              <w:rPr>
                <w:kern w:val="2"/>
              </w:rPr>
              <w:t>L</w:t>
            </w:r>
            <w:r w:rsidRPr="002A6FFB">
              <w:rPr>
                <w:kern w:val="2"/>
                <w:vertAlign w:val="subscript"/>
              </w:rPr>
              <w:t xml:space="preserve">i </w:t>
            </w:r>
            <w:r w:rsidRPr="002A6FFB">
              <w:rPr>
                <w:kern w:val="2"/>
              </w:rPr>
              <w:t xml:space="preserve">= The average Consumer Price Index* for industrial workers for </w:t>
            </w:r>
            <w:r w:rsidRPr="002A6FFB">
              <w:rPr>
                <w:bCs/>
                <w:kern w:val="2"/>
              </w:rPr>
              <w:t>Hubli-Dharwad Centre</w:t>
            </w:r>
            <w:r w:rsidRPr="002A6FFB">
              <w:rPr>
                <w:kern w:val="2"/>
              </w:rPr>
              <w:t xml:space="preserve"> for the quarter under consideration as published by Labour Bureau, Ministry of Labour, Government of India </w:t>
            </w:r>
          </w:p>
          <w:p w14:paraId="1FF6B52C" w14:textId="77777777" w:rsidR="001A2710" w:rsidRPr="002A6FFB" w:rsidRDefault="001A2710" w:rsidP="001A2710">
            <w:pPr>
              <w:spacing w:line="276" w:lineRule="auto"/>
              <w:ind w:left="1080" w:hanging="567"/>
              <w:contextualSpacing/>
              <w:jc w:val="both"/>
              <w:rPr>
                <w:kern w:val="2"/>
              </w:rPr>
            </w:pPr>
            <w:r w:rsidRPr="002A6FFB">
              <w:rPr>
                <w:kern w:val="2"/>
              </w:rPr>
              <w:lastRenderedPageBreak/>
              <w:t>P</w:t>
            </w:r>
            <w:r w:rsidRPr="002A6FFB">
              <w:rPr>
                <w:kern w:val="2"/>
                <w:vertAlign w:val="subscript"/>
              </w:rPr>
              <w:t>L</w:t>
            </w:r>
            <w:r w:rsidRPr="002A6FFB">
              <w:rPr>
                <w:kern w:val="2"/>
              </w:rPr>
              <w:t xml:space="preserve"> = Percentage of labour component of the work </w:t>
            </w:r>
          </w:p>
          <w:p w14:paraId="569128A2" w14:textId="77777777" w:rsidR="001A2710" w:rsidRPr="002A6FFB" w:rsidRDefault="001A2710" w:rsidP="001A2710">
            <w:pPr>
              <w:spacing w:line="276" w:lineRule="auto"/>
              <w:ind w:left="368"/>
              <w:contextualSpacing/>
              <w:jc w:val="both"/>
              <w:rPr>
                <w:kern w:val="2"/>
              </w:rPr>
            </w:pPr>
            <w:r w:rsidRPr="002A6FFB">
              <w:rPr>
                <w:kern w:val="2"/>
              </w:rPr>
              <w:t xml:space="preserve">*The Index numbers are available in the web site, </w:t>
            </w:r>
            <w:hyperlink r:id="rId15" w:history="1">
              <w:r w:rsidRPr="002A6FFB">
                <w:rPr>
                  <w:kern w:val="2"/>
                </w:rPr>
                <w:t>http://labourbureau.nic.in/indtab.html</w:t>
              </w:r>
            </w:hyperlink>
            <w:r w:rsidRPr="002A6FFB">
              <w:rPr>
                <w:kern w:val="2"/>
              </w:rPr>
              <w:t>.</w:t>
            </w:r>
          </w:p>
          <w:p w14:paraId="19D0ABEA" w14:textId="77777777" w:rsidR="001A2710" w:rsidRPr="002A6FFB" w:rsidRDefault="001A2710" w:rsidP="001A2710">
            <w:pPr>
              <w:spacing w:line="276" w:lineRule="auto"/>
              <w:contextualSpacing/>
              <w:jc w:val="both"/>
              <w:rPr>
                <w:kern w:val="2"/>
              </w:rPr>
            </w:pPr>
          </w:p>
          <w:p w14:paraId="755FFA69" w14:textId="77777777" w:rsidR="001A2710" w:rsidRPr="002A6FFB" w:rsidRDefault="001A2710" w:rsidP="001A2710">
            <w:pPr>
              <w:numPr>
                <w:ilvl w:val="0"/>
                <w:numId w:val="21"/>
              </w:numPr>
              <w:spacing w:line="276" w:lineRule="auto"/>
              <w:ind w:left="517" w:hanging="291"/>
              <w:contextualSpacing/>
              <w:jc w:val="both"/>
              <w:rPr>
                <w:kern w:val="2"/>
              </w:rPr>
            </w:pPr>
            <w:r w:rsidRPr="002A6FFB">
              <w:rPr>
                <w:b/>
                <w:bCs/>
                <w:i/>
                <w:iCs/>
                <w:kern w:val="2"/>
              </w:rPr>
              <w:t xml:space="preserve">Adjustment for Cement Component: </w:t>
            </w:r>
          </w:p>
          <w:p w14:paraId="7E167624" w14:textId="77777777" w:rsidR="001A2710" w:rsidRPr="002A6FFB" w:rsidRDefault="001A2710" w:rsidP="001A2710">
            <w:pPr>
              <w:spacing w:line="276" w:lineRule="auto"/>
              <w:ind w:left="517"/>
              <w:contextualSpacing/>
              <w:jc w:val="both"/>
              <w:rPr>
                <w:kern w:val="2"/>
              </w:rPr>
            </w:pPr>
            <w:r w:rsidRPr="002A6FFB">
              <w:rPr>
                <w:kern w:val="2"/>
              </w:rPr>
              <w:t xml:space="preserve">Price adjustment for increase or decrease in the cost of cement component procured by the contractor shall be paid in accordance with the following formula. </w:t>
            </w:r>
          </w:p>
          <w:p w14:paraId="3EBF47C7" w14:textId="77777777" w:rsidR="001A2710" w:rsidRPr="002A6FFB" w:rsidRDefault="001A2710" w:rsidP="001A2710">
            <w:pPr>
              <w:spacing w:line="276" w:lineRule="auto"/>
              <w:ind w:left="360"/>
              <w:contextualSpacing/>
              <w:rPr>
                <w:kern w:val="2"/>
              </w:rPr>
            </w:pPr>
            <w:r w:rsidRPr="002A6FFB">
              <w:rPr>
                <w:i/>
                <w:iCs/>
                <w:kern w:val="2"/>
              </w:rPr>
              <w:t>V</w:t>
            </w:r>
            <w:r w:rsidRPr="002A6FFB">
              <w:rPr>
                <w:i/>
                <w:iCs/>
                <w:kern w:val="2"/>
                <w:vertAlign w:val="subscript"/>
              </w:rPr>
              <w:t xml:space="preserve">C </w:t>
            </w:r>
            <w:r w:rsidRPr="002A6FFB">
              <w:rPr>
                <w:i/>
                <w:iCs/>
                <w:kern w:val="2"/>
              </w:rPr>
              <w:t>= 0.85 X P</w:t>
            </w:r>
            <w:r w:rsidRPr="002A6FFB">
              <w:rPr>
                <w:i/>
                <w:iCs/>
                <w:kern w:val="2"/>
                <w:vertAlign w:val="subscript"/>
              </w:rPr>
              <w:t>C</w:t>
            </w:r>
            <w:r w:rsidRPr="002A6FFB">
              <w:rPr>
                <w:i/>
                <w:iCs/>
                <w:kern w:val="2"/>
              </w:rPr>
              <w:t xml:space="preserve"> /100 X R  X (C</w:t>
            </w:r>
            <w:r w:rsidRPr="002A6FFB">
              <w:rPr>
                <w:i/>
                <w:iCs/>
                <w:kern w:val="2"/>
                <w:vertAlign w:val="subscript"/>
              </w:rPr>
              <w:t>i</w:t>
            </w:r>
            <w:r w:rsidRPr="002A6FFB">
              <w:rPr>
                <w:i/>
                <w:iCs/>
                <w:kern w:val="2"/>
              </w:rPr>
              <w:t xml:space="preserve">  - C</w:t>
            </w:r>
            <w:r w:rsidRPr="002A6FFB">
              <w:rPr>
                <w:i/>
                <w:iCs/>
                <w:kern w:val="2"/>
                <w:vertAlign w:val="subscript"/>
              </w:rPr>
              <w:t>o</w:t>
            </w:r>
            <w:r w:rsidRPr="002A6FFB">
              <w:rPr>
                <w:i/>
                <w:iCs/>
                <w:kern w:val="2"/>
              </w:rPr>
              <w:t xml:space="preserve"> ) /C</w:t>
            </w:r>
            <w:r w:rsidRPr="002A6FFB">
              <w:rPr>
                <w:i/>
                <w:iCs/>
                <w:kern w:val="2"/>
                <w:vertAlign w:val="subscript"/>
              </w:rPr>
              <w:t>o</w:t>
            </w:r>
          </w:p>
          <w:p w14:paraId="4B316B25" w14:textId="77777777" w:rsidR="001A2710" w:rsidRPr="002A6FFB" w:rsidRDefault="001A2710" w:rsidP="001A2710">
            <w:pPr>
              <w:spacing w:line="276" w:lineRule="auto"/>
              <w:ind w:left="360"/>
              <w:contextualSpacing/>
              <w:rPr>
                <w:kern w:val="2"/>
              </w:rPr>
            </w:pPr>
            <w:r w:rsidRPr="002A6FFB">
              <w:rPr>
                <w:kern w:val="2"/>
              </w:rPr>
              <w:t xml:space="preserve">where, </w:t>
            </w:r>
          </w:p>
          <w:p w14:paraId="41E839B7" w14:textId="77777777" w:rsidR="001A2710" w:rsidRPr="002A6FFB" w:rsidRDefault="001A2710" w:rsidP="001A2710">
            <w:pPr>
              <w:spacing w:line="276" w:lineRule="auto"/>
              <w:ind w:left="938" w:hanging="425"/>
              <w:contextualSpacing/>
              <w:jc w:val="both"/>
              <w:rPr>
                <w:kern w:val="2"/>
              </w:rPr>
            </w:pPr>
            <w:r w:rsidRPr="002A6FFB">
              <w:rPr>
                <w:kern w:val="2"/>
              </w:rPr>
              <w:t>V</w:t>
            </w:r>
            <w:r w:rsidRPr="002A6FFB">
              <w:rPr>
                <w:kern w:val="2"/>
                <w:vertAlign w:val="subscript"/>
              </w:rPr>
              <w:t xml:space="preserve">C  </w:t>
            </w:r>
            <w:r w:rsidRPr="002A6FFB">
              <w:rPr>
                <w:kern w:val="2"/>
              </w:rPr>
              <w:t xml:space="preserve">= Increase or decrease in the cost of the work during the quarter under consideration due to changes in the rates for cement; </w:t>
            </w:r>
          </w:p>
          <w:p w14:paraId="04FB0211" w14:textId="77777777" w:rsidR="001A2710" w:rsidRPr="002A6FFB" w:rsidRDefault="001A2710" w:rsidP="001A2710">
            <w:pPr>
              <w:spacing w:line="276" w:lineRule="auto"/>
              <w:ind w:left="938" w:hanging="425"/>
              <w:contextualSpacing/>
              <w:jc w:val="both"/>
              <w:rPr>
                <w:kern w:val="2"/>
              </w:rPr>
            </w:pPr>
            <w:r w:rsidRPr="002A6FFB">
              <w:rPr>
                <w:kern w:val="2"/>
              </w:rPr>
              <w:t>C</w:t>
            </w:r>
            <w:r w:rsidRPr="002A6FFB">
              <w:rPr>
                <w:kern w:val="2"/>
                <w:vertAlign w:val="subscript"/>
              </w:rPr>
              <w:t xml:space="preserve">o </w:t>
            </w:r>
            <w:r w:rsidRPr="002A6FFB">
              <w:rPr>
                <w:kern w:val="2"/>
              </w:rPr>
              <w:t xml:space="preserve">= The All-India average Wholesale Price Index** for cement (Ordinary Portland Cement) for the quarter preceding the date of opening of the tenders as published by the Office of Economic Advisor, Ministry of Commerce and Industry, Government of India, New Delhi; </w:t>
            </w:r>
          </w:p>
          <w:p w14:paraId="2C8AFED3" w14:textId="77777777" w:rsidR="001A2710" w:rsidRPr="002A6FFB" w:rsidRDefault="001A2710" w:rsidP="001A2710">
            <w:pPr>
              <w:spacing w:line="276" w:lineRule="auto"/>
              <w:ind w:left="938" w:hanging="425"/>
              <w:contextualSpacing/>
              <w:jc w:val="both"/>
              <w:rPr>
                <w:kern w:val="2"/>
              </w:rPr>
            </w:pPr>
            <w:r w:rsidRPr="002A6FFB">
              <w:rPr>
                <w:kern w:val="2"/>
              </w:rPr>
              <w:t>C</w:t>
            </w:r>
            <w:r w:rsidRPr="002A6FFB">
              <w:rPr>
                <w:kern w:val="2"/>
                <w:vertAlign w:val="subscript"/>
              </w:rPr>
              <w:t>i</w:t>
            </w:r>
            <w:r w:rsidRPr="002A6FFB">
              <w:rPr>
                <w:kern w:val="2"/>
              </w:rPr>
              <w:t xml:space="preserve"> = The All-India average Wholesale Price Index** for cement (Ordinary Portland Cement) for the quarter under consideration as published by the Office of Economic Advisor, Ministry of Commerce and Industry, Government of India, New Delhi </w:t>
            </w:r>
          </w:p>
          <w:p w14:paraId="6B5EA46A" w14:textId="77777777" w:rsidR="001A2710" w:rsidRPr="002A6FFB" w:rsidRDefault="001A2710" w:rsidP="001A2710">
            <w:pPr>
              <w:spacing w:line="276" w:lineRule="auto"/>
              <w:ind w:left="938" w:hanging="425"/>
              <w:contextualSpacing/>
              <w:jc w:val="both"/>
              <w:rPr>
                <w:kern w:val="2"/>
              </w:rPr>
            </w:pPr>
            <w:r w:rsidRPr="002A6FFB">
              <w:rPr>
                <w:kern w:val="2"/>
              </w:rPr>
              <w:t>P</w:t>
            </w:r>
            <w:r w:rsidRPr="002A6FFB">
              <w:rPr>
                <w:kern w:val="2"/>
                <w:vertAlign w:val="subscript"/>
              </w:rPr>
              <w:t>C</w:t>
            </w:r>
            <w:r w:rsidRPr="002A6FFB">
              <w:rPr>
                <w:kern w:val="2"/>
              </w:rPr>
              <w:t xml:space="preserve"> = Percentage of cement component of the work </w:t>
            </w:r>
          </w:p>
          <w:p w14:paraId="28D66674" w14:textId="77777777" w:rsidR="001A2710" w:rsidRPr="002A6FFB" w:rsidRDefault="001A2710" w:rsidP="001A2710">
            <w:pPr>
              <w:spacing w:line="276" w:lineRule="auto"/>
              <w:ind w:left="513"/>
              <w:contextualSpacing/>
              <w:rPr>
                <w:i/>
                <w:iCs/>
                <w:kern w:val="2"/>
              </w:rPr>
            </w:pPr>
            <w:r w:rsidRPr="002A6FFB">
              <w:rPr>
                <w:i/>
                <w:iCs/>
                <w:kern w:val="2"/>
              </w:rPr>
              <w:t xml:space="preserve">Note: For the application of this clause index of Ordinary Portland Cement has been chosen to represent Cement Group </w:t>
            </w:r>
          </w:p>
          <w:p w14:paraId="44253201" w14:textId="77777777" w:rsidR="001A2710" w:rsidRPr="002A6FFB" w:rsidRDefault="001A2710" w:rsidP="001A2710">
            <w:pPr>
              <w:spacing w:line="276" w:lineRule="auto"/>
              <w:ind w:left="368" w:right="396"/>
              <w:contextualSpacing/>
              <w:jc w:val="both"/>
              <w:rPr>
                <w:kern w:val="2"/>
              </w:rPr>
            </w:pPr>
            <w:r w:rsidRPr="002A6FFB">
              <w:rPr>
                <w:kern w:val="2"/>
              </w:rPr>
              <w:t xml:space="preserve">**The index number are available in the web site </w:t>
            </w:r>
            <w:r w:rsidRPr="002A6FFB">
              <w:rPr>
                <w:i/>
                <w:iCs/>
                <w:kern w:val="2"/>
              </w:rPr>
              <w:t>http://eaindustry.nic.in</w:t>
            </w:r>
          </w:p>
          <w:p w14:paraId="61FC1D3D" w14:textId="77777777" w:rsidR="001A2710" w:rsidRPr="002A6FFB" w:rsidRDefault="001A2710" w:rsidP="001A2710">
            <w:pPr>
              <w:spacing w:line="276" w:lineRule="auto"/>
              <w:ind w:left="360" w:right="396" w:firstLine="1366"/>
              <w:contextualSpacing/>
              <w:jc w:val="both"/>
              <w:rPr>
                <w:kern w:val="2"/>
              </w:rPr>
            </w:pPr>
          </w:p>
          <w:p w14:paraId="1FFA94F0" w14:textId="77777777" w:rsidR="001A2710" w:rsidRPr="002A6FFB" w:rsidRDefault="001A2710" w:rsidP="001A2710">
            <w:pPr>
              <w:numPr>
                <w:ilvl w:val="0"/>
                <w:numId w:val="21"/>
              </w:numPr>
              <w:spacing w:line="276" w:lineRule="auto"/>
              <w:ind w:left="517" w:hanging="291"/>
              <w:contextualSpacing/>
              <w:jc w:val="both"/>
              <w:rPr>
                <w:b/>
                <w:bCs/>
                <w:kern w:val="2"/>
              </w:rPr>
            </w:pPr>
            <w:r w:rsidRPr="002A6FFB">
              <w:rPr>
                <w:b/>
                <w:bCs/>
                <w:i/>
                <w:iCs/>
                <w:kern w:val="2"/>
              </w:rPr>
              <w:t>Adjustment for Reinforcement Steel component</w:t>
            </w:r>
            <w:r w:rsidRPr="002A6FFB">
              <w:rPr>
                <w:b/>
                <w:bCs/>
                <w:kern w:val="2"/>
              </w:rPr>
              <w:t xml:space="preserve">: </w:t>
            </w:r>
          </w:p>
          <w:p w14:paraId="6B30849D" w14:textId="77777777" w:rsidR="001A2710" w:rsidRPr="002A6FFB" w:rsidRDefault="001A2710" w:rsidP="001A2710">
            <w:pPr>
              <w:spacing w:line="276" w:lineRule="auto"/>
              <w:ind w:left="517"/>
              <w:contextualSpacing/>
              <w:jc w:val="both"/>
              <w:rPr>
                <w:kern w:val="2"/>
              </w:rPr>
            </w:pPr>
            <w:r w:rsidRPr="002A6FFB">
              <w:rPr>
                <w:kern w:val="2"/>
              </w:rPr>
              <w:t xml:space="preserve">Price adjustment for increase or decrease in the cost of Reinforcement Steel procured by the contractor shall be paid in accordance with the following formula. </w:t>
            </w:r>
          </w:p>
          <w:p w14:paraId="3F5C7B8A" w14:textId="77777777" w:rsidR="001A2710" w:rsidRPr="00CA25C2" w:rsidRDefault="001A2710" w:rsidP="001A2710">
            <w:pPr>
              <w:spacing w:line="276" w:lineRule="auto"/>
              <w:ind w:left="517"/>
              <w:contextualSpacing/>
              <w:jc w:val="both"/>
              <w:rPr>
                <w:i/>
                <w:iCs/>
                <w:kern w:val="2"/>
                <w:lang w:val="it-IT"/>
              </w:rPr>
            </w:pPr>
            <w:r w:rsidRPr="00CA25C2">
              <w:rPr>
                <w:i/>
                <w:iCs/>
                <w:kern w:val="2"/>
                <w:lang w:val="it-IT"/>
              </w:rPr>
              <w:t>V</w:t>
            </w:r>
            <w:r w:rsidRPr="00CA25C2">
              <w:rPr>
                <w:i/>
                <w:iCs/>
                <w:kern w:val="2"/>
                <w:vertAlign w:val="subscript"/>
                <w:lang w:val="it-IT"/>
              </w:rPr>
              <w:t>ms</w:t>
            </w:r>
            <w:r w:rsidRPr="00CA25C2">
              <w:rPr>
                <w:i/>
                <w:iCs/>
                <w:kern w:val="2"/>
                <w:lang w:val="it-IT"/>
              </w:rPr>
              <w:t xml:space="preserve"> =  0.85 X P</w:t>
            </w:r>
            <w:r w:rsidRPr="00CA25C2">
              <w:rPr>
                <w:i/>
                <w:iCs/>
                <w:kern w:val="2"/>
                <w:vertAlign w:val="subscript"/>
                <w:lang w:val="it-IT"/>
              </w:rPr>
              <w:t>ms</w:t>
            </w:r>
            <w:r w:rsidRPr="00CA25C2">
              <w:rPr>
                <w:i/>
                <w:iCs/>
                <w:kern w:val="2"/>
                <w:lang w:val="it-IT"/>
              </w:rPr>
              <w:t>/100 X R X (S</w:t>
            </w:r>
            <w:r w:rsidRPr="00CA25C2">
              <w:rPr>
                <w:i/>
                <w:iCs/>
                <w:kern w:val="2"/>
                <w:vertAlign w:val="subscript"/>
                <w:lang w:val="it-IT"/>
              </w:rPr>
              <w:t>i</w:t>
            </w:r>
            <w:r w:rsidRPr="00CA25C2">
              <w:rPr>
                <w:i/>
                <w:iCs/>
                <w:kern w:val="2"/>
                <w:lang w:val="it-IT"/>
              </w:rPr>
              <w:t xml:space="preserve"> – S</w:t>
            </w:r>
            <w:r w:rsidRPr="00CA25C2">
              <w:rPr>
                <w:i/>
                <w:iCs/>
                <w:kern w:val="2"/>
                <w:vertAlign w:val="subscript"/>
                <w:lang w:val="it-IT"/>
              </w:rPr>
              <w:t>o</w:t>
            </w:r>
            <w:r w:rsidRPr="00CA25C2">
              <w:rPr>
                <w:i/>
                <w:iCs/>
                <w:kern w:val="2"/>
                <w:lang w:val="it-IT"/>
              </w:rPr>
              <w:t>)/S</w:t>
            </w:r>
            <w:r w:rsidRPr="00CA25C2">
              <w:rPr>
                <w:i/>
                <w:iCs/>
                <w:kern w:val="2"/>
                <w:vertAlign w:val="subscript"/>
                <w:lang w:val="it-IT"/>
              </w:rPr>
              <w:t>o</w:t>
            </w:r>
          </w:p>
          <w:p w14:paraId="59FC2463" w14:textId="77777777" w:rsidR="001A2710" w:rsidRPr="002A6FFB" w:rsidRDefault="001A2710" w:rsidP="001A2710">
            <w:pPr>
              <w:spacing w:line="276" w:lineRule="auto"/>
              <w:ind w:left="517"/>
              <w:contextualSpacing/>
              <w:jc w:val="both"/>
              <w:rPr>
                <w:kern w:val="2"/>
              </w:rPr>
            </w:pPr>
            <w:r w:rsidRPr="002A6FFB">
              <w:rPr>
                <w:kern w:val="2"/>
              </w:rPr>
              <w:t xml:space="preserve">where, </w:t>
            </w:r>
          </w:p>
          <w:p w14:paraId="390CE034" w14:textId="77777777" w:rsidR="001A2710" w:rsidRPr="002A6FFB" w:rsidRDefault="001A2710" w:rsidP="001A2710">
            <w:pPr>
              <w:spacing w:line="276" w:lineRule="auto"/>
              <w:ind w:left="938" w:hanging="425"/>
              <w:contextualSpacing/>
              <w:jc w:val="both"/>
              <w:rPr>
                <w:kern w:val="2"/>
              </w:rPr>
            </w:pPr>
            <w:proofErr w:type="spellStart"/>
            <w:r w:rsidRPr="002A6FFB">
              <w:rPr>
                <w:kern w:val="2"/>
              </w:rPr>
              <w:t>V</w:t>
            </w:r>
            <w:r w:rsidRPr="002A6FFB">
              <w:rPr>
                <w:kern w:val="2"/>
                <w:vertAlign w:val="subscript"/>
              </w:rPr>
              <w:t>ms</w:t>
            </w:r>
            <w:proofErr w:type="spellEnd"/>
            <w:r w:rsidRPr="002A6FFB">
              <w:rPr>
                <w:kern w:val="2"/>
              </w:rPr>
              <w:t xml:space="preserve"> = Increase or decrease in the cost of work during the quarter under consideration due to changes in the rates for Reinforced Steel; </w:t>
            </w:r>
          </w:p>
          <w:p w14:paraId="3E01F67E" w14:textId="11921204" w:rsidR="001A2710" w:rsidRPr="002A6FFB" w:rsidRDefault="001A2710" w:rsidP="001A2710">
            <w:pPr>
              <w:spacing w:line="276" w:lineRule="auto"/>
              <w:ind w:left="938" w:hanging="425"/>
              <w:contextualSpacing/>
              <w:jc w:val="both"/>
              <w:rPr>
                <w:kern w:val="2"/>
              </w:rPr>
            </w:pPr>
            <w:r w:rsidRPr="002A6FFB">
              <w:rPr>
                <w:kern w:val="2"/>
              </w:rPr>
              <w:t>S</w:t>
            </w:r>
            <w:r w:rsidRPr="002A6FFB">
              <w:rPr>
                <w:kern w:val="2"/>
                <w:vertAlign w:val="subscript"/>
              </w:rPr>
              <w:t>o</w:t>
            </w:r>
            <w:r w:rsidRPr="002A6FFB">
              <w:rPr>
                <w:kern w:val="2"/>
              </w:rPr>
              <w:t xml:space="preserve"> = The all-India average Wholesale Price Index for Mild Steel-Long products for the quarter preceding the date of opening of Bids as published by the Office of Economic Advisor, Ministry of Commerce and Industry, Government of India, New Delhi </w:t>
            </w:r>
          </w:p>
          <w:p w14:paraId="6C5A242D" w14:textId="77777777" w:rsidR="001A2710" w:rsidRPr="002A6FFB" w:rsidRDefault="001A2710" w:rsidP="001A2710">
            <w:pPr>
              <w:spacing w:line="276" w:lineRule="auto"/>
              <w:ind w:left="938" w:hanging="425"/>
              <w:contextualSpacing/>
              <w:jc w:val="both"/>
              <w:rPr>
                <w:kern w:val="2"/>
              </w:rPr>
            </w:pPr>
            <w:r w:rsidRPr="002A6FFB">
              <w:rPr>
                <w:kern w:val="2"/>
              </w:rPr>
              <w:t>S</w:t>
            </w:r>
            <w:r w:rsidRPr="002A6FFB">
              <w:rPr>
                <w:kern w:val="2"/>
                <w:vertAlign w:val="subscript"/>
              </w:rPr>
              <w:t>i</w:t>
            </w:r>
            <w:r w:rsidRPr="002A6FFB">
              <w:rPr>
                <w:kern w:val="2"/>
              </w:rPr>
              <w:t xml:space="preserve"> = The all-India average Wholesale Price Index for Mild Steel-Long products for the quarter under consideration as published by the Office of Economic Advisor, Ministry of Commerce and Industry, New Delhi </w:t>
            </w:r>
          </w:p>
          <w:p w14:paraId="592ABB79" w14:textId="77777777" w:rsidR="001A2710" w:rsidRPr="002A6FFB" w:rsidRDefault="001A2710" w:rsidP="001A2710">
            <w:pPr>
              <w:spacing w:line="276" w:lineRule="auto"/>
              <w:ind w:left="938" w:hanging="425"/>
              <w:contextualSpacing/>
              <w:jc w:val="both"/>
              <w:rPr>
                <w:kern w:val="2"/>
              </w:rPr>
            </w:pPr>
            <w:proofErr w:type="spellStart"/>
            <w:r w:rsidRPr="002A6FFB">
              <w:rPr>
                <w:kern w:val="2"/>
              </w:rPr>
              <w:t>P</w:t>
            </w:r>
            <w:r w:rsidRPr="002A6FFB">
              <w:rPr>
                <w:kern w:val="2"/>
                <w:vertAlign w:val="subscript"/>
              </w:rPr>
              <w:t>mS</w:t>
            </w:r>
            <w:proofErr w:type="spellEnd"/>
            <w:r w:rsidRPr="002A6FFB">
              <w:rPr>
                <w:kern w:val="2"/>
              </w:rPr>
              <w:t xml:space="preserve">  = Percentage of steel component of the work </w:t>
            </w:r>
          </w:p>
          <w:p w14:paraId="5766E4CD" w14:textId="77777777" w:rsidR="001A2710" w:rsidRPr="002A6FFB" w:rsidRDefault="001A2710" w:rsidP="001A2710">
            <w:pPr>
              <w:spacing w:line="276" w:lineRule="auto"/>
              <w:ind w:left="517"/>
              <w:contextualSpacing/>
              <w:jc w:val="both"/>
              <w:rPr>
                <w:b/>
                <w:bCs/>
                <w:kern w:val="2"/>
              </w:rPr>
            </w:pPr>
            <w:r w:rsidRPr="002A6FFB">
              <w:rPr>
                <w:i/>
                <w:iCs/>
                <w:kern w:val="2"/>
              </w:rPr>
              <w:t xml:space="preserve">Note: For the application of this clause, index of </w:t>
            </w:r>
            <w:r w:rsidRPr="002A6FFB">
              <w:rPr>
                <w:kern w:val="2"/>
              </w:rPr>
              <w:t xml:space="preserve">Mild Steel-Long products </w:t>
            </w:r>
            <w:r w:rsidRPr="002A6FFB">
              <w:rPr>
                <w:i/>
                <w:iCs/>
                <w:kern w:val="2"/>
              </w:rPr>
              <w:t>have been chosen to represent mild steel group.</w:t>
            </w:r>
          </w:p>
          <w:p w14:paraId="21647021" w14:textId="77777777" w:rsidR="001A2710" w:rsidRDefault="001A2710" w:rsidP="001A2710">
            <w:pPr>
              <w:spacing w:line="276" w:lineRule="auto"/>
              <w:ind w:left="2880"/>
              <w:contextualSpacing/>
              <w:rPr>
                <w:kern w:val="2"/>
              </w:rPr>
            </w:pPr>
          </w:p>
          <w:p w14:paraId="54806B3E" w14:textId="77777777" w:rsidR="001A2710" w:rsidRPr="002A6FFB" w:rsidRDefault="001A2710" w:rsidP="001A2710">
            <w:pPr>
              <w:spacing w:line="276" w:lineRule="auto"/>
              <w:ind w:left="2880"/>
              <w:contextualSpacing/>
              <w:rPr>
                <w:kern w:val="2"/>
              </w:rPr>
            </w:pPr>
          </w:p>
          <w:p w14:paraId="252E6BCB" w14:textId="77777777" w:rsidR="001A2710" w:rsidRPr="002A6FFB" w:rsidRDefault="001A2710" w:rsidP="001A2710">
            <w:pPr>
              <w:numPr>
                <w:ilvl w:val="0"/>
                <w:numId w:val="21"/>
              </w:numPr>
              <w:spacing w:line="276" w:lineRule="auto"/>
              <w:ind w:left="517" w:hanging="291"/>
              <w:contextualSpacing/>
              <w:jc w:val="both"/>
              <w:rPr>
                <w:b/>
                <w:bCs/>
                <w:kern w:val="2"/>
              </w:rPr>
            </w:pPr>
            <w:r w:rsidRPr="002A6FFB">
              <w:rPr>
                <w:b/>
                <w:bCs/>
                <w:i/>
                <w:iCs/>
                <w:kern w:val="2"/>
              </w:rPr>
              <w:t>Adjustment for DI component</w:t>
            </w:r>
            <w:r w:rsidRPr="002A6FFB">
              <w:rPr>
                <w:b/>
                <w:bCs/>
                <w:kern w:val="2"/>
              </w:rPr>
              <w:t xml:space="preserve">: </w:t>
            </w:r>
          </w:p>
          <w:p w14:paraId="00EA215E" w14:textId="77777777" w:rsidR="001A2710" w:rsidRPr="002A6FFB" w:rsidRDefault="001A2710" w:rsidP="001A2710">
            <w:pPr>
              <w:spacing w:line="276" w:lineRule="auto"/>
              <w:ind w:left="517"/>
              <w:contextualSpacing/>
              <w:jc w:val="both"/>
              <w:rPr>
                <w:kern w:val="2"/>
              </w:rPr>
            </w:pPr>
            <w:r w:rsidRPr="002A6FFB">
              <w:rPr>
                <w:kern w:val="2"/>
              </w:rPr>
              <w:t xml:space="preserve">Price adjustment for increase or decrease in the cost of DI Pipe procured by the contractor shall be paid in accordance with the following formula. </w:t>
            </w:r>
          </w:p>
          <w:p w14:paraId="310EC5BA" w14:textId="77777777" w:rsidR="001A2710" w:rsidRPr="00CA25C2" w:rsidRDefault="001A2710" w:rsidP="001A2710">
            <w:pPr>
              <w:spacing w:line="276" w:lineRule="auto"/>
              <w:ind w:left="517"/>
              <w:contextualSpacing/>
              <w:jc w:val="both"/>
              <w:rPr>
                <w:i/>
                <w:iCs/>
                <w:kern w:val="2"/>
                <w:lang w:val="it-IT"/>
              </w:rPr>
            </w:pPr>
            <w:r w:rsidRPr="00CA25C2">
              <w:rPr>
                <w:i/>
                <w:iCs/>
                <w:kern w:val="2"/>
                <w:lang w:val="it-IT"/>
              </w:rPr>
              <w:t>V</w:t>
            </w:r>
            <w:r w:rsidRPr="00CA25C2">
              <w:rPr>
                <w:i/>
                <w:iCs/>
                <w:kern w:val="2"/>
                <w:vertAlign w:val="subscript"/>
                <w:lang w:val="it-IT"/>
              </w:rPr>
              <w:t>d</w:t>
            </w:r>
            <w:r w:rsidRPr="00CA25C2">
              <w:rPr>
                <w:i/>
                <w:iCs/>
                <w:kern w:val="2"/>
                <w:lang w:val="it-IT"/>
              </w:rPr>
              <w:t xml:space="preserve"> =  0.85 X P</w:t>
            </w:r>
            <w:r w:rsidRPr="00CA25C2">
              <w:rPr>
                <w:i/>
                <w:iCs/>
                <w:kern w:val="2"/>
                <w:vertAlign w:val="subscript"/>
                <w:lang w:val="it-IT"/>
              </w:rPr>
              <w:t>d</w:t>
            </w:r>
            <w:r w:rsidRPr="00CA25C2">
              <w:rPr>
                <w:i/>
                <w:iCs/>
                <w:kern w:val="2"/>
                <w:lang w:val="it-IT"/>
              </w:rPr>
              <w:t xml:space="preserve"> /100 X R X (S</w:t>
            </w:r>
            <w:r w:rsidRPr="00CA25C2">
              <w:rPr>
                <w:i/>
                <w:iCs/>
                <w:kern w:val="2"/>
                <w:vertAlign w:val="subscript"/>
                <w:lang w:val="it-IT"/>
              </w:rPr>
              <w:t>i</w:t>
            </w:r>
            <w:r w:rsidRPr="00CA25C2">
              <w:rPr>
                <w:i/>
                <w:iCs/>
                <w:kern w:val="2"/>
                <w:lang w:val="it-IT"/>
              </w:rPr>
              <w:t xml:space="preserve"> – S</w:t>
            </w:r>
            <w:r w:rsidRPr="00CA25C2">
              <w:rPr>
                <w:i/>
                <w:iCs/>
                <w:kern w:val="2"/>
                <w:vertAlign w:val="subscript"/>
                <w:lang w:val="it-IT"/>
              </w:rPr>
              <w:t>o</w:t>
            </w:r>
            <w:r w:rsidRPr="00CA25C2">
              <w:rPr>
                <w:i/>
                <w:iCs/>
                <w:kern w:val="2"/>
                <w:lang w:val="it-IT"/>
              </w:rPr>
              <w:t>)/S</w:t>
            </w:r>
            <w:r w:rsidRPr="00CA25C2">
              <w:rPr>
                <w:i/>
                <w:iCs/>
                <w:kern w:val="2"/>
                <w:vertAlign w:val="subscript"/>
                <w:lang w:val="it-IT"/>
              </w:rPr>
              <w:t>o</w:t>
            </w:r>
          </w:p>
          <w:p w14:paraId="1EC43B5A" w14:textId="77777777" w:rsidR="001A2710" w:rsidRPr="002A6FFB" w:rsidRDefault="001A2710" w:rsidP="001A2710">
            <w:pPr>
              <w:spacing w:line="276" w:lineRule="auto"/>
              <w:ind w:left="517"/>
              <w:contextualSpacing/>
              <w:jc w:val="both"/>
              <w:rPr>
                <w:kern w:val="2"/>
              </w:rPr>
            </w:pPr>
            <w:r w:rsidRPr="002A6FFB">
              <w:rPr>
                <w:kern w:val="2"/>
              </w:rPr>
              <w:lastRenderedPageBreak/>
              <w:t xml:space="preserve">where, </w:t>
            </w:r>
          </w:p>
          <w:p w14:paraId="6925B54F" w14:textId="77777777" w:rsidR="001A2710" w:rsidRPr="002A6FFB" w:rsidRDefault="001A2710" w:rsidP="001A2710">
            <w:pPr>
              <w:spacing w:line="276" w:lineRule="auto"/>
              <w:ind w:left="938" w:hanging="425"/>
              <w:contextualSpacing/>
              <w:jc w:val="both"/>
              <w:rPr>
                <w:kern w:val="2"/>
              </w:rPr>
            </w:pPr>
            <w:proofErr w:type="spellStart"/>
            <w:r w:rsidRPr="002A6FFB">
              <w:rPr>
                <w:kern w:val="2"/>
              </w:rPr>
              <w:t>V</w:t>
            </w:r>
            <w:r w:rsidRPr="002A6FFB">
              <w:rPr>
                <w:kern w:val="2"/>
                <w:vertAlign w:val="subscript"/>
              </w:rPr>
              <w:t>d</w:t>
            </w:r>
            <w:proofErr w:type="spellEnd"/>
            <w:r w:rsidRPr="002A6FFB">
              <w:rPr>
                <w:kern w:val="2"/>
              </w:rPr>
              <w:t xml:space="preserve"> = Increase or decrease in the cost of work during the quarter under consideration due to changes in the rates for pig iron; </w:t>
            </w:r>
          </w:p>
          <w:p w14:paraId="66A99670" w14:textId="2BC9CFF6" w:rsidR="001A2710" w:rsidRPr="002A6FFB" w:rsidRDefault="001A2710" w:rsidP="001A2710">
            <w:pPr>
              <w:spacing w:line="276" w:lineRule="auto"/>
              <w:ind w:left="938" w:hanging="425"/>
              <w:contextualSpacing/>
              <w:jc w:val="both"/>
              <w:rPr>
                <w:kern w:val="2"/>
              </w:rPr>
            </w:pPr>
            <w:r w:rsidRPr="002A6FFB">
              <w:rPr>
                <w:kern w:val="2"/>
              </w:rPr>
              <w:t>S</w:t>
            </w:r>
            <w:r w:rsidRPr="002A6FFB">
              <w:rPr>
                <w:kern w:val="2"/>
                <w:vertAlign w:val="subscript"/>
              </w:rPr>
              <w:t>o</w:t>
            </w:r>
            <w:r w:rsidRPr="002A6FFB">
              <w:rPr>
                <w:kern w:val="2"/>
              </w:rPr>
              <w:t xml:space="preserve"> = The all-India average Wholesale Price Index for pig iron for the quarter preceding the date of opening of Bids as published by the Office of Economic Advisor, Ministry of Commerce and Industry, Government of India, New Delhi </w:t>
            </w:r>
          </w:p>
          <w:p w14:paraId="12FD3D14" w14:textId="77777777" w:rsidR="001A2710" w:rsidRPr="002A6FFB" w:rsidRDefault="001A2710" w:rsidP="001A2710">
            <w:pPr>
              <w:spacing w:line="276" w:lineRule="auto"/>
              <w:ind w:left="938" w:hanging="425"/>
              <w:contextualSpacing/>
              <w:jc w:val="both"/>
              <w:rPr>
                <w:kern w:val="2"/>
              </w:rPr>
            </w:pPr>
            <w:r w:rsidRPr="002A6FFB">
              <w:rPr>
                <w:kern w:val="2"/>
              </w:rPr>
              <w:t>S</w:t>
            </w:r>
            <w:r w:rsidRPr="002A6FFB">
              <w:rPr>
                <w:kern w:val="2"/>
                <w:vertAlign w:val="subscript"/>
              </w:rPr>
              <w:t>i</w:t>
            </w:r>
            <w:r w:rsidRPr="002A6FFB">
              <w:rPr>
                <w:kern w:val="2"/>
              </w:rPr>
              <w:t xml:space="preserve">  = The all-India average Wholesale Price Index for pig iron for the quarter under consideration as published by the Office of Economic Advisor, Ministry of Commerce and Industry, New Delhi </w:t>
            </w:r>
          </w:p>
          <w:p w14:paraId="181CDB72" w14:textId="77777777" w:rsidR="001A2710" w:rsidRPr="002A6FFB" w:rsidRDefault="001A2710" w:rsidP="001A2710">
            <w:pPr>
              <w:spacing w:line="276" w:lineRule="auto"/>
              <w:ind w:left="938" w:hanging="425"/>
              <w:contextualSpacing/>
              <w:jc w:val="both"/>
              <w:rPr>
                <w:kern w:val="2"/>
              </w:rPr>
            </w:pPr>
            <w:r w:rsidRPr="002A6FFB">
              <w:rPr>
                <w:kern w:val="2"/>
              </w:rPr>
              <w:t>P</w:t>
            </w:r>
            <w:r w:rsidRPr="002A6FFB">
              <w:rPr>
                <w:kern w:val="2"/>
                <w:vertAlign w:val="subscript"/>
              </w:rPr>
              <w:t>S</w:t>
            </w:r>
            <w:r w:rsidRPr="002A6FFB">
              <w:rPr>
                <w:kern w:val="2"/>
              </w:rPr>
              <w:t xml:space="preserve">  = Percentage of DI component of the work </w:t>
            </w:r>
          </w:p>
          <w:p w14:paraId="261B5A37" w14:textId="77777777" w:rsidR="001A2710" w:rsidRPr="002A6FFB" w:rsidRDefault="001A2710" w:rsidP="001A2710">
            <w:pPr>
              <w:spacing w:line="276" w:lineRule="auto"/>
              <w:ind w:left="517"/>
              <w:contextualSpacing/>
              <w:jc w:val="both"/>
              <w:rPr>
                <w:i/>
                <w:iCs/>
                <w:kern w:val="2"/>
              </w:rPr>
            </w:pPr>
            <w:r w:rsidRPr="002A6FFB">
              <w:rPr>
                <w:i/>
                <w:iCs/>
                <w:kern w:val="2"/>
              </w:rPr>
              <w:t xml:space="preserve">Note: For the application of this clause, index of pig iron has been chosen to represent steel group. </w:t>
            </w:r>
          </w:p>
          <w:p w14:paraId="0260B37F" w14:textId="77777777" w:rsidR="001A2710" w:rsidRPr="002A6FFB" w:rsidRDefault="001A2710" w:rsidP="001A2710">
            <w:pPr>
              <w:spacing w:line="276" w:lineRule="auto"/>
              <w:ind w:left="517"/>
              <w:contextualSpacing/>
              <w:jc w:val="both"/>
              <w:rPr>
                <w:i/>
                <w:iCs/>
                <w:kern w:val="2"/>
              </w:rPr>
            </w:pPr>
          </w:p>
          <w:p w14:paraId="52D2B580" w14:textId="77777777" w:rsidR="001A2710" w:rsidRPr="007100DE" w:rsidRDefault="001A2710" w:rsidP="001A2710">
            <w:pPr>
              <w:numPr>
                <w:ilvl w:val="0"/>
                <w:numId w:val="21"/>
              </w:numPr>
              <w:spacing w:line="276" w:lineRule="auto"/>
              <w:ind w:left="517" w:hanging="291"/>
              <w:contextualSpacing/>
              <w:jc w:val="both"/>
              <w:rPr>
                <w:b/>
                <w:bCs/>
                <w:kern w:val="2"/>
              </w:rPr>
            </w:pPr>
            <w:r w:rsidRPr="007100DE">
              <w:rPr>
                <w:b/>
                <w:bCs/>
                <w:i/>
                <w:iCs/>
                <w:kern w:val="2"/>
              </w:rPr>
              <w:t>Adjustment for MS Pipe component</w:t>
            </w:r>
            <w:r w:rsidRPr="007100DE">
              <w:rPr>
                <w:b/>
                <w:bCs/>
                <w:kern w:val="2"/>
              </w:rPr>
              <w:t xml:space="preserve">: </w:t>
            </w:r>
          </w:p>
          <w:p w14:paraId="7889C957" w14:textId="77777777" w:rsidR="001A2710" w:rsidRPr="007100DE" w:rsidRDefault="001A2710" w:rsidP="001A2710">
            <w:pPr>
              <w:spacing w:line="276" w:lineRule="auto"/>
              <w:ind w:left="517"/>
              <w:contextualSpacing/>
              <w:jc w:val="both"/>
              <w:rPr>
                <w:kern w:val="2"/>
              </w:rPr>
            </w:pPr>
            <w:r w:rsidRPr="007100DE">
              <w:rPr>
                <w:kern w:val="2"/>
              </w:rPr>
              <w:t xml:space="preserve">Price adjustment for increase or decrease in the cost of MS Pipes procured by the contractor shall be paid in accordance with the following formula. </w:t>
            </w:r>
          </w:p>
          <w:p w14:paraId="58FDF747" w14:textId="77777777" w:rsidR="001A2710" w:rsidRPr="007100DE" w:rsidRDefault="001A2710" w:rsidP="001A2710">
            <w:pPr>
              <w:spacing w:line="276" w:lineRule="auto"/>
              <w:ind w:left="517"/>
              <w:contextualSpacing/>
              <w:jc w:val="both"/>
              <w:rPr>
                <w:kern w:val="2"/>
                <w:lang w:val="it-IT"/>
              </w:rPr>
            </w:pPr>
            <w:r w:rsidRPr="007100DE">
              <w:rPr>
                <w:kern w:val="2"/>
                <w:lang w:val="it-IT"/>
              </w:rPr>
              <w:t>Vms = 0.85 X Pms/100 X R X (Si – So)/So</w:t>
            </w:r>
          </w:p>
          <w:p w14:paraId="2204558E" w14:textId="77777777" w:rsidR="001A2710" w:rsidRPr="007100DE" w:rsidRDefault="001A2710" w:rsidP="001A2710">
            <w:pPr>
              <w:spacing w:line="276" w:lineRule="auto"/>
              <w:ind w:left="517"/>
              <w:contextualSpacing/>
              <w:jc w:val="both"/>
              <w:rPr>
                <w:kern w:val="2"/>
              </w:rPr>
            </w:pPr>
            <w:r w:rsidRPr="007100DE">
              <w:rPr>
                <w:kern w:val="2"/>
              </w:rPr>
              <w:t xml:space="preserve">where, </w:t>
            </w:r>
          </w:p>
          <w:p w14:paraId="1B52FE9B" w14:textId="77777777" w:rsidR="001A2710" w:rsidRPr="007100DE" w:rsidRDefault="001A2710" w:rsidP="001A2710">
            <w:pPr>
              <w:spacing w:line="276" w:lineRule="auto"/>
              <w:ind w:left="517"/>
              <w:contextualSpacing/>
              <w:jc w:val="both"/>
              <w:rPr>
                <w:kern w:val="2"/>
              </w:rPr>
            </w:pPr>
            <w:proofErr w:type="spellStart"/>
            <w:r w:rsidRPr="007100DE">
              <w:rPr>
                <w:kern w:val="2"/>
              </w:rPr>
              <w:t>Vms</w:t>
            </w:r>
            <w:proofErr w:type="spellEnd"/>
            <w:r w:rsidRPr="007100DE">
              <w:rPr>
                <w:kern w:val="2"/>
              </w:rPr>
              <w:t xml:space="preserve"> = Increase or decrease in the cost of work during the quarter under consideration due to changes in the rates for MS Pipes; </w:t>
            </w:r>
          </w:p>
          <w:p w14:paraId="59FE47DD" w14:textId="77777777" w:rsidR="001A2710" w:rsidRPr="007100DE" w:rsidRDefault="001A2710" w:rsidP="001A2710">
            <w:pPr>
              <w:spacing w:line="276" w:lineRule="auto"/>
              <w:ind w:left="517"/>
              <w:contextualSpacing/>
              <w:jc w:val="both"/>
              <w:rPr>
                <w:kern w:val="2"/>
              </w:rPr>
            </w:pPr>
            <w:r w:rsidRPr="007100DE">
              <w:rPr>
                <w:kern w:val="2"/>
              </w:rPr>
              <w:t xml:space="preserve">So = The all-India average Wholesale Price Index** for Mild Steel-Steel Pipes and Tubes for the quarter preceding the date of opening of Bids as published by the Office of Economic Advisor, Ministry of Commerce and Industry, Government of India, New Delhi </w:t>
            </w:r>
          </w:p>
          <w:p w14:paraId="0B17D509" w14:textId="77777777" w:rsidR="001A2710" w:rsidRPr="007100DE" w:rsidRDefault="001A2710" w:rsidP="001A2710">
            <w:pPr>
              <w:spacing w:line="276" w:lineRule="auto"/>
              <w:ind w:left="517"/>
              <w:contextualSpacing/>
              <w:jc w:val="both"/>
              <w:rPr>
                <w:kern w:val="2"/>
              </w:rPr>
            </w:pPr>
            <w:r w:rsidRPr="007100DE">
              <w:rPr>
                <w:kern w:val="2"/>
              </w:rPr>
              <w:t>Si = The all-India average Wholesale Price Index** for Mild Steel-Steel Pipes and Tubes for the quarter under consideration as published by the Office of Economic Advisor, Ministry of Commerce and Industry, New Delhi.</w:t>
            </w:r>
          </w:p>
          <w:p w14:paraId="2C547564" w14:textId="77777777" w:rsidR="001A2710" w:rsidRPr="007100DE" w:rsidRDefault="001A2710" w:rsidP="001A2710">
            <w:pPr>
              <w:spacing w:line="276" w:lineRule="auto"/>
              <w:ind w:left="517"/>
              <w:contextualSpacing/>
              <w:jc w:val="both"/>
              <w:rPr>
                <w:kern w:val="2"/>
              </w:rPr>
            </w:pPr>
            <w:proofErr w:type="spellStart"/>
            <w:r w:rsidRPr="007100DE">
              <w:rPr>
                <w:kern w:val="2"/>
              </w:rPr>
              <w:t>PmS</w:t>
            </w:r>
            <w:proofErr w:type="spellEnd"/>
            <w:r w:rsidRPr="007100DE">
              <w:rPr>
                <w:kern w:val="2"/>
              </w:rPr>
              <w:t xml:space="preserve"> = Percentage of steel component of the work.</w:t>
            </w:r>
          </w:p>
          <w:p w14:paraId="3F283CDE" w14:textId="77777777" w:rsidR="001A2710" w:rsidRPr="007100DE" w:rsidRDefault="001A2710" w:rsidP="001A2710">
            <w:pPr>
              <w:spacing w:line="276" w:lineRule="auto"/>
              <w:ind w:left="517"/>
              <w:contextualSpacing/>
              <w:jc w:val="both"/>
              <w:rPr>
                <w:kern w:val="2"/>
              </w:rPr>
            </w:pPr>
          </w:p>
          <w:p w14:paraId="05B3EBB1" w14:textId="77777777" w:rsidR="001A2710" w:rsidRPr="007100DE" w:rsidRDefault="001A2710" w:rsidP="001A2710">
            <w:pPr>
              <w:spacing w:line="276" w:lineRule="auto"/>
              <w:ind w:left="517"/>
              <w:contextualSpacing/>
              <w:jc w:val="both"/>
              <w:rPr>
                <w:kern w:val="2"/>
              </w:rPr>
            </w:pPr>
            <w:r w:rsidRPr="007100DE">
              <w:rPr>
                <w:kern w:val="2"/>
              </w:rPr>
              <w:t>**The index number are available in the web site https://eaindustry.nic.in</w:t>
            </w:r>
          </w:p>
          <w:p w14:paraId="62658D03" w14:textId="4F07BA1D" w:rsidR="001A2710" w:rsidRPr="002A6FFB" w:rsidRDefault="001A2710" w:rsidP="001A2710">
            <w:pPr>
              <w:spacing w:line="276" w:lineRule="auto"/>
              <w:contextualSpacing/>
              <w:rPr>
                <w:i/>
                <w:iCs/>
                <w:kern w:val="2"/>
              </w:rPr>
            </w:pPr>
            <w:r w:rsidRPr="007100DE">
              <w:rPr>
                <w:i/>
                <w:iCs/>
                <w:kern w:val="2"/>
              </w:rPr>
              <w:t>Note: For the application of this clause, index of “Mild Steel-Steel Pipes Tubes</w:t>
            </w:r>
            <w:r w:rsidR="00F148FE">
              <w:rPr>
                <w:i/>
                <w:iCs/>
                <w:kern w:val="2"/>
              </w:rPr>
              <w:t xml:space="preserve"> and poles</w:t>
            </w:r>
            <w:r w:rsidRPr="007100DE">
              <w:rPr>
                <w:i/>
                <w:iCs/>
                <w:kern w:val="2"/>
              </w:rPr>
              <w:t>” has been chosen to represent mild steel group</w:t>
            </w:r>
          </w:p>
          <w:p w14:paraId="7B980578" w14:textId="77777777" w:rsidR="001A2710" w:rsidRPr="002A6FFB" w:rsidRDefault="001A2710" w:rsidP="001A2710">
            <w:pPr>
              <w:numPr>
                <w:ilvl w:val="0"/>
                <w:numId w:val="21"/>
              </w:numPr>
              <w:spacing w:line="264" w:lineRule="auto"/>
              <w:ind w:left="516" w:hanging="289"/>
              <w:contextualSpacing/>
              <w:jc w:val="both"/>
              <w:rPr>
                <w:b/>
                <w:bCs/>
                <w:i/>
                <w:iCs/>
                <w:kern w:val="2"/>
              </w:rPr>
            </w:pPr>
            <w:r w:rsidRPr="002A6FFB">
              <w:rPr>
                <w:b/>
                <w:bCs/>
                <w:i/>
                <w:iCs/>
                <w:kern w:val="2"/>
              </w:rPr>
              <w:t>Adjustment of Bitumen Component:</w:t>
            </w:r>
          </w:p>
          <w:p w14:paraId="1216B98B" w14:textId="77777777" w:rsidR="001A2710" w:rsidRPr="002A6FFB" w:rsidRDefault="001A2710" w:rsidP="001A2710">
            <w:pPr>
              <w:spacing w:line="264" w:lineRule="auto"/>
              <w:ind w:left="517"/>
              <w:contextualSpacing/>
              <w:jc w:val="both"/>
              <w:rPr>
                <w:kern w:val="2"/>
              </w:rPr>
            </w:pPr>
            <w:r w:rsidRPr="002A6FFB">
              <w:rPr>
                <w:kern w:val="2"/>
              </w:rPr>
              <w:t>Price adjustment for increase or decrease in the cost of bitumen shall be paid in accordance with the following formula:</w:t>
            </w:r>
          </w:p>
          <w:p w14:paraId="0CD8C12C" w14:textId="77777777" w:rsidR="001A2710" w:rsidRPr="00CA25C2" w:rsidRDefault="001A2710" w:rsidP="001A2710">
            <w:pPr>
              <w:spacing w:line="264" w:lineRule="auto"/>
              <w:ind w:left="517"/>
              <w:contextualSpacing/>
              <w:jc w:val="both"/>
              <w:rPr>
                <w:kern w:val="2"/>
                <w:lang w:val="sv-SE"/>
              </w:rPr>
            </w:pPr>
            <w:r w:rsidRPr="00CA25C2">
              <w:rPr>
                <w:kern w:val="2"/>
                <w:lang w:val="sv-SE"/>
              </w:rPr>
              <w:t>V</w:t>
            </w:r>
            <w:r w:rsidRPr="00CA25C2">
              <w:rPr>
                <w:kern w:val="2"/>
                <w:vertAlign w:val="subscript"/>
                <w:lang w:val="sv-SE"/>
              </w:rPr>
              <w:t xml:space="preserve">B </w:t>
            </w:r>
            <w:r w:rsidRPr="00CA25C2">
              <w:rPr>
                <w:kern w:val="2"/>
                <w:lang w:val="sv-SE"/>
              </w:rPr>
              <w:t>= 0.85 x P</w:t>
            </w:r>
            <w:r w:rsidRPr="00CA25C2">
              <w:rPr>
                <w:kern w:val="2"/>
                <w:vertAlign w:val="subscript"/>
                <w:lang w:val="sv-SE"/>
              </w:rPr>
              <w:t>B</w:t>
            </w:r>
            <w:r w:rsidRPr="00CA25C2">
              <w:rPr>
                <w:kern w:val="2"/>
                <w:lang w:val="sv-SE"/>
              </w:rPr>
              <w:t>/100 x R x (B</w:t>
            </w:r>
            <w:r w:rsidRPr="00CA25C2">
              <w:rPr>
                <w:kern w:val="2"/>
                <w:vertAlign w:val="subscript"/>
                <w:lang w:val="sv-SE"/>
              </w:rPr>
              <w:t xml:space="preserve">i </w:t>
            </w:r>
            <w:r w:rsidRPr="00CA25C2">
              <w:rPr>
                <w:kern w:val="2"/>
                <w:lang w:val="sv-SE"/>
              </w:rPr>
              <w:t>– B</w:t>
            </w:r>
            <w:r w:rsidRPr="00CA25C2">
              <w:rPr>
                <w:kern w:val="2"/>
                <w:vertAlign w:val="subscript"/>
                <w:lang w:val="sv-SE"/>
              </w:rPr>
              <w:t>o</w:t>
            </w:r>
            <w:r w:rsidRPr="00CA25C2">
              <w:rPr>
                <w:kern w:val="2"/>
                <w:lang w:val="sv-SE"/>
              </w:rPr>
              <w:t>)/B</w:t>
            </w:r>
            <w:r w:rsidRPr="00CA25C2">
              <w:rPr>
                <w:kern w:val="2"/>
                <w:vertAlign w:val="subscript"/>
                <w:lang w:val="sv-SE"/>
              </w:rPr>
              <w:t>o</w:t>
            </w:r>
            <w:r w:rsidRPr="00CA25C2">
              <w:rPr>
                <w:kern w:val="2"/>
                <w:lang w:val="sv-SE"/>
              </w:rPr>
              <w:t>,</w:t>
            </w:r>
          </w:p>
          <w:p w14:paraId="727766E2" w14:textId="77777777" w:rsidR="001A2710" w:rsidRPr="002A6FFB" w:rsidRDefault="001A2710" w:rsidP="001A2710">
            <w:pPr>
              <w:spacing w:line="264" w:lineRule="auto"/>
              <w:ind w:left="517"/>
              <w:contextualSpacing/>
              <w:jc w:val="both"/>
              <w:rPr>
                <w:kern w:val="2"/>
              </w:rPr>
            </w:pPr>
            <w:r w:rsidRPr="002A6FFB">
              <w:rPr>
                <w:kern w:val="2"/>
              </w:rPr>
              <w:t>Where</w:t>
            </w:r>
          </w:p>
          <w:p w14:paraId="69B2EB41" w14:textId="77777777" w:rsidR="001A2710" w:rsidRPr="002A6FFB" w:rsidRDefault="001A2710" w:rsidP="001A2710">
            <w:pPr>
              <w:spacing w:line="264" w:lineRule="auto"/>
              <w:ind w:left="995" w:hanging="450"/>
              <w:contextualSpacing/>
              <w:jc w:val="both"/>
              <w:rPr>
                <w:kern w:val="2"/>
              </w:rPr>
            </w:pPr>
            <w:r w:rsidRPr="002A6FFB">
              <w:rPr>
                <w:kern w:val="2"/>
              </w:rPr>
              <w:t>V</w:t>
            </w:r>
            <w:r w:rsidRPr="002A6FFB">
              <w:rPr>
                <w:kern w:val="2"/>
                <w:vertAlign w:val="subscript"/>
              </w:rPr>
              <w:t xml:space="preserve">B </w:t>
            </w:r>
            <w:r w:rsidRPr="002A6FFB">
              <w:rPr>
                <w:kern w:val="2"/>
              </w:rPr>
              <w:t>= Increase or decrease in the cost of work during the quarter under consideration due to changes in the rate for bitumen.</w:t>
            </w:r>
          </w:p>
          <w:p w14:paraId="0FF7FFE6" w14:textId="53AD7DCB" w:rsidR="001A2710" w:rsidRPr="002A6FFB" w:rsidRDefault="001A2710" w:rsidP="001A2710">
            <w:pPr>
              <w:spacing w:line="264" w:lineRule="auto"/>
              <w:ind w:left="995" w:hanging="450"/>
              <w:contextualSpacing/>
              <w:jc w:val="both"/>
              <w:rPr>
                <w:kern w:val="2"/>
              </w:rPr>
            </w:pPr>
            <w:r w:rsidRPr="002A6FFB">
              <w:rPr>
                <w:kern w:val="2"/>
              </w:rPr>
              <w:t xml:space="preserve">Bo = The official retail price of bitumen at the IOC /HPCL/BPL or any other depot at </w:t>
            </w:r>
            <w:proofErr w:type="spellStart"/>
            <w:r w:rsidR="00576144">
              <w:rPr>
                <w:kern w:val="2"/>
              </w:rPr>
              <w:t>Kalaburgi</w:t>
            </w:r>
            <w:proofErr w:type="spellEnd"/>
            <w:r w:rsidR="00576144">
              <w:rPr>
                <w:kern w:val="2"/>
              </w:rPr>
              <w:t xml:space="preserve"> city</w:t>
            </w:r>
            <w:r>
              <w:rPr>
                <w:kern w:val="2"/>
              </w:rPr>
              <w:t xml:space="preserve"> </w:t>
            </w:r>
            <w:r w:rsidRPr="002A6FFB">
              <w:rPr>
                <w:kern w:val="2"/>
              </w:rPr>
              <w:t>on the day 30 days prior to the date of opening of Bids.</w:t>
            </w:r>
          </w:p>
          <w:p w14:paraId="3820C185" w14:textId="483ADBD9" w:rsidR="001A2710" w:rsidRPr="002A6FFB" w:rsidRDefault="001A2710" w:rsidP="001A2710">
            <w:pPr>
              <w:spacing w:line="264" w:lineRule="auto"/>
              <w:ind w:left="995" w:hanging="450"/>
              <w:contextualSpacing/>
              <w:jc w:val="both"/>
              <w:rPr>
                <w:kern w:val="2"/>
              </w:rPr>
            </w:pPr>
            <w:r w:rsidRPr="002A6FFB">
              <w:rPr>
                <w:kern w:val="2"/>
              </w:rPr>
              <w:t xml:space="preserve">Bi = The official retail price of bitumen at the IOC/HPCL/BPL or any other depot at </w:t>
            </w:r>
            <w:proofErr w:type="spellStart"/>
            <w:r w:rsidR="00576144">
              <w:rPr>
                <w:kern w:val="2"/>
              </w:rPr>
              <w:t>Kalaburgi</w:t>
            </w:r>
            <w:proofErr w:type="spellEnd"/>
            <w:r w:rsidR="00576144">
              <w:rPr>
                <w:kern w:val="2"/>
              </w:rPr>
              <w:t xml:space="preserve"> city </w:t>
            </w:r>
            <w:r w:rsidRPr="002A6FFB">
              <w:rPr>
                <w:kern w:val="2"/>
              </w:rPr>
              <w:t>for the 15th day of the middle calendar month of the quarter under consideration.</w:t>
            </w:r>
          </w:p>
          <w:p w14:paraId="5BACD02D" w14:textId="77777777" w:rsidR="001A2710" w:rsidRPr="002A6FFB" w:rsidRDefault="001A2710" w:rsidP="001A2710">
            <w:pPr>
              <w:spacing w:line="264" w:lineRule="auto"/>
              <w:ind w:left="995" w:hanging="450"/>
              <w:contextualSpacing/>
              <w:jc w:val="both"/>
              <w:rPr>
                <w:kern w:val="2"/>
              </w:rPr>
            </w:pPr>
            <w:r w:rsidRPr="002A6FFB">
              <w:rPr>
                <w:kern w:val="2"/>
              </w:rPr>
              <w:t>P</w:t>
            </w:r>
            <w:r w:rsidRPr="002A6FFB">
              <w:rPr>
                <w:kern w:val="2"/>
                <w:vertAlign w:val="subscript"/>
              </w:rPr>
              <w:t xml:space="preserve">B </w:t>
            </w:r>
            <w:r w:rsidRPr="002A6FFB">
              <w:rPr>
                <w:kern w:val="2"/>
              </w:rPr>
              <w:t>= Percentage of bitumen component of the work.</w:t>
            </w:r>
          </w:p>
          <w:p w14:paraId="0FBB256B" w14:textId="77777777" w:rsidR="001A2710" w:rsidRPr="002A6FFB" w:rsidRDefault="001A2710" w:rsidP="001A2710">
            <w:pPr>
              <w:spacing w:line="276" w:lineRule="auto"/>
              <w:ind w:left="517"/>
              <w:contextualSpacing/>
              <w:jc w:val="both"/>
              <w:rPr>
                <w:b/>
                <w:bCs/>
                <w:i/>
                <w:iCs/>
                <w:kern w:val="2"/>
              </w:rPr>
            </w:pPr>
          </w:p>
          <w:p w14:paraId="19972FE6" w14:textId="77777777" w:rsidR="001A2710" w:rsidRPr="002A6FFB" w:rsidRDefault="001A2710" w:rsidP="001A2710">
            <w:pPr>
              <w:numPr>
                <w:ilvl w:val="0"/>
                <w:numId w:val="21"/>
              </w:numPr>
              <w:spacing w:line="276" w:lineRule="auto"/>
              <w:ind w:left="517" w:hanging="291"/>
              <w:contextualSpacing/>
              <w:jc w:val="both"/>
              <w:rPr>
                <w:b/>
                <w:bCs/>
                <w:i/>
                <w:iCs/>
                <w:kern w:val="2"/>
              </w:rPr>
            </w:pPr>
            <w:r w:rsidRPr="002A6FFB">
              <w:rPr>
                <w:b/>
                <w:bCs/>
                <w:i/>
                <w:iCs/>
                <w:kern w:val="2"/>
              </w:rPr>
              <w:t xml:space="preserve">Adjustment for Fuel and Lubricants: </w:t>
            </w:r>
          </w:p>
          <w:p w14:paraId="58153C9B" w14:textId="77777777" w:rsidR="001A2710" w:rsidRPr="002A6FFB" w:rsidRDefault="001A2710" w:rsidP="001A2710">
            <w:pPr>
              <w:spacing w:line="276" w:lineRule="auto"/>
              <w:ind w:left="513" w:right="386"/>
              <w:contextualSpacing/>
              <w:rPr>
                <w:kern w:val="2"/>
              </w:rPr>
            </w:pPr>
            <w:r w:rsidRPr="002A6FFB">
              <w:rPr>
                <w:kern w:val="2"/>
              </w:rPr>
              <w:t xml:space="preserve">Price adjustment for increase or decrease in the cost of Fuel and Lubricants shall be paid in accordance with the following formula: </w:t>
            </w:r>
          </w:p>
          <w:p w14:paraId="41C2ED09" w14:textId="77777777" w:rsidR="001A2710" w:rsidRPr="002A6FFB" w:rsidRDefault="001A2710" w:rsidP="001A2710">
            <w:pPr>
              <w:spacing w:line="276" w:lineRule="auto"/>
              <w:ind w:left="360"/>
              <w:contextualSpacing/>
              <w:rPr>
                <w:kern w:val="2"/>
                <w:lang w:val="pt-BR"/>
              </w:rPr>
            </w:pPr>
            <w:r w:rsidRPr="002A6FFB">
              <w:rPr>
                <w:kern w:val="2"/>
                <w:lang w:val="pt-BR"/>
              </w:rPr>
              <w:t>V</w:t>
            </w:r>
            <w:r w:rsidRPr="002A6FFB">
              <w:rPr>
                <w:kern w:val="2"/>
                <w:vertAlign w:val="subscript"/>
                <w:lang w:val="pt-BR"/>
              </w:rPr>
              <w:t>F</w:t>
            </w:r>
            <w:r w:rsidRPr="002A6FFB">
              <w:rPr>
                <w:kern w:val="2"/>
                <w:lang w:val="pt-BR"/>
              </w:rPr>
              <w:t xml:space="preserve"> = 0.85 X P</w:t>
            </w:r>
            <w:r w:rsidRPr="002A6FFB">
              <w:rPr>
                <w:kern w:val="2"/>
                <w:vertAlign w:val="subscript"/>
                <w:lang w:val="pt-BR"/>
              </w:rPr>
              <w:t>F</w:t>
            </w:r>
            <w:r w:rsidRPr="002A6FFB">
              <w:rPr>
                <w:kern w:val="2"/>
                <w:lang w:val="pt-BR"/>
              </w:rPr>
              <w:t>/100 X R X (F</w:t>
            </w:r>
            <w:r w:rsidRPr="002A6FFB">
              <w:rPr>
                <w:kern w:val="2"/>
                <w:vertAlign w:val="subscript"/>
                <w:lang w:val="pt-BR"/>
              </w:rPr>
              <w:t>i</w:t>
            </w:r>
            <w:r w:rsidRPr="002A6FFB">
              <w:rPr>
                <w:kern w:val="2"/>
                <w:lang w:val="pt-BR"/>
              </w:rPr>
              <w:t xml:space="preserve"> – F</w:t>
            </w:r>
            <w:r w:rsidRPr="002A6FFB">
              <w:rPr>
                <w:kern w:val="2"/>
                <w:vertAlign w:val="subscript"/>
                <w:lang w:val="pt-BR"/>
              </w:rPr>
              <w:t>o</w:t>
            </w:r>
            <w:r w:rsidRPr="002A6FFB">
              <w:rPr>
                <w:kern w:val="2"/>
                <w:lang w:val="pt-BR"/>
              </w:rPr>
              <w:t>)/F</w:t>
            </w:r>
            <w:r w:rsidRPr="002A6FFB">
              <w:rPr>
                <w:kern w:val="2"/>
                <w:vertAlign w:val="subscript"/>
                <w:lang w:val="pt-BR"/>
              </w:rPr>
              <w:t>o</w:t>
            </w:r>
            <w:r w:rsidRPr="002A6FFB">
              <w:rPr>
                <w:kern w:val="2"/>
                <w:lang w:val="pt-BR"/>
              </w:rPr>
              <w:t xml:space="preserve"> , </w:t>
            </w:r>
          </w:p>
          <w:p w14:paraId="6E0C4D3B" w14:textId="77777777" w:rsidR="001A2710" w:rsidRPr="002A6FFB" w:rsidRDefault="001A2710" w:rsidP="001A2710">
            <w:pPr>
              <w:spacing w:line="276" w:lineRule="auto"/>
              <w:ind w:left="513"/>
              <w:contextualSpacing/>
              <w:rPr>
                <w:kern w:val="2"/>
              </w:rPr>
            </w:pPr>
            <w:r w:rsidRPr="002A6FFB">
              <w:rPr>
                <w:kern w:val="2"/>
              </w:rPr>
              <w:t>where,</w:t>
            </w:r>
          </w:p>
          <w:p w14:paraId="68FBBDE7" w14:textId="77777777" w:rsidR="001A2710" w:rsidRPr="002A6FFB" w:rsidRDefault="001A2710" w:rsidP="001A2710">
            <w:pPr>
              <w:spacing w:line="276" w:lineRule="auto"/>
              <w:ind w:left="938" w:hanging="425"/>
              <w:contextualSpacing/>
              <w:jc w:val="both"/>
              <w:rPr>
                <w:kern w:val="2"/>
              </w:rPr>
            </w:pPr>
            <w:r w:rsidRPr="002A6FFB">
              <w:rPr>
                <w:kern w:val="2"/>
              </w:rPr>
              <w:t>V</w:t>
            </w:r>
            <w:r w:rsidRPr="002A6FFB">
              <w:rPr>
                <w:kern w:val="2"/>
                <w:vertAlign w:val="subscript"/>
              </w:rPr>
              <w:t>F</w:t>
            </w:r>
            <w:r w:rsidRPr="002A6FFB">
              <w:rPr>
                <w:kern w:val="2"/>
              </w:rPr>
              <w:t xml:space="preserve"> = Increase or decrease in the cost of work during the quarter under consideration due to changes in the rates for Fuel and Lubricants. </w:t>
            </w:r>
          </w:p>
          <w:p w14:paraId="1CB12F4C" w14:textId="493FCFC6" w:rsidR="001A2710" w:rsidRPr="002A6FFB" w:rsidRDefault="001A2710" w:rsidP="001A2710">
            <w:pPr>
              <w:spacing w:line="276" w:lineRule="auto"/>
              <w:ind w:left="938" w:hanging="425"/>
              <w:contextualSpacing/>
              <w:jc w:val="both"/>
              <w:rPr>
                <w:kern w:val="2"/>
              </w:rPr>
            </w:pPr>
            <w:r w:rsidRPr="002A6FFB">
              <w:rPr>
                <w:kern w:val="2"/>
              </w:rPr>
              <w:t>F</w:t>
            </w:r>
            <w:r w:rsidRPr="002A6FFB">
              <w:rPr>
                <w:kern w:val="2"/>
                <w:vertAlign w:val="subscript"/>
              </w:rPr>
              <w:t>o</w:t>
            </w:r>
            <w:r w:rsidRPr="002A6FFB">
              <w:rPr>
                <w:kern w:val="2"/>
              </w:rPr>
              <w:t xml:space="preserve">= The official rate of High-Speed Diesel (HSD) at the IOC/HPCL/BPL or other consumer pump at </w:t>
            </w:r>
            <w:proofErr w:type="spellStart"/>
            <w:r w:rsidR="004B252D">
              <w:rPr>
                <w:kern w:val="2"/>
              </w:rPr>
              <w:t>Kalaburgi</w:t>
            </w:r>
            <w:proofErr w:type="spellEnd"/>
            <w:r w:rsidR="004B252D">
              <w:rPr>
                <w:kern w:val="2"/>
              </w:rPr>
              <w:t xml:space="preserve"> city</w:t>
            </w:r>
            <w:r>
              <w:rPr>
                <w:kern w:val="2"/>
              </w:rPr>
              <w:t xml:space="preserve"> </w:t>
            </w:r>
            <w:r w:rsidRPr="002A6FFB">
              <w:rPr>
                <w:kern w:val="2"/>
              </w:rPr>
              <w:t>on the day 30 days prior to the opening of bids.</w:t>
            </w:r>
          </w:p>
          <w:p w14:paraId="54702B0F" w14:textId="638A0780" w:rsidR="001A2710" w:rsidRPr="002A6FFB" w:rsidRDefault="001A2710" w:rsidP="001A2710">
            <w:pPr>
              <w:spacing w:line="276" w:lineRule="auto"/>
              <w:ind w:left="938" w:hanging="425"/>
              <w:contextualSpacing/>
              <w:jc w:val="both"/>
              <w:rPr>
                <w:kern w:val="2"/>
              </w:rPr>
            </w:pPr>
            <w:r w:rsidRPr="002A6FFB">
              <w:rPr>
                <w:kern w:val="2"/>
              </w:rPr>
              <w:t>F</w:t>
            </w:r>
            <w:r w:rsidRPr="002A6FFB">
              <w:rPr>
                <w:kern w:val="2"/>
                <w:vertAlign w:val="subscript"/>
              </w:rPr>
              <w:t>i</w:t>
            </w:r>
            <w:r w:rsidRPr="002A6FFB">
              <w:rPr>
                <w:kern w:val="2"/>
              </w:rPr>
              <w:t xml:space="preserve"> = The official rate of HSD at the IOC/HPCL/BPL or other consumer pump at </w:t>
            </w:r>
            <w:proofErr w:type="spellStart"/>
            <w:r w:rsidR="004B252D">
              <w:rPr>
                <w:kern w:val="2"/>
              </w:rPr>
              <w:t>Kalaburgi</w:t>
            </w:r>
            <w:proofErr w:type="spellEnd"/>
            <w:r w:rsidR="004B252D">
              <w:rPr>
                <w:kern w:val="2"/>
              </w:rPr>
              <w:t xml:space="preserve"> city </w:t>
            </w:r>
            <w:r w:rsidRPr="002A6FFB">
              <w:rPr>
                <w:kern w:val="2"/>
              </w:rPr>
              <w:t>on the 15</w:t>
            </w:r>
            <w:r w:rsidRPr="002A6FFB">
              <w:rPr>
                <w:kern w:val="2"/>
                <w:vertAlign w:val="superscript"/>
              </w:rPr>
              <w:t>th</w:t>
            </w:r>
            <w:r w:rsidRPr="002A6FFB">
              <w:rPr>
                <w:kern w:val="2"/>
              </w:rPr>
              <w:t xml:space="preserve"> day of the middle of the calendar month of the quarter under consideration.</w:t>
            </w:r>
          </w:p>
          <w:p w14:paraId="6E30BDFB" w14:textId="77777777" w:rsidR="001A2710" w:rsidRPr="002A6FFB" w:rsidRDefault="001A2710" w:rsidP="001A2710">
            <w:pPr>
              <w:spacing w:line="276" w:lineRule="auto"/>
              <w:ind w:left="938" w:hanging="425"/>
              <w:contextualSpacing/>
              <w:jc w:val="both"/>
              <w:rPr>
                <w:kern w:val="2"/>
              </w:rPr>
            </w:pPr>
            <w:r w:rsidRPr="002A6FFB">
              <w:rPr>
                <w:kern w:val="2"/>
              </w:rPr>
              <w:t>F</w:t>
            </w:r>
            <w:r w:rsidRPr="002A6FFB">
              <w:rPr>
                <w:kern w:val="2"/>
                <w:vertAlign w:val="subscript"/>
              </w:rPr>
              <w:t>B</w:t>
            </w:r>
            <w:r w:rsidRPr="002A6FFB">
              <w:rPr>
                <w:kern w:val="2"/>
              </w:rPr>
              <w:t xml:space="preserve"> = Percentage of Fuel and Lubricant component of the work. </w:t>
            </w:r>
          </w:p>
          <w:p w14:paraId="5EF536B9" w14:textId="77777777" w:rsidR="001A2710" w:rsidRPr="002A6FFB" w:rsidRDefault="001A2710" w:rsidP="001A2710">
            <w:pPr>
              <w:spacing w:line="276" w:lineRule="auto"/>
              <w:ind w:left="513"/>
              <w:contextualSpacing/>
              <w:rPr>
                <w:kern w:val="2"/>
              </w:rPr>
            </w:pPr>
            <w:r w:rsidRPr="002A6FFB">
              <w:rPr>
                <w:i/>
                <w:iCs/>
                <w:kern w:val="2"/>
              </w:rPr>
              <w:t>Note: For the application of this the price of HSD has been chosen to represent Fuel and Lubricant Group</w:t>
            </w:r>
            <w:r w:rsidRPr="002A6FFB">
              <w:rPr>
                <w:kern w:val="2"/>
              </w:rPr>
              <w:t>.</w:t>
            </w:r>
          </w:p>
          <w:p w14:paraId="004150D2" w14:textId="77777777" w:rsidR="001A2710" w:rsidRPr="002A6FFB" w:rsidRDefault="001A2710" w:rsidP="001A2710">
            <w:pPr>
              <w:spacing w:line="276" w:lineRule="auto"/>
              <w:ind w:left="2880"/>
              <w:contextualSpacing/>
              <w:rPr>
                <w:kern w:val="2"/>
              </w:rPr>
            </w:pPr>
          </w:p>
          <w:p w14:paraId="64C63432" w14:textId="77777777" w:rsidR="001A2710" w:rsidRPr="002A6FFB" w:rsidRDefault="001A2710" w:rsidP="001A2710">
            <w:pPr>
              <w:numPr>
                <w:ilvl w:val="0"/>
                <w:numId w:val="21"/>
              </w:numPr>
              <w:spacing w:line="276" w:lineRule="auto"/>
              <w:ind w:left="517" w:hanging="291"/>
              <w:contextualSpacing/>
              <w:jc w:val="both"/>
              <w:rPr>
                <w:b/>
                <w:bCs/>
                <w:i/>
                <w:iCs/>
                <w:kern w:val="2"/>
              </w:rPr>
            </w:pPr>
            <w:r w:rsidRPr="002A6FFB">
              <w:rPr>
                <w:b/>
                <w:bCs/>
                <w:i/>
                <w:iCs/>
                <w:kern w:val="2"/>
              </w:rPr>
              <w:t xml:space="preserve">Adjustment for Plant and Machinery Spares Component: </w:t>
            </w:r>
          </w:p>
          <w:p w14:paraId="22CD4CF1" w14:textId="77777777" w:rsidR="001A2710" w:rsidRPr="002A6FFB" w:rsidRDefault="001A2710" w:rsidP="001A2710">
            <w:pPr>
              <w:spacing w:line="276" w:lineRule="auto"/>
              <w:ind w:left="513"/>
              <w:contextualSpacing/>
              <w:jc w:val="both"/>
              <w:rPr>
                <w:kern w:val="2"/>
              </w:rPr>
            </w:pPr>
            <w:r w:rsidRPr="002A6FFB">
              <w:rPr>
                <w:kern w:val="2"/>
              </w:rPr>
              <w:t xml:space="preserve">Price adjustment for increase or decrease in the cost of plant and machinery spares procured by the contractor shall be paid in accordance with the following formula: </w:t>
            </w:r>
          </w:p>
          <w:p w14:paraId="390D7532" w14:textId="77777777" w:rsidR="001A2710" w:rsidRPr="00CA25C2" w:rsidRDefault="001A2710" w:rsidP="001A2710">
            <w:pPr>
              <w:spacing w:line="276" w:lineRule="auto"/>
              <w:ind w:left="360"/>
              <w:contextualSpacing/>
              <w:jc w:val="both"/>
              <w:rPr>
                <w:kern w:val="2"/>
                <w:lang w:val="it-IT"/>
              </w:rPr>
            </w:pPr>
            <w:r w:rsidRPr="00CA25C2">
              <w:rPr>
                <w:kern w:val="2"/>
                <w:lang w:val="it-IT"/>
              </w:rPr>
              <w:t>V</w:t>
            </w:r>
            <w:r w:rsidRPr="00CA25C2">
              <w:rPr>
                <w:kern w:val="2"/>
                <w:vertAlign w:val="subscript"/>
                <w:lang w:val="it-IT"/>
              </w:rPr>
              <w:t>P</w:t>
            </w:r>
            <w:r w:rsidRPr="00CA25C2">
              <w:rPr>
                <w:kern w:val="2"/>
                <w:lang w:val="it-IT"/>
              </w:rPr>
              <w:t xml:space="preserve"> = 0.85 X P</w:t>
            </w:r>
            <w:r w:rsidRPr="00CA25C2">
              <w:rPr>
                <w:kern w:val="2"/>
                <w:vertAlign w:val="subscript"/>
                <w:lang w:val="it-IT"/>
              </w:rPr>
              <w:t>P</w:t>
            </w:r>
            <w:r w:rsidRPr="00CA25C2">
              <w:rPr>
                <w:kern w:val="2"/>
                <w:lang w:val="it-IT"/>
              </w:rPr>
              <w:t>/100 X R X (P</w:t>
            </w:r>
            <w:r w:rsidRPr="00CA25C2">
              <w:rPr>
                <w:kern w:val="2"/>
                <w:vertAlign w:val="subscript"/>
                <w:lang w:val="it-IT"/>
              </w:rPr>
              <w:t>i</w:t>
            </w:r>
            <w:r w:rsidRPr="00CA25C2">
              <w:rPr>
                <w:kern w:val="2"/>
                <w:lang w:val="it-IT"/>
              </w:rPr>
              <w:t xml:space="preserve"> – P</w:t>
            </w:r>
            <w:r w:rsidRPr="00CA25C2">
              <w:rPr>
                <w:kern w:val="2"/>
                <w:vertAlign w:val="subscript"/>
                <w:lang w:val="it-IT"/>
              </w:rPr>
              <w:t>o</w:t>
            </w:r>
            <w:r w:rsidRPr="00CA25C2">
              <w:rPr>
                <w:kern w:val="2"/>
                <w:lang w:val="it-IT"/>
              </w:rPr>
              <w:t>)/P</w:t>
            </w:r>
            <w:r w:rsidRPr="00CA25C2">
              <w:rPr>
                <w:kern w:val="2"/>
                <w:vertAlign w:val="subscript"/>
                <w:lang w:val="it-IT"/>
              </w:rPr>
              <w:t>o</w:t>
            </w:r>
            <w:r w:rsidRPr="00CA25C2">
              <w:rPr>
                <w:kern w:val="2"/>
                <w:lang w:val="it-IT"/>
              </w:rPr>
              <w:t xml:space="preserve"> , </w:t>
            </w:r>
          </w:p>
          <w:p w14:paraId="5455C91E" w14:textId="77777777" w:rsidR="001A2710" w:rsidRPr="002A6FFB" w:rsidRDefault="001A2710" w:rsidP="001A2710">
            <w:pPr>
              <w:spacing w:line="276" w:lineRule="auto"/>
              <w:ind w:left="513"/>
              <w:contextualSpacing/>
              <w:jc w:val="both"/>
              <w:rPr>
                <w:kern w:val="2"/>
              </w:rPr>
            </w:pPr>
            <w:r w:rsidRPr="002A6FFB">
              <w:rPr>
                <w:kern w:val="2"/>
              </w:rPr>
              <w:t>where,</w:t>
            </w:r>
          </w:p>
          <w:p w14:paraId="7A116873" w14:textId="77777777" w:rsidR="001A2710" w:rsidRPr="002A6FFB" w:rsidRDefault="001A2710" w:rsidP="001A2710">
            <w:pPr>
              <w:spacing w:line="276" w:lineRule="auto"/>
              <w:ind w:left="938" w:hanging="425"/>
              <w:contextualSpacing/>
              <w:jc w:val="both"/>
              <w:rPr>
                <w:kern w:val="2"/>
              </w:rPr>
            </w:pPr>
            <w:r w:rsidRPr="002A6FFB">
              <w:rPr>
                <w:kern w:val="2"/>
              </w:rPr>
              <w:t>V</w:t>
            </w:r>
            <w:r w:rsidRPr="002A6FFB">
              <w:rPr>
                <w:kern w:val="2"/>
                <w:vertAlign w:val="subscript"/>
              </w:rPr>
              <w:t>P</w:t>
            </w:r>
            <w:r w:rsidRPr="002A6FFB">
              <w:rPr>
                <w:kern w:val="2"/>
              </w:rPr>
              <w:t xml:space="preserve"> = Increase or decrease in the cost of work during the quarter under consideration due to changes in the rates for plant and machinery spares. </w:t>
            </w:r>
          </w:p>
          <w:p w14:paraId="4BA256F0" w14:textId="77777777" w:rsidR="00576144" w:rsidRDefault="001A2710" w:rsidP="00576144">
            <w:r w:rsidRPr="002A6FFB">
              <w:rPr>
                <w:kern w:val="2"/>
              </w:rPr>
              <w:t>P</w:t>
            </w:r>
            <w:r w:rsidRPr="002A6FFB">
              <w:rPr>
                <w:kern w:val="2"/>
                <w:vertAlign w:val="subscript"/>
              </w:rPr>
              <w:t>o</w:t>
            </w:r>
            <w:r w:rsidRPr="002A6FFB">
              <w:rPr>
                <w:kern w:val="2"/>
              </w:rPr>
              <w:t xml:space="preserve"> = The all-India average Wholesale Price Index </w:t>
            </w:r>
            <w:r w:rsidR="00576144">
              <w:t>for mining, quarrying and construction</w:t>
            </w:r>
          </w:p>
          <w:p w14:paraId="08E0FAD8" w14:textId="2DEE1F70" w:rsidR="001A2710" w:rsidRPr="002A6FFB" w:rsidRDefault="00576144" w:rsidP="00576144">
            <w:pPr>
              <w:spacing w:line="276" w:lineRule="auto"/>
              <w:ind w:left="938" w:hanging="425"/>
              <w:contextualSpacing/>
              <w:jc w:val="both"/>
              <w:rPr>
                <w:kern w:val="2"/>
              </w:rPr>
            </w:pPr>
            <w:r w:rsidRPr="002A6FFB">
              <w:rPr>
                <w:kern w:val="2"/>
              </w:rPr>
              <w:t xml:space="preserve"> </w:t>
            </w:r>
            <w:r w:rsidR="001A2710" w:rsidRPr="002A6FFB">
              <w:rPr>
                <w:kern w:val="2"/>
              </w:rPr>
              <w:t xml:space="preserve">for the quarter preceding the date of opening of bids, as published by the Office of the Economic Advisor, Ministry of Commerce and Industry, Government of India, New Delhi </w:t>
            </w:r>
          </w:p>
          <w:p w14:paraId="6E038023" w14:textId="77777777" w:rsidR="00576144" w:rsidRDefault="001A2710" w:rsidP="00576144">
            <w:r w:rsidRPr="002A6FFB">
              <w:rPr>
                <w:kern w:val="2"/>
              </w:rPr>
              <w:t>P</w:t>
            </w:r>
            <w:r w:rsidRPr="002A6FFB">
              <w:rPr>
                <w:kern w:val="2"/>
                <w:vertAlign w:val="subscript"/>
              </w:rPr>
              <w:t>i</w:t>
            </w:r>
            <w:r w:rsidRPr="002A6FFB">
              <w:rPr>
                <w:kern w:val="2"/>
              </w:rPr>
              <w:t xml:space="preserve"> = The all-India average Wholesale Price Index </w:t>
            </w:r>
            <w:r w:rsidR="00576144">
              <w:t>for mining, quarrying and construction</w:t>
            </w:r>
          </w:p>
          <w:p w14:paraId="3A03D5B5" w14:textId="1757B58E" w:rsidR="001A2710" w:rsidRPr="002A6FFB" w:rsidRDefault="00576144" w:rsidP="00576144">
            <w:pPr>
              <w:spacing w:line="276" w:lineRule="auto"/>
              <w:ind w:left="938" w:hanging="425"/>
              <w:contextualSpacing/>
              <w:jc w:val="both"/>
              <w:rPr>
                <w:kern w:val="2"/>
              </w:rPr>
            </w:pPr>
            <w:r w:rsidRPr="002A6FFB">
              <w:rPr>
                <w:kern w:val="2"/>
              </w:rPr>
              <w:t xml:space="preserve"> </w:t>
            </w:r>
            <w:r w:rsidR="001A2710" w:rsidRPr="002A6FFB">
              <w:rPr>
                <w:kern w:val="2"/>
              </w:rPr>
              <w:t xml:space="preserve">for the quarter under consideration as published by the Office of the Economic Advisor, Ministry of Commerce and Industry, Government of India, New Delhi </w:t>
            </w:r>
          </w:p>
          <w:p w14:paraId="402A6528" w14:textId="77777777" w:rsidR="001A2710" w:rsidRPr="002A6FFB" w:rsidRDefault="001A2710" w:rsidP="001A2710">
            <w:pPr>
              <w:spacing w:line="276" w:lineRule="auto"/>
              <w:ind w:left="938" w:hanging="425"/>
              <w:contextualSpacing/>
              <w:jc w:val="both"/>
              <w:rPr>
                <w:kern w:val="2"/>
              </w:rPr>
            </w:pPr>
            <w:proofErr w:type="gramStart"/>
            <w:r w:rsidRPr="002A6FFB">
              <w:rPr>
                <w:kern w:val="2"/>
              </w:rPr>
              <w:t>P</w:t>
            </w:r>
            <w:r w:rsidRPr="002A6FFB">
              <w:rPr>
                <w:kern w:val="2"/>
                <w:vertAlign w:val="subscript"/>
              </w:rPr>
              <w:t>P</w:t>
            </w:r>
            <w:r w:rsidRPr="002A6FFB">
              <w:rPr>
                <w:kern w:val="2"/>
              </w:rPr>
              <w:t xml:space="preserve">  =</w:t>
            </w:r>
            <w:proofErr w:type="gramEnd"/>
            <w:r w:rsidRPr="002A6FFB">
              <w:rPr>
                <w:kern w:val="2"/>
              </w:rPr>
              <w:t xml:space="preserve">  Percentage of Plant and Machinery Spares component of the work. </w:t>
            </w:r>
          </w:p>
          <w:p w14:paraId="400F6C9B" w14:textId="3606CD68" w:rsidR="00576144" w:rsidRDefault="001A2710" w:rsidP="00576144">
            <w:r w:rsidRPr="002A6FFB">
              <w:rPr>
                <w:i/>
                <w:iCs/>
                <w:kern w:val="2"/>
              </w:rPr>
              <w:t xml:space="preserve">Note: For the application of this Clause index of </w:t>
            </w:r>
            <w:bookmarkStart w:id="365" w:name="_GoBack"/>
            <w:bookmarkEnd w:id="365"/>
            <w:r w:rsidR="00576144">
              <w:t xml:space="preserve"> mining, quarrying and construction</w:t>
            </w:r>
          </w:p>
          <w:p w14:paraId="357798A8" w14:textId="2AC64356" w:rsidR="001A2710" w:rsidRPr="002A6FFB" w:rsidRDefault="00576144" w:rsidP="00576144">
            <w:pPr>
              <w:spacing w:line="276" w:lineRule="auto"/>
              <w:ind w:left="513"/>
              <w:contextualSpacing/>
              <w:jc w:val="both"/>
              <w:rPr>
                <w:kern w:val="2"/>
              </w:rPr>
            </w:pPr>
            <w:r w:rsidRPr="002A6FFB">
              <w:rPr>
                <w:i/>
                <w:iCs/>
                <w:kern w:val="2"/>
              </w:rPr>
              <w:t xml:space="preserve"> </w:t>
            </w:r>
            <w:proofErr w:type="gramStart"/>
            <w:r w:rsidR="001A2710" w:rsidRPr="002A6FFB">
              <w:rPr>
                <w:i/>
                <w:iCs/>
                <w:kern w:val="2"/>
              </w:rPr>
              <w:t>has</w:t>
            </w:r>
            <w:proofErr w:type="gramEnd"/>
            <w:r w:rsidR="001A2710" w:rsidRPr="002A6FFB">
              <w:rPr>
                <w:i/>
                <w:iCs/>
                <w:kern w:val="2"/>
              </w:rPr>
              <w:t xml:space="preserve"> been chosen to represent the Plant and Machinery Spares Group</w:t>
            </w:r>
            <w:r w:rsidR="001A2710" w:rsidRPr="002A6FFB">
              <w:rPr>
                <w:kern w:val="2"/>
              </w:rPr>
              <w:t xml:space="preserve">. </w:t>
            </w:r>
          </w:p>
          <w:p w14:paraId="482838CD" w14:textId="77777777" w:rsidR="001A2710" w:rsidRPr="002A6FFB" w:rsidRDefault="001A2710" w:rsidP="001A2710">
            <w:pPr>
              <w:spacing w:line="276" w:lineRule="auto"/>
              <w:ind w:left="1080"/>
              <w:contextualSpacing/>
              <w:rPr>
                <w:kern w:val="2"/>
              </w:rPr>
            </w:pPr>
          </w:p>
          <w:p w14:paraId="4A17ED29" w14:textId="77777777" w:rsidR="001A2710" w:rsidRPr="002A6FFB" w:rsidRDefault="001A2710" w:rsidP="001A2710">
            <w:pPr>
              <w:numPr>
                <w:ilvl w:val="0"/>
                <w:numId w:val="21"/>
              </w:numPr>
              <w:spacing w:line="276" w:lineRule="auto"/>
              <w:ind w:left="517" w:hanging="291"/>
              <w:contextualSpacing/>
              <w:jc w:val="both"/>
              <w:rPr>
                <w:b/>
                <w:bCs/>
                <w:i/>
                <w:iCs/>
                <w:kern w:val="2"/>
              </w:rPr>
            </w:pPr>
            <w:r w:rsidRPr="002A6FFB">
              <w:rPr>
                <w:b/>
                <w:bCs/>
                <w:i/>
                <w:iCs/>
                <w:kern w:val="2"/>
              </w:rPr>
              <w:t xml:space="preserve">Adjustment for Other materials: </w:t>
            </w:r>
          </w:p>
          <w:p w14:paraId="12F20BD3" w14:textId="448C82F2" w:rsidR="001A2710" w:rsidRPr="002A6FFB" w:rsidRDefault="001A2710" w:rsidP="001A2710">
            <w:pPr>
              <w:spacing w:line="276" w:lineRule="auto"/>
              <w:ind w:left="513"/>
              <w:contextualSpacing/>
              <w:jc w:val="both"/>
              <w:rPr>
                <w:kern w:val="2"/>
              </w:rPr>
            </w:pPr>
            <w:r w:rsidRPr="002A6FFB">
              <w:rPr>
                <w:kern w:val="2"/>
              </w:rPr>
              <w:t>Price adjustment for increase or decrease in the cost of other materials other than cement, steel, bitumen and Fuel and Lubricants</w:t>
            </w:r>
            <w:r w:rsidRPr="002A6FFB">
              <w:rPr>
                <w:kern w:val="2"/>
              </w:rPr>
              <w:footnoteReference w:id="5"/>
            </w:r>
            <w:r w:rsidRPr="002A6FFB">
              <w:rPr>
                <w:kern w:val="2"/>
              </w:rPr>
              <w:t xml:space="preserve">,  procured by the contractor shall be paid in accordance with the following formula: </w:t>
            </w:r>
          </w:p>
          <w:p w14:paraId="6ABC4D87" w14:textId="77777777" w:rsidR="001A2710" w:rsidRPr="00CA25C2" w:rsidRDefault="001A2710" w:rsidP="001A2710">
            <w:pPr>
              <w:spacing w:line="276" w:lineRule="auto"/>
              <w:ind w:left="513"/>
              <w:contextualSpacing/>
              <w:jc w:val="both"/>
              <w:rPr>
                <w:kern w:val="2"/>
                <w:lang w:val="it-IT"/>
              </w:rPr>
            </w:pPr>
            <w:r w:rsidRPr="00CA25C2">
              <w:rPr>
                <w:kern w:val="2"/>
                <w:lang w:val="it-IT"/>
              </w:rPr>
              <w:t>V</w:t>
            </w:r>
            <w:r w:rsidRPr="00CA25C2">
              <w:rPr>
                <w:kern w:val="2"/>
                <w:vertAlign w:val="subscript"/>
                <w:lang w:val="it-IT"/>
              </w:rPr>
              <w:t>M</w:t>
            </w:r>
            <w:r w:rsidRPr="00CA25C2">
              <w:rPr>
                <w:kern w:val="2"/>
                <w:lang w:val="it-IT"/>
              </w:rPr>
              <w:t xml:space="preserve"> = 0.85 X P</w:t>
            </w:r>
            <w:r w:rsidRPr="00CA25C2">
              <w:rPr>
                <w:kern w:val="2"/>
                <w:vertAlign w:val="subscript"/>
                <w:lang w:val="it-IT"/>
              </w:rPr>
              <w:t>M</w:t>
            </w:r>
            <w:r w:rsidRPr="00CA25C2">
              <w:rPr>
                <w:kern w:val="2"/>
                <w:lang w:val="it-IT"/>
              </w:rPr>
              <w:t>/100 X R X (M</w:t>
            </w:r>
            <w:r w:rsidRPr="00CA25C2">
              <w:rPr>
                <w:kern w:val="2"/>
                <w:vertAlign w:val="subscript"/>
                <w:lang w:val="it-IT"/>
              </w:rPr>
              <w:t>i</w:t>
            </w:r>
            <w:r w:rsidRPr="00CA25C2">
              <w:rPr>
                <w:kern w:val="2"/>
                <w:lang w:val="it-IT"/>
              </w:rPr>
              <w:t xml:space="preserve"> – M</w:t>
            </w:r>
            <w:r w:rsidRPr="00CA25C2">
              <w:rPr>
                <w:kern w:val="2"/>
                <w:vertAlign w:val="subscript"/>
                <w:lang w:val="it-IT"/>
              </w:rPr>
              <w:t>o</w:t>
            </w:r>
            <w:r w:rsidRPr="00CA25C2">
              <w:rPr>
                <w:kern w:val="2"/>
                <w:lang w:val="it-IT"/>
              </w:rPr>
              <w:t>)/M</w:t>
            </w:r>
            <w:r w:rsidRPr="00CA25C2">
              <w:rPr>
                <w:kern w:val="2"/>
                <w:vertAlign w:val="subscript"/>
                <w:lang w:val="it-IT"/>
              </w:rPr>
              <w:t>o</w:t>
            </w:r>
            <w:r w:rsidRPr="00CA25C2">
              <w:rPr>
                <w:kern w:val="2"/>
                <w:lang w:val="it-IT"/>
              </w:rPr>
              <w:t xml:space="preserve"> , </w:t>
            </w:r>
          </w:p>
          <w:p w14:paraId="54F736DE" w14:textId="77777777" w:rsidR="001A2710" w:rsidRPr="002A6FFB" w:rsidRDefault="001A2710" w:rsidP="001A2710">
            <w:pPr>
              <w:spacing w:line="276" w:lineRule="auto"/>
              <w:ind w:left="513"/>
              <w:contextualSpacing/>
              <w:jc w:val="both"/>
              <w:rPr>
                <w:kern w:val="2"/>
              </w:rPr>
            </w:pPr>
            <w:r w:rsidRPr="002A6FFB">
              <w:rPr>
                <w:kern w:val="2"/>
              </w:rPr>
              <w:t xml:space="preserve">where, </w:t>
            </w:r>
          </w:p>
          <w:p w14:paraId="2B00C209" w14:textId="77777777" w:rsidR="001A2710" w:rsidRPr="002A6FFB" w:rsidRDefault="001A2710" w:rsidP="001A2710">
            <w:pPr>
              <w:tabs>
                <w:tab w:val="left" w:pos="935"/>
              </w:tabs>
              <w:spacing w:line="276" w:lineRule="auto"/>
              <w:ind w:left="935" w:hanging="425"/>
              <w:contextualSpacing/>
              <w:jc w:val="both"/>
              <w:rPr>
                <w:kern w:val="2"/>
              </w:rPr>
            </w:pPr>
            <w:r w:rsidRPr="002A6FFB">
              <w:rPr>
                <w:kern w:val="2"/>
              </w:rPr>
              <w:t>V</w:t>
            </w:r>
            <w:r w:rsidRPr="002A6FFB">
              <w:rPr>
                <w:kern w:val="2"/>
                <w:vertAlign w:val="subscript"/>
              </w:rPr>
              <w:t>M</w:t>
            </w:r>
            <w:r w:rsidRPr="002A6FFB">
              <w:rPr>
                <w:kern w:val="2"/>
              </w:rPr>
              <w:t xml:space="preserve"> = Increase or decrease in the cost of work during the quarter under consideration due to changes in the rates for local materials other than </w:t>
            </w:r>
            <w:r w:rsidRPr="002A6FFB">
              <w:rPr>
                <w:kern w:val="2"/>
              </w:rPr>
              <w:lastRenderedPageBreak/>
              <w:t xml:space="preserve">cement, steel, bitumen and Fuel and Lubricants. </w:t>
            </w:r>
          </w:p>
          <w:p w14:paraId="57208F83" w14:textId="77777777" w:rsidR="001A2710" w:rsidRPr="002A6FFB" w:rsidRDefault="001A2710" w:rsidP="001A2710">
            <w:pPr>
              <w:tabs>
                <w:tab w:val="left" w:pos="935"/>
              </w:tabs>
              <w:spacing w:line="276" w:lineRule="auto"/>
              <w:ind w:left="935" w:hanging="425"/>
              <w:contextualSpacing/>
              <w:jc w:val="both"/>
              <w:rPr>
                <w:kern w:val="2"/>
              </w:rPr>
            </w:pPr>
            <w:r w:rsidRPr="002A6FFB">
              <w:rPr>
                <w:kern w:val="2"/>
              </w:rPr>
              <w:t>M</w:t>
            </w:r>
            <w:r w:rsidRPr="002A6FFB">
              <w:rPr>
                <w:kern w:val="2"/>
                <w:vertAlign w:val="subscript"/>
              </w:rPr>
              <w:t>o</w:t>
            </w:r>
            <w:r w:rsidRPr="002A6FFB">
              <w:rPr>
                <w:kern w:val="2"/>
              </w:rPr>
              <w:t xml:space="preserve">  = The All-India average wholesale price index for all commodities for the quarter preceding the date of opening of bids, as published by the Office of the Economic Advisor, Ministry of Commerce and Industry, Government of India, New Delhi </w:t>
            </w:r>
          </w:p>
          <w:p w14:paraId="172E6FEE" w14:textId="77777777" w:rsidR="001A2710" w:rsidRPr="002A6FFB" w:rsidRDefault="001A2710" w:rsidP="001A2710">
            <w:pPr>
              <w:tabs>
                <w:tab w:val="left" w:pos="935"/>
              </w:tabs>
              <w:spacing w:line="276" w:lineRule="auto"/>
              <w:ind w:left="935" w:hanging="425"/>
              <w:contextualSpacing/>
              <w:jc w:val="both"/>
              <w:rPr>
                <w:kern w:val="2"/>
              </w:rPr>
            </w:pPr>
            <w:r w:rsidRPr="002A6FFB">
              <w:rPr>
                <w:kern w:val="2"/>
              </w:rPr>
              <w:t>M</w:t>
            </w:r>
            <w:r w:rsidRPr="002A6FFB">
              <w:rPr>
                <w:kern w:val="2"/>
                <w:vertAlign w:val="subscript"/>
              </w:rPr>
              <w:t>i</w:t>
            </w:r>
            <w:r w:rsidRPr="002A6FFB">
              <w:rPr>
                <w:kern w:val="2"/>
              </w:rPr>
              <w:t xml:space="preserve">  =  The All-India average wholesale price index for all commodities for the quarter under consideration as published by the Office of the Economic Advisor, Ministry of Commerce and Industry, Government of India, New Delhi </w:t>
            </w:r>
          </w:p>
          <w:p w14:paraId="6B88C10B" w14:textId="77777777" w:rsidR="001A2710" w:rsidRPr="002A6FFB" w:rsidRDefault="001A2710" w:rsidP="001A2710">
            <w:pPr>
              <w:tabs>
                <w:tab w:val="left" w:pos="935"/>
              </w:tabs>
              <w:spacing w:line="276" w:lineRule="auto"/>
              <w:ind w:left="935" w:hanging="425"/>
              <w:contextualSpacing/>
              <w:jc w:val="both"/>
              <w:rPr>
                <w:kern w:val="2"/>
              </w:rPr>
            </w:pPr>
            <w:proofErr w:type="gramStart"/>
            <w:r w:rsidRPr="002A6FFB">
              <w:rPr>
                <w:kern w:val="2"/>
              </w:rPr>
              <w:t>P</w:t>
            </w:r>
            <w:r w:rsidRPr="002A6FFB">
              <w:rPr>
                <w:kern w:val="2"/>
                <w:vertAlign w:val="subscript"/>
              </w:rPr>
              <w:t xml:space="preserve">M </w:t>
            </w:r>
            <w:r w:rsidRPr="002A6FFB">
              <w:rPr>
                <w:kern w:val="2"/>
              </w:rPr>
              <w:t xml:space="preserve"> =</w:t>
            </w:r>
            <w:proofErr w:type="gramEnd"/>
            <w:r w:rsidRPr="002A6FFB">
              <w:rPr>
                <w:kern w:val="2"/>
              </w:rPr>
              <w:t xml:space="preserve">  Percentage of other material component (Other than cement, steel, bitumen and Fuel and Lubricants) of the work. </w:t>
            </w:r>
          </w:p>
          <w:p w14:paraId="7862BD0D" w14:textId="77777777" w:rsidR="001A2710" w:rsidRDefault="001A2710" w:rsidP="001A2710">
            <w:pPr>
              <w:spacing w:line="264" w:lineRule="auto"/>
              <w:ind w:left="287" w:firstLine="6"/>
              <w:contextualSpacing/>
              <w:jc w:val="both"/>
              <w:rPr>
                <w:color w:val="000000"/>
                <w:kern w:val="2"/>
              </w:rPr>
            </w:pPr>
          </w:p>
          <w:p w14:paraId="2EB5A461" w14:textId="77777777" w:rsidR="001A2710" w:rsidRDefault="001A2710" w:rsidP="001A2710">
            <w:pPr>
              <w:spacing w:line="264" w:lineRule="auto"/>
              <w:ind w:left="287" w:firstLine="6"/>
              <w:contextualSpacing/>
              <w:jc w:val="both"/>
              <w:rPr>
                <w:color w:val="000000"/>
                <w:kern w:val="2"/>
              </w:rPr>
            </w:pPr>
          </w:p>
          <w:p w14:paraId="3FD0E1EE" w14:textId="77777777" w:rsidR="001A2710" w:rsidRPr="002A6FFB" w:rsidRDefault="001A2710" w:rsidP="00044131">
            <w:pPr>
              <w:spacing w:line="264" w:lineRule="auto"/>
              <w:contextualSpacing/>
              <w:jc w:val="both"/>
              <w:rPr>
                <w:color w:val="000000"/>
                <w:kern w:val="2"/>
              </w:rPr>
            </w:pPr>
          </w:p>
          <w:p w14:paraId="6EB78112" w14:textId="3C7CA274" w:rsidR="001A2710" w:rsidRDefault="001A2710" w:rsidP="001A2710">
            <w:pPr>
              <w:spacing w:line="264" w:lineRule="auto"/>
              <w:ind w:left="287" w:firstLine="6"/>
              <w:contextualSpacing/>
              <w:jc w:val="both"/>
              <w:rPr>
                <w:color w:val="000000"/>
                <w:kern w:val="2"/>
              </w:rPr>
            </w:pPr>
            <w:r w:rsidRPr="002A6FFB">
              <w:rPr>
                <w:color w:val="000000"/>
                <w:kern w:val="2"/>
              </w:rPr>
              <w:t>The following percentages will govern the price adjustment for Works items of the contract:</w:t>
            </w:r>
          </w:p>
          <w:p w14:paraId="5353799C" w14:textId="77777777" w:rsidR="001A2710" w:rsidRPr="002A6FFB" w:rsidRDefault="001A2710" w:rsidP="001A2710">
            <w:pPr>
              <w:spacing w:line="264" w:lineRule="auto"/>
              <w:ind w:left="287" w:firstLine="6"/>
              <w:contextualSpacing/>
              <w:jc w:val="both"/>
              <w:rPr>
                <w:color w:val="000000"/>
                <w:kern w:val="2"/>
              </w:rPr>
            </w:pPr>
          </w:p>
          <w:p w14:paraId="14FE6BD5" w14:textId="0E75F213" w:rsidR="001A2710" w:rsidRPr="002A6FFB" w:rsidRDefault="001A2710" w:rsidP="001A2710">
            <w:pPr>
              <w:widowControl/>
              <w:jc w:val="both"/>
              <w:rPr>
                <w:kern w:val="2"/>
              </w:rPr>
            </w:pPr>
          </w:p>
          <w:tbl>
            <w:tblPr>
              <w:tblW w:w="6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4809"/>
              <w:gridCol w:w="1394"/>
            </w:tblGrid>
            <w:tr w:rsidR="001A2710" w:rsidRPr="003D4FF0" w14:paraId="1F3E660B" w14:textId="77777777" w:rsidTr="00F9136C">
              <w:trPr>
                <w:trHeight w:val="242"/>
                <w:jc w:val="center"/>
              </w:trPr>
              <w:tc>
                <w:tcPr>
                  <w:tcW w:w="712" w:type="dxa"/>
                  <w:vAlign w:val="center"/>
                </w:tcPr>
                <w:p w14:paraId="7F7B7CCD" w14:textId="77777777" w:rsidR="001A2710" w:rsidRPr="003D4FF0" w:rsidRDefault="001A2710" w:rsidP="001A2710">
                  <w:pPr>
                    <w:pStyle w:val="BodyTextIndent3"/>
                    <w:spacing w:after="0"/>
                    <w:ind w:left="-31" w:right="-85"/>
                    <w:jc w:val="center"/>
                    <w:rPr>
                      <w:rFonts w:cs="Times New Roman"/>
                      <w:b/>
                      <w:kern w:val="2"/>
                      <w:sz w:val="22"/>
                      <w:szCs w:val="22"/>
                      <w:lang w:val="en-US" w:bidi="ar-SA"/>
                    </w:rPr>
                  </w:pPr>
                  <w:r w:rsidRPr="003D4FF0">
                    <w:rPr>
                      <w:rFonts w:cs="Times New Roman"/>
                      <w:b/>
                      <w:kern w:val="2"/>
                      <w:sz w:val="22"/>
                      <w:szCs w:val="22"/>
                      <w:lang w:val="en-US" w:bidi="ar-SA"/>
                    </w:rPr>
                    <w:t>Sl. No.</w:t>
                  </w:r>
                </w:p>
              </w:tc>
              <w:tc>
                <w:tcPr>
                  <w:tcW w:w="4809" w:type="dxa"/>
                  <w:vAlign w:val="center"/>
                </w:tcPr>
                <w:p w14:paraId="3F6FCE0B" w14:textId="77777777" w:rsidR="001A2710" w:rsidRPr="003D4FF0" w:rsidRDefault="001A2710" w:rsidP="001A2710">
                  <w:pPr>
                    <w:pStyle w:val="BodyTextIndent3"/>
                    <w:spacing w:after="0"/>
                    <w:ind w:left="0"/>
                    <w:rPr>
                      <w:rFonts w:cs="Times New Roman"/>
                      <w:b/>
                      <w:kern w:val="2"/>
                      <w:sz w:val="22"/>
                      <w:szCs w:val="22"/>
                      <w:lang w:val="en-US" w:bidi="ar-SA"/>
                    </w:rPr>
                  </w:pPr>
                  <w:r w:rsidRPr="003D4FF0">
                    <w:rPr>
                      <w:rFonts w:cs="Times New Roman"/>
                      <w:b/>
                      <w:kern w:val="2"/>
                      <w:sz w:val="22"/>
                      <w:szCs w:val="22"/>
                      <w:lang w:val="en-US" w:bidi="ar-SA"/>
                    </w:rPr>
                    <w:t xml:space="preserve">Description </w:t>
                  </w:r>
                </w:p>
              </w:tc>
              <w:tc>
                <w:tcPr>
                  <w:tcW w:w="1394" w:type="dxa"/>
                  <w:vAlign w:val="center"/>
                </w:tcPr>
                <w:p w14:paraId="3F40425B" w14:textId="77777777" w:rsidR="001A2710" w:rsidRPr="003D4FF0" w:rsidRDefault="001A2710" w:rsidP="001A2710">
                  <w:pPr>
                    <w:pStyle w:val="BodyTextIndent3"/>
                    <w:spacing w:after="0"/>
                    <w:ind w:left="0"/>
                    <w:jc w:val="right"/>
                    <w:rPr>
                      <w:rFonts w:cs="Times New Roman"/>
                      <w:b/>
                      <w:kern w:val="2"/>
                      <w:sz w:val="22"/>
                      <w:szCs w:val="22"/>
                      <w:lang w:val="en-US" w:bidi="ar-SA"/>
                    </w:rPr>
                  </w:pPr>
                  <w:r w:rsidRPr="003D4FF0">
                    <w:rPr>
                      <w:rFonts w:cs="Times New Roman"/>
                      <w:b/>
                      <w:kern w:val="2"/>
                      <w:sz w:val="22"/>
                      <w:szCs w:val="22"/>
                      <w:lang w:val="en-US" w:bidi="ar-SA"/>
                    </w:rPr>
                    <w:t>Percentage</w:t>
                  </w:r>
                </w:p>
              </w:tc>
            </w:tr>
            <w:tr w:rsidR="001A2710" w:rsidRPr="003D4FF0" w14:paraId="508CA072" w14:textId="77777777" w:rsidTr="00F9136C">
              <w:trPr>
                <w:trHeight w:val="242"/>
                <w:jc w:val="center"/>
              </w:trPr>
              <w:tc>
                <w:tcPr>
                  <w:tcW w:w="712" w:type="dxa"/>
                  <w:vAlign w:val="center"/>
                </w:tcPr>
                <w:p w14:paraId="37DD6453" w14:textId="77777777" w:rsidR="001A2710" w:rsidRPr="00FF6B14" w:rsidRDefault="001A2710" w:rsidP="001A2710">
                  <w:pPr>
                    <w:pStyle w:val="BodyTextIndent3"/>
                    <w:spacing w:after="0"/>
                    <w:ind w:left="0"/>
                    <w:jc w:val="center"/>
                    <w:rPr>
                      <w:rFonts w:cs="Times New Roman"/>
                      <w:kern w:val="2"/>
                      <w:sz w:val="22"/>
                      <w:szCs w:val="22"/>
                      <w:lang w:val="en-US" w:bidi="ar-SA"/>
                    </w:rPr>
                  </w:pPr>
                  <w:r w:rsidRPr="00FF6B14">
                    <w:rPr>
                      <w:rFonts w:cs="Times New Roman"/>
                      <w:kern w:val="2"/>
                      <w:sz w:val="22"/>
                      <w:szCs w:val="22"/>
                      <w:lang w:val="en-US" w:bidi="ar-SA"/>
                    </w:rPr>
                    <w:t>1</w:t>
                  </w:r>
                </w:p>
              </w:tc>
              <w:tc>
                <w:tcPr>
                  <w:tcW w:w="4809" w:type="dxa"/>
                </w:tcPr>
                <w:p w14:paraId="435EA410" w14:textId="77777777" w:rsidR="001A2710" w:rsidRPr="00FF6B14" w:rsidRDefault="001A2710" w:rsidP="001A2710">
                  <w:pPr>
                    <w:jc w:val="both"/>
                    <w:rPr>
                      <w:kern w:val="2"/>
                      <w:sz w:val="24"/>
                      <w:szCs w:val="24"/>
                    </w:rPr>
                  </w:pPr>
                  <w:r w:rsidRPr="00FF6B14">
                    <w:rPr>
                      <w:kern w:val="2"/>
                    </w:rPr>
                    <w:t xml:space="preserve">Cement </w:t>
                  </w:r>
                </w:p>
              </w:tc>
              <w:tc>
                <w:tcPr>
                  <w:tcW w:w="1394" w:type="dxa"/>
                </w:tcPr>
                <w:p w14:paraId="20C8C079" w14:textId="40FD5A65" w:rsidR="001A2710" w:rsidRPr="00FF6B14" w:rsidRDefault="00FF6B14" w:rsidP="001A2710">
                  <w:pPr>
                    <w:jc w:val="center"/>
                    <w:rPr>
                      <w:bCs/>
                      <w:kern w:val="2"/>
                      <w:sz w:val="24"/>
                      <w:szCs w:val="24"/>
                    </w:rPr>
                  </w:pPr>
                  <w:r w:rsidRPr="00FF6B14">
                    <w:rPr>
                      <w:bCs/>
                      <w:kern w:val="2"/>
                      <w:sz w:val="24"/>
                      <w:szCs w:val="24"/>
                    </w:rPr>
                    <w:t>2</w:t>
                  </w:r>
                  <w:r w:rsidR="001A2710" w:rsidRPr="00FF6B14">
                    <w:rPr>
                      <w:bCs/>
                      <w:kern w:val="2"/>
                      <w:sz w:val="24"/>
                      <w:szCs w:val="24"/>
                    </w:rPr>
                    <w:t>%</w:t>
                  </w:r>
                </w:p>
              </w:tc>
            </w:tr>
            <w:tr w:rsidR="001A2710" w:rsidRPr="003D4FF0" w14:paraId="0EF5A291" w14:textId="77777777" w:rsidTr="00F9136C">
              <w:trPr>
                <w:trHeight w:val="228"/>
                <w:jc w:val="center"/>
              </w:trPr>
              <w:tc>
                <w:tcPr>
                  <w:tcW w:w="712" w:type="dxa"/>
                  <w:vAlign w:val="center"/>
                </w:tcPr>
                <w:p w14:paraId="3DF421FC" w14:textId="77777777" w:rsidR="001A2710" w:rsidRPr="00FF6B14" w:rsidRDefault="001A2710" w:rsidP="001A2710">
                  <w:pPr>
                    <w:pStyle w:val="BodyTextIndent3"/>
                    <w:spacing w:after="0"/>
                    <w:ind w:left="0"/>
                    <w:jc w:val="center"/>
                    <w:rPr>
                      <w:rFonts w:cs="Times New Roman"/>
                      <w:kern w:val="2"/>
                      <w:sz w:val="22"/>
                      <w:szCs w:val="22"/>
                      <w:lang w:val="en-US" w:bidi="ar-SA"/>
                    </w:rPr>
                  </w:pPr>
                  <w:r w:rsidRPr="00FF6B14">
                    <w:rPr>
                      <w:rFonts w:cs="Times New Roman"/>
                      <w:kern w:val="2"/>
                      <w:sz w:val="22"/>
                      <w:szCs w:val="22"/>
                      <w:lang w:val="en-US" w:bidi="ar-SA"/>
                    </w:rPr>
                    <w:t>2</w:t>
                  </w:r>
                </w:p>
              </w:tc>
              <w:tc>
                <w:tcPr>
                  <w:tcW w:w="4809" w:type="dxa"/>
                </w:tcPr>
                <w:p w14:paraId="59C8A1F4" w14:textId="77777777" w:rsidR="001A2710" w:rsidRPr="00FF6B14" w:rsidRDefault="001A2710" w:rsidP="001A2710">
                  <w:pPr>
                    <w:jc w:val="both"/>
                    <w:rPr>
                      <w:kern w:val="2"/>
                      <w:sz w:val="24"/>
                      <w:szCs w:val="24"/>
                    </w:rPr>
                  </w:pPr>
                  <w:r w:rsidRPr="00FF6B14">
                    <w:rPr>
                      <w:kern w:val="2"/>
                    </w:rPr>
                    <w:t xml:space="preserve">Reinforcement Steel </w:t>
                  </w:r>
                </w:p>
              </w:tc>
              <w:tc>
                <w:tcPr>
                  <w:tcW w:w="1394" w:type="dxa"/>
                </w:tcPr>
                <w:p w14:paraId="00F9EC94" w14:textId="58B2C453" w:rsidR="001A2710" w:rsidRPr="00FF6B14" w:rsidRDefault="00BE6ACC" w:rsidP="001A2710">
                  <w:pPr>
                    <w:jc w:val="center"/>
                    <w:rPr>
                      <w:bCs/>
                      <w:kern w:val="2"/>
                      <w:sz w:val="24"/>
                      <w:szCs w:val="24"/>
                    </w:rPr>
                  </w:pPr>
                  <w:r w:rsidRPr="00FF6B14">
                    <w:rPr>
                      <w:bCs/>
                      <w:kern w:val="2"/>
                      <w:sz w:val="24"/>
                      <w:szCs w:val="24"/>
                    </w:rPr>
                    <w:t>7</w:t>
                  </w:r>
                  <w:r w:rsidR="001A2710" w:rsidRPr="00FF6B14">
                    <w:rPr>
                      <w:bCs/>
                      <w:kern w:val="2"/>
                      <w:sz w:val="24"/>
                      <w:szCs w:val="24"/>
                    </w:rPr>
                    <w:t>%</w:t>
                  </w:r>
                </w:p>
              </w:tc>
            </w:tr>
            <w:tr w:rsidR="00BE6ACC" w:rsidRPr="003D4FF0" w14:paraId="32367528" w14:textId="77777777" w:rsidTr="00F9136C">
              <w:trPr>
                <w:trHeight w:val="242"/>
                <w:jc w:val="center"/>
              </w:trPr>
              <w:tc>
                <w:tcPr>
                  <w:tcW w:w="712" w:type="dxa"/>
                  <w:vAlign w:val="center"/>
                </w:tcPr>
                <w:p w14:paraId="58B4903A" w14:textId="7700E182" w:rsidR="00BE6ACC" w:rsidRPr="0062390D" w:rsidRDefault="00FB78B3" w:rsidP="001A2710">
                  <w:pPr>
                    <w:pStyle w:val="BodyTextIndent3"/>
                    <w:spacing w:after="0"/>
                    <w:ind w:left="0"/>
                    <w:jc w:val="center"/>
                    <w:rPr>
                      <w:rFonts w:cs="Times New Roman"/>
                      <w:kern w:val="2"/>
                      <w:sz w:val="22"/>
                      <w:szCs w:val="22"/>
                      <w:lang w:val="en-US" w:bidi="ar-SA"/>
                    </w:rPr>
                  </w:pPr>
                  <w:r w:rsidRPr="0062390D">
                    <w:rPr>
                      <w:rFonts w:cs="Times New Roman"/>
                      <w:kern w:val="2"/>
                      <w:sz w:val="22"/>
                      <w:szCs w:val="22"/>
                      <w:lang w:val="en-US" w:bidi="ar-SA"/>
                    </w:rPr>
                    <w:t>3</w:t>
                  </w:r>
                </w:p>
              </w:tc>
              <w:tc>
                <w:tcPr>
                  <w:tcW w:w="4809" w:type="dxa"/>
                </w:tcPr>
                <w:p w14:paraId="220DD691" w14:textId="45670FE9" w:rsidR="00BE6ACC" w:rsidRPr="0062390D" w:rsidRDefault="00BE6ACC" w:rsidP="001A2710">
                  <w:pPr>
                    <w:jc w:val="both"/>
                    <w:rPr>
                      <w:kern w:val="2"/>
                    </w:rPr>
                  </w:pPr>
                  <w:r w:rsidRPr="0062390D">
                    <w:rPr>
                      <w:kern w:val="2"/>
                    </w:rPr>
                    <w:t>MS pipes and Tubes</w:t>
                  </w:r>
                </w:p>
              </w:tc>
              <w:tc>
                <w:tcPr>
                  <w:tcW w:w="1394" w:type="dxa"/>
                </w:tcPr>
                <w:p w14:paraId="07ED35D2" w14:textId="78D1BA27" w:rsidR="00BE6ACC" w:rsidRPr="0062390D" w:rsidRDefault="0062390D" w:rsidP="001A2710">
                  <w:pPr>
                    <w:jc w:val="center"/>
                    <w:rPr>
                      <w:bCs/>
                      <w:kern w:val="2"/>
                      <w:sz w:val="24"/>
                      <w:szCs w:val="24"/>
                    </w:rPr>
                  </w:pPr>
                  <w:r w:rsidRPr="0062390D">
                    <w:rPr>
                      <w:bCs/>
                      <w:kern w:val="2"/>
                      <w:sz w:val="24"/>
                      <w:szCs w:val="24"/>
                    </w:rPr>
                    <w:t>0.5</w:t>
                  </w:r>
                  <w:r w:rsidR="00BE6ACC" w:rsidRPr="0062390D">
                    <w:rPr>
                      <w:bCs/>
                      <w:kern w:val="2"/>
                      <w:sz w:val="24"/>
                      <w:szCs w:val="24"/>
                    </w:rPr>
                    <w:t>%</w:t>
                  </w:r>
                </w:p>
              </w:tc>
            </w:tr>
            <w:tr w:rsidR="00BE6ACC" w:rsidRPr="003D4FF0" w14:paraId="5E7D947A" w14:textId="77777777" w:rsidTr="00F9136C">
              <w:trPr>
                <w:trHeight w:val="242"/>
                <w:jc w:val="center"/>
              </w:trPr>
              <w:tc>
                <w:tcPr>
                  <w:tcW w:w="712" w:type="dxa"/>
                  <w:vAlign w:val="center"/>
                </w:tcPr>
                <w:p w14:paraId="645BD981" w14:textId="77D82E9C" w:rsidR="00BE6ACC" w:rsidRPr="0062390D" w:rsidRDefault="00FB78B3" w:rsidP="001A2710">
                  <w:pPr>
                    <w:pStyle w:val="BodyTextIndent3"/>
                    <w:spacing w:after="0"/>
                    <w:ind w:left="0"/>
                    <w:jc w:val="center"/>
                    <w:rPr>
                      <w:rFonts w:cs="Times New Roman"/>
                      <w:kern w:val="2"/>
                      <w:sz w:val="22"/>
                      <w:szCs w:val="22"/>
                      <w:lang w:val="en-US" w:bidi="ar-SA"/>
                    </w:rPr>
                  </w:pPr>
                  <w:r w:rsidRPr="0062390D">
                    <w:rPr>
                      <w:rFonts w:cs="Times New Roman"/>
                      <w:kern w:val="2"/>
                      <w:sz w:val="22"/>
                      <w:szCs w:val="22"/>
                      <w:lang w:val="en-US" w:bidi="ar-SA"/>
                    </w:rPr>
                    <w:t>4</w:t>
                  </w:r>
                </w:p>
              </w:tc>
              <w:tc>
                <w:tcPr>
                  <w:tcW w:w="4809" w:type="dxa"/>
                </w:tcPr>
                <w:p w14:paraId="32B418C2" w14:textId="11F005C8" w:rsidR="00BE6ACC" w:rsidRPr="0062390D" w:rsidRDefault="00BE6ACC" w:rsidP="001A2710">
                  <w:pPr>
                    <w:jc w:val="both"/>
                    <w:rPr>
                      <w:kern w:val="2"/>
                    </w:rPr>
                  </w:pPr>
                  <w:r w:rsidRPr="0062390D">
                    <w:rPr>
                      <w:kern w:val="2"/>
                    </w:rPr>
                    <w:t>D.I. Pipes and Specials</w:t>
                  </w:r>
                </w:p>
              </w:tc>
              <w:tc>
                <w:tcPr>
                  <w:tcW w:w="1394" w:type="dxa"/>
                </w:tcPr>
                <w:p w14:paraId="42269DB9" w14:textId="3659AC53" w:rsidR="00BE6ACC" w:rsidRPr="0062390D" w:rsidRDefault="0062390D" w:rsidP="001A2710">
                  <w:pPr>
                    <w:jc w:val="center"/>
                    <w:rPr>
                      <w:bCs/>
                      <w:kern w:val="2"/>
                      <w:sz w:val="24"/>
                      <w:szCs w:val="24"/>
                    </w:rPr>
                  </w:pPr>
                  <w:r w:rsidRPr="0062390D">
                    <w:rPr>
                      <w:bCs/>
                      <w:kern w:val="2"/>
                      <w:sz w:val="24"/>
                      <w:szCs w:val="24"/>
                    </w:rPr>
                    <w:t>42</w:t>
                  </w:r>
                  <w:r w:rsidR="00BE6ACC" w:rsidRPr="0062390D">
                    <w:rPr>
                      <w:bCs/>
                      <w:kern w:val="2"/>
                      <w:sz w:val="24"/>
                      <w:szCs w:val="24"/>
                    </w:rPr>
                    <w:t>%</w:t>
                  </w:r>
                </w:p>
              </w:tc>
            </w:tr>
            <w:tr w:rsidR="00F148FE" w:rsidRPr="003D4FF0" w14:paraId="35B1E53A" w14:textId="77777777" w:rsidTr="00F9136C">
              <w:trPr>
                <w:trHeight w:val="242"/>
                <w:jc w:val="center"/>
              </w:trPr>
              <w:tc>
                <w:tcPr>
                  <w:tcW w:w="712" w:type="dxa"/>
                  <w:vAlign w:val="center"/>
                </w:tcPr>
                <w:p w14:paraId="006A3C05" w14:textId="39C9CA62" w:rsidR="00F148FE" w:rsidRPr="0062390D" w:rsidRDefault="00F148FE" w:rsidP="001A2710">
                  <w:pPr>
                    <w:pStyle w:val="BodyTextIndent3"/>
                    <w:spacing w:after="0"/>
                    <w:ind w:left="0"/>
                    <w:jc w:val="center"/>
                    <w:rPr>
                      <w:rFonts w:cs="Times New Roman"/>
                      <w:kern w:val="2"/>
                      <w:sz w:val="22"/>
                      <w:szCs w:val="22"/>
                      <w:lang w:val="en-US" w:bidi="ar-SA"/>
                    </w:rPr>
                  </w:pPr>
                  <w:r>
                    <w:rPr>
                      <w:rFonts w:cs="Times New Roman"/>
                      <w:kern w:val="2"/>
                      <w:sz w:val="22"/>
                      <w:szCs w:val="22"/>
                      <w:lang w:val="en-US" w:bidi="ar-SA"/>
                    </w:rPr>
                    <w:t>5</w:t>
                  </w:r>
                </w:p>
              </w:tc>
              <w:tc>
                <w:tcPr>
                  <w:tcW w:w="4809" w:type="dxa"/>
                </w:tcPr>
                <w:p w14:paraId="068D324C" w14:textId="1740DACF" w:rsidR="00F148FE" w:rsidRPr="0062390D" w:rsidRDefault="00F148FE" w:rsidP="001A2710">
                  <w:pPr>
                    <w:jc w:val="both"/>
                    <w:rPr>
                      <w:kern w:val="2"/>
                      <w:sz w:val="24"/>
                      <w:szCs w:val="24"/>
                    </w:rPr>
                  </w:pPr>
                  <w:r w:rsidRPr="00FF6B14">
                    <w:rPr>
                      <w:kern w:val="2"/>
                    </w:rPr>
                    <w:t xml:space="preserve">Labour </w:t>
                  </w:r>
                </w:p>
              </w:tc>
              <w:tc>
                <w:tcPr>
                  <w:tcW w:w="1394" w:type="dxa"/>
                </w:tcPr>
                <w:p w14:paraId="71CF385B" w14:textId="2E16F23E" w:rsidR="00F148FE" w:rsidRPr="0062390D" w:rsidRDefault="00F148FE" w:rsidP="001A2710">
                  <w:pPr>
                    <w:jc w:val="center"/>
                    <w:rPr>
                      <w:bCs/>
                      <w:kern w:val="2"/>
                      <w:sz w:val="24"/>
                      <w:szCs w:val="24"/>
                    </w:rPr>
                  </w:pPr>
                  <w:r w:rsidRPr="00FF6B14">
                    <w:rPr>
                      <w:bCs/>
                      <w:kern w:val="2"/>
                      <w:sz w:val="24"/>
                      <w:szCs w:val="24"/>
                    </w:rPr>
                    <w:t>17.</w:t>
                  </w:r>
                  <w:r>
                    <w:rPr>
                      <w:bCs/>
                      <w:kern w:val="2"/>
                      <w:sz w:val="24"/>
                      <w:szCs w:val="24"/>
                    </w:rPr>
                    <w:t>0</w:t>
                  </w:r>
                  <w:r w:rsidRPr="00FF6B14">
                    <w:rPr>
                      <w:bCs/>
                      <w:kern w:val="2"/>
                      <w:sz w:val="24"/>
                      <w:szCs w:val="24"/>
                    </w:rPr>
                    <w:t>%</w:t>
                  </w:r>
                </w:p>
              </w:tc>
            </w:tr>
            <w:tr w:rsidR="00F148FE" w:rsidRPr="003D4FF0" w14:paraId="622702B1" w14:textId="77777777" w:rsidTr="00F9136C">
              <w:trPr>
                <w:trHeight w:val="228"/>
                <w:jc w:val="center"/>
              </w:trPr>
              <w:tc>
                <w:tcPr>
                  <w:tcW w:w="712" w:type="dxa"/>
                  <w:vAlign w:val="center"/>
                </w:tcPr>
                <w:p w14:paraId="04B3C31B" w14:textId="1546D70F" w:rsidR="00F148FE" w:rsidRPr="00FF6B14" w:rsidRDefault="00F148FE" w:rsidP="001A2710">
                  <w:pPr>
                    <w:pStyle w:val="BodyTextIndent3"/>
                    <w:spacing w:after="0"/>
                    <w:ind w:left="0"/>
                    <w:jc w:val="center"/>
                    <w:rPr>
                      <w:rFonts w:cs="Times New Roman"/>
                      <w:kern w:val="2"/>
                      <w:sz w:val="22"/>
                      <w:szCs w:val="22"/>
                      <w:lang w:val="en-US" w:bidi="ar-SA"/>
                    </w:rPr>
                  </w:pPr>
                  <w:r w:rsidRPr="00FF6B14">
                    <w:rPr>
                      <w:rFonts w:cs="Times New Roman"/>
                      <w:kern w:val="2"/>
                      <w:sz w:val="22"/>
                      <w:szCs w:val="22"/>
                      <w:lang w:val="en-US" w:bidi="ar-SA"/>
                    </w:rPr>
                    <w:t>6</w:t>
                  </w:r>
                </w:p>
              </w:tc>
              <w:tc>
                <w:tcPr>
                  <w:tcW w:w="4809" w:type="dxa"/>
                </w:tcPr>
                <w:p w14:paraId="7F509EE6" w14:textId="41581375" w:rsidR="00F148FE" w:rsidRPr="00FF6B14" w:rsidRDefault="00F148FE" w:rsidP="001A2710">
                  <w:pPr>
                    <w:jc w:val="both"/>
                    <w:rPr>
                      <w:kern w:val="2"/>
                    </w:rPr>
                  </w:pPr>
                  <w:r w:rsidRPr="0062390D">
                    <w:rPr>
                      <w:kern w:val="2"/>
                    </w:rPr>
                    <w:t>Plant and machinery spares</w:t>
                  </w:r>
                </w:p>
              </w:tc>
              <w:tc>
                <w:tcPr>
                  <w:tcW w:w="1394" w:type="dxa"/>
                </w:tcPr>
                <w:p w14:paraId="52ECD151" w14:textId="6AEF4EA9" w:rsidR="00F148FE" w:rsidRPr="00FF6B14" w:rsidRDefault="00F148FE" w:rsidP="00FF6B14">
                  <w:pPr>
                    <w:jc w:val="center"/>
                    <w:rPr>
                      <w:bCs/>
                      <w:kern w:val="2"/>
                      <w:sz w:val="24"/>
                      <w:szCs w:val="24"/>
                    </w:rPr>
                  </w:pPr>
                  <w:r w:rsidRPr="0062390D">
                    <w:rPr>
                      <w:bCs/>
                      <w:kern w:val="2"/>
                      <w:sz w:val="24"/>
                      <w:szCs w:val="24"/>
                    </w:rPr>
                    <w:t>9%</w:t>
                  </w:r>
                </w:p>
              </w:tc>
            </w:tr>
            <w:tr w:rsidR="00F148FE" w:rsidRPr="003D4FF0" w14:paraId="25AD2E82" w14:textId="77777777" w:rsidTr="00F9136C">
              <w:trPr>
                <w:trHeight w:val="242"/>
                <w:jc w:val="center"/>
              </w:trPr>
              <w:tc>
                <w:tcPr>
                  <w:tcW w:w="712" w:type="dxa"/>
                  <w:vAlign w:val="center"/>
                </w:tcPr>
                <w:p w14:paraId="0D9F1A38" w14:textId="11F26E20" w:rsidR="00F148FE" w:rsidRPr="0062390D" w:rsidRDefault="00F148FE" w:rsidP="001A2710">
                  <w:pPr>
                    <w:pStyle w:val="BodyTextIndent3"/>
                    <w:spacing w:after="0"/>
                    <w:ind w:left="0"/>
                    <w:jc w:val="center"/>
                    <w:rPr>
                      <w:rFonts w:cs="Times New Roman"/>
                      <w:kern w:val="2"/>
                      <w:sz w:val="22"/>
                      <w:szCs w:val="22"/>
                      <w:lang w:val="en-US" w:bidi="ar-SA"/>
                    </w:rPr>
                  </w:pPr>
                  <w:r w:rsidRPr="0062390D">
                    <w:rPr>
                      <w:rFonts w:cs="Times New Roman"/>
                      <w:kern w:val="2"/>
                      <w:sz w:val="22"/>
                      <w:szCs w:val="22"/>
                      <w:lang w:val="en-US" w:bidi="ar-SA"/>
                    </w:rPr>
                    <w:t>7</w:t>
                  </w:r>
                </w:p>
              </w:tc>
              <w:tc>
                <w:tcPr>
                  <w:tcW w:w="4809" w:type="dxa"/>
                </w:tcPr>
                <w:p w14:paraId="2BBD889F" w14:textId="79A99D75" w:rsidR="00F148FE" w:rsidRPr="0062390D" w:rsidRDefault="00F148FE" w:rsidP="001A2710">
                  <w:pPr>
                    <w:jc w:val="both"/>
                    <w:rPr>
                      <w:kern w:val="2"/>
                      <w:sz w:val="24"/>
                      <w:szCs w:val="24"/>
                    </w:rPr>
                  </w:pPr>
                  <w:r w:rsidRPr="0062390D">
                    <w:rPr>
                      <w:kern w:val="2"/>
                    </w:rPr>
                    <w:t>Bitumen</w:t>
                  </w:r>
                </w:p>
              </w:tc>
              <w:tc>
                <w:tcPr>
                  <w:tcW w:w="1394" w:type="dxa"/>
                </w:tcPr>
                <w:p w14:paraId="212F1108" w14:textId="7B0A7947" w:rsidR="00F148FE" w:rsidRPr="0062390D" w:rsidRDefault="00F148FE" w:rsidP="001A2710">
                  <w:pPr>
                    <w:jc w:val="center"/>
                    <w:rPr>
                      <w:bCs/>
                      <w:kern w:val="2"/>
                      <w:sz w:val="24"/>
                      <w:szCs w:val="24"/>
                    </w:rPr>
                  </w:pPr>
                  <w:r w:rsidRPr="0062390D">
                    <w:rPr>
                      <w:bCs/>
                      <w:kern w:val="2"/>
                      <w:sz w:val="24"/>
                      <w:szCs w:val="24"/>
                    </w:rPr>
                    <w:t>0.5%</w:t>
                  </w:r>
                </w:p>
              </w:tc>
            </w:tr>
            <w:tr w:rsidR="00F148FE" w:rsidRPr="003D4FF0" w14:paraId="3220FB28" w14:textId="77777777" w:rsidTr="00F9136C">
              <w:trPr>
                <w:trHeight w:val="228"/>
                <w:jc w:val="center"/>
              </w:trPr>
              <w:tc>
                <w:tcPr>
                  <w:tcW w:w="712" w:type="dxa"/>
                  <w:vAlign w:val="center"/>
                </w:tcPr>
                <w:p w14:paraId="7FDDF974" w14:textId="306C3A3F" w:rsidR="00F148FE" w:rsidRPr="0062390D" w:rsidRDefault="00F148FE" w:rsidP="001A2710">
                  <w:pPr>
                    <w:pStyle w:val="BodyTextIndent3"/>
                    <w:spacing w:after="0"/>
                    <w:ind w:left="0"/>
                    <w:jc w:val="center"/>
                    <w:rPr>
                      <w:rFonts w:cs="Times New Roman"/>
                      <w:kern w:val="2"/>
                      <w:sz w:val="22"/>
                      <w:szCs w:val="22"/>
                      <w:lang w:val="en-US" w:bidi="ar-SA"/>
                    </w:rPr>
                  </w:pPr>
                  <w:r w:rsidRPr="0062390D">
                    <w:rPr>
                      <w:rFonts w:cs="Times New Roman"/>
                      <w:kern w:val="2"/>
                      <w:sz w:val="22"/>
                      <w:szCs w:val="22"/>
                      <w:lang w:val="en-US" w:bidi="ar-SA"/>
                    </w:rPr>
                    <w:t>8</w:t>
                  </w:r>
                </w:p>
              </w:tc>
              <w:tc>
                <w:tcPr>
                  <w:tcW w:w="4809" w:type="dxa"/>
                </w:tcPr>
                <w:p w14:paraId="01B7DB3E" w14:textId="5BDB88A9" w:rsidR="00F148FE" w:rsidRPr="0062390D" w:rsidRDefault="00F148FE" w:rsidP="001A2710">
                  <w:pPr>
                    <w:jc w:val="both"/>
                    <w:rPr>
                      <w:kern w:val="2"/>
                      <w:sz w:val="24"/>
                      <w:szCs w:val="24"/>
                    </w:rPr>
                  </w:pPr>
                  <w:r w:rsidRPr="0062390D">
                    <w:rPr>
                      <w:kern w:val="2"/>
                    </w:rPr>
                    <w:t>POL - Fuel and lubricants</w:t>
                  </w:r>
                </w:p>
              </w:tc>
              <w:tc>
                <w:tcPr>
                  <w:tcW w:w="1394" w:type="dxa"/>
                </w:tcPr>
                <w:p w14:paraId="056295FF" w14:textId="10169C94" w:rsidR="00F148FE" w:rsidRPr="0062390D" w:rsidRDefault="00F148FE" w:rsidP="001A2710">
                  <w:pPr>
                    <w:jc w:val="center"/>
                    <w:rPr>
                      <w:bCs/>
                      <w:kern w:val="2"/>
                      <w:sz w:val="24"/>
                      <w:szCs w:val="24"/>
                    </w:rPr>
                  </w:pPr>
                  <w:r w:rsidRPr="0062390D">
                    <w:rPr>
                      <w:bCs/>
                      <w:kern w:val="2"/>
                      <w:sz w:val="24"/>
                      <w:szCs w:val="24"/>
                    </w:rPr>
                    <w:t>4%</w:t>
                  </w:r>
                </w:p>
              </w:tc>
            </w:tr>
            <w:tr w:rsidR="00F148FE" w:rsidRPr="003D4FF0" w14:paraId="30F5DC4E" w14:textId="77777777" w:rsidTr="00C10918">
              <w:trPr>
                <w:trHeight w:val="228"/>
                <w:jc w:val="center"/>
              </w:trPr>
              <w:tc>
                <w:tcPr>
                  <w:tcW w:w="712" w:type="dxa"/>
                  <w:vAlign w:val="center"/>
                </w:tcPr>
                <w:p w14:paraId="364FFBBF" w14:textId="6E4933F2" w:rsidR="00F148FE" w:rsidRPr="0062390D" w:rsidRDefault="00F148FE" w:rsidP="001A2710">
                  <w:pPr>
                    <w:pStyle w:val="BodyTextIndent3"/>
                    <w:spacing w:after="0"/>
                    <w:ind w:left="0"/>
                    <w:jc w:val="center"/>
                    <w:rPr>
                      <w:rFonts w:cs="Times New Roman"/>
                      <w:kern w:val="2"/>
                      <w:sz w:val="22"/>
                      <w:szCs w:val="22"/>
                      <w:lang w:val="en-US" w:bidi="ar-SA"/>
                    </w:rPr>
                  </w:pPr>
                  <w:r w:rsidRPr="0062390D">
                    <w:rPr>
                      <w:rFonts w:cs="Times New Roman"/>
                      <w:kern w:val="2"/>
                      <w:sz w:val="22"/>
                      <w:szCs w:val="22"/>
                      <w:lang w:val="en-US" w:bidi="ar-SA"/>
                    </w:rPr>
                    <w:t>9</w:t>
                  </w:r>
                </w:p>
              </w:tc>
              <w:tc>
                <w:tcPr>
                  <w:tcW w:w="4809" w:type="dxa"/>
                </w:tcPr>
                <w:p w14:paraId="3579B141" w14:textId="4E81A3CB" w:rsidR="00F148FE" w:rsidRPr="0062390D" w:rsidRDefault="00F148FE" w:rsidP="001A2710">
                  <w:pPr>
                    <w:jc w:val="both"/>
                    <w:rPr>
                      <w:kern w:val="2"/>
                      <w:sz w:val="24"/>
                      <w:szCs w:val="24"/>
                    </w:rPr>
                  </w:pPr>
                  <w:r w:rsidRPr="0062390D">
                    <w:rPr>
                      <w:kern w:val="2"/>
                    </w:rPr>
                    <w:t>Other materials - Pm</w:t>
                  </w:r>
                </w:p>
              </w:tc>
              <w:tc>
                <w:tcPr>
                  <w:tcW w:w="1394" w:type="dxa"/>
                  <w:vAlign w:val="center"/>
                </w:tcPr>
                <w:p w14:paraId="1891EB20" w14:textId="5E758E44" w:rsidR="00F148FE" w:rsidRPr="0062390D" w:rsidRDefault="00F148FE" w:rsidP="001A2710">
                  <w:pPr>
                    <w:jc w:val="center"/>
                    <w:rPr>
                      <w:bCs/>
                      <w:kern w:val="2"/>
                      <w:sz w:val="24"/>
                      <w:szCs w:val="24"/>
                    </w:rPr>
                  </w:pPr>
                  <w:r w:rsidRPr="0062390D">
                    <w:rPr>
                      <w:kern w:val="2"/>
                      <w:lang w:val="en-US"/>
                    </w:rPr>
                    <w:t>18%</w:t>
                  </w:r>
                </w:p>
              </w:tc>
            </w:tr>
            <w:tr w:rsidR="00F148FE" w:rsidRPr="003D4FF0" w14:paraId="4065D7A1" w14:textId="77777777" w:rsidTr="00C10918">
              <w:trPr>
                <w:trHeight w:val="242"/>
                <w:jc w:val="center"/>
              </w:trPr>
              <w:tc>
                <w:tcPr>
                  <w:tcW w:w="712" w:type="dxa"/>
                  <w:vAlign w:val="center"/>
                </w:tcPr>
                <w:p w14:paraId="062B6553" w14:textId="0D65EA3F" w:rsidR="00F148FE" w:rsidRPr="0062390D" w:rsidRDefault="00F148FE" w:rsidP="001A2710">
                  <w:pPr>
                    <w:pStyle w:val="BodyTextIndent3"/>
                    <w:spacing w:after="0"/>
                    <w:ind w:left="0"/>
                    <w:jc w:val="center"/>
                    <w:rPr>
                      <w:rFonts w:cs="Times New Roman"/>
                      <w:kern w:val="2"/>
                      <w:sz w:val="22"/>
                      <w:szCs w:val="22"/>
                      <w:lang w:val="en-US" w:bidi="ar-SA"/>
                    </w:rPr>
                  </w:pPr>
                </w:p>
              </w:tc>
              <w:tc>
                <w:tcPr>
                  <w:tcW w:w="4809" w:type="dxa"/>
                  <w:vAlign w:val="center"/>
                </w:tcPr>
                <w:p w14:paraId="49DAD514" w14:textId="5EDFB9A4" w:rsidR="00F148FE" w:rsidRPr="0062390D" w:rsidRDefault="00F148FE" w:rsidP="001A2710">
                  <w:pPr>
                    <w:jc w:val="both"/>
                    <w:rPr>
                      <w:kern w:val="2"/>
                    </w:rPr>
                  </w:pPr>
                  <w:r w:rsidRPr="0062390D">
                    <w:rPr>
                      <w:b/>
                      <w:bCs/>
                      <w:kern w:val="2"/>
                      <w:lang w:val="en-US"/>
                    </w:rPr>
                    <w:t>Total</w:t>
                  </w:r>
                </w:p>
              </w:tc>
              <w:tc>
                <w:tcPr>
                  <w:tcW w:w="1394" w:type="dxa"/>
                  <w:vAlign w:val="center"/>
                </w:tcPr>
                <w:p w14:paraId="6B2D3562" w14:textId="47E1BAD8" w:rsidR="00F148FE" w:rsidRPr="0062390D" w:rsidRDefault="00F148FE" w:rsidP="001A2710">
                  <w:pPr>
                    <w:pStyle w:val="BodyTextIndent3"/>
                    <w:spacing w:after="0"/>
                    <w:ind w:left="0"/>
                    <w:jc w:val="center"/>
                    <w:rPr>
                      <w:rFonts w:cs="Times New Roman"/>
                      <w:kern w:val="2"/>
                      <w:sz w:val="22"/>
                      <w:szCs w:val="22"/>
                      <w:lang w:val="en-US" w:bidi="ar-SA"/>
                    </w:rPr>
                  </w:pPr>
                  <w:r w:rsidRPr="0062390D">
                    <w:rPr>
                      <w:b/>
                      <w:bCs/>
                      <w:kern w:val="2"/>
                    </w:rPr>
                    <w:t>100%</w:t>
                  </w:r>
                </w:p>
              </w:tc>
            </w:tr>
          </w:tbl>
          <w:p w14:paraId="6B3A93C5" w14:textId="77777777" w:rsidR="001A2710" w:rsidRPr="00C16420" w:rsidRDefault="001A2710" w:rsidP="001A2710"/>
          <w:p w14:paraId="4143DD8F" w14:textId="77777777" w:rsidR="001A2710" w:rsidRPr="002A6FFB" w:rsidRDefault="001A2710" w:rsidP="001A2710">
            <w:pPr>
              <w:pStyle w:val="Heading4"/>
              <w:tabs>
                <w:tab w:val="left" w:pos="172"/>
              </w:tabs>
              <w:spacing w:before="0" w:line="264" w:lineRule="auto"/>
              <w:ind w:left="30"/>
              <w:contextualSpacing/>
              <w:rPr>
                <w:rFonts w:ascii="Times New Roman" w:hAnsi="Times New Roman" w:cs="Times New Roman"/>
                <w:b/>
                <w:bCs/>
                <w:i w:val="0"/>
                <w:iCs w:val="0"/>
                <w:color w:val="000000" w:themeColor="text1"/>
                <w:kern w:val="2"/>
              </w:rPr>
            </w:pPr>
            <w:r w:rsidRPr="002A6FFB">
              <w:rPr>
                <w:rFonts w:ascii="Times New Roman" w:hAnsi="Times New Roman" w:cs="Times New Roman"/>
                <w:b/>
                <w:bCs/>
                <w:i w:val="0"/>
                <w:iCs w:val="0"/>
                <w:color w:val="000000" w:themeColor="text1"/>
                <w:kern w:val="2"/>
              </w:rPr>
              <w:t>Transportation:</w:t>
            </w:r>
          </w:p>
          <w:p w14:paraId="63978D7D" w14:textId="77777777" w:rsidR="001A2710" w:rsidRPr="002A6FFB" w:rsidRDefault="001A2710" w:rsidP="001A2710">
            <w:pPr>
              <w:pStyle w:val="Heading4"/>
              <w:tabs>
                <w:tab w:val="left" w:pos="172"/>
              </w:tabs>
              <w:spacing w:before="0" w:line="264" w:lineRule="auto"/>
              <w:ind w:left="30"/>
              <w:contextualSpacing/>
              <w:rPr>
                <w:rFonts w:ascii="Times New Roman" w:hAnsi="Times New Roman" w:cs="Times New Roman"/>
                <w:kern w:val="2"/>
                <w:sz w:val="12"/>
                <w:szCs w:val="12"/>
              </w:rPr>
            </w:pPr>
          </w:p>
          <w:p w14:paraId="481BECBF" w14:textId="77777777" w:rsidR="001A2710" w:rsidRPr="002A6FFB" w:rsidRDefault="001A2710" w:rsidP="001A2710">
            <w:pPr>
              <w:tabs>
                <w:tab w:val="left" w:pos="172"/>
              </w:tabs>
              <w:spacing w:line="276" w:lineRule="auto"/>
              <w:ind w:left="220"/>
              <w:contextualSpacing/>
              <w:jc w:val="both"/>
              <w:rPr>
                <w:iCs/>
                <w:snapToGrid w:val="0"/>
                <w:kern w:val="2"/>
                <w:szCs w:val="24"/>
              </w:rPr>
            </w:pPr>
            <w:r w:rsidRPr="002A6FFB">
              <w:rPr>
                <w:iCs/>
                <w:snapToGrid w:val="0"/>
                <w:kern w:val="2"/>
                <w:szCs w:val="24"/>
              </w:rPr>
              <w:t>The Contractor shall at its own risk and expense transport all the Plant and Equipment and the Contractor’s Equipment to the Site by the mode of transport that the Contractor judges most suitable under all the circumstances.</w:t>
            </w:r>
          </w:p>
          <w:p w14:paraId="72562A49" w14:textId="77777777" w:rsidR="001A2710" w:rsidRPr="002A6FFB" w:rsidRDefault="001A2710" w:rsidP="001A2710">
            <w:pPr>
              <w:tabs>
                <w:tab w:val="left" w:pos="172"/>
              </w:tabs>
              <w:spacing w:line="276" w:lineRule="auto"/>
              <w:ind w:left="220"/>
              <w:contextualSpacing/>
              <w:jc w:val="both"/>
              <w:rPr>
                <w:iCs/>
                <w:snapToGrid w:val="0"/>
                <w:kern w:val="2"/>
                <w:szCs w:val="24"/>
              </w:rPr>
            </w:pPr>
            <w:r w:rsidRPr="002A6FFB">
              <w:rPr>
                <w:iCs/>
                <w:snapToGrid w:val="0"/>
                <w:kern w:val="2"/>
                <w:szCs w:val="24"/>
              </w:rPr>
              <w:t>Unless otherwise provided in the Contract, the Contractor shall be entitled to select any safe mode of transport operated by any person to carry the Plant and Equipment and the Contractor’s Equipment.</w:t>
            </w:r>
          </w:p>
          <w:p w14:paraId="6EA1169F" w14:textId="77777777" w:rsidR="001A2710" w:rsidRPr="002A6FFB" w:rsidRDefault="001A2710" w:rsidP="001A2710">
            <w:pPr>
              <w:tabs>
                <w:tab w:val="left" w:pos="172"/>
              </w:tabs>
              <w:spacing w:line="276" w:lineRule="auto"/>
              <w:ind w:left="220"/>
              <w:contextualSpacing/>
              <w:jc w:val="both"/>
              <w:rPr>
                <w:iCs/>
                <w:snapToGrid w:val="0"/>
                <w:kern w:val="2"/>
                <w:szCs w:val="24"/>
              </w:rPr>
            </w:pPr>
            <w:r w:rsidRPr="002A6FFB">
              <w:rPr>
                <w:iCs/>
                <w:snapToGrid w:val="0"/>
                <w:kern w:val="2"/>
                <w:szCs w:val="24"/>
              </w:rPr>
              <w:t>Upon dispatch of each shipment of the Plant and Equipment and the Contractor’s Equipment, the Contractor shall notify the Employer by telex, cable, facsimile or Electronic Data Interchange (EDI) of the description of the Plant and Equipment and of the Contractor’s Equipment, the point and means of dispatch, arrival at the Site.</w:t>
            </w:r>
          </w:p>
          <w:p w14:paraId="34EDC561" w14:textId="77777777" w:rsidR="001A2710" w:rsidRPr="002A6FFB" w:rsidRDefault="001A2710" w:rsidP="001A2710">
            <w:pPr>
              <w:tabs>
                <w:tab w:val="left" w:pos="172"/>
              </w:tabs>
              <w:spacing w:line="276" w:lineRule="auto"/>
              <w:ind w:left="220"/>
              <w:contextualSpacing/>
              <w:jc w:val="both"/>
              <w:rPr>
                <w:iCs/>
                <w:snapToGrid w:val="0"/>
                <w:kern w:val="2"/>
                <w:szCs w:val="24"/>
              </w:rPr>
            </w:pPr>
            <w:r w:rsidRPr="002A6FFB">
              <w:rPr>
                <w:iCs/>
                <w:snapToGrid w:val="0"/>
                <w:kern w:val="2"/>
                <w:szCs w:val="24"/>
              </w:rPr>
              <w:t xml:space="preserve">The Contractor shall be responsible for obtaining, if necessary, approvals from the authorities for transportation of the Plant and Equipment and the Contractor’s Equipment to the Site. The Employer shall use its best </w:t>
            </w:r>
            <w:proofErr w:type="spellStart"/>
            <w:r w:rsidRPr="002A6FFB">
              <w:rPr>
                <w:iCs/>
                <w:snapToGrid w:val="0"/>
                <w:kern w:val="2"/>
                <w:szCs w:val="24"/>
              </w:rPr>
              <w:t>endeavors</w:t>
            </w:r>
            <w:proofErr w:type="spellEnd"/>
            <w:r w:rsidRPr="002A6FFB">
              <w:rPr>
                <w:iCs/>
                <w:snapToGrid w:val="0"/>
                <w:kern w:val="2"/>
                <w:szCs w:val="24"/>
              </w:rPr>
              <w:t xml:space="preserve"> in a timely and expeditious manner to assist the Contractor in obtaining such approvals, if requested by the Contractor. The Contractor shall indemnify and hold harmless the Employer </w:t>
            </w:r>
            <w:r w:rsidRPr="002A6FFB">
              <w:rPr>
                <w:iCs/>
                <w:snapToGrid w:val="0"/>
                <w:kern w:val="2"/>
                <w:szCs w:val="24"/>
              </w:rPr>
              <w:lastRenderedPageBreak/>
              <w:t>from and against any claim for damage to roads, bridges or any other traffic facilities that may be caused by the transport of the Plant and Equipment and the Contractor’s Equipment to the Site.</w:t>
            </w:r>
          </w:p>
        </w:tc>
      </w:tr>
      <w:tr w:rsidR="001A2710" w:rsidRPr="002A6FFB" w14:paraId="12161491" w14:textId="77777777" w:rsidTr="001A2710">
        <w:trPr>
          <w:trHeight w:val="20"/>
        </w:trPr>
        <w:tc>
          <w:tcPr>
            <w:tcW w:w="1267" w:type="dxa"/>
          </w:tcPr>
          <w:p w14:paraId="14A8250D" w14:textId="77777777" w:rsidR="001A2710" w:rsidRPr="002A6FFB" w:rsidRDefault="001A2710" w:rsidP="001A2710">
            <w:pPr>
              <w:pStyle w:val="BodyText"/>
              <w:contextualSpacing/>
              <w:jc w:val="both"/>
              <w:rPr>
                <w:rFonts w:cs="Times New Roman"/>
                <w:color w:val="000000"/>
                <w:kern w:val="2"/>
                <w:sz w:val="22"/>
                <w:szCs w:val="22"/>
                <w:lang w:bidi="ar-SA"/>
              </w:rPr>
            </w:pPr>
            <w:r w:rsidRPr="002A6FFB">
              <w:rPr>
                <w:rFonts w:cs="Times New Roman"/>
                <w:b/>
                <w:bCs/>
                <w:kern w:val="2"/>
              </w:rPr>
              <w:lastRenderedPageBreak/>
              <w:t>CC 40.1</w:t>
            </w:r>
          </w:p>
        </w:tc>
        <w:tc>
          <w:tcPr>
            <w:tcW w:w="8055" w:type="dxa"/>
          </w:tcPr>
          <w:p w14:paraId="11A21541" w14:textId="77777777" w:rsidR="001A2710" w:rsidRPr="002A6FFB" w:rsidRDefault="001A2710" w:rsidP="001A2710">
            <w:pPr>
              <w:widowControl/>
              <w:contextualSpacing/>
              <w:jc w:val="both"/>
              <w:rPr>
                <w:color w:val="000000"/>
                <w:kern w:val="2"/>
              </w:rPr>
            </w:pPr>
            <w:r w:rsidRPr="002A6FFB">
              <w:rPr>
                <w:kern w:val="2"/>
                <w:szCs w:val="24"/>
              </w:rPr>
              <w:t xml:space="preserve">Price Adjustment is applicable only for </w:t>
            </w:r>
            <w:r w:rsidRPr="002A6FFB">
              <w:rPr>
                <w:b/>
                <w:bCs/>
                <w:kern w:val="2"/>
                <w:szCs w:val="24"/>
              </w:rPr>
              <w:t>Part – A</w:t>
            </w:r>
            <w:r w:rsidRPr="002A6FFB">
              <w:rPr>
                <w:kern w:val="2"/>
                <w:szCs w:val="24"/>
              </w:rPr>
              <w:t xml:space="preserve"> as per G.O. No. FD 3 PCL 2008, dtd:21.11.2008 and No. 791 EXP – 12 / 2015, Dtd: 26.02.2016. Price Adjustment is </w:t>
            </w:r>
            <w:r w:rsidRPr="002A6FFB">
              <w:rPr>
                <w:b/>
                <w:bCs/>
                <w:kern w:val="2"/>
                <w:szCs w:val="24"/>
              </w:rPr>
              <w:t>not applicable</w:t>
            </w:r>
            <w:r w:rsidRPr="002A6FFB">
              <w:rPr>
                <w:kern w:val="2"/>
                <w:szCs w:val="24"/>
              </w:rPr>
              <w:t xml:space="preserve"> for Pumping Machinery / Electro-Mechanical works and for O&amp;M works (Part-B).</w:t>
            </w:r>
          </w:p>
        </w:tc>
      </w:tr>
      <w:tr w:rsidR="001A2710" w:rsidRPr="002A6FFB" w14:paraId="5888E4E4" w14:textId="77777777" w:rsidTr="001A2710">
        <w:trPr>
          <w:trHeight w:val="20"/>
        </w:trPr>
        <w:tc>
          <w:tcPr>
            <w:tcW w:w="1267" w:type="dxa"/>
          </w:tcPr>
          <w:p w14:paraId="741FA9C2" w14:textId="77777777" w:rsidR="001A2710" w:rsidRPr="002A6FFB" w:rsidRDefault="001A2710" w:rsidP="001A2710">
            <w:pPr>
              <w:pStyle w:val="BodyText"/>
              <w:contextualSpacing/>
              <w:rPr>
                <w:rFonts w:cs="Times New Roman"/>
                <w:b/>
                <w:bCs/>
                <w:kern w:val="2"/>
              </w:rPr>
            </w:pPr>
            <w:r w:rsidRPr="002A6FFB">
              <w:rPr>
                <w:rFonts w:cs="Times New Roman"/>
                <w:b/>
                <w:bCs/>
                <w:kern w:val="2"/>
              </w:rPr>
              <w:t>CC 41</w:t>
            </w:r>
          </w:p>
        </w:tc>
        <w:tc>
          <w:tcPr>
            <w:tcW w:w="8055" w:type="dxa"/>
          </w:tcPr>
          <w:p w14:paraId="7DC06252" w14:textId="77777777" w:rsidR="001A2710" w:rsidRPr="002A6FFB" w:rsidRDefault="001A2710" w:rsidP="001A2710">
            <w:pPr>
              <w:widowControl/>
              <w:contextualSpacing/>
              <w:jc w:val="both"/>
              <w:rPr>
                <w:kern w:val="2"/>
                <w:szCs w:val="24"/>
              </w:rPr>
            </w:pPr>
            <w:r w:rsidRPr="002A6FFB">
              <w:rPr>
                <w:kern w:val="2"/>
              </w:rPr>
              <w:t xml:space="preserve">The maximum liquidated damages for the whole of the works can be levied up to 10% (ten percent) of final contract price. The applicable liquidated damages are provided </w:t>
            </w:r>
            <w:r w:rsidRPr="002A6FFB">
              <w:rPr>
                <w:rFonts w:eastAsia="Times New Roman"/>
                <w:kern w:val="2"/>
                <w:lang w:val="en-GB" w:eastAsia="en-GB"/>
              </w:rPr>
              <w:t>in SCHEDULE-2.</w:t>
            </w:r>
          </w:p>
        </w:tc>
      </w:tr>
      <w:tr w:rsidR="001A2710" w:rsidRPr="002A6FFB" w14:paraId="4F6BD312" w14:textId="77777777" w:rsidTr="001A2710">
        <w:trPr>
          <w:trHeight w:val="20"/>
        </w:trPr>
        <w:tc>
          <w:tcPr>
            <w:tcW w:w="1267" w:type="dxa"/>
          </w:tcPr>
          <w:p w14:paraId="16C1D779" w14:textId="77777777" w:rsidR="001A2710" w:rsidRPr="002A6FFB" w:rsidRDefault="001A2710" w:rsidP="001A2710">
            <w:pPr>
              <w:pStyle w:val="BodyText"/>
              <w:contextualSpacing/>
              <w:rPr>
                <w:rFonts w:cs="Times New Roman"/>
                <w:b/>
                <w:bCs/>
                <w:kern w:val="2"/>
              </w:rPr>
            </w:pPr>
            <w:r w:rsidRPr="002A6FFB">
              <w:rPr>
                <w:rFonts w:cs="Times New Roman"/>
                <w:b/>
                <w:bCs/>
                <w:kern w:val="2"/>
              </w:rPr>
              <w:t>CC 42</w:t>
            </w:r>
          </w:p>
        </w:tc>
        <w:tc>
          <w:tcPr>
            <w:tcW w:w="8055" w:type="dxa"/>
          </w:tcPr>
          <w:tbl>
            <w:tblPr>
              <w:tblW w:w="7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2619"/>
              <w:gridCol w:w="3685"/>
            </w:tblGrid>
            <w:tr w:rsidR="001A2710" w:rsidRPr="002A6FFB" w14:paraId="3B958966" w14:textId="77777777" w:rsidTr="00231DCF">
              <w:tc>
                <w:tcPr>
                  <w:tcW w:w="1525" w:type="dxa"/>
                </w:tcPr>
                <w:p w14:paraId="2573EBDD" w14:textId="77777777" w:rsidR="001A2710" w:rsidRPr="002A6FFB" w:rsidRDefault="001A2710" w:rsidP="001A2710">
                  <w:pPr>
                    <w:widowControl/>
                    <w:spacing w:line="276" w:lineRule="auto"/>
                    <w:contextualSpacing/>
                    <w:jc w:val="both"/>
                    <w:rPr>
                      <w:b/>
                      <w:kern w:val="2"/>
                    </w:rPr>
                  </w:pPr>
                  <w:r w:rsidRPr="002A6FFB">
                    <w:rPr>
                      <w:b/>
                      <w:kern w:val="2"/>
                    </w:rPr>
                    <w:t>Mobilization</w:t>
                  </w:r>
                </w:p>
              </w:tc>
              <w:tc>
                <w:tcPr>
                  <w:tcW w:w="2619" w:type="dxa"/>
                </w:tcPr>
                <w:p w14:paraId="6B2C4BE2" w14:textId="77777777" w:rsidR="001A2710" w:rsidRPr="002A6FFB" w:rsidRDefault="001A2710" w:rsidP="001A2710">
                  <w:pPr>
                    <w:widowControl/>
                    <w:spacing w:line="276" w:lineRule="auto"/>
                    <w:contextualSpacing/>
                    <w:jc w:val="both"/>
                    <w:rPr>
                      <w:kern w:val="2"/>
                    </w:rPr>
                  </w:pPr>
                  <w:r w:rsidRPr="002A6FFB">
                    <w:rPr>
                      <w:kern w:val="2"/>
                    </w:rPr>
                    <w:t>5% of the Contract price for PART A (Design, Build, Testing &amp; Commissioning)</w:t>
                  </w:r>
                </w:p>
              </w:tc>
              <w:tc>
                <w:tcPr>
                  <w:tcW w:w="3685" w:type="dxa"/>
                </w:tcPr>
                <w:p w14:paraId="1D680BB3" w14:textId="77777777" w:rsidR="001A2710" w:rsidRPr="002A6FFB" w:rsidRDefault="001A2710" w:rsidP="001A2710">
                  <w:pPr>
                    <w:widowControl/>
                    <w:spacing w:line="276" w:lineRule="auto"/>
                    <w:contextualSpacing/>
                    <w:jc w:val="both"/>
                    <w:rPr>
                      <w:kern w:val="2"/>
                    </w:rPr>
                  </w:pPr>
                  <w:r w:rsidRPr="002A6FFB">
                    <w:rPr>
                      <w:kern w:val="2"/>
                    </w:rPr>
                    <w:t>On submission of unconditional Bank Guarantee (to be drawn before end of 20% of Contract period) as per the format provided at Section – 11.</w:t>
                  </w:r>
                </w:p>
              </w:tc>
            </w:tr>
          </w:tbl>
          <w:p w14:paraId="72C4F0CF" w14:textId="77777777" w:rsidR="001A2710" w:rsidRPr="002A6FFB" w:rsidRDefault="001A2710" w:rsidP="001A2710">
            <w:pPr>
              <w:contextualSpacing/>
              <w:jc w:val="both"/>
              <w:rPr>
                <w:b/>
                <w:kern w:val="2"/>
              </w:rPr>
            </w:pPr>
          </w:p>
          <w:p w14:paraId="08571E7A" w14:textId="7340AD5C" w:rsidR="001A2710" w:rsidRPr="002A6FFB" w:rsidRDefault="001A2710" w:rsidP="001A2710">
            <w:pPr>
              <w:contextualSpacing/>
              <w:jc w:val="both"/>
              <w:rPr>
                <w:b/>
                <w:kern w:val="2"/>
              </w:rPr>
            </w:pPr>
            <w:r w:rsidRPr="002A6FFB">
              <w:rPr>
                <w:b/>
                <w:kern w:val="2"/>
              </w:rPr>
              <w:t>Recovery of advance payment for mobilization:</w:t>
            </w:r>
            <w:r w:rsidRPr="002A6FFB">
              <w:rPr>
                <w:kern w:val="2"/>
              </w:rPr>
              <w:t xml:space="preserve"> The advance payment shall be recovered with percentage deductions from the interim payments certified by the Engineer under the Contract.</w:t>
            </w:r>
            <w:r>
              <w:rPr>
                <w:kern w:val="2"/>
              </w:rPr>
              <w:t xml:space="preserve"> </w:t>
            </w:r>
            <w:r w:rsidRPr="002A6FFB">
              <w:rPr>
                <w:kern w:val="2"/>
              </w:rPr>
              <w:t>Deductions shall commence in the next Interim Payment Certificate following that in which the total of all such payments to the Contractor has reached not less than 15 percent of the Contract Price or 4 months from the date of payment of first instalment of advance, whichever period concludes earlier, and shall be made at the rate of 7.5% percent of the amounts of all Interim Payment Certificates until such time as the loan has been repaid, always provided that the loan shall be completely repaid prior to the expiry of the original time for completion pursuant to Clauses 17 and 26.</w:t>
            </w:r>
          </w:p>
          <w:p w14:paraId="1138E9BE" w14:textId="77777777" w:rsidR="001A2710" w:rsidRPr="002A6FFB" w:rsidRDefault="001A2710" w:rsidP="001A2710">
            <w:pPr>
              <w:widowControl/>
              <w:contextualSpacing/>
              <w:jc w:val="both"/>
              <w:rPr>
                <w:kern w:val="2"/>
              </w:rPr>
            </w:pPr>
          </w:p>
        </w:tc>
      </w:tr>
      <w:tr w:rsidR="001A2710" w:rsidRPr="002A6FFB" w14:paraId="43F73952" w14:textId="77777777" w:rsidTr="001A2710">
        <w:trPr>
          <w:trHeight w:val="20"/>
        </w:trPr>
        <w:tc>
          <w:tcPr>
            <w:tcW w:w="1267" w:type="dxa"/>
          </w:tcPr>
          <w:p w14:paraId="768D4A74" w14:textId="77777777" w:rsidR="001A2710" w:rsidRPr="002A6FFB" w:rsidRDefault="001A2710" w:rsidP="001A2710">
            <w:pPr>
              <w:pStyle w:val="BodyText"/>
              <w:ind w:right="-300"/>
              <w:contextualSpacing/>
              <w:rPr>
                <w:rFonts w:cs="Times New Roman"/>
                <w:b/>
                <w:bCs/>
                <w:kern w:val="2"/>
              </w:rPr>
            </w:pPr>
            <w:r w:rsidRPr="002A6FFB">
              <w:rPr>
                <w:rFonts w:cs="Times New Roman"/>
                <w:b/>
                <w:bCs/>
                <w:kern w:val="2"/>
              </w:rPr>
              <w:t>CC 43</w:t>
            </w:r>
          </w:p>
        </w:tc>
        <w:tc>
          <w:tcPr>
            <w:tcW w:w="8055" w:type="dxa"/>
          </w:tcPr>
          <w:p w14:paraId="256E3A14" w14:textId="77777777" w:rsidR="001A2710" w:rsidRPr="002A6FFB" w:rsidRDefault="001A2710" w:rsidP="001A2710">
            <w:pPr>
              <w:tabs>
                <w:tab w:val="left" w:pos="821"/>
              </w:tabs>
              <w:spacing w:line="276" w:lineRule="auto"/>
              <w:ind w:right="120"/>
              <w:contextualSpacing/>
              <w:jc w:val="both"/>
              <w:rPr>
                <w:kern w:val="2"/>
              </w:rPr>
            </w:pPr>
            <w:r w:rsidRPr="002A6FFB">
              <w:rPr>
                <w:kern w:val="2"/>
              </w:rPr>
              <w:t>The following securities to be provided by the Contractor shall form part of the Contract.</w:t>
            </w:r>
          </w:p>
          <w:p w14:paraId="10B6E783" w14:textId="77777777" w:rsidR="001A2710" w:rsidRPr="002A6FFB" w:rsidRDefault="001A2710" w:rsidP="001A2710">
            <w:pPr>
              <w:pStyle w:val="ListParagraph"/>
              <w:numPr>
                <w:ilvl w:val="0"/>
                <w:numId w:val="111"/>
              </w:numPr>
              <w:spacing w:line="276" w:lineRule="auto"/>
              <w:ind w:left="434" w:hanging="425"/>
              <w:contextualSpacing/>
              <w:jc w:val="both"/>
              <w:rPr>
                <w:rFonts w:cs="Times New Roman"/>
                <w:kern w:val="2"/>
                <w:lang w:val="en-US" w:bidi="ar-SA"/>
              </w:rPr>
            </w:pPr>
            <w:r w:rsidRPr="002A6FFB">
              <w:rPr>
                <w:rFonts w:cs="Times New Roman"/>
                <w:kern w:val="2"/>
                <w:lang w:val="en-US" w:bidi="ar-SA"/>
              </w:rPr>
              <w:t>Security Deposit for an amount equivalent to 5% of the Contract price for PART A (Design, Build, Testing &amp; Commissioning) valid until a date 30 days beyond the date of completion of Defects Liability Period that shall be released after Defect Liability Period is completed for PART A by the Employer.</w:t>
            </w:r>
          </w:p>
          <w:p w14:paraId="53DC42B0" w14:textId="77777777" w:rsidR="001A2710" w:rsidRPr="002A6FFB" w:rsidRDefault="001A2710" w:rsidP="001A2710">
            <w:pPr>
              <w:pStyle w:val="ListParagraph"/>
              <w:numPr>
                <w:ilvl w:val="0"/>
                <w:numId w:val="111"/>
              </w:numPr>
              <w:spacing w:line="276" w:lineRule="auto"/>
              <w:ind w:left="434" w:hanging="425"/>
              <w:contextualSpacing/>
              <w:jc w:val="both"/>
              <w:rPr>
                <w:rFonts w:cs="Times New Roman"/>
                <w:kern w:val="2"/>
              </w:rPr>
            </w:pPr>
            <w:r w:rsidRPr="002A6FFB">
              <w:rPr>
                <w:rFonts w:cs="Times New Roman"/>
                <w:kern w:val="2"/>
                <w:lang w:val="en-US" w:bidi="ar-SA"/>
              </w:rPr>
              <w:t>Security Deposit for an amount equivalent to 5% of the Contract Price for PART B (Operation &amp; Maintenance) valid until a date 60 days beyond the date of completion of O&amp;M period that shall be released 30 days after issue of Completion Certificate for PART B by the Employer.</w:t>
            </w:r>
          </w:p>
        </w:tc>
      </w:tr>
      <w:tr w:rsidR="001A2710" w:rsidRPr="002A6FFB" w14:paraId="1281BDD3" w14:textId="77777777" w:rsidTr="001A2710">
        <w:trPr>
          <w:trHeight w:val="20"/>
        </w:trPr>
        <w:tc>
          <w:tcPr>
            <w:tcW w:w="1267" w:type="dxa"/>
          </w:tcPr>
          <w:p w14:paraId="7E5EE164" w14:textId="77777777" w:rsidR="001A2710" w:rsidRPr="002A6FFB" w:rsidRDefault="001A2710" w:rsidP="001A2710">
            <w:pPr>
              <w:pStyle w:val="BodyText"/>
              <w:ind w:right="267"/>
              <w:contextualSpacing/>
              <w:rPr>
                <w:rFonts w:cs="Times New Roman"/>
                <w:b/>
                <w:bCs/>
                <w:kern w:val="2"/>
              </w:rPr>
            </w:pPr>
            <w:r w:rsidRPr="002A6FFB">
              <w:rPr>
                <w:rFonts w:cs="Times New Roman"/>
                <w:b/>
                <w:bCs/>
                <w:kern w:val="2"/>
              </w:rPr>
              <w:t xml:space="preserve">CC 45 </w:t>
            </w:r>
          </w:p>
        </w:tc>
        <w:tc>
          <w:tcPr>
            <w:tcW w:w="8055" w:type="dxa"/>
          </w:tcPr>
          <w:p w14:paraId="18F9BB08" w14:textId="77777777" w:rsidR="001A2710" w:rsidRPr="002A6FFB" w:rsidRDefault="001A2710" w:rsidP="001A2710">
            <w:pPr>
              <w:pStyle w:val="Heading4"/>
              <w:spacing w:before="0" w:line="264" w:lineRule="auto"/>
              <w:contextualSpacing/>
              <w:rPr>
                <w:rFonts w:ascii="Times New Roman" w:hAnsi="Times New Roman" w:cs="Times New Roman"/>
                <w:color w:val="000000"/>
                <w:kern w:val="2"/>
              </w:rPr>
            </w:pPr>
            <w:r w:rsidRPr="002A6FFB">
              <w:rPr>
                <w:rFonts w:ascii="Times New Roman" w:hAnsi="Times New Roman" w:cs="Times New Roman"/>
                <w:color w:val="000000"/>
                <w:kern w:val="2"/>
              </w:rPr>
              <w:t xml:space="preserve">Tests on Completion: </w:t>
            </w:r>
          </w:p>
          <w:p w14:paraId="3F88E591"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color w:val="000000"/>
                <w:kern w:val="2"/>
              </w:rPr>
            </w:pPr>
          </w:p>
          <w:p w14:paraId="01DBC658" w14:textId="77777777" w:rsidR="001A2710" w:rsidRPr="002A6FFB" w:rsidRDefault="001A2710" w:rsidP="001A2710">
            <w:pPr>
              <w:contextualSpacing/>
              <w:jc w:val="both"/>
              <w:rPr>
                <w:snapToGrid w:val="0"/>
                <w:color w:val="000000"/>
                <w:kern w:val="2"/>
                <w:szCs w:val="24"/>
              </w:rPr>
            </w:pPr>
            <w:r w:rsidRPr="002A6FFB">
              <w:rPr>
                <w:snapToGrid w:val="0"/>
                <w:color w:val="000000"/>
                <w:kern w:val="2"/>
                <w:szCs w:val="24"/>
              </w:rPr>
              <w:t>The Contractor shall carry out the tests on Completion in accordance with this Clause after providing the documents (as built drawings as well as Operation and Maintenance Manuals.</w:t>
            </w:r>
          </w:p>
          <w:p w14:paraId="6754C933" w14:textId="77777777" w:rsidR="001A2710" w:rsidRPr="002A6FFB" w:rsidRDefault="001A2710" w:rsidP="001A2710">
            <w:pPr>
              <w:contextualSpacing/>
              <w:jc w:val="both"/>
              <w:rPr>
                <w:snapToGrid w:val="0"/>
                <w:color w:val="000000"/>
                <w:kern w:val="2"/>
                <w:szCs w:val="24"/>
              </w:rPr>
            </w:pPr>
          </w:p>
          <w:p w14:paraId="3AB7A251" w14:textId="77777777" w:rsidR="001A2710" w:rsidRPr="002A6FFB" w:rsidRDefault="001A2710" w:rsidP="001A2710">
            <w:pPr>
              <w:contextualSpacing/>
              <w:jc w:val="both"/>
              <w:rPr>
                <w:snapToGrid w:val="0"/>
                <w:color w:val="000000"/>
                <w:kern w:val="2"/>
                <w:szCs w:val="24"/>
              </w:rPr>
            </w:pPr>
            <w:r w:rsidRPr="002A6FFB">
              <w:rPr>
                <w:snapToGrid w:val="0"/>
                <w:color w:val="000000"/>
                <w:kern w:val="2"/>
                <w:szCs w:val="24"/>
              </w:rPr>
              <w:t>The Contractor shall give to the Employer not less than 21 days’ notice of the date after which the Contractor will be ready to carry out each of the Tests on Completion. Unless otherwise agreed, Tests on Completion shall be carried out within 14 days after this date, on such day or days as the Employer may instruct.</w:t>
            </w:r>
          </w:p>
          <w:p w14:paraId="31DAC06A" w14:textId="77777777" w:rsidR="001A2710" w:rsidRPr="002A6FFB" w:rsidRDefault="001A2710" w:rsidP="001A2710">
            <w:pPr>
              <w:tabs>
                <w:tab w:val="left" w:pos="851"/>
              </w:tabs>
              <w:spacing w:line="276" w:lineRule="auto"/>
              <w:ind w:left="851"/>
              <w:contextualSpacing/>
              <w:jc w:val="both"/>
              <w:rPr>
                <w:snapToGrid w:val="0"/>
                <w:color w:val="000000"/>
                <w:kern w:val="2"/>
                <w:szCs w:val="24"/>
              </w:rPr>
            </w:pPr>
          </w:p>
          <w:p w14:paraId="301464D2" w14:textId="77777777" w:rsidR="001A2710" w:rsidRPr="002A6FFB" w:rsidRDefault="001A2710" w:rsidP="001A2710">
            <w:pPr>
              <w:tabs>
                <w:tab w:val="left" w:pos="851"/>
              </w:tabs>
              <w:spacing w:line="276" w:lineRule="auto"/>
              <w:ind w:left="851" w:hanging="915"/>
              <w:contextualSpacing/>
              <w:jc w:val="both"/>
              <w:rPr>
                <w:snapToGrid w:val="0"/>
                <w:color w:val="000000"/>
                <w:kern w:val="2"/>
                <w:szCs w:val="24"/>
              </w:rPr>
            </w:pPr>
            <w:r w:rsidRPr="002A6FFB">
              <w:rPr>
                <w:snapToGrid w:val="0"/>
                <w:color w:val="000000"/>
                <w:kern w:val="2"/>
                <w:szCs w:val="24"/>
              </w:rPr>
              <w:t>The Tests on Completion shall be carried out in the following sequence:</w:t>
            </w:r>
          </w:p>
          <w:p w14:paraId="196C9C9D" w14:textId="77777777" w:rsidR="001A2710" w:rsidRPr="002A6FFB" w:rsidRDefault="001A2710" w:rsidP="001A2710">
            <w:pPr>
              <w:tabs>
                <w:tab w:val="left" w:pos="567"/>
              </w:tabs>
              <w:spacing w:line="240" w:lineRule="atLeast"/>
              <w:ind w:left="540"/>
              <w:contextualSpacing/>
              <w:jc w:val="both"/>
              <w:rPr>
                <w:snapToGrid w:val="0"/>
                <w:color w:val="000000"/>
                <w:kern w:val="2"/>
                <w:szCs w:val="24"/>
              </w:rPr>
            </w:pPr>
          </w:p>
          <w:p w14:paraId="76C10215" w14:textId="77777777" w:rsidR="001A2710" w:rsidRPr="002A6FFB" w:rsidRDefault="001A2710" w:rsidP="001A2710">
            <w:pPr>
              <w:widowControl/>
              <w:numPr>
                <w:ilvl w:val="0"/>
                <w:numId w:val="40"/>
              </w:numPr>
              <w:tabs>
                <w:tab w:val="left" w:pos="567"/>
              </w:tabs>
              <w:spacing w:line="240" w:lineRule="atLeast"/>
              <w:ind w:left="787"/>
              <w:contextualSpacing/>
              <w:jc w:val="both"/>
              <w:rPr>
                <w:snapToGrid w:val="0"/>
                <w:color w:val="000000"/>
                <w:kern w:val="2"/>
                <w:szCs w:val="24"/>
              </w:rPr>
            </w:pPr>
            <w:r w:rsidRPr="002A6FFB">
              <w:rPr>
                <w:snapToGrid w:val="0"/>
                <w:color w:val="000000"/>
                <w:kern w:val="2"/>
                <w:szCs w:val="24"/>
              </w:rPr>
              <w:t xml:space="preserve">Pre-commissioning tests, which shall include the appropriate inspections and </w:t>
            </w:r>
            <w:r w:rsidRPr="002A6FFB">
              <w:rPr>
                <w:snapToGrid w:val="0"/>
                <w:color w:val="000000"/>
                <w:kern w:val="2"/>
                <w:szCs w:val="24"/>
              </w:rPr>
              <w:lastRenderedPageBreak/>
              <w:t>functional tests to demonstrate that each item of Plant can safely undertake the next stage;</w:t>
            </w:r>
          </w:p>
          <w:p w14:paraId="6579D1AB" w14:textId="77777777" w:rsidR="001A2710" w:rsidRPr="002A6FFB" w:rsidRDefault="001A2710" w:rsidP="001A2710">
            <w:pPr>
              <w:widowControl/>
              <w:numPr>
                <w:ilvl w:val="0"/>
                <w:numId w:val="40"/>
              </w:numPr>
              <w:tabs>
                <w:tab w:val="left" w:pos="567"/>
              </w:tabs>
              <w:spacing w:line="240" w:lineRule="atLeast"/>
              <w:ind w:left="787"/>
              <w:contextualSpacing/>
              <w:jc w:val="both"/>
              <w:rPr>
                <w:snapToGrid w:val="0"/>
                <w:color w:val="000000"/>
                <w:kern w:val="2"/>
                <w:szCs w:val="24"/>
              </w:rPr>
            </w:pPr>
            <w:r w:rsidRPr="002A6FFB">
              <w:rPr>
                <w:snapToGrid w:val="0"/>
                <w:color w:val="000000"/>
                <w:kern w:val="2"/>
                <w:szCs w:val="24"/>
              </w:rPr>
              <w:t>Commissioning tests, which shall include the specified operational tests to demonstrate that the Works or Section can be operated safely and as specified under all available operating conditions; and</w:t>
            </w:r>
          </w:p>
          <w:p w14:paraId="0D6D78A6" w14:textId="77777777" w:rsidR="001A2710" w:rsidRPr="002A6FFB" w:rsidRDefault="001A2710" w:rsidP="001A2710">
            <w:pPr>
              <w:widowControl/>
              <w:numPr>
                <w:ilvl w:val="0"/>
                <w:numId w:val="40"/>
              </w:numPr>
              <w:tabs>
                <w:tab w:val="left" w:pos="567"/>
              </w:tabs>
              <w:spacing w:line="240" w:lineRule="atLeast"/>
              <w:ind w:left="787"/>
              <w:contextualSpacing/>
              <w:jc w:val="both"/>
              <w:rPr>
                <w:snapToGrid w:val="0"/>
                <w:color w:val="000000"/>
                <w:kern w:val="2"/>
                <w:szCs w:val="24"/>
              </w:rPr>
            </w:pPr>
            <w:r w:rsidRPr="002A6FFB">
              <w:rPr>
                <w:snapToGrid w:val="0"/>
                <w:color w:val="000000"/>
                <w:kern w:val="2"/>
                <w:szCs w:val="24"/>
              </w:rPr>
              <w:t>Trial operation, which shall demonstrate that the Works perform reliably and in accordance with the Contract.</w:t>
            </w:r>
          </w:p>
          <w:p w14:paraId="3BBA1E85" w14:textId="77777777" w:rsidR="001A2710" w:rsidRPr="002A6FFB" w:rsidRDefault="001A2710" w:rsidP="001A2710">
            <w:pPr>
              <w:ind w:left="78"/>
              <w:contextualSpacing/>
              <w:jc w:val="both"/>
              <w:rPr>
                <w:snapToGrid w:val="0"/>
                <w:color w:val="000000"/>
                <w:kern w:val="2"/>
                <w:szCs w:val="24"/>
              </w:rPr>
            </w:pPr>
            <w:r w:rsidRPr="002A6FFB">
              <w:rPr>
                <w:snapToGrid w:val="0"/>
                <w:color w:val="000000"/>
                <w:kern w:val="2"/>
                <w:szCs w:val="24"/>
              </w:rPr>
              <w:t>During trial operation, when the Works are operating under stable conditions, the Contractor shall give notice to the Employer that the Works are ready for any other Tests on Completion, including performance tests to demonstrate whether the Works conform with criteria specified in the Employer’s Requirements and with the Schedules of Guarantees.</w:t>
            </w:r>
          </w:p>
          <w:p w14:paraId="6E31A037" w14:textId="77777777" w:rsidR="001A2710" w:rsidRPr="002A6FFB" w:rsidRDefault="001A2710" w:rsidP="001A2710">
            <w:pPr>
              <w:ind w:left="78"/>
              <w:contextualSpacing/>
              <w:jc w:val="both"/>
              <w:rPr>
                <w:snapToGrid w:val="0"/>
                <w:color w:val="000000"/>
                <w:kern w:val="2"/>
                <w:szCs w:val="24"/>
              </w:rPr>
            </w:pPr>
          </w:p>
          <w:p w14:paraId="00DC5E43" w14:textId="77777777" w:rsidR="001A2710" w:rsidRPr="002A6FFB" w:rsidRDefault="001A2710" w:rsidP="001A2710">
            <w:pPr>
              <w:ind w:left="78"/>
              <w:contextualSpacing/>
              <w:jc w:val="both"/>
              <w:rPr>
                <w:snapToGrid w:val="0"/>
                <w:color w:val="000000"/>
                <w:kern w:val="2"/>
                <w:szCs w:val="24"/>
              </w:rPr>
            </w:pPr>
            <w:r w:rsidRPr="002A6FFB">
              <w:rPr>
                <w:snapToGrid w:val="0"/>
                <w:color w:val="000000"/>
                <w:kern w:val="2"/>
                <w:szCs w:val="24"/>
              </w:rPr>
              <w:t>Trial operation shall not constitute a taking over under Clause. Unless otherwise stated elsewhere any product produced by the Works during trial operation shall be the property of the Employer.</w:t>
            </w:r>
          </w:p>
          <w:p w14:paraId="2118E29E" w14:textId="77777777" w:rsidR="001A2710" w:rsidRPr="002A6FFB" w:rsidRDefault="001A2710" w:rsidP="001A2710">
            <w:pPr>
              <w:tabs>
                <w:tab w:val="left" w:pos="851"/>
              </w:tabs>
              <w:spacing w:line="276" w:lineRule="auto"/>
              <w:ind w:left="78"/>
              <w:contextualSpacing/>
              <w:jc w:val="both"/>
              <w:rPr>
                <w:snapToGrid w:val="0"/>
                <w:color w:val="000000"/>
                <w:kern w:val="2"/>
                <w:szCs w:val="24"/>
              </w:rPr>
            </w:pPr>
          </w:p>
          <w:p w14:paraId="52BA9CAB" w14:textId="77777777" w:rsidR="001A2710" w:rsidRPr="002A6FFB" w:rsidRDefault="001A2710" w:rsidP="001A2710">
            <w:pPr>
              <w:ind w:left="78"/>
              <w:contextualSpacing/>
              <w:jc w:val="both"/>
              <w:rPr>
                <w:snapToGrid w:val="0"/>
                <w:color w:val="000000"/>
                <w:kern w:val="2"/>
                <w:szCs w:val="24"/>
              </w:rPr>
            </w:pPr>
            <w:r w:rsidRPr="002A6FFB">
              <w:rPr>
                <w:snapToGrid w:val="0"/>
                <w:color w:val="000000"/>
                <w:kern w:val="2"/>
                <w:szCs w:val="24"/>
              </w:rPr>
              <w:t>In considering the results of the tests on Completion, the Employer shall make allowances for the effect of any use of the Works by the Employer on the performance or other characteristics of the Works. As soon as the Works have passed each of the Tests on Completion, the Contractor shall submit a certified report of the results of these Tests to the Employer.</w:t>
            </w:r>
          </w:p>
          <w:p w14:paraId="5C192639"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color w:val="000000"/>
                <w:kern w:val="2"/>
              </w:rPr>
            </w:pPr>
          </w:p>
          <w:p w14:paraId="4BDC2FA0" w14:textId="77777777" w:rsidR="001A2710" w:rsidRPr="002A6FFB" w:rsidRDefault="001A2710" w:rsidP="001A2710">
            <w:pPr>
              <w:pStyle w:val="Heading4"/>
              <w:tabs>
                <w:tab w:val="left" w:pos="709"/>
              </w:tabs>
              <w:spacing w:before="0" w:line="264" w:lineRule="auto"/>
              <w:ind w:left="220" w:hanging="211"/>
              <w:contextualSpacing/>
              <w:rPr>
                <w:rFonts w:ascii="Times New Roman" w:hAnsi="Times New Roman" w:cs="Times New Roman"/>
                <w:color w:val="000000"/>
                <w:kern w:val="2"/>
              </w:rPr>
            </w:pPr>
            <w:r w:rsidRPr="002A6FFB">
              <w:rPr>
                <w:rFonts w:ascii="Times New Roman" w:hAnsi="Times New Roman" w:cs="Times New Roman"/>
                <w:color w:val="000000"/>
                <w:kern w:val="2"/>
              </w:rPr>
              <w:t>Delayed Tests</w:t>
            </w:r>
          </w:p>
          <w:p w14:paraId="591BDB93" w14:textId="77777777" w:rsidR="001A2710" w:rsidRPr="002A6FFB" w:rsidRDefault="001A2710" w:rsidP="001A2710">
            <w:pPr>
              <w:ind w:left="220"/>
              <w:contextualSpacing/>
              <w:jc w:val="both"/>
              <w:rPr>
                <w:snapToGrid w:val="0"/>
                <w:color w:val="000000"/>
                <w:kern w:val="2"/>
                <w:szCs w:val="24"/>
              </w:rPr>
            </w:pPr>
          </w:p>
          <w:p w14:paraId="1CC37710" w14:textId="77777777" w:rsidR="001A2710" w:rsidRPr="002A6FFB" w:rsidRDefault="001A2710" w:rsidP="001A2710">
            <w:pPr>
              <w:ind w:left="151"/>
              <w:contextualSpacing/>
              <w:jc w:val="both"/>
              <w:rPr>
                <w:snapToGrid w:val="0"/>
                <w:color w:val="000000"/>
                <w:kern w:val="2"/>
                <w:szCs w:val="24"/>
              </w:rPr>
            </w:pPr>
            <w:r w:rsidRPr="002A6FFB">
              <w:rPr>
                <w:snapToGrid w:val="0"/>
                <w:color w:val="000000"/>
                <w:kern w:val="2"/>
                <w:szCs w:val="24"/>
              </w:rPr>
              <w:t>If the Tests on Completion are being unduly delayed by the Employer it shall be a compensation event.</w:t>
            </w:r>
          </w:p>
          <w:p w14:paraId="11BB606E" w14:textId="77777777" w:rsidR="001A2710" w:rsidRPr="002A6FFB" w:rsidRDefault="001A2710" w:rsidP="001A2710">
            <w:pPr>
              <w:ind w:left="151"/>
              <w:contextualSpacing/>
              <w:jc w:val="both"/>
              <w:rPr>
                <w:snapToGrid w:val="0"/>
                <w:color w:val="000000"/>
                <w:kern w:val="2"/>
                <w:szCs w:val="24"/>
              </w:rPr>
            </w:pPr>
          </w:p>
          <w:p w14:paraId="5C6F179A" w14:textId="77777777" w:rsidR="001A2710" w:rsidRPr="002A6FFB" w:rsidRDefault="001A2710" w:rsidP="001A2710">
            <w:pPr>
              <w:ind w:left="151"/>
              <w:contextualSpacing/>
              <w:jc w:val="both"/>
              <w:rPr>
                <w:snapToGrid w:val="0"/>
                <w:color w:val="000000"/>
                <w:kern w:val="2"/>
                <w:szCs w:val="24"/>
              </w:rPr>
            </w:pPr>
            <w:r w:rsidRPr="002A6FFB">
              <w:rPr>
                <w:snapToGrid w:val="0"/>
                <w:color w:val="000000"/>
                <w:kern w:val="2"/>
                <w:szCs w:val="24"/>
              </w:rPr>
              <w:t>If the Tests on Completion are being unduly delayed by the Contractor, The Employer may by notice require the Contractor to carry out the Tests within 21 days after receiving the notice. The Contractor shall carry out the Tests on such day or days within that period as the Contractor may fix and of which he shall give notice to the Employer.</w:t>
            </w:r>
          </w:p>
          <w:p w14:paraId="2CE95F44" w14:textId="77777777" w:rsidR="001A2710" w:rsidRPr="002A6FFB" w:rsidRDefault="001A2710" w:rsidP="001A2710">
            <w:pPr>
              <w:ind w:left="151"/>
              <w:contextualSpacing/>
              <w:jc w:val="both"/>
              <w:rPr>
                <w:snapToGrid w:val="0"/>
                <w:color w:val="000000"/>
                <w:kern w:val="2"/>
                <w:szCs w:val="24"/>
              </w:rPr>
            </w:pPr>
          </w:p>
          <w:p w14:paraId="0FF871E6" w14:textId="77777777" w:rsidR="001A2710" w:rsidRPr="002A6FFB" w:rsidRDefault="001A2710" w:rsidP="001A2710">
            <w:pPr>
              <w:ind w:left="151"/>
              <w:contextualSpacing/>
              <w:jc w:val="both"/>
              <w:rPr>
                <w:snapToGrid w:val="0"/>
                <w:color w:val="000000"/>
                <w:kern w:val="2"/>
                <w:szCs w:val="24"/>
              </w:rPr>
            </w:pPr>
            <w:r w:rsidRPr="002A6FFB">
              <w:rPr>
                <w:snapToGrid w:val="0"/>
                <w:color w:val="000000"/>
                <w:kern w:val="2"/>
                <w:szCs w:val="24"/>
              </w:rPr>
              <w:t>If the Contractor fails to fails to carry out the Tests on Completion within the period of 21 days, the Employer’s personnel may proceed with the Tests at the risk and cost of the Contractor. The Tests on Completion shall then be deemed to have been carried out in the presence of the Contractor and the results of the Tests shall be accepted as accurate.</w:t>
            </w:r>
          </w:p>
          <w:p w14:paraId="49362EE4" w14:textId="77777777" w:rsidR="001A2710" w:rsidRPr="002A6FFB" w:rsidRDefault="001A2710" w:rsidP="001A2710">
            <w:pPr>
              <w:ind w:left="709"/>
              <w:contextualSpacing/>
              <w:jc w:val="both"/>
              <w:rPr>
                <w:snapToGrid w:val="0"/>
                <w:color w:val="000000"/>
                <w:kern w:val="2"/>
                <w:szCs w:val="24"/>
              </w:rPr>
            </w:pPr>
          </w:p>
          <w:p w14:paraId="3EB1AC5B" w14:textId="77777777" w:rsidR="001A2710" w:rsidRPr="002A6FFB" w:rsidRDefault="001A2710" w:rsidP="001A2710">
            <w:pPr>
              <w:pStyle w:val="Heading4"/>
              <w:tabs>
                <w:tab w:val="left" w:pos="709"/>
              </w:tabs>
              <w:spacing w:before="0" w:line="264" w:lineRule="auto"/>
              <w:ind w:firstLine="102"/>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Re-Testing</w:t>
            </w:r>
          </w:p>
          <w:p w14:paraId="412DFC7F" w14:textId="77777777" w:rsidR="001A2710" w:rsidRPr="002A6FFB" w:rsidRDefault="001A2710" w:rsidP="001A2710">
            <w:pPr>
              <w:tabs>
                <w:tab w:val="left" w:pos="720"/>
              </w:tabs>
              <w:contextualSpacing/>
              <w:jc w:val="both"/>
              <w:rPr>
                <w:b/>
                <w:color w:val="000000"/>
                <w:kern w:val="2"/>
                <w:sz w:val="16"/>
                <w:szCs w:val="24"/>
              </w:rPr>
            </w:pPr>
          </w:p>
          <w:p w14:paraId="1C3C5B05" w14:textId="77777777" w:rsidR="001A2710" w:rsidRPr="002A6FFB" w:rsidRDefault="001A2710" w:rsidP="001A2710">
            <w:pPr>
              <w:ind w:left="151"/>
              <w:contextualSpacing/>
              <w:jc w:val="both"/>
              <w:rPr>
                <w:snapToGrid w:val="0"/>
                <w:color w:val="000000"/>
                <w:kern w:val="2"/>
                <w:szCs w:val="24"/>
              </w:rPr>
            </w:pPr>
            <w:r w:rsidRPr="002A6FFB">
              <w:rPr>
                <w:snapToGrid w:val="0"/>
                <w:color w:val="000000"/>
                <w:kern w:val="2"/>
                <w:szCs w:val="24"/>
              </w:rPr>
              <w:t>If the Works, or a component of the Work, fail to pass the tests on completion, Rejection Clause shall apply, and the Employer or the Contractor may require such failed tests, and the Tests on Completion to be repeated under the same terms and conditions.</w:t>
            </w:r>
          </w:p>
          <w:p w14:paraId="527CA236"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color w:val="000000"/>
                <w:kern w:val="2"/>
              </w:rPr>
            </w:pPr>
          </w:p>
          <w:p w14:paraId="1267D1D4" w14:textId="77777777" w:rsidR="001A2710" w:rsidRPr="002A6FFB" w:rsidRDefault="001A2710" w:rsidP="001A2710">
            <w:pPr>
              <w:pStyle w:val="Heading4"/>
              <w:tabs>
                <w:tab w:val="left" w:pos="709"/>
              </w:tabs>
              <w:spacing w:before="0" w:line="264" w:lineRule="auto"/>
              <w:ind w:firstLine="102"/>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Failure to Pass Tests on Completion</w:t>
            </w:r>
          </w:p>
          <w:p w14:paraId="33E96E2F"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color w:val="000000"/>
                <w:kern w:val="2"/>
              </w:rPr>
            </w:pPr>
          </w:p>
          <w:p w14:paraId="1D34D572" w14:textId="77777777" w:rsidR="001A2710" w:rsidRPr="002A6FFB" w:rsidRDefault="001A2710" w:rsidP="001A2710">
            <w:pPr>
              <w:ind w:left="220"/>
              <w:contextualSpacing/>
              <w:jc w:val="both"/>
              <w:rPr>
                <w:snapToGrid w:val="0"/>
                <w:color w:val="000000"/>
                <w:kern w:val="2"/>
                <w:szCs w:val="24"/>
              </w:rPr>
            </w:pPr>
            <w:r w:rsidRPr="002A6FFB">
              <w:rPr>
                <w:snapToGrid w:val="0"/>
                <w:color w:val="000000"/>
                <w:kern w:val="2"/>
                <w:szCs w:val="24"/>
              </w:rPr>
              <w:t>If the Works or a component of the Work fails to pass the tests on completion repeated under Sub-Clause 14.3, the engineer shall be entitled to:</w:t>
            </w:r>
          </w:p>
          <w:p w14:paraId="0EED3E20" w14:textId="77777777" w:rsidR="001A2710" w:rsidRPr="002A6FFB" w:rsidRDefault="001A2710" w:rsidP="001A2710">
            <w:pPr>
              <w:tabs>
                <w:tab w:val="left" w:pos="720"/>
              </w:tabs>
              <w:contextualSpacing/>
              <w:jc w:val="both"/>
              <w:rPr>
                <w:color w:val="000000"/>
                <w:kern w:val="2"/>
                <w:szCs w:val="24"/>
              </w:rPr>
            </w:pPr>
          </w:p>
          <w:p w14:paraId="3E74FE95" w14:textId="77777777" w:rsidR="001A2710" w:rsidRPr="002A6FFB" w:rsidRDefault="001A2710" w:rsidP="001A2710">
            <w:pPr>
              <w:tabs>
                <w:tab w:val="left" w:pos="720"/>
              </w:tabs>
              <w:ind w:left="1391" w:hanging="540"/>
              <w:contextualSpacing/>
              <w:jc w:val="both"/>
              <w:rPr>
                <w:color w:val="000000"/>
                <w:kern w:val="2"/>
                <w:szCs w:val="24"/>
              </w:rPr>
            </w:pPr>
            <w:r w:rsidRPr="002A6FFB">
              <w:rPr>
                <w:color w:val="000000"/>
                <w:kern w:val="2"/>
                <w:szCs w:val="24"/>
              </w:rPr>
              <w:t xml:space="preserve">a)  </w:t>
            </w:r>
            <w:r w:rsidRPr="002A6FFB">
              <w:rPr>
                <w:color w:val="000000"/>
                <w:kern w:val="2"/>
                <w:szCs w:val="24"/>
              </w:rPr>
              <w:tab/>
              <w:t xml:space="preserve">Require the contractor to make good the defects or ensure that the </w:t>
            </w:r>
            <w:r w:rsidRPr="002A6FFB">
              <w:rPr>
                <w:color w:val="000000"/>
                <w:kern w:val="2"/>
                <w:szCs w:val="24"/>
              </w:rPr>
              <w:lastRenderedPageBreak/>
              <w:t>materials or plant comply with the contract and order further repetition of tests on completion under Sub-Clause 14.3; or</w:t>
            </w:r>
          </w:p>
          <w:p w14:paraId="2957735F" w14:textId="77777777" w:rsidR="001A2710" w:rsidRPr="002A6FFB" w:rsidRDefault="001A2710" w:rsidP="001A2710">
            <w:pPr>
              <w:tabs>
                <w:tab w:val="left" w:pos="720"/>
              </w:tabs>
              <w:ind w:left="1391" w:hanging="540"/>
              <w:contextualSpacing/>
              <w:jc w:val="both"/>
              <w:rPr>
                <w:color w:val="000000"/>
                <w:kern w:val="2"/>
                <w:szCs w:val="24"/>
              </w:rPr>
            </w:pPr>
            <w:r w:rsidRPr="002A6FFB">
              <w:rPr>
                <w:color w:val="000000"/>
                <w:kern w:val="2"/>
                <w:szCs w:val="24"/>
              </w:rPr>
              <w:t xml:space="preserve">b)  </w:t>
            </w:r>
            <w:r w:rsidRPr="002A6FFB">
              <w:rPr>
                <w:color w:val="000000"/>
                <w:kern w:val="2"/>
                <w:szCs w:val="24"/>
              </w:rPr>
              <w:tab/>
              <w:t>If the failure deprives the Employer of substantially the whole benefit of the Works or component, reject the Works or component of the Works (as the case may be), in which event the employer shall have the same remedies against the contractor as are provided under Clause 19; or</w:t>
            </w:r>
          </w:p>
          <w:p w14:paraId="1AF1C3CE" w14:textId="77777777" w:rsidR="001A2710" w:rsidRPr="002A6FFB" w:rsidRDefault="001A2710" w:rsidP="001A2710">
            <w:pPr>
              <w:tabs>
                <w:tab w:val="left" w:pos="720"/>
              </w:tabs>
              <w:ind w:left="1080"/>
              <w:contextualSpacing/>
              <w:jc w:val="both"/>
              <w:rPr>
                <w:color w:val="000000"/>
                <w:kern w:val="2"/>
                <w:sz w:val="16"/>
                <w:szCs w:val="24"/>
              </w:rPr>
            </w:pPr>
          </w:p>
          <w:p w14:paraId="47F16378" w14:textId="77777777" w:rsidR="001A2710" w:rsidRPr="002A6FFB" w:rsidRDefault="001A2710" w:rsidP="001A2710">
            <w:pPr>
              <w:tabs>
                <w:tab w:val="left" w:pos="821"/>
              </w:tabs>
              <w:spacing w:line="276" w:lineRule="auto"/>
              <w:ind w:right="120"/>
              <w:contextualSpacing/>
              <w:jc w:val="both"/>
              <w:rPr>
                <w:kern w:val="2"/>
              </w:rPr>
            </w:pPr>
            <w:r w:rsidRPr="002A6FFB">
              <w:rPr>
                <w:snapToGrid w:val="0"/>
                <w:color w:val="000000"/>
                <w:kern w:val="2"/>
                <w:szCs w:val="24"/>
              </w:rPr>
              <w:t>In the event that the performance of any item of plant or equipment tests out to be marginally less than stipulated under the contract, then the Employer, at his sole discretion, may authorize to issue Taking Over Certificate for said component as an alternative to the other remedies under this Sub-Clause. In such case, the Employer shall determine an appropriate reduction in the contract price with due regard to the circumstances, the actual performance of the item of plant or equipment compared to the specified performance, and the impact of the reduction in performance on the overall performance of the facility as a whole. Such reduction in the contract price shall be binding on the Contractor, and the Contractor shall then proceed in accordance with his other obligations under the contract.</w:t>
            </w:r>
          </w:p>
        </w:tc>
      </w:tr>
      <w:tr w:rsidR="001A2710" w:rsidRPr="002A6FFB" w14:paraId="0C684F54" w14:textId="77777777" w:rsidTr="001A2710">
        <w:trPr>
          <w:trHeight w:val="20"/>
        </w:trPr>
        <w:tc>
          <w:tcPr>
            <w:tcW w:w="1267" w:type="dxa"/>
          </w:tcPr>
          <w:p w14:paraId="165C0938" w14:textId="77777777" w:rsidR="001A2710" w:rsidRPr="002A6FFB" w:rsidRDefault="001A2710" w:rsidP="001A2710">
            <w:pPr>
              <w:pStyle w:val="BodyText"/>
              <w:ind w:right="267"/>
              <w:contextualSpacing/>
              <w:rPr>
                <w:rFonts w:cs="Times New Roman"/>
                <w:b/>
                <w:bCs/>
                <w:kern w:val="2"/>
              </w:rPr>
            </w:pPr>
            <w:r w:rsidRPr="002A6FFB">
              <w:rPr>
                <w:rFonts w:cs="Times New Roman"/>
                <w:b/>
                <w:bCs/>
                <w:kern w:val="2"/>
              </w:rPr>
              <w:lastRenderedPageBreak/>
              <w:t xml:space="preserve">CC 46 </w:t>
            </w:r>
          </w:p>
        </w:tc>
        <w:tc>
          <w:tcPr>
            <w:tcW w:w="8055" w:type="dxa"/>
          </w:tcPr>
          <w:p w14:paraId="63DA5A58" w14:textId="77777777" w:rsidR="001A2710" w:rsidRPr="002A6FFB" w:rsidRDefault="001A2710" w:rsidP="001A2710">
            <w:pPr>
              <w:pStyle w:val="Heading4"/>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Taking over the Works and components of the works:</w:t>
            </w:r>
          </w:p>
          <w:p w14:paraId="4AC8DA3A" w14:textId="77777777" w:rsidR="001A2710" w:rsidRPr="002A6FFB" w:rsidRDefault="001A2710" w:rsidP="001A2710">
            <w:pPr>
              <w:pStyle w:val="Heading4"/>
              <w:spacing w:before="0" w:line="264" w:lineRule="auto"/>
              <w:ind w:hanging="840"/>
              <w:contextualSpacing/>
              <w:rPr>
                <w:rFonts w:ascii="Times New Roman" w:hAnsi="Times New Roman" w:cs="Times New Roman"/>
                <w:color w:val="000000"/>
                <w:kern w:val="2"/>
              </w:rPr>
            </w:pPr>
          </w:p>
          <w:p w14:paraId="1668D15E" w14:textId="77777777" w:rsidR="001A2710" w:rsidRPr="002A6FFB" w:rsidRDefault="001A2710" w:rsidP="001A2710">
            <w:pPr>
              <w:ind w:left="78"/>
              <w:contextualSpacing/>
              <w:jc w:val="both"/>
              <w:rPr>
                <w:snapToGrid w:val="0"/>
                <w:color w:val="000000"/>
                <w:kern w:val="2"/>
                <w:szCs w:val="24"/>
              </w:rPr>
            </w:pPr>
            <w:r w:rsidRPr="002A6FFB">
              <w:rPr>
                <w:snapToGrid w:val="0"/>
                <w:color w:val="000000"/>
                <w:kern w:val="2"/>
                <w:szCs w:val="24"/>
              </w:rPr>
              <w:t>The Employer shall take over the Works when all the Works are completed by the Contractor. The Contractor may apply by notice to the Employer for an initial taking Over Certificate not earlier than 14 days before all the Works in the Contractor’s opinion, be complete and ready for taking over.</w:t>
            </w:r>
          </w:p>
          <w:p w14:paraId="4E34C503" w14:textId="77777777" w:rsidR="001A2710" w:rsidRPr="002A6FFB" w:rsidRDefault="001A2710" w:rsidP="001A2710">
            <w:pPr>
              <w:tabs>
                <w:tab w:val="left" w:pos="567"/>
              </w:tabs>
              <w:ind w:left="540"/>
              <w:contextualSpacing/>
              <w:jc w:val="both"/>
              <w:rPr>
                <w:snapToGrid w:val="0"/>
                <w:color w:val="000000"/>
                <w:kern w:val="2"/>
                <w:szCs w:val="24"/>
              </w:rPr>
            </w:pPr>
          </w:p>
          <w:p w14:paraId="5976D0F7" w14:textId="77777777" w:rsidR="001A2710" w:rsidRPr="002A6FFB" w:rsidRDefault="001A2710" w:rsidP="001A2710">
            <w:pPr>
              <w:tabs>
                <w:tab w:val="left" w:pos="567"/>
              </w:tabs>
              <w:spacing w:line="240" w:lineRule="atLeast"/>
              <w:ind w:left="78"/>
              <w:contextualSpacing/>
              <w:jc w:val="both"/>
              <w:rPr>
                <w:snapToGrid w:val="0"/>
                <w:color w:val="000000"/>
                <w:kern w:val="2"/>
                <w:szCs w:val="24"/>
              </w:rPr>
            </w:pPr>
            <w:r w:rsidRPr="002A6FFB">
              <w:rPr>
                <w:snapToGrid w:val="0"/>
                <w:color w:val="000000"/>
                <w:kern w:val="2"/>
                <w:szCs w:val="24"/>
              </w:rPr>
              <w:t>The Employer shall within 21 days after receiving the Contractor’s application:</w:t>
            </w:r>
          </w:p>
          <w:p w14:paraId="3E3B7B82" w14:textId="77777777" w:rsidR="001A2710" w:rsidRPr="002A6FFB" w:rsidRDefault="001A2710" w:rsidP="001A2710">
            <w:pPr>
              <w:tabs>
                <w:tab w:val="left" w:pos="567"/>
              </w:tabs>
              <w:spacing w:line="240" w:lineRule="atLeast"/>
              <w:ind w:left="900"/>
              <w:contextualSpacing/>
              <w:jc w:val="both"/>
              <w:rPr>
                <w:snapToGrid w:val="0"/>
                <w:color w:val="000000"/>
                <w:kern w:val="2"/>
                <w:szCs w:val="24"/>
              </w:rPr>
            </w:pPr>
          </w:p>
          <w:p w14:paraId="0AFDF3A9" w14:textId="77777777" w:rsidR="001A2710" w:rsidRPr="002A6FFB" w:rsidRDefault="001A2710" w:rsidP="001A2710">
            <w:pPr>
              <w:widowControl/>
              <w:numPr>
                <w:ilvl w:val="0"/>
                <w:numId w:val="41"/>
              </w:numPr>
              <w:tabs>
                <w:tab w:val="left" w:pos="567"/>
              </w:tabs>
              <w:spacing w:line="240" w:lineRule="atLeast"/>
              <w:ind w:left="438"/>
              <w:contextualSpacing/>
              <w:jc w:val="both"/>
              <w:rPr>
                <w:snapToGrid w:val="0"/>
                <w:color w:val="000000"/>
                <w:kern w:val="2"/>
                <w:szCs w:val="24"/>
              </w:rPr>
            </w:pPr>
            <w:r w:rsidRPr="002A6FFB">
              <w:rPr>
                <w:snapToGrid w:val="0"/>
                <w:color w:val="000000"/>
                <w:kern w:val="2"/>
                <w:szCs w:val="24"/>
              </w:rPr>
              <w:t>Issue the initial Taking Over certificate to the Contractor, stating the date on which all the Works are completed in accordance with the Contract, except for any minor outstanding work and defects which will not substantially affect the use of the Works or component for their intended purpose (either until or whilst this work is completed and these defects are remedied); or</w:t>
            </w:r>
          </w:p>
          <w:p w14:paraId="4B794E2B" w14:textId="77777777" w:rsidR="001A2710" w:rsidRPr="002A6FFB" w:rsidRDefault="001A2710" w:rsidP="001A2710">
            <w:pPr>
              <w:tabs>
                <w:tab w:val="left" w:pos="567"/>
              </w:tabs>
              <w:spacing w:line="240" w:lineRule="atLeast"/>
              <w:ind w:left="438"/>
              <w:contextualSpacing/>
              <w:jc w:val="both"/>
              <w:rPr>
                <w:snapToGrid w:val="0"/>
                <w:color w:val="000000"/>
                <w:kern w:val="2"/>
                <w:szCs w:val="24"/>
              </w:rPr>
            </w:pPr>
          </w:p>
          <w:p w14:paraId="07B8B52C" w14:textId="77777777" w:rsidR="001A2710" w:rsidRPr="002A6FFB" w:rsidRDefault="001A2710" w:rsidP="001A2710">
            <w:pPr>
              <w:pStyle w:val="ListParagraph"/>
              <w:widowControl/>
              <w:numPr>
                <w:ilvl w:val="0"/>
                <w:numId w:val="41"/>
              </w:numPr>
              <w:tabs>
                <w:tab w:val="left" w:pos="567"/>
              </w:tabs>
              <w:spacing w:line="240" w:lineRule="atLeast"/>
              <w:ind w:left="438"/>
              <w:contextualSpacing/>
              <w:jc w:val="both"/>
              <w:rPr>
                <w:rFonts w:cs="Times New Roman"/>
                <w:snapToGrid w:val="0"/>
                <w:color w:val="000000"/>
                <w:kern w:val="2"/>
                <w:szCs w:val="24"/>
              </w:rPr>
            </w:pPr>
            <w:r w:rsidRPr="002A6FFB">
              <w:rPr>
                <w:rFonts w:cs="Times New Roman"/>
                <w:snapToGrid w:val="0"/>
                <w:color w:val="000000"/>
                <w:kern w:val="2"/>
                <w:szCs w:val="24"/>
              </w:rPr>
              <w:t>Reject the application, giving reasons and specifying the work required to be done by the Contractor to enable the initial Taking over Certificate to be issued. The Contractor shall then complete this work before issuing further notice under this Clause.</w:t>
            </w:r>
          </w:p>
          <w:p w14:paraId="540AFB87" w14:textId="77777777" w:rsidR="001A2710" w:rsidRPr="002A6FFB" w:rsidRDefault="001A2710" w:rsidP="001A2710">
            <w:pPr>
              <w:tabs>
                <w:tab w:val="left" w:pos="567"/>
              </w:tabs>
              <w:spacing w:line="240" w:lineRule="atLeast"/>
              <w:ind w:left="900"/>
              <w:contextualSpacing/>
              <w:jc w:val="both"/>
              <w:rPr>
                <w:snapToGrid w:val="0"/>
                <w:color w:val="000000"/>
                <w:kern w:val="2"/>
                <w:szCs w:val="24"/>
              </w:rPr>
            </w:pPr>
          </w:p>
          <w:p w14:paraId="446039C4" w14:textId="77777777" w:rsidR="001A2710" w:rsidRPr="002A6FFB" w:rsidRDefault="001A2710" w:rsidP="001A2710">
            <w:pPr>
              <w:ind w:left="78"/>
              <w:contextualSpacing/>
              <w:jc w:val="both"/>
              <w:rPr>
                <w:snapToGrid w:val="0"/>
                <w:color w:val="000000"/>
                <w:kern w:val="2"/>
                <w:szCs w:val="24"/>
              </w:rPr>
            </w:pPr>
            <w:r w:rsidRPr="002A6FFB">
              <w:rPr>
                <w:snapToGrid w:val="0"/>
                <w:color w:val="000000"/>
                <w:kern w:val="2"/>
                <w:szCs w:val="24"/>
              </w:rPr>
              <w:t>If the Employer fails either to issue the initial taking Over Certificate or to reject the Contractor’s application within the period of 21 days, and the Works are substantially in accordance with the Contract, the initial Taking over Certificate shall be deemed to have been issued on the last day of that period.</w:t>
            </w:r>
          </w:p>
          <w:p w14:paraId="3A94F83C" w14:textId="77777777" w:rsidR="001A2710" w:rsidRPr="002A6FFB" w:rsidRDefault="001A2710" w:rsidP="001A2710">
            <w:pPr>
              <w:tabs>
                <w:tab w:val="left" w:pos="851"/>
              </w:tabs>
              <w:spacing w:line="276" w:lineRule="auto"/>
              <w:ind w:left="851"/>
              <w:contextualSpacing/>
              <w:jc w:val="both"/>
              <w:rPr>
                <w:snapToGrid w:val="0"/>
                <w:color w:val="000000"/>
                <w:kern w:val="2"/>
                <w:szCs w:val="24"/>
              </w:rPr>
            </w:pPr>
          </w:p>
          <w:p w14:paraId="0003DC15" w14:textId="77777777" w:rsidR="001A2710" w:rsidRPr="002A6FFB" w:rsidRDefault="001A2710" w:rsidP="001A2710">
            <w:pPr>
              <w:ind w:left="79"/>
              <w:contextualSpacing/>
              <w:jc w:val="both"/>
              <w:rPr>
                <w:iCs/>
                <w:snapToGrid w:val="0"/>
                <w:color w:val="000000"/>
                <w:kern w:val="2"/>
                <w:szCs w:val="24"/>
              </w:rPr>
            </w:pPr>
            <w:r w:rsidRPr="002A6FFB">
              <w:rPr>
                <w:snapToGrid w:val="0"/>
                <w:color w:val="000000"/>
                <w:kern w:val="2"/>
                <w:szCs w:val="24"/>
              </w:rPr>
              <w:t>Upon the issue of an initial Taking over Certificate, the Contractor shall clear away and remove, from and Works to which the initial Taking over Certificate refers, all Contractor’s equipment, surplus material, wreckage, rubbish and temporary works. The Contractor shall leave the Site and the Works in a clean and safe condition. However, the Contractor may retain on Site, during the Defect Liability</w:t>
            </w:r>
            <w:r w:rsidRPr="002A6FFB">
              <w:rPr>
                <w:iCs/>
                <w:snapToGrid w:val="0"/>
                <w:color w:val="000000"/>
                <w:kern w:val="2"/>
                <w:szCs w:val="24"/>
              </w:rPr>
              <w:t xml:space="preserve"> Period, such goods and equipment as are required for the Contractor to </w:t>
            </w:r>
            <w:proofErr w:type="spellStart"/>
            <w:r w:rsidRPr="002A6FFB">
              <w:rPr>
                <w:iCs/>
                <w:snapToGrid w:val="0"/>
                <w:color w:val="000000"/>
                <w:kern w:val="2"/>
                <w:szCs w:val="24"/>
              </w:rPr>
              <w:t>fulfill</w:t>
            </w:r>
            <w:proofErr w:type="spellEnd"/>
            <w:r w:rsidRPr="002A6FFB">
              <w:rPr>
                <w:iCs/>
                <w:snapToGrid w:val="0"/>
                <w:color w:val="000000"/>
                <w:kern w:val="2"/>
                <w:szCs w:val="24"/>
              </w:rPr>
              <w:t xml:space="preserve"> obligations under the Contract.</w:t>
            </w:r>
          </w:p>
          <w:p w14:paraId="2F1ED3A4" w14:textId="77777777" w:rsidR="001A2710" w:rsidRPr="002A6FFB" w:rsidRDefault="001A2710" w:rsidP="001A2710">
            <w:pPr>
              <w:pStyle w:val="Heading4"/>
              <w:tabs>
                <w:tab w:val="left" w:pos="709"/>
              </w:tabs>
              <w:spacing w:before="0" w:line="264" w:lineRule="auto"/>
              <w:ind w:left="78"/>
              <w:contextualSpacing/>
              <w:rPr>
                <w:rFonts w:ascii="Times New Roman" w:hAnsi="Times New Roman" w:cs="Times New Roman"/>
                <w:color w:val="000000"/>
                <w:kern w:val="2"/>
              </w:rPr>
            </w:pPr>
            <w:r w:rsidRPr="002A6FFB">
              <w:rPr>
                <w:rFonts w:ascii="Times New Roman" w:hAnsi="Times New Roman" w:cs="Times New Roman"/>
                <w:color w:val="000000"/>
                <w:kern w:val="2"/>
              </w:rPr>
              <w:t>Performance Certificate</w:t>
            </w:r>
          </w:p>
          <w:p w14:paraId="4CAA1564" w14:textId="77777777" w:rsidR="001A2710" w:rsidRPr="002A6FFB" w:rsidRDefault="001A2710" w:rsidP="001A2710">
            <w:pPr>
              <w:ind w:left="709"/>
              <w:contextualSpacing/>
              <w:jc w:val="both"/>
              <w:rPr>
                <w:snapToGrid w:val="0"/>
                <w:color w:val="000000"/>
                <w:kern w:val="2"/>
                <w:szCs w:val="24"/>
              </w:rPr>
            </w:pPr>
          </w:p>
          <w:p w14:paraId="34038AB0" w14:textId="77777777" w:rsidR="001A2710" w:rsidRPr="002A6FFB" w:rsidRDefault="001A2710" w:rsidP="001A2710">
            <w:pPr>
              <w:ind w:left="78"/>
              <w:contextualSpacing/>
              <w:jc w:val="both"/>
              <w:rPr>
                <w:snapToGrid w:val="0"/>
                <w:color w:val="000000"/>
                <w:kern w:val="2"/>
                <w:szCs w:val="24"/>
              </w:rPr>
            </w:pPr>
            <w:r w:rsidRPr="002A6FFB">
              <w:rPr>
                <w:snapToGrid w:val="0"/>
                <w:color w:val="000000"/>
                <w:kern w:val="2"/>
                <w:szCs w:val="24"/>
              </w:rPr>
              <w:t xml:space="preserve">Performance of the Contractor’s obligations shall not be considered to have been </w:t>
            </w:r>
            <w:r w:rsidRPr="002A6FFB">
              <w:rPr>
                <w:snapToGrid w:val="0"/>
                <w:color w:val="000000"/>
                <w:kern w:val="2"/>
                <w:szCs w:val="24"/>
              </w:rPr>
              <w:lastRenderedPageBreak/>
              <w:t>completed until the Employer has issued the Performance certificate to the Contractor stating the date on which the Contractor completed the obligations under the Contract.</w:t>
            </w:r>
          </w:p>
          <w:p w14:paraId="06EC4C92" w14:textId="77777777" w:rsidR="001A2710" w:rsidRPr="002A6FFB" w:rsidRDefault="001A2710" w:rsidP="001A2710">
            <w:pPr>
              <w:ind w:left="709"/>
              <w:contextualSpacing/>
              <w:jc w:val="both"/>
              <w:rPr>
                <w:snapToGrid w:val="0"/>
                <w:color w:val="000000"/>
                <w:kern w:val="2"/>
                <w:szCs w:val="24"/>
              </w:rPr>
            </w:pPr>
          </w:p>
          <w:p w14:paraId="32422D38" w14:textId="77777777" w:rsidR="001A2710" w:rsidRPr="002A6FFB" w:rsidRDefault="001A2710" w:rsidP="001A2710">
            <w:pPr>
              <w:ind w:left="79"/>
              <w:contextualSpacing/>
              <w:jc w:val="both"/>
              <w:rPr>
                <w:snapToGrid w:val="0"/>
                <w:color w:val="000000"/>
                <w:kern w:val="2"/>
                <w:szCs w:val="24"/>
              </w:rPr>
            </w:pPr>
            <w:r w:rsidRPr="002A6FFB">
              <w:rPr>
                <w:snapToGrid w:val="0"/>
                <w:color w:val="000000"/>
                <w:kern w:val="2"/>
                <w:szCs w:val="24"/>
              </w:rPr>
              <w:t>The Employer shall issue the Performance Certificate within 28 days after the latest of the expiry dates of the Defect Liability Period.</w:t>
            </w:r>
          </w:p>
          <w:p w14:paraId="2FCD8F51" w14:textId="77777777" w:rsidR="001A2710" w:rsidRPr="002A6FFB" w:rsidRDefault="001A2710" w:rsidP="001A2710">
            <w:pPr>
              <w:pStyle w:val="Heading4"/>
              <w:tabs>
                <w:tab w:val="left" w:pos="709"/>
              </w:tabs>
              <w:spacing w:before="0" w:line="264" w:lineRule="auto"/>
              <w:ind w:left="78"/>
              <w:contextualSpacing/>
              <w:rPr>
                <w:rFonts w:ascii="Times New Roman" w:hAnsi="Times New Roman" w:cs="Times New Roman"/>
                <w:color w:val="000000"/>
                <w:kern w:val="2"/>
              </w:rPr>
            </w:pPr>
            <w:r w:rsidRPr="002A6FFB">
              <w:rPr>
                <w:rFonts w:ascii="Times New Roman" w:hAnsi="Times New Roman" w:cs="Times New Roman"/>
                <w:color w:val="000000"/>
                <w:kern w:val="2"/>
              </w:rPr>
              <w:t>Clearance of Site:</w:t>
            </w:r>
          </w:p>
          <w:p w14:paraId="7BFFE552" w14:textId="77777777" w:rsidR="001A2710" w:rsidRPr="002A6FFB" w:rsidRDefault="001A2710" w:rsidP="001A2710">
            <w:pPr>
              <w:ind w:left="709"/>
              <w:contextualSpacing/>
              <w:jc w:val="both"/>
              <w:rPr>
                <w:snapToGrid w:val="0"/>
                <w:color w:val="000000"/>
                <w:kern w:val="2"/>
                <w:szCs w:val="24"/>
              </w:rPr>
            </w:pPr>
          </w:p>
          <w:p w14:paraId="230D8542" w14:textId="77777777" w:rsidR="001A2710" w:rsidRPr="002A6FFB" w:rsidRDefault="001A2710" w:rsidP="001A2710">
            <w:pPr>
              <w:ind w:left="78"/>
              <w:contextualSpacing/>
              <w:jc w:val="both"/>
              <w:rPr>
                <w:snapToGrid w:val="0"/>
                <w:color w:val="000000"/>
                <w:kern w:val="2"/>
                <w:szCs w:val="24"/>
              </w:rPr>
            </w:pPr>
            <w:r w:rsidRPr="002A6FFB">
              <w:rPr>
                <w:snapToGrid w:val="0"/>
                <w:color w:val="000000"/>
                <w:kern w:val="2"/>
                <w:szCs w:val="24"/>
              </w:rPr>
              <w:t>Upon receiving the Performance Certificate, the Contractor shall remove any remaining Contractor’s equipment, surplus material, wreckage, rubbish and temporary works from the Site. If these items have not been removed within 28 days of issue of the Performance, The Employer may get the site cleared at the cost of the Contractor and deduct the expenditure from the amounts due to the Contractor.</w:t>
            </w:r>
          </w:p>
          <w:p w14:paraId="58BE023A" w14:textId="77777777" w:rsidR="001A2710" w:rsidRPr="002A6FFB" w:rsidRDefault="001A2710" w:rsidP="001A2710">
            <w:pPr>
              <w:pStyle w:val="Heading4"/>
              <w:spacing w:before="0" w:line="264" w:lineRule="auto"/>
              <w:ind w:hanging="840"/>
              <w:contextualSpacing/>
              <w:rPr>
                <w:rFonts w:ascii="Times New Roman" w:hAnsi="Times New Roman" w:cs="Times New Roman"/>
                <w:color w:val="000000"/>
                <w:kern w:val="2"/>
              </w:rPr>
            </w:pPr>
          </w:p>
        </w:tc>
      </w:tr>
      <w:tr w:rsidR="001A2710" w:rsidRPr="002A6FFB" w14:paraId="38234036" w14:textId="77777777" w:rsidTr="001A2710">
        <w:trPr>
          <w:trHeight w:val="20"/>
        </w:trPr>
        <w:tc>
          <w:tcPr>
            <w:tcW w:w="1267" w:type="dxa"/>
            <w:vMerge w:val="restart"/>
          </w:tcPr>
          <w:p w14:paraId="18B7FE58" w14:textId="77777777" w:rsidR="001A2710" w:rsidRPr="002A6FFB" w:rsidRDefault="001A2710" w:rsidP="001A2710">
            <w:pPr>
              <w:pStyle w:val="BodyText"/>
              <w:contextualSpacing/>
              <w:jc w:val="both"/>
              <w:rPr>
                <w:rFonts w:cs="Times New Roman"/>
                <w:color w:val="000000"/>
                <w:kern w:val="2"/>
                <w:sz w:val="22"/>
                <w:szCs w:val="22"/>
                <w:lang w:bidi="ar-SA"/>
              </w:rPr>
            </w:pPr>
            <w:r w:rsidRPr="002A6FFB">
              <w:rPr>
                <w:rFonts w:cs="Times New Roman"/>
                <w:b/>
                <w:bCs/>
                <w:kern w:val="2"/>
              </w:rPr>
              <w:lastRenderedPageBreak/>
              <w:t xml:space="preserve">CC 48 </w:t>
            </w:r>
          </w:p>
          <w:p w14:paraId="65A52B9E" w14:textId="77777777" w:rsidR="001A2710" w:rsidRPr="002A6FFB" w:rsidRDefault="001A2710" w:rsidP="001A2710">
            <w:pPr>
              <w:pStyle w:val="BodyText"/>
              <w:contextualSpacing/>
              <w:jc w:val="both"/>
              <w:rPr>
                <w:rFonts w:cs="Times New Roman"/>
                <w:color w:val="000000"/>
                <w:kern w:val="2"/>
                <w:sz w:val="22"/>
                <w:szCs w:val="22"/>
                <w:lang w:bidi="ar-SA"/>
              </w:rPr>
            </w:pPr>
          </w:p>
        </w:tc>
        <w:tc>
          <w:tcPr>
            <w:tcW w:w="8055" w:type="dxa"/>
          </w:tcPr>
          <w:p w14:paraId="0C872857" w14:textId="77777777" w:rsidR="001A2710" w:rsidRPr="002A6FFB" w:rsidRDefault="001A2710" w:rsidP="001A2710">
            <w:pPr>
              <w:widowControl/>
              <w:contextualSpacing/>
              <w:jc w:val="both"/>
              <w:rPr>
                <w:color w:val="000000"/>
                <w:kern w:val="2"/>
              </w:rPr>
            </w:pPr>
            <w:r w:rsidRPr="002A6FFB">
              <w:rPr>
                <w:kern w:val="2"/>
              </w:rPr>
              <w:t>The date by which “as-built” drawings (in scale 1:500) in 5 sets and soft copy to the employer in appropriate format are required is within 30 days of issue of certificate of completion of Whole or Section of the Work as the case may be. As built drawings shall be submitted zone-wise for all pipeline including associated structures.</w:t>
            </w:r>
          </w:p>
        </w:tc>
      </w:tr>
      <w:tr w:rsidR="001A2710" w:rsidRPr="002A6FFB" w14:paraId="12C49FD5" w14:textId="77777777" w:rsidTr="001A2710">
        <w:trPr>
          <w:trHeight w:val="20"/>
        </w:trPr>
        <w:tc>
          <w:tcPr>
            <w:tcW w:w="1267" w:type="dxa"/>
            <w:vMerge/>
          </w:tcPr>
          <w:p w14:paraId="3B6330B5" w14:textId="77777777" w:rsidR="001A2710" w:rsidRPr="002A6FFB" w:rsidRDefault="001A2710" w:rsidP="001A2710">
            <w:pPr>
              <w:pStyle w:val="BodyText"/>
              <w:contextualSpacing/>
              <w:jc w:val="both"/>
              <w:rPr>
                <w:rFonts w:cs="Times New Roman"/>
                <w:color w:val="000000"/>
                <w:kern w:val="2"/>
                <w:sz w:val="22"/>
                <w:szCs w:val="22"/>
                <w:lang w:bidi="ar-SA"/>
              </w:rPr>
            </w:pPr>
          </w:p>
        </w:tc>
        <w:tc>
          <w:tcPr>
            <w:tcW w:w="8055" w:type="dxa"/>
          </w:tcPr>
          <w:p w14:paraId="67506878" w14:textId="77777777" w:rsidR="001A2710" w:rsidRPr="002A6FFB" w:rsidRDefault="001A2710" w:rsidP="001A2710">
            <w:pPr>
              <w:widowControl/>
              <w:contextualSpacing/>
              <w:jc w:val="both"/>
              <w:rPr>
                <w:rFonts w:eastAsia="Times New Roman"/>
                <w:color w:val="000000"/>
                <w:kern w:val="2"/>
                <w:lang w:val="en-GB" w:eastAsia="en-GB"/>
              </w:rPr>
            </w:pPr>
            <w:r w:rsidRPr="002A6FFB">
              <w:rPr>
                <w:kern w:val="2"/>
              </w:rPr>
              <w:t>The date by which Operating and Maintenance Manuals 5 sets and soft copy to the employer in appropriate format are required is within 30 days of issue of certificate of completion of Whole or Section of the Work as the case may be.</w:t>
            </w:r>
          </w:p>
        </w:tc>
      </w:tr>
      <w:tr w:rsidR="001A2710" w:rsidRPr="002A6FFB" w14:paraId="2F0A0D42" w14:textId="77777777" w:rsidTr="001A2710">
        <w:trPr>
          <w:trHeight w:val="20"/>
        </w:trPr>
        <w:tc>
          <w:tcPr>
            <w:tcW w:w="1267" w:type="dxa"/>
            <w:vMerge/>
          </w:tcPr>
          <w:p w14:paraId="1C3478DC" w14:textId="77777777" w:rsidR="001A2710" w:rsidRPr="002A6FFB" w:rsidRDefault="001A2710" w:rsidP="001A2710">
            <w:pPr>
              <w:pStyle w:val="BodyText"/>
              <w:contextualSpacing/>
              <w:jc w:val="both"/>
              <w:rPr>
                <w:rFonts w:cs="Times New Roman"/>
                <w:color w:val="000000"/>
                <w:kern w:val="2"/>
                <w:sz w:val="22"/>
                <w:szCs w:val="22"/>
                <w:lang w:bidi="ar-SA"/>
              </w:rPr>
            </w:pPr>
          </w:p>
        </w:tc>
        <w:tc>
          <w:tcPr>
            <w:tcW w:w="8055" w:type="dxa"/>
          </w:tcPr>
          <w:p w14:paraId="240D5888" w14:textId="77777777" w:rsidR="001A2710" w:rsidRPr="002A6FFB" w:rsidRDefault="001A2710" w:rsidP="001A2710">
            <w:pPr>
              <w:widowControl/>
              <w:contextualSpacing/>
              <w:jc w:val="both"/>
              <w:rPr>
                <w:color w:val="000000"/>
                <w:kern w:val="2"/>
              </w:rPr>
            </w:pPr>
            <w:r w:rsidRPr="002A6FFB">
              <w:rPr>
                <w:kern w:val="2"/>
              </w:rPr>
              <w:t>The amount to be withheld for failing to supply “as built” drawings or supply of Operation and Maintenance Manuals by the date required is 1% of CP (Contract Price)</w:t>
            </w:r>
          </w:p>
        </w:tc>
      </w:tr>
      <w:tr w:rsidR="001A2710" w:rsidRPr="002A6FFB" w14:paraId="1E5D905C" w14:textId="77777777" w:rsidTr="001A2710">
        <w:trPr>
          <w:trHeight w:val="20"/>
        </w:trPr>
        <w:tc>
          <w:tcPr>
            <w:tcW w:w="1267" w:type="dxa"/>
            <w:vMerge/>
          </w:tcPr>
          <w:p w14:paraId="2FAB6B21" w14:textId="77777777" w:rsidR="001A2710" w:rsidRPr="002A6FFB" w:rsidRDefault="001A2710" w:rsidP="001A2710">
            <w:pPr>
              <w:pStyle w:val="BodyText"/>
              <w:contextualSpacing/>
              <w:jc w:val="both"/>
              <w:rPr>
                <w:rFonts w:cs="Times New Roman"/>
                <w:color w:val="000000"/>
                <w:kern w:val="2"/>
                <w:sz w:val="22"/>
                <w:szCs w:val="22"/>
                <w:lang w:bidi="ar-SA"/>
              </w:rPr>
            </w:pPr>
          </w:p>
        </w:tc>
        <w:tc>
          <w:tcPr>
            <w:tcW w:w="8055" w:type="dxa"/>
          </w:tcPr>
          <w:p w14:paraId="5E3995C5" w14:textId="77777777" w:rsidR="001A2710" w:rsidRPr="002A6FFB" w:rsidRDefault="001A2710" w:rsidP="001A2710">
            <w:pPr>
              <w:pStyle w:val="Heading4"/>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Operation and Maintenance Manual:</w:t>
            </w:r>
          </w:p>
          <w:p w14:paraId="62339D07" w14:textId="77777777" w:rsidR="001A2710" w:rsidRPr="002A6FFB" w:rsidRDefault="001A2710" w:rsidP="001A2710">
            <w:pPr>
              <w:ind w:left="78"/>
              <w:contextualSpacing/>
              <w:jc w:val="both"/>
              <w:rPr>
                <w:iCs/>
                <w:snapToGrid w:val="0"/>
                <w:color w:val="000000"/>
                <w:kern w:val="2"/>
                <w:szCs w:val="24"/>
              </w:rPr>
            </w:pPr>
            <w:r w:rsidRPr="002A6FFB">
              <w:rPr>
                <w:iCs/>
                <w:snapToGrid w:val="0"/>
                <w:color w:val="000000"/>
                <w:kern w:val="2"/>
                <w:szCs w:val="24"/>
              </w:rPr>
              <w:t xml:space="preserve">Before commencement of the trial run of the plant, the Contractor shall submit 6 (six) copies of the operation and maintenance manual in English and Kannada languages containing descriptions, illustrations, sketches, drawings, sectional drawings, sectional arrangement view and manufacturer’s part numbers (as may be instructed by the Employer) to enable the connections, </w:t>
            </w:r>
            <w:r w:rsidRPr="002A6FFB">
              <w:rPr>
                <w:snapToGrid w:val="0"/>
                <w:color w:val="000000"/>
                <w:kern w:val="2"/>
                <w:szCs w:val="24"/>
              </w:rPr>
              <w:t>functions</w:t>
            </w:r>
            <w:r w:rsidRPr="002A6FFB">
              <w:rPr>
                <w:iCs/>
                <w:snapToGrid w:val="0"/>
                <w:color w:val="000000"/>
                <w:kern w:val="2"/>
                <w:szCs w:val="24"/>
              </w:rPr>
              <w:t xml:space="preserve">, </w:t>
            </w:r>
            <w:r w:rsidRPr="002A6FFB">
              <w:rPr>
                <w:snapToGrid w:val="0"/>
                <w:color w:val="000000"/>
                <w:kern w:val="2"/>
                <w:szCs w:val="24"/>
              </w:rPr>
              <w:t>operation</w:t>
            </w:r>
            <w:r w:rsidRPr="002A6FFB">
              <w:rPr>
                <w:iCs/>
                <w:snapToGrid w:val="0"/>
                <w:color w:val="000000"/>
                <w:kern w:val="2"/>
                <w:szCs w:val="24"/>
              </w:rPr>
              <w:t xml:space="preserve"> and maintenance of all components of the complete plant to be easily followed and for all parts to be easily identified to facilitate ordering of the replacement parts. Exploded views where appropriate shall be used to clarify.</w:t>
            </w:r>
          </w:p>
          <w:p w14:paraId="711BF60C" w14:textId="77777777" w:rsidR="001A2710" w:rsidRPr="002A6FFB" w:rsidRDefault="001A2710" w:rsidP="001A2710">
            <w:pPr>
              <w:spacing w:line="240" w:lineRule="atLeast"/>
              <w:ind w:left="576"/>
              <w:contextualSpacing/>
              <w:jc w:val="both"/>
              <w:rPr>
                <w:iCs/>
                <w:snapToGrid w:val="0"/>
                <w:color w:val="000000"/>
                <w:kern w:val="2"/>
                <w:szCs w:val="24"/>
              </w:rPr>
            </w:pPr>
          </w:p>
          <w:p w14:paraId="58BB28C3" w14:textId="77777777" w:rsidR="001A2710" w:rsidRPr="002A6FFB" w:rsidRDefault="001A2710" w:rsidP="001A2710">
            <w:pPr>
              <w:tabs>
                <w:tab w:val="left" w:pos="851"/>
              </w:tabs>
              <w:spacing w:line="276" w:lineRule="auto"/>
              <w:ind w:left="78"/>
              <w:contextualSpacing/>
              <w:jc w:val="both"/>
              <w:rPr>
                <w:iCs/>
                <w:snapToGrid w:val="0"/>
                <w:color w:val="000000"/>
                <w:kern w:val="2"/>
                <w:szCs w:val="24"/>
              </w:rPr>
            </w:pPr>
            <w:r w:rsidRPr="002A6FFB">
              <w:rPr>
                <w:iCs/>
                <w:snapToGrid w:val="0"/>
                <w:color w:val="000000"/>
                <w:kern w:val="2"/>
                <w:szCs w:val="24"/>
              </w:rPr>
              <w:t>The Manuals shall also include the following:</w:t>
            </w:r>
          </w:p>
          <w:p w14:paraId="1F17AB2A" w14:textId="77777777" w:rsidR="001A2710" w:rsidRPr="002A6FFB" w:rsidRDefault="001A2710" w:rsidP="001A2710">
            <w:pPr>
              <w:widowControl/>
              <w:numPr>
                <w:ilvl w:val="0"/>
                <w:numId w:val="42"/>
              </w:numPr>
              <w:spacing w:line="240" w:lineRule="atLeast"/>
              <w:ind w:left="1134" w:hanging="283"/>
              <w:contextualSpacing/>
              <w:jc w:val="both"/>
              <w:rPr>
                <w:iCs/>
                <w:snapToGrid w:val="0"/>
                <w:color w:val="000000"/>
                <w:kern w:val="2"/>
                <w:szCs w:val="24"/>
              </w:rPr>
            </w:pPr>
            <w:r w:rsidRPr="002A6FFB">
              <w:rPr>
                <w:iCs/>
                <w:snapToGrid w:val="0"/>
                <w:color w:val="000000"/>
                <w:kern w:val="2"/>
                <w:szCs w:val="24"/>
              </w:rPr>
              <w:t>Technical data of each equipment and their performance;</w:t>
            </w:r>
          </w:p>
          <w:p w14:paraId="6A0E3A6E" w14:textId="77777777" w:rsidR="001A2710" w:rsidRPr="002A6FFB" w:rsidRDefault="001A2710" w:rsidP="001A2710">
            <w:pPr>
              <w:spacing w:line="240" w:lineRule="atLeast"/>
              <w:ind w:left="1701" w:hanging="283"/>
              <w:contextualSpacing/>
              <w:jc w:val="both"/>
              <w:rPr>
                <w:iCs/>
                <w:snapToGrid w:val="0"/>
                <w:color w:val="000000"/>
                <w:kern w:val="2"/>
                <w:szCs w:val="24"/>
              </w:rPr>
            </w:pPr>
            <w:r w:rsidRPr="002A6FFB">
              <w:rPr>
                <w:iCs/>
                <w:snapToGrid w:val="0"/>
                <w:color w:val="000000"/>
                <w:kern w:val="2"/>
                <w:szCs w:val="24"/>
              </w:rPr>
              <w:t>-</w:t>
            </w:r>
            <w:r w:rsidRPr="002A6FFB">
              <w:rPr>
                <w:iCs/>
                <w:snapToGrid w:val="0"/>
                <w:color w:val="000000"/>
                <w:kern w:val="2"/>
                <w:szCs w:val="24"/>
              </w:rPr>
              <w:tab/>
              <w:t>Instructions for servicing and overhauling;</w:t>
            </w:r>
          </w:p>
          <w:p w14:paraId="3EE47570" w14:textId="77777777" w:rsidR="001A2710" w:rsidRPr="002A6FFB" w:rsidRDefault="001A2710" w:rsidP="001A2710">
            <w:pPr>
              <w:spacing w:line="240" w:lineRule="atLeast"/>
              <w:ind w:left="1701" w:hanging="283"/>
              <w:contextualSpacing/>
              <w:jc w:val="both"/>
              <w:rPr>
                <w:iCs/>
                <w:snapToGrid w:val="0"/>
                <w:color w:val="000000"/>
                <w:kern w:val="2"/>
                <w:szCs w:val="24"/>
              </w:rPr>
            </w:pPr>
            <w:r w:rsidRPr="002A6FFB">
              <w:rPr>
                <w:iCs/>
                <w:snapToGrid w:val="0"/>
                <w:color w:val="000000"/>
                <w:kern w:val="2"/>
                <w:szCs w:val="24"/>
              </w:rPr>
              <w:t>-</w:t>
            </w:r>
            <w:r w:rsidRPr="002A6FFB">
              <w:rPr>
                <w:iCs/>
                <w:snapToGrid w:val="0"/>
                <w:color w:val="000000"/>
                <w:kern w:val="2"/>
                <w:szCs w:val="24"/>
              </w:rPr>
              <w:tab/>
              <w:t>Particulars of lubricating oils and grease to be used, also alternative indigenous commercial Lubricating oils suitable for use;</w:t>
            </w:r>
          </w:p>
          <w:p w14:paraId="5D7A1D9B" w14:textId="77777777" w:rsidR="001A2710" w:rsidRPr="002A6FFB" w:rsidRDefault="001A2710" w:rsidP="001A2710">
            <w:pPr>
              <w:widowControl/>
              <w:numPr>
                <w:ilvl w:val="0"/>
                <w:numId w:val="42"/>
              </w:numPr>
              <w:spacing w:line="240" w:lineRule="atLeast"/>
              <w:ind w:left="1134" w:hanging="283"/>
              <w:contextualSpacing/>
              <w:jc w:val="both"/>
              <w:rPr>
                <w:iCs/>
                <w:snapToGrid w:val="0"/>
                <w:color w:val="000000"/>
                <w:kern w:val="2"/>
                <w:szCs w:val="24"/>
              </w:rPr>
            </w:pPr>
            <w:r w:rsidRPr="002A6FFB">
              <w:rPr>
                <w:iCs/>
                <w:snapToGrid w:val="0"/>
                <w:color w:val="000000"/>
                <w:kern w:val="2"/>
                <w:szCs w:val="24"/>
              </w:rPr>
              <w:t>Performance curves for all units regarding efficiency loading and output;</w:t>
            </w:r>
          </w:p>
          <w:p w14:paraId="30CEADEF" w14:textId="77777777" w:rsidR="001A2710" w:rsidRPr="002A6FFB" w:rsidRDefault="001A2710" w:rsidP="001A2710">
            <w:pPr>
              <w:widowControl/>
              <w:numPr>
                <w:ilvl w:val="0"/>
                <w:numId w:val="42"/>
              </w:numPr>
              <w:spacing w:line="240" w:lineRule="atLeast"/>
              <w:ind w:left="1134" w:hanging="283"/>
              <w:contextualSpacing/>
              <w:jc w:val="both"/>
              <w:rPr>
                <w:iCs/>
                <w:snapToGrid w:val="0"/>
                <w:color w:val="000000"/>
                <w:kern w:val="2"/>
                <w:szCs w:val="24"/>
              </w:rPr>
            </w:pPr>
            <w:r w:rsidRPr="002A6FFB">
              <w:rPr>
                <w:iCs/>
                <w:snapToGrid w:val="0"/>
                <w:color w:val="000000"/>
                <w:kern w:val="2"/>
                <w:szCs w:val="24"/>
              </w:rPr>
              <w:t>Performance curves for the motors;</w:t>
            </w:r>
          </w:p>
          <w:p w14:paraId="03F36F83" w14:textId="77777777" w:rsidR="001A2710" w:rsidRPr="002A6FFB" w:rsidRDefault="001A2710" w:rsidP="001A2710">
            <w:pPr>
              <w:widowControl/>
              <w:numPr>
                <w:ilvl w:val="0"/>
                <w:numId w:val="42"/>
              </w:numPr>
              <w:spacing w:line="240" w:lineRule="atLeast"/>
              <w:ind w:left="1134" w:hanging="283"/>
              <w:contextualSpacing/>
              <w:jc w:val="both"/>
              <w:rPr>
                <w:iCs/>
                <w:snapToGrid w:val="0"/>
                <w:color w:val="000000"/>
                <w:kern w:val="2"/>
                <w:szCs w:val="24"/>
              </w:rPr>
            </w:pPr>
            <w:r w:rsidRPr="002A6FFB">
              <w:rPr>
                <w:iCs/>
                <w:snapToGrid w:val="0"/>
                <w:color w:val="000000"/>
                <w:kern w:val="2"/>
                <w:szCs w:val="24"/>
              </w:rPr>
              <w:t>List of tools mounted on wall panels;</w:t>
            </w:r>
          </w:p>
          <w:p w14:paraId="2D09A538" w14:textId="77777777" w:rsidR="001A2710" w:rsidRPr="002A6FFB" w:rsidRDefault="001A2710" w:rsidP="001A2710">
            <w:pPr>
              <w:widowControl/>
              <w:numPr>
                <w:ilvl w:val="0"/>
                <w:numId w:val="42"/>
              </w:numPr>
              <w:spacing w:line="240" w:lineRule="atLeast"/>
              <w:ind w:left="1134" w:hanging="283"/>
              <w:contextualSpacing/>
              <w:jc w:val="both"/>
              <w:rPr>
                <w:iCs/>
                <w:snapToGrid w:val="0"/>
                <w:color w:val="000000"/>
                <w:kern w:val="2"/>
                <w:szCs w:val="24"/>
              </w:rPr>
            </w:pPr>
            <w:r w:rsidRPr="002A6FFB">
              <w:rPr>
                <w:iCs/>
                <w:snapToGrid w:val="0"/>
                <w:color w:val="000000"/>
                <w:kern w:val="2"/>
                <w:szCs w:val="24"/>
              </w:rPr>
              <w:t>List of spares provided in the spares box;</w:t>
            </w:r>
          </w:p>
          <w:p w14:paraId="66142AC3" w14:textId="77777777" w:rsidR="001A2710" w:rsidRPr="002A6FFB" w:rsidRDefault="001A2710" w:rsidP="001A2710">
            <w:pPr>
              <w:widowControl/>
              <w:numPr>
                <w:ilvl w:val="0"/>
                <w:numId w:val="42"/>
              </w:numPr>
              <w:spacing w:line="240" w:lineRule="atLeast"/>
              <w:ind w:left="1134" w:hanging="283"/>
              <w:contextualSpacing/>
              <w:jc w:val="both"/>
              <w:rPr>
                <w:iCs/>
                <w:snapToGrid w:val="0"/>
                <w:color w:val="000000"/>
                <w:kern w:val="2"/>
                <w:szCs w:val="24"/>
              </w:rPr>
            </w:pPr>
            <w:r w:rsidRPr="002A6FFB">
              <w:rPr>
                <w:iCs/>
                <w:snapToGrid w:val="0"/>
                <w:color w:val="000000"/>
                <w:kern w:val="2"/>
                <w:szCs w:val="24"/>
              </w:rPr>
              <w:t>Spare parts list (Fast moving and slow moving separately) with manufacturer’s part numbers;</w:t>
            </w:r>
          </w:p>
          <w:p w14:paraId="2EB95761" w14:textId="77777777" w:rsidR="001A2710" w:rsidRPr="002A6FFB" w:rsidRDefault="001A2710" w:rsidP="001A2710">
            <w:pPr>
              <w:widowControl/>
              <w:numPr>
                <w:ilvl w:val="0"/>
                <w:numId w:val="42"/>
              </w:numPr>
              <w:spacing w:line="240" w:lineRule="atLeast"/>
              <w:ind w:left="1134" w:hanging="283"/>
              <w:contextualSpacing/>
              <w:jc w:val="both"/>
              <w:rPr>
                <w:iCs/>
                <w:snapToGrid w:val="0"/>
                <w:color w:val="000000"/>
                <w:kern w:val="2"/>
                <w:szCs w:val="24"/>
              </w:rPr>
            </w:pPr>
            <w:r w:rsidRPr="002A6FFB">
              <w:rPr>
                <w:iCs/>
                <w:snapToGrid w:val="0"/>
                <w:color w:val="000000"/>
                <w:kern w:val="2"/>
                <w:szCs w:val="24"/>
              </w:rPr>
              <w:t>List of photographs of the plant and machinery as fabricated by the manufacturers;</w:t>
            </w:r>
          </w:p>
          <w:p w14:paraId="1759E43B" w14:textId="77777777" w:rsidR="001A2710" w:rsidRPr="002A6FFB" w:rsidRDefault="001A2710" w:rsidP="001A2710">
            <w:pPr>
              <w:widowControl/>
              <w:numPr>
                <w:ilvl w:val="0"/>
                <w:numId w:val="42"/>
              </w:numPr>
              <w:spacing w:line="240" w:lineRule="atLeast"/>
              <w:ind w:left="1134" w:hanging="283"/>
              <w:contextualSpacing/>
              <w:jc w:val="both"/>
              <w:rPr>
                <w:iCs/>
                <w:snapToGrid w:val="0"/>
                <w:color w:val="000000"/>
                <w:kern w:val="2"/>
                <w:szCs w:val="24"/>
              </w:rPr>
            </w:pPr>
            <w:r w:rsidRPr="002A6FFB">
              <w:rPr>
                <w:iCs/>
                <w:snapToGrid w:val="0"/>
                <w:color w:val="000000"/>
                <w:kern w:val="2"/>
                <w:szCs w:val="24"/>
              </w:rPr>
              <w:t xml:space="preserve">Dos and </w:t>
            </w:r>
            <w:r>
              <w:rPr>
                <w:iCs/>
                <w:snapToGrid w:val="0"/>
                <w:color w:val="000000"/>
                <w:kern w:val="2"/>
                <w:szCs w:val="24"/>
              </w:rPr>
              <w:t>Don’ts</w:t>
            </w:r>
            <w:r w:rsidRPr="002A6FFB">
              <w:rPr>
                <w:iCs/>
                <w:snapToGrid w:val="0"/>
                <w:color w:val="000000"/>
                <w:kern w:val="2"/>
                <w:szCs w:val="24"/>
              </w:rPr>
              <w:t>’s;</w:t>
            </w:r>
          </w:p>
          <w:p w14:paraId="6E95638D" w14:textId="77777777" w:rsidR="001A2710" w:rsidRPr="002A6FFB" w:rsidRDefault="001A2710" w:rsidP="001A2710">
            <w:pPr>
              <w:widowControl/>
              <w:numPr>
                <w:ilvl w:val="0"/>
                <w:numId w:val="42"/>
              </w:numPr>
              <w:suppressAutoHyphens/>
              <w:spacing w:line="240" w:lineRule="atLeast"/>
              <w:ind w:left="1134" w:hanging="283"/>
              <w:contextualSpacing/>
              <w:jc w:val="both"/>
              <w:rPr>
                <w:kern w:val="2"/>
              </w:rPr>
            </w:pPr>
            <w:r w:rsidRPr="002A6FFB">
              <w:rPr>
                <w:iCs/>
                <w:snapToGrid w:val="0"/>
                <w:color w:val="000000"/>
                <w:kern w:val="2"/>
                <w:szCs w:val="24"/>
              </w:rPr>
              <w:t>Safety precautions to be taken etc.</w:t>
            </w:r>
          </w:p>
          <w:p w14:paraId="74191A4C"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color w:val="000000"/>
                <w:kern w:val="2"/>
              </w:rPr>
            </w:pPr>
          </w:p>
          <w:p w14:paraId="0212BC0A" w14:textId="77777777" w:rsidR="001A2710" w:rsidRPr="002A6FFB" w:rsidRDefault="001A2710" w:rsidP="001A2710">
            <w:pPr>
              <w:pStyle w:val="Heading4"/>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Replacement Guarantee</w:t>
            </w:r>
          </w:p>
          <w:p w14:paraId="23C48ACD"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color w:val="000000"/>
                <w:kern w:val="2"/>
              </w:rPr>
            </w:pPr>
          </w:p>
          <w:p w14:paraId="460D92AC" w14:textId="77777777" w:rsidR="001A2710" w:rsidRPr="002A6FFB" w:rsidRDefault="001A2710" w:rsidP="001A2710">
            <w:pPr>
              <w:numPr>
                <w:ilvl w:val="0"/>
                <w:numId w:val="112"/>
              </w:numPr>
              <w:ind w:left="646"/>
              <w:contextualSpacing/>
              <w:jc w:val="both"/>
              <w:rPr>
                <w:iCs/>
                <w:snapToGrid w:val="0"/>
                <w:color w:val="000000"/>
                <w:kern w:val="2"/>
                <w:szCs w:val="24"/>
              </w:rPr>
            </w:pPr>
            <w:r w:rsidRPr="002A6FFB">
              <w:rPr>
                <w:color w:val="000000"/>
                <w:kern w:val="2"/>
                <w:szCs w:val="24"/>
              </w:rPr>
              <w:t xml:space="preserve">The supplier guarantees that the all Goods &amp; equipment’s supplied under this Contract are new, unused, of the </w:t>
            </w:r>
            <w:r w:rsidRPr="002A6FFB">
              <w:rPr>
                <w:iCs/>
                <w:snapToGrid w:val="0"/>
                <w:color w:val="000000"/>
                <w:kern w:val="2"/>
                <w:szCs w:val="24"/>
              </w:rPr>
              <w:t xml:space="preserve">most recent or current models and that they </w:t>
            </w:r>
            <w:r w:rsidRPr="002A6FFB">
              <w:rPr>
                <w:iCs/>
                <w:snapToGrid w:val="0"/>
                <w:color w:val="000000"/>
                <w:kern w:val="2"/>
                <w:szCs w:val="24"/>
              </w:rPr>
              <w:lastRenderedPageBreak/>
              <w:t>incorporate all recent improvements in design and materials unless provided otherwise in the Contract. The supplier further Guarantees that all Goods supplied under this contract shall have no defect arising from design, materials, or workmanship or from any act or omission of the Supplier that may develop under normal use of the supplied Goods in the conditions prevailing in the country of final destination.</w:t>
            </w:r>
          </w:p>
          <w:p w14:paraId="11C0A3CF" w14:textId="77777777" w:rsidR="001A2710" w:rsidRDefault="001A2710" w:rsidP="001A2710">
            <w:pPr>
              <w:numPr>
                <w:ilvl w:val="0"/>
                <w:numId w:val="112"/>
              </w:numPr>
              <w:ind w:left="646"/>
              <w:contextualSpacing/>
              <w:jc w:val="both"/>
              <w:rPr>
                <w:color w:val="000000"/>
                <w:kern w:val="2"/>
                <w:szCs w:val="24"/>
              </w:rPr>
            </w:pPr>
            <w:r w:rsidRPr="002A6FFB">
              <w:rPr>
                <w:color w:val="000000"/>
                <w:kern w:val="2"/>
                <w:szCs w:val="24"/>
              </w:rPr>
              <w:t>The replacement guarantee for all Goods &amp;equipment’s shall remain valid for one year after the Goods or any portions thereof as the case may be, have been commissioned. The supplier shall, in addition, comply with the performance and / or consumption guarantees specified under the Contract.</w:t>
            </w:r>
          </w:p>
          <w:p w14:paraId="1E8D0C69" w14:textId="77777777" w:rsidR="001A2710" w:rsidRPr="002A6FFB" w:rsidRDefault="001A2710" w:rsidP="001A2710">
            <w:pPr>
              <w:ind w:left="646"/>
              <w:contextualSpacing/>
              <w:jc w:val="both"/>
              <w:rPr>
                <w:color w:val="000000"/>
                <w:kern w:val="2"/>
                <w:szCs w:val="24"/>
              </w:rPr>
            </w:pPr>
          </w:p>
          <w:p w14:paraId="2658EF14" w14:textId="77777777" w:rsidR="001A2710" w:rsidRPr="002A6FFB" w:rsidRDefault="001A2710" w:rsidP="001A2710">
            <w:pPr>
              <w:numPr>
                <w:ilvl w:val="0"/>
                <w:numId w:val="112"/>
              </w:numPr>
              <w:ind w:left="646"/>
              <w:contextualSpacing/>
              <w:jc w:val="both"/>
              <w:rPr>
                <w:color w:val="000000"/>
                <w:kern w:val="2"/>
                <w:szCs w:val="24"/>
              </w:rPr>
            </w:pPr>
            <w:r w:rsidRPr="002A6FFB">
              <w:rPr>
                <w:color w:val="000000"/>
                <w:kern w:val="2"/>
                <w:szCs w:val="24"/>
              </w:rPr>
              <w:t>Upon receipt of such notice, the Supplier shall, with all reasonable speed replace the defective Goods &amp;equipment or parts thereof, free of cost at the ultimate destination. The supplier shall take over the replaced parts / Goods &amp; equipment’s at the time of their replacement. No claim whatsoever shall lie on the Purchaser for the replaced parts / Goods &amp;equipment thereafter.</w:t>
            </w:r>
          </w:p>
          <w:p w14:paraId="3CD8928E" w14:textId="77777777" w:rsidR="001A2710" w:rsidRPr="002A6FFB" w:rsidRDefault="001A2710" w:rsidP="001A2710">
            <w:pPr>
              <w:numPr>
                <w:ilvl w:val="0"/>
                <w:numId w:val="112"/>
              </w:numPr>
              <w:ind w:left="646"/>
              <w:contextualSpacing/>
              <w:jc w:val="both"/>
              <w:rPr>
                <w:color w:val="000000"/>
                <w:kern w:val="2"/>
                <w:szCs w:val="24"/>
              </w:rPr>
            </w:pPr>
            <w:r w:rsidRPr="002A6FFB">
              <w:rPr>
                <w:iCs/>
                <w:snapToGrid w:val="0"/>
                <w:color w:val="000000"/>
                <w:kern w:val="2"/>
                <w:szCs w:val="24"/>
              </w:rPr>
              <w:t>If the supplier, having been notified, fails to remedy the defect(s) within fifteen days, the Purchaser may proceed to take such remedial action as may be necessary, at the Supplier’s risk and expense and without prejudice to any other rights which the Purchaser may have against the Supplier under the Contract. Until such replacement is done, the agency shall take necessary action so that the plant efficiency will</w:t>
            </w:r>
            <w:r w:rsidRPr="002A6FFB">
              <w:rPr>
                <w:color w:val="000000"/>
                <w:kern w:val="2"/>
                <w:szCs w:val="24"/>
              </w:rPr>
              <w:t xml:space="preserve"> not be affected.</w:t>
            </w:r>
          </w:p>
          <w:p w14:paraId="5B7B2594" w14:textId="77777777" w:rsidR="001A2710" w:rsidRPr="002A6FFB" w:rsidRDefault="001A2710" w:rsidP="001A2710">
            <w:pPr>
              <w:widowControl/>
              <w:contextualSpacing/>
              <w:jc w:val="both"/>
              <w:rPr>
                <w:rFonts w:eastAsia="Times New Roman"/>
                <w:color w:val="000000"/>
                <w:kern w:val="2"/>
                <w:lang w:val="en-GB" w:eastAsia="en-GB"/>
              </w:rPr>
            </w:pPr>
          </w:p>
        </w:tc>
      </w:tr>
      <w:tr w:rsidR="001A2710" w:rsidRPr="002A6FFB" w14:paraId="2434D237" w14:textId="77777777" w:rsidTr="001A2710">
        <w:trPr>
          <w:trHeight w:val="20"/>
        </w:trPr>
        <w:tc>
          <w:tcPr>
            <w:tcW w:w="1267" w:type="dxa"/>
          </w:tcPr>
          <w:p w14:paraId="0677DAFD" w14:textId="77777777" w:rsidR="001A2710" w:rsidRPr="002A6FFB" w:rsidRDefault="001A2710" w:rsidP="001A2710">
            <w:pPr>
              <w:pStyle w:val="BodyText"/>
              <w:contextualSpacing/>
              <w:jc w:val="both"/>
              <w:rPr>
                <w:rFonts w:cs="Times New Roman"/>
                <w:color w:val="000000"/>
                <w:kern w:val="2"/>
                <w:sz w:val="22"/>
                <w:szCs w:val="22"/>
                <w:lang w:bidi="ar-SA"/>
              </w:rPr>
            </w:pPr>
            <w:r w:rsidRPr="002A6FFB">
              <w:rPr>
                <w:rFonts w:cs="Times New Roman"/>
                <w:b/>
                <w:bCs/>
                <w:kern w:val="2"/>
              </w:rPr>
              <w:lastRenderedPageBreak/>
              <w:t>CC 49.2</w:t>
            </w:r>
          </w:p>
        </w:tc>
        <w:tc>
          <w:tcPr>
            <w:tcW w:w="8055" w:type="dxa"/>
          </w:tcPr>
          <w:p w14:paraId="3F18CCEA" w14:textId="77777777" w:rsidR="001A2710" w:rsidRPr="002A6FFB" w:rsidRDefault="001A2710" w:rsidP="001A2710">
            <w:pPr>
              <w:pStyle w:val="TOC2"/>
              <w:spacing w:line="276" w:lineRule="auto"/>
              <w:ind w:right="324"/>
              <w:contextualSpacing/>
              <w:jc w:val="both"/>
              <w:rPr>
                <w:rFonts w:ascii="Times New Roman" w:hAnsi="Times New Roman"/>
                <w:kern w:val="2"/>
              </w:rPr>
            </w:pPr>
            <w:r w:rsidRPr="002A6FFB">
              <w:rPr>
                <w:rFonts w:ascii="Times New Roman" w:hAnsi="Times New Roman"/>
                <w:kern w:val="2"/>
              </w:rPr>
              <w:t>The following events shall also be fundamental breach of the contract</w:t>
            </w:r>
          </w:p>
          <w:p w14:paraId="3579FEE8" w14:textId="77777777" w:rsidR="001A2710" w:rsidRPr="002A6FFB" w:rsidRDefault="001A2710" w:rsidP="001A2710">
            <w:pPr>
              <w:widowControl/>
              <w:contextualSpacing/>
              <w:jc w:val="both"/>
              <w:rPr>
                <w:color w:val="000000"/>
                <w:kern w:val="2"/>
              </w:rPr>
            </w:pPr>
            <w:r w:rsidRPr="002A6FFB">
              <w:rPr>
                <w:kern w:val="2"/>
              </w:rPr>
              <w:t>The contractor has contravened Sub-clause 7.1 and Clause 9 of CC.</w:t>
            </w:r>
          </w:p>
        </w:tc>
      </w:tr>
      <w:tr w:rsidR="001A2710" w:rsidRPr="002A6FFB" w14:paraId="42BC07BF" w14:textId="77777777" w:rsidTr="001A2710">
        <w:trPr>
          <w:trHeight w:val="20"/>
        </w:trPr>
        <w:tc>
          <w:tcPr>
            <w:tcW w:w="1267" w:type="dxa"/>
          </w:tcPr>
          <w:p w14:paraId="197149D8" w14:textId="77777777" w:rsidR="001A2710" w:rsidRPr="002A6FFB" w:rsidRDefault="001A2710" w:rsidP="001A2710">
            <w:pPr>
              <w:pStyle w:val="BodyText"/>
              <w:contextualSpacing/>
              <w:jc w:val="both"/>
              <w:rPr>
                <w:rFonts w:cs="Times New Roman"/>
                <w:b/>
                <w:bCs/>
                <w:kern w:val="2"/>
              </w:rPr>
            </w:pPr>
            <w:r w:rsidRPr="002A6FFB">
              <w:rPr>
                <w:rFonts w:cs="Times New Roman"/>
                <w:b/>
                <w:bCs/>
                <w:kern w:val="2"/>
              </w:rPr>
              <w:t>CC 50.1</w:t>
            </w:r>
          </w:p>
        </w:tc>
        <w:tc>
          <w:tcPr>
            <w:tcW w:w="8055" w:type="dxa"/>
          </w:tcPr>
          <w:p w14:paraId="2A2AB059" w14:textId="77777777" w:rsidR="001A2710" w:rsidRPr="002A6FFB" w:rsidRDefault="001A2710" w:rsidP="001A2710">
            <w:pPr>
              <w:pStyle w:val="TOC2"/>
              <w:spacing w:line="276" w:lineRule="auto"/>
              <w:ind w:left="75" w:right="-26" w:firstLine="0"/>
              <w:contextualSpacing/>
              <w:jc w:val="both"/>
              <w:rPr>
                <w:rFonts w:ascii="Times New Roman" w:hAnsi="Times New Roman"/>
                <w:b w:val="0"/>
                <w:bCs w:val="0"/>
                <w:kern w:val="2"/>
              </w:rPr>
            </w:pPr>
            <w:r w:rsidRPr="002A6FFB">
              <w:rPr>
                <w:rFonts w:ascii="Times New Roman" w:hAnsi="Times New Roman"/>
                <w:b w:val="0"/>
                <w:bCs w:val="0"/>
                <w:kern w:val="2"/>
              </w:rPr>
              <w:t>The percentage to apply to the value of the work not completed representing the Employer's additional cost for completing the Works shall be 30 percent</w:t>
            </w:r>
          </w:p>
        </w:tc>
      </w:tr>
      <w:tr w:rsidR="001A2710" w:rsidRPr="002A6FFB" w14:paraId="45118EE7" w14:textId="77777777" w:rsidTr="001A2710">
        <w:trPr>
          <w:trHeight w:val="20"/>
        </w:trPr>
        <w:tc>
          <w:tcPr>
            <w:tcW w:w="1267" w:type="dxa"/>
          </w:tcPr>
          <w:p w14:paraId="4281F3D1" w14:textId="77777777" w:rsidR="001A2710" w:rsidRPr="002A6FFB" w:rsidRDefault="001A2710" w:rsidP="001A2710">
            <w:pPr>
              <w:pStyle w:val="BodyText"/>
              <w:contextualSpacing/>
              <w:jc w:val="both"/>
              <w:rPr>
                <w:rFonts w:cs="Times New Roman"/>
                <w:b/>
                <w:bCs/>
                <w:kern w:val="2"/>
              </w:rPr>
            </w:pPr>
            <w:r w:rsidRPr="002A6FFB">
              <w:rPr>
                <w:rFonts w:cs="Times New Roman"/>
                <w:b/>
                <w:bCs/>
                <w:kern w:val="2"/>
              </w:rPr>
              <w:t>CC 53</w:t>
            </w:r>
          </w:p>
        </w:tc>
        <w:tc>
          <w:tcPr>
            <w:tcW w:w="8055" w:type="dxa"/>
          </w:tcPr>
          <w:p w14:paraId="0E737311" w14:textId="77777777" w:rsidR="001A2710" w:rsidRPr="002A6FFB" w:rsidRDefault="001A2710" w:rsidP="001A2710">
            <w:pPr>
              <w:pStyle w:val="Heading4"/>
              <w:numPr>
                <w:ilvl w:val="0"/>
                <w:numId w:val="113"/>
              </w:numPr>
              <w:tabs>
                <w:tab w:val="left" w:pos="840"/>
                <w:tab w:val="left" w:pos="841"/>
              </w:tabs>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Installation</w:t>
            </w:r>
          </w:p>
          <w:p w14:paraId="7E121A5B" w14:textId="77777777" w:rsidR="001A2710" w:rsidRPr="002A6FFB" w:rsidRDefault="001A2710" w:rsidP="001A2710">
            <w:pPr>
              <w:spacing w:line="240" w:lineRule="atLeast"/>
              <w:ind w:left="142"/>
              <w:contextualSpacing/>
              <w:jc w:val="both"/>
              <w:rPr>
                <w:b/>
                <w:iCs/>
                <w:snapToGrid w:val="0"/>
                <w:color w:val="000000"/>
                <w:kern w:val="2"/>
                <w:szCs w:val="24"/>
              </w:rPr>
            </w:pPr>
            <w:r w:rsidRPr="002A6FFB">
              <w:rPr>
                <w:b/>
                <w:iCs/>
                <w:snapToGrid w:val="0"/>
                <w:color w:val="000000"/>
                <w:kern w:val="2"/>
                <w:szCs w:val="24"/>
              </w:rPr>
              <w:tab/>
            </w:r>
            <w:r w:rsidRPr="002A6FFB">
              <w:rPr>
                <w:b/>
                <w:iCs/>
                <w:snapToGrid w:val="0"/>
                <w:color w:val="000000"/>
                <w:kern w:val="2"/>
                <w:szCs w:val="24"/>
              </w:rPr>
              <w:tab/>
            </w:r>
          </w:p>
          <w:p w14:paraId="178A0454" w14:textId="77777777" w:rsidR="001A2710" w:rsidRPr="002A6FFB" w:rsidRDefault="001A2710" w:rsidP="001A2710">
            <w:pPr>
              <w:numPr>
                <w:ilvl w:val="0"/>
                <w:numId w:val="114"/>
              </w:numPr>
              <w:contextualSpacing/>
              <w:jc w:val="both"/>
              <w:rPr>
                <w:b/>
                <w:color w:val="000000"/>
                <w:kern w:val="2"/>
                <w:szCs w:val="24"/>
              </w:rPr>
            </w:pPr>
            <w:r w:rsidRPr="002A6FFB">
              <w:rPr>
                <w:b/>
                <w:color w:val="000000"/>
                <w:kern w:val="2"/>
                <w:szCs w:val="24"/>
              </w:rPr>
              <w:t>Setting Out/Supervision/Labour</w:t>
            </w:r>
          </w:p>
          <w:p w14:paraId="24D4DA51" w14:textId="77777777" w:rsidR="001A2710" w:rsidRPr="002A6FFB" w:rsidRDefault="001A2710" w:rsidP="001A2710">
            <w:pPr>
              <w:ind w:left="709" w:hanging="576"/>
              <w:contextualSpacing/>
              <w:jc w:val="both"/>
              <w:rPr>
                <w:color w:val="000000"/>
                <w:kern w:val="2"/>
                <w:szCs w:val="24"/>
              </w:rPr>
            </w:pPr>
          </w:p>
          <w:p w14:paraId="14C81A10" w14:textId="77777777" w:rsidR="001A2710" w:rsidRPr="002A6FFB" w:rsidRDefault="001A2710" w:rsidP="001A2710">
            <w:pPr>
              <w:numPr>
                <w:ilvl w:val="0"/>
                <w:numId w:val="115"/>
              </w:numPr>
              <w:contextualSpacing/>
              <w:jc w:val="both"/>
              <w:rPr>
                <w:color w:val="000000"/>
                <w:kern w:val="2"/>
                <w:szCs w:val="24"/>
              </w:rPr>
            </w:pPr>
            <w:r w:rsidRPr="002A6FFB">
              <w:rPr>
                <w:b/>
                <w:color w:val="000000"/>
                <w:kern w:val="2"/>
                <w:szCs w:val="24"/>
              </w:rPr>
              <w:t>Bench Mark:</w:t>
            </w:r>
            <w:r w:rsidRPr="002A6FFB">
              <w:rPr>
                <w:color w:val="000000"/>
                <w:kern w:val="2"/>
                <w:szCs w:val="24"/>
              </w:rPr>
              <w:t xml:space="preserve"> The Contractor shall be responsible for the true and proper setting-out of the Facilities in relation to bench marks, reference marks and lines provided to it in writing by or on behalf of the Employer. If, at any time during the progress of installation of the Facilities, any error shall appear in the position, level or alignment of the Facilities, the Contractor shall forthwith notify the Project Manager of such error and, at its own expense, immediately rectify such error to the reasonable satisfaction of the Employer’s Representative. If such error is based on incorrect data provided in writing by or on behalf of the Employer, the expense of rectifying the same shall be borne by the Employer.</w:t>
            </w:r>
          </w:p>
          <w:p w14:paraId="5B9C99F9" w14:textId="77777777" w:rsidR="001A2710" w:rsidRPr="002A6FFB" w:rsidRDefault="001A2710" w:rsidP="001A2710">
            <w:pPr>
              <w:ind w:left="709" w:hanging="756"/>
              <w:contextualSpacing/>
              <w:jc w:val="both"/>
              <w:rPr>
                <w:color w:val="000000"/>
                <w:kern w:val="2"/>
                <w:szCs w:val="24"/>
              </w:rPr>
            </w:pPr>
          </w:p>
          <w:p w14:paraId="21CBCE35" w14:textId="77777777" w:rsidR="001A2710" w:rsidRPr="002A6FFB" w:rsidRDefault="001A2710" w:rsidP="001A2710">
            <w:pPr>
              <w:numPr>
                <w:ilvl w:val="0"/>
                <w:numId w:val="115"/>
              </w:numPr>
              <w:contextualSpacing/>
              <w:jc w:val="both"/>
              <w:rPr>
                <w:color w:val="000000"/>
                <w:kern w:val="2"/>
                <w:szCs w:val="24"/>
              </w:rPr>
            </w:pPr>
            <w:r w:rsidRPr="002A6FFB">
              <w:rPr>
                <w:b/>
                <w:color w:val="000000"/>
                <w:kern w:val="2"/>
                <w:szCs w:val="24"/>
              </w:rPr>
              <w:t>Contractor’s Supervision:</w:t>
            </w:r>
            <w:r w:rsidRPr="002A6FFB">
              <w:rPr>
                <w:color w:val="000000"/>
                <w:kern w:val="2"/>
                <w:szCs w:val="24"/>
              </w:rPr>
              <w:t xml:space="preserve"> The Contractor shall give or provide all necessary superintendence during the installation of the Facilities, and the Construction Manager or its deputy shall be constantly on the Site to provide full-time superintendence of the installation. The Contractor shall provide and employ only technical personnel who are skilled and experienced in their respective callings and supervisory staff who are competent to adequately supervise the work at hand.</w:t>
            </w:r>
          </w:p>
          <w:p w14:paraId="22B29E8C" w14:textId="77777777" w:rsidR="001A2710" w:rsidRPr="002A6FFB" w:rsidRDefault="001A2710" w:rsidP="001A2710">
            <w:pPr>
              <w:spacing w:line="240" w:lineRule="atLeast"/>
              <w:ind w:left="142"/>
              <w:contextualSpacing/>
              <w:jc w:val="both"/>
              <w:rPr>
                <w:b/>
                <w:iCs/>
                <w:snapToGrid w:val="0"/>
                <w:color w:val="000000"/>
                <w:kern w:val="2"/>
                <w:szCs w:val="24"/>
              </w:rPr>
            </w:pPr>
          </w:p>
          <w:p w14:paraId="39792BCA" w14:textId="77777777" w:rsidR="001A2710" w:rsidRPr="002A6FFB" w:rsidRDefault="001A2710" w:rsidP="001A2710">
            <w:pPr>
              <w:pStyle w:val="Heading4"/>
              <w:numPr>
                <w:ilvl w:val="0"/>
                <w:numId w:val="113"/>
              </w:numPr>
              <w:tabs>
                <w:tab w:val="left" w:pos="840"/>
                <w:tab w:val="left" w:pos="841"/>
              </w:tabs>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Design, Drawings and Documents</w:t>
            </w:r>
          </w:p>
          <w:p w14:paraId="082A7A2E" w14:textId="77777777" w:rsidR="001A2710" w:rsidRPr="002A6FFB" w:rsidRDefault="001A2710" w:rsidP="001A2710">
            <w:pPr>
              <w:numPr>
                <w:ilvl w:val="0"/>
                <w:numId w:val="116"/>
              </w:numPr>
              <w:contextualSpacing/>
              <w:jc w:val="both"/>
              <w:rPr>
                <w:b/>
                <w:bCs/>
                <w:snapToGrid w:val="0"/>
                <w:color w:val="000000"/>
                <w:kern w:val="2"/>
                <w:szCs w:val="24"/>
              </w:rPr>
            </w:pPr>
            <w:r w:rsidRPr="002A6FFB">
              <w:rPr>
                <w:b/>
                <w:color w:val="000000"/>
                <w:kern w:val="2"/>
                <w:szCs w:val="24"/>
              </w:rPr>
              <w:t>General</w:t>
            </w:r>
            <w:r w:rsidRPr="002A6FFB">
              <w:rPr>
                <w:b/>
                <w:bCs/>
                <w:snapToGrid w:val="0"/>
                <w:color w:val="000000"/>
                <w:kern w:val="2"/>
                <w:szCs w:val="24"/>
              </w:rPr>
              <w:t xml:space="preserve"> Design Obligations:</w:t>
            </w:r>
          </w:p>
          <w:p w14:paraId="609DE0E5" w14:textId="77777777" w:rsidR="001A2710" w:rsidRPr="002A6FFB" w:rsidRDefault="001A2710" w:rsidP="001A2710">
            <w:pPr>
              <w:tabs>
                <w:tab w:val="left" w:pos="567"/>
              </w:tabs>
              <w:spacing w:line="240" w:lineRule="atLeast"/>
              <w:ind w:left="540"/>
              <w:contextualSpacing/>
              <w:jc w:val="both"/>
              <w:rPr>
                <w:b/>
                <w:bCs/>
                <w:snapToGrid w:val="0"/>
                <w:color w:val="000000"/>
                <w:kern w:val="2"/>
                <w:sz w:val="14"/>
                <w:szCs w:val="24"/>
              </w:rPr>
            </w:pPr>
          </w:p>
          <w:p w14:paraId="23C99526" w14:textId="77777777" w:rsidR="001A2710" w:rsidRPr="002A6FFB" w:rsidRDefault="001A2710" w:rsidP="001A2710">
            <w:pPr>
              <w:ind w:left="709"/>
              <w:contextualSpacing/>
              <w:jc w:val="both"/>
              <w:rPr>
                <w:color w:val="000000"/>
                <w:kern w:val="2"/>
                <w:szCs w:val="24"/>
              </w:rPr>
            </w:pPr>
            <w:r w:rsidRPr="002A6FFB">
              <w:rPr>
                <w:color w:val="000000"/>
                <w:kern w:val="2"/>
                <w:szCs w:val="24"/>
              </w:rPr>
              <w:lastRenderedPageBreak/>
              <w:t>The Contractor shall carry out, and be responsible for, the design of the Works. Design shall be prepared by the qualified designers who are Engineers or other professionals who comply with the criteria (if any) stated in the Employer’s Requirements. Unless otherwise stated in the Contract, the Contractor shall submit to the Employer for consent the name and particulars of each proposed designer and design sub-contractor.</w:t>
            </w:r>
          </w:p>
          <w:p w14:paraId="076B921F" w14:textId="77777777" w:rsidR="001A2710" w:rsidRPr="002A6FFB" w:rsidRDefault="001A2710" w:rsidP="001A2710">
            <w:pPr>
              <w:ind w:left="709" w:firstLine="11"/>
              <w:contextualSpacing/>
              <w:jc w:val="both"/>
              <w:rPr>
                <w:color w:val="000000"/>
                <w:kern w:val="2"/>
                <w:szCs w:val="24"/>
              </w:rPr>
            </w:pPr>
            <w:r w:rsidRPr="002A6FFB">
              <w:rPr>
                <w:color w:val="000000"/>
                <w:kern w:val="2"/>
                <w:szCs w:val="24"/>
              </w:rPr>
              <w:t xml:space="preserve">The Contractor warrants that he, his designers and design sub-contractors have the experience and capability necessary for the design. The Contractor undertakes that the designers shall be available to attend discussions with the Employer at all reasonable times, until the expiry date of the Defect Liability Period. The Board reserves rights to get the designs vetted by the third party at the Employer’s cost for which the contractor shall provide the source/ raw data which are required for vetting of the designs submitted by the agency. </w:t>
            </w:r>
          </w:p>
          <w:p w14:paraId="44D17565" w14:textId="77777777" w:rsidR="001A2710" w:rsidRPr="002A6FFB" w:rsidRDefault="001A2710" w:rsidP="001A2710">
            <w:pPr>
              <w:ind w:left="709" w:hanging="756"/>
              <w:contextualSpacing/>
              <w:jc w:val="both"/>
              <w:rPr>
                <w:color w:val="000000"/>
                <w:kern w:val="2"/>
                <w:szCs w:val="24"/>
              </w:rPr>
            </w:pPr>
          </w:p>
          <w:p w14:paraId="32917E22" w14:textId="77777777" w:rsidR="001A2710" w:rsidRPr="002A6FFB" w:rsidRDefault="001A2710" w:rsidP="001A2710">
            <w:pPr>
              <w:ind w:left="709"/>
              <w:contextualSpacing/>
              <w:jc w:val="both"/>
              <w:rPr>
                <w:color w:val="000000"/>
                <w:kern w:val="2"/>
                <w:szCs w:val="24"/>
              </w:rPr>
            </w:pPr>
            <w:r w:rsidRPr="002A6FFB">
              <w:rPr>
                <w:color w:val="000000"/>
                <w:kern w:val="2"/>
                <w:szCs w:val="24"/>
              </w:rPr>
              <w:t>The Employer does not undertake to construct or make available any approach road to the proposed worksite if not mentioned in the Bill of Quantities and the bidder shall get acquainted with available means of approaches to the proposed site and quote for various items. The Employer shall not be liable for any claim raised later on the plea of non-availability or non-access to the site.</w:t>
            </w:r>
          </w:p>
          <w:p w14:paraId="12A09B0C" w14:textId="77777777" w:rsidR="001A2710" w:rsidRPr="002A6FFB" w:rsidRDefault="001A2710" w:rsidP="001A2710">
            <w:pPr>
              <w:ind w:left="709"/>
              <w:contextualSpacing/>
              <w:jc w:val="both"/>
              <w:rPr>
                <w:color w:val="000000"/>
                <w:kern w:val="2"/>
                <w:szCs w:val="24"/>
              </w:rPr>
            </w:pPr>
          </w:p>
          <w:p w14:paraId="3668D3C8" w14:textId="77777777" w:rsidR="001A2710" w:rsidRPr="002A6FFB" w:rsidRDefault="001A2710" w:rsidP="001A2710">
            <w:pPr>
              <w:numPr>
                <w:ilvl w:val="0"/>
                <w:numId w:val="116"/>
              </w:numPr>
              <w:contextualSpacing/>
              <w:jc w:val="both"/>
              <w:rPr>
                <w:b/>
                <w:bCs/>
                <w:snapToGrid w:val="0"/>
                <w:color w:val="000000"/>
                <w:kern w:val="2"/>
                <w:szCs w:val="24"/>
              </w:rPr>
            </w:pPr>
            <w:r w:rsidRPr="002A6FFB">
              <w:rPr>
                <w:b/>
                <w:color w:val="000000"/>
                <w:kern w:val="2"/>
                <w:szCs w:val="24"/>
              </w:rPr>
              <w:t>Contractor’s</w:t>
            </w:r>
            <w:r w:rsidRPr="002A6FFB">
              <w:rPr>
                <w:b/>
                <w:bCs/>
                <w:snapToGrid w:val="0"/>
                <w:color w:val="000000"/>
                <w:kern w:val="2"/>
                <w:szCs w:val="24"/>
              </w:rPr>
              <w:t xml:space="preserve"> Documents &amp; obligations:</w:t>
            </w:r>
          </w:p>
          <w:p w14:paraId="6E9170E0" w14:textId="77777777" w:rsidR="001A2710" w:rsidRPr="002A6FFB" w:rsidRDefault="001A2710" w:rsidP="001A2710">
            <w:pPr>
              <w:tabs>
                <w:tab w:val="left" w:pos="567"/>
              </w:tabs>
              <w:spacing w:line="240" w:lineRule="atLeast"/>
              <w:contextualSpacing/>
              <w:jc w:val="both"/>
              <w:rPr>
                <w:b/>
                <w:bCs/>
                <w:snapToGrid w:val="0"/>
                <w:color w:val="000000"/>
                <w:kern w:val="2"/>
                <w:sz w:val="14"/>
                <w:szCs w:val="24"/>
              </w:rPr>
            </w:pPr>
          </w:p>
          <w:p w14:paraId="5CA43DAE" w14:textId="77777777" w:rsidR="001A2710" w:rsidRPr="002A6FFB" w:rsidRDefault="001A2710" w:rsidP="001A2710">
            <w:pPr>
              <w:ind w:left="709"/>
              <w:contextualSpacing/>
              <w:jc w:val="both"/>
              <w:rPr>
                <w:color w:val="000000"/>
                <w:kern w:val="2"/>
                <w:szCs w:val="24"/>
              </w:rPr>
            </w:pPr>
            <w:r w:rsidRPr="002A6FFB">
              <w:rPr>
                <w:color w:val="000000"/>
                <w:kern w:val="2"/>
                <w:szCs w:val="24"/>
              </w:rPr>
              <w:t>The Contractor’s Documents shall comprise the technical documents specified in the Employer’s Requirements, documents required to satisfy all regulatory approvals, as built drawings and Operation and maintenance manuals. The documents shall be in English language.</w:t>
            </w:r>
          </w:p>
          <w:p w14:paraId="23DF233D" w14:textId="77777777" w:rsidR="001A2710" w:rsidRPr="002A6FFB" w:rsidRDefault="001A2710" w:rsidP="001A2710">
            <w:pPr>
              <w:ind w:left="709"/>
              <w:contextualSpacing/>
              <w:jc w:val="both"/>
              <w:rPr>
                <w:color w:val="000000"/>
                <w:kern w:val="2"/>
                <w:szCs w:val="24"/>
              </w:rPr>
            </w:pPr>
          </w:p>
          <w:p w14:paraId="4257ABA2" w14:textId="77777777" w:rsidR="001A2710" w:rsidRPr="002A6FFB" w:rsidRDefault="001A2710" w:rsidP="001A2710">
            <w:pPr>
              <w:ind w:left="709"/>
              <w:contextualSpacing/>
              <w:jc w:val="both"/>
              <w:rPr>
                <w:color w:val="000000"/>
                <w:kern w:val="2"/>
                <w:szCs w:val="24"/>
              </w:rPr>
            </w:pPr>
            <w:r w:rsidRPr="002A6FFB">
              <w:rPr>
                <w:color w:val="000000"/>
                <w:kern w:val="2"/>
                <w:szCs w:val="24"/>
              </w:rPr>
              <w:t>The Contractor shall prepare all Contractors’ Documents and shall also prepare any other documents necessary to instruct the Contractor’s personnel. The Employer’s personnel shall have the right to inspect the preparation of all these documents, whenever they are being prepared.</w:t>
            </w:r>
          </w:p>
          <w:p w14:paraId="386042D7" w14:textId="77777777" w:rsidR="001A2710" w:rsidRPr="002A6FFB" w:rsidRDefault="001A2710" w:rsidP="001A2710">
            <w:pPr>
              <w:ind w:left="709"/>
              <w:contextualSpacing/>
              <w:jc w:val="both"/>
              <w:rPr>
                <w:color w:val="000000"/>
                <w:kern w:val="2"/>
                <w:szCs w:val="24"/>
              </w:rPr>
            </w:pPr>
          </w:p>
          <w:p w14:paraId="5FF0F58A" w14:textId="77777777" w:rsidR="001A2710" w:rsidRPr="002A6FFB" w:rsidRDefault="001A2710" w:rsidP="001A2710">
            <w:pPr>
              <w:ind w:left="709"/>
              <w:contextualSpacing/>
              <w:jc w:val="both"/>
              <w:rPr>
                <w:color w:val="000000"/>
                <w:kern w:val="2"/>
                <w:szCs w:val="24"/>
              </w:rPr>
            </w:pPr>
            <w:r w:rsidRPr="002A6FFB">
              <w:rPr>
                <w:color w:val="000000"/>
                <w:kern w:val="2"/>
                <w:szCs w:val="24"/>
              </w:rPr>
              <w:t>If the Employer’s Requirements describe the Contractor’s Documents which are to be submitted to the Employer for review and/or approval, they shall be submitted accordingly. Contractor’s Documents exclude any documents which are not specified as being required to be submitted for review and/or for approval.</w:t>
            </w:r>
          </w:p>
          <w:p w14:paraId="3A089B41" w14:textId="77777777" w:rsidR="001A2710" w:rsidRPr="002A6FFB" w:rsidRDefault="001A2710" w:rsidP="001A2710">
            <w:pPr>
              <w:ind w:left="709"/>
              <w:contextualSpacing/>
              <w:jc w:val="both"/>
              <w:rPr>
                <w:color w:val="000000"/>
                <w:kern w:val="2"/>
                <w:szCs w:val="24"/>
              </w:rPr>
            </w:pPr>
          </w:p>
          <w:p w14:paraId="7738EA92" w14:textId="77777777" w:rsidR="001A2710" w:rsidRPr="002A6FFB" w:rsidRDefault="001A2710" w:rsidP="001A2710">
            <w:pPr>
              <w:ind w:left="709"/>
              <w:contextualSpacing/>
              <w:jc w:val="both"/>
              <w:rPr>
                <w:color w:val="000000"/>
                <w:kern w:val="2"/>
                <w:szCs w:val="24"/>
              </w:rPr>
            </w:pPr>
            <w:r w:rsidRPr="002A6FFB">
              <w:rPr>
                <w:color w:val="000000"/>
                <w:kern w:val="2"/>
                <w:szCs w:val="24"/>
              </w:rPr>
              <w:t>The Employer shall review the documents and give his comments if any or approve the document failing which it would be presumed that the Contractor’s Document is approved.</w:t>
            </w:r>
          </w:p>
          <w:p w14:paraId="5D8BDAB3" w14:textId="77777777" w:rsidR="001A2710" w:rsidRPr="002A6FFB" w:rsidRDefault="001A2710" w:rsidP="001A2710">
            <w:pPr>
              <w:ind w:left="709"/>
              <w:contextualSpacing/>
              <w:jc w:val="both"/>
              <w:rPr>
                <w:color w:val="000000"/>
                <w:kern w:val="2"/>
                <w:szCs w:val="24"/>
              </w:rPr>
            </w:pPr>
          </w:p>
          <w:p w14:paraId="5951E203" w14:textId="77777777" w:rsidR="001A2710" w:rsidRPr="002A6FFB" w:rsidRDefault="001A2710" w:rsidP="001A2710">
            <w:pPr>
              <w:ind w:left="709"/>
              <w:contextualSpacing/>
              <w:jc w:val="both"/>
              <w:rPr>
                <w:color w:val="000000"/>
                <w:kern w:val="2"/>
                <w:szCs w:val="24"/>
              </w:rPr>
            </w:pPr>
            <w:r w:rsidRPr="002A6FFB">
              <w:rPr>
                <w:color w:val="000000"/>
                <w:kern w:val="2"/>
                <w:szCs w:val="24"/>
              </w:rPr>
              <w:t>The execution of such part of the Works shall not commence till the approval of the document or expiry of 21 days of submission. Execution of such part of the Works shall be in accordance with the reviewed and approved Contractor’s Documents. If the Contractor wishes to modify any design or drawing which has been submitted for review previously, the Contractor shall give notice to the Employer. Thereafter the Contractor shall submit revised documents to the Employer in accordance with the above procedure. If the Employer instructs that further Contractor’s Documents are required, the Contractor shall prepare then promptly.</w:t>
            </w:r>
          </w:p>
          <w:p w14:paraId="355876E4" w14:textId="77777777" w:rsidR="001A2710" w:rsidRPr="002A6FFB" w:rsidRDefault="001A2710" w:rsidP="001A2710">
            <w:pPr>
              <w:ind w:left="709"/>
              <w:contextualSpacing/>
              <w:jc w:val="both"/>
              <w:rPr>
                <w:color w:val="000000"/>
                <w:kern w:val="2"/>
                <w:szCs w:val="24"/>
              </w:rPr>
            </w:pPr>
          </w:p>
          <w:p w14:paraId="1DD5CE97" w14:textId="77777777" w:rsidR="001A2710" w:rsidRPr="002A6FFB" w:rsidRDefault="001A2710" w:rsidP="001A2710">
            <w:pPr>
              <w:ind w:left="709"/>
              <w:contextualSpacing/>
              <w:jc w:val="both"/>
              <w:rPr>
                <w:color w:val="000000"/>
                <w:kern w:val="2"/>
                <w:szCs w:val="24"/>
              </w:rPr>
            </w:pPr>
            <w:r w:rsidRPr="002A6FFB">
              <w:rPr>
                <w:color w:val="000000"/>
                <w:kern w:val="2"/>
                <w:szCs w:val="24"/>
              </w:rPr>
              <w:t xml:space="preserve">If errors, omissions, ambiguities, inconsistencies, inadequacies or other defects </w:t>
            </w:r>
            <w:r w:rsidRPr="002A6FFB">
              <w:rPr>
                <w:color w:val="000000"/>
                <w:kern w:val="2"/>
                <w:szCs w:val="24"/>
              </w:rPr>
              <w:lastRenderedPageBreak/>
              <w:t>are found in the Contractor’s Documents, they and the Works shall be corrected at the Contractor’s cost notwithstanding any consent or approval given earlier.</w:t>
            </w:r>
          </w:p>
          <w:p w14:paraId="2E632E74" w14:textId="77777777" w:rsidR="001A2710" w:rsidRPr="002A6FFB" w:rsidRDefault="001A2710" w:rsidP="001A2710">
            <w:pPr>
              <w:ind w:left="709"/>
              <w:contextualSpacing/>
              <w:jc w:val="both"/>
              <w:rPr>
                <w:color w:val="000000"/>
                <w:kern w:val="2"/>
                <w:szCs w:val="24"/>
              </w:rPr>
            </w:pPr>
          </w:p>
          <w:p w14:paraId="2DF9E970" w14:textId="77777777" w:rsidR="001A2710" w:rsidRDefault="001A2710" w:rsidP="001A2710">
            <w:pPr>
              <w:ind w:left="709"/>
              <w:contextualSpacing/>
              <w:jc w:val="both"/>
              <w:rPr>
                <w:color w:val="000000"/>
                <w:kern w:val="2"/>
                <w:szCs w:val="24"/>
              </w:rPr>
            </w:pPr>
            <w:r w:rsidRPr="002A6FFB">
              <w:rPr>
                <w:color w:val="000000"/>
                <w:kern w:val="2"/>
                <w:szCs w:val="24"/>
              </w:rPr>
              <w:t>Any such approval or consent or any review (under this Clause or otherwise) shall not relieve the Contractor from any obligation or responsibility under this Contract.</w:t>
            </w:r>
          </w:p>
          <w:p w14:paraId="4CA3B269" w14:textId="77777777" w:rsidR="001A2710" w:rsidRPr="002A6FFB" w:rsidRDefault="001A2710" w:rsidP="001A2710">
            <w:pPr>
              <w:pStyle w:val="Heading4"/>
              <w:numPr>
                <w:ilvl w:val="0"/>
                <w:numId w:val="113"/>
              </w:numPr>
              <w:tabs>
                <w:tab w:val="left" w:pos="840"/>
                <w:tab w:val="left" w:pos="841"/>
              </w:tabs>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Technical Standards and Regulations:</w:t>
            </w:r>
          </w:p>
          <w:p w14:paraId="0AFEF18E" w14:textId="77777777" w:rsidR="001A2710" w:rsidRPr="002A6FFB" w:rsidRDefault="001A2710" w:rsidP="001A2710">
            <w:pPr>
              <w:ind w:left="709"/>
              <w:contextualSpacing/>
              <w:jc w:val="both"/>
              <w:rPr>
                <w:color w:val="000000"/>
                <w:kern w:val="2"/>
                <w:szCs w:val="24"/>
              </w:rPr>
            </w:pPr>
            <w:r w:rsidRPr="002A6FFB">
              <w:rPr>
                <w:color w:val="000000"/>
                <w:kern w:val="2"/>
                <w:szCs w:val="24"/>
              </w:rPr>
              <w:t>The design, the Contractor’s Documents, the execution and the completed Works shall comply with Bureau of Indian Standards, building, construction, and environmental laws applicable to the product being produced from the Works and other standards specified in the Employer’s Requirements, applicable to the Works, or defined by the applicable laws.</w:t>
            </w:r>
          </w:p>
          <w:p w14:paraId="7185830A" w14:textId="77777777" w:rsidR="001A2710" w:rsidRPr="002A6FFB" w:rsidRDefault="001A2710" w:rsidP="001A2710">
            <w:pPr>
              <w:ind w:left="709"/>
              <w:contextualSpacing/>
              <w:jc w:val="both"/>
              <w:rPr>
                <w:color w:val="000000"/>
                <w:kern w:val="2"/>
                <w:szCs w:val="24"/>
              </w:rPr>
            </w:pPr>
            <w:r w:rsidRPr="002A6FFB">
              <w:rPr>
                <w:color w:val="000000"/>
                <w:kern w:val="2"/>
                <w:szCs w:val="24"/>
              </w:rPr>
              <w:t>If changed or new applicable standards come into force in India after the date of commencement of Works, the Contractor shall give notice to the Employer and (if appropriate) submit proposals for compliance. In the event that:</w:t>
            </w:r>
          </w:p>
          <w:p w14:paraId="2A010827" w14:textId="77777777" w:rsidR="001A2710" w:rsidRPr="002A6FFB" w:rsidRDefault="001A2710" w:rsidP="001A2710">
            <w:pPr>
              <w:widowControl/>
              <w:numPr>
                <w:ilvl w:val="0"/>
                <w:numId w:val="118"/>
              </w:numPr>
              <w:tabs>
                <w:tab w:val="left" w:pos="567"/>
              </w:tabs>
              <w:spacing w:line="240" w:lineRule="atLeast"/>
              <w:ind w:left="1070"/>
              <w:contextualSpacing/>
              <w:jc w:val="both"/>
              <w:rPr>
                <w:snapToGrid w:val="0"/>
                <w:color w:val="000000"/>
                <w:kern w:val="2"/>
                <w:szCs w:val="24"/>
              </w:rPr>
            </w:pPr>
            <w:r w:rsidRPr="002A6FFB">
              <w:rPr>
                <w:snapToGrid w:val="0"/>
                <w:color w:val="000000"/>
                <w:kern w:val="2"/>
                <w:szCs w:val="24"/>
              </w:rPr>
              <w:t>The Employer determines that compliance is required;</w:t>
            </w:r>
          </w:p>
          <w:p w14:paraId="04A27AD7" w14:textId="77777777" w:rsidR="001A2710" w:rsidRPr="002A6FFB" w:rsidRDefault="001A2710" w:rsidP="001A2710">
            <w:pPr>
              <w:widowControl/>
              <w:numPr>
                <w:ilvl w:val="0"/>
                <w:numId w:val="118"/>
              </w:numPr>
              <w:tabs>
                <w:tab w:val="left" w:pos="567"/>
              </w:tabs>
              <w:spacing w:line="240" w:lineRule="atLeast"/>
              <w:ind w:left="1070"/>
              <w:contextualSpacing/>
              <w:jc w:val="both"/>
              <w:rPr>
                <w:snapToGrid w:val="0"/>
                <w:color w:val="000000"/>
                <w:kern w:val="2"/>
                <w:szCs w:val="24"/>
              </w:rPr>
            </w:pPr>
            <w:r w:rsidRPr="002A6FFB">
              <w:rPr>
                <w:snapToGrid w:val="0"/>
                <w:color w:val="000000"/>
                <w:kern w:val="2"/>
                <w:szCs w:val="24"/>
              </w:rPr>
              <w:t>The proposals for compliance constitute a variation;</w:t>
            </w:r>
          </w:p>
          <w:p w14:paraId="684F4632" w14:textId="77777777" w:rsidR="001A2710" w:rsidRPr="002A6FFB" w:rsidRDefault="001A2710" w:rsidP="001A2710">
            <w:pPr>
              <w:ind w:left="709"/>
              <w:contextualSpacing/>
              <w:jc w:val="both"/>
              <w:rPr>
                <w:color w:val="000000"/>
                <w:kern w:val="2"/>
                <w:szCs w:val="24"/>
              </w:rPr>
            </w:pPr>
            <w:r w:rsidRPr="002A6FFB">
              <w:rPr>
                <w:color w:val="000000"/>
                <w:kern w:val="2"/>
                <w:szCs w:val="24"/>
              </w:rPr>
              <w:t>then the Employer shall initiate a variation in accordance with Clause Variations and Adjustments.</w:t>
            </w:r>
          </w:p>
          <w:p w14:paraId="4444DFEE" w14:textId="77777777" w:rsidR="001A2710" w:rsidRPr="002A6FFB" w:rsidRDefault="001A2710" w:rsidP="001A2710">
            <w:pPr>
              <w:pStyle w:val="ListParagraph"/>
              <w:spacing w:line="240" w:lineRule="atLeast"/>
              <w:ind w:left="840" w:firstLine="0"/>
              <w:contextualSpacing/>
              <w:jc w:val="both"/>
              <w:rPr>
                <w:rFonts w:cs="Times New Roman"/>
                <w:b/>
                <w:iCs/>
                <w:snapToGrid w:val="0"/>
                <w:color w:val="000000"/>
                <w:kern w:val="2"/>
                <w:szCs w:val="24"/>
              </w:rPr>
            </w:pPr>
          </w:p>
          <w:p w14:paraId="214F794A" w14:textId="77777777" w:rsidR="001A2710" w:rsidRPr="002A6FFB" w:rsidRDefault="001A2710" w:rsidP="001A2710">
            <w:pPr>
              <w:pStyle w:val="Heading4"/>
              <w:numPr>
                <w:ilvl w:val="0"/>
                <w:numId w:val="113"/>
              </w:numPr>
              <w:tabs>
                <w:tab w:val="left" w:pos="840"/>
                <w:tab w:val="left" w:pos="841"/>
              </w:tabs>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Training:</w:t>
            </w:r>
          </w:p>
          <w:p w14:paraId="00ECDED5" w14:textId="77777777" w:rsidR="001A2710" w:rsidRPr="002A6FFB" w:rsidRDefault="001A2710" w:rsidP="001A2710">
            <w:pPr>
              <w:ind w:left="709"/>
              <w:contextualSpacing/>
              <w:jc w:val="both"/>
              <w:rPr>
                <w:color w:val="000000"/>
                <w:kern w:val="2"/>
                <w:szCs w:val="24"/>
              </w:rPr>
            </w:pPr>
          </w:p>
          <w:p w14:paraId="1A2D47C8" w14:textId="77777777" w:rsidR="001A2710" w:rsidRPr="002A6FFB" w:rsidRDefault="001A2710" w:rsidP="001A2710">
            <w:pPr>
              <w:ind w:left="709"/>
              <w:contextualSpacing/>
              <w:jc w:val="both"/>
              <w:rPr>
                <w:color w:val="000000"/>
                <w:kern w:val="2"/>
                <w:szCs w:val="24"/>
              </w:rPr>
            </w:pPr>
            <w:r w:rsidRPr="002A6FFB">
              <w:rPr>
                <w:color w:val="000000"/>
                <w:kern w:val="2"/>
                <w:szCs w:val="24"/>
              </w:rPr>
              <w:t>The Contractor shall carry out the training of Employer’s personnel / the new O&amp;M operator for the operation and maintenance of Works to the extent specified in the Employer’s Requirements. If the Contract specifies training which is to be carried out before taking over, the Works shall not be considered to be completed for the purposes of taking over under Clause [Taking Over of the Works] until this training has been completed.</w:t>
            </w:r>
          </w:p>
          <w:p w14:paraId="56277230" w14:textId="77777777" w:rsidR="001A2710" w:rsidRPr="002A6FFB" w:rsidRDefault="001A2710" w:rsidP="001A2710">
            <w:pPr>
              <w:contextualSpacing/>
              <w:jc w:val="both"/>
              <w:rPr>
                <w:color w:val="000000"/>
                <w:kern w:val="2"/>
                <w:szCs w:val="24"/>
              </w:rPr>
            </w:pPr>
          </w:p>
          <w:p w14:paraId="42547910" w14:textId="77777777" w:rsidR="001A2710" w:rsidRPr="002A6FFB" w:rsidRDefault="001A2710" w:rsidP="001A2710">
            <w:pPr>
              <w:pStyle w:val="Heading4"/>
              <w:numPr>
                <w:ilvl w:val="0"/>
                <w:numId w:val="113"/>
              </w:numPr>
              <w:tabs>
                <w:tab w:val="left" w:pos="840"/>
                <w:tab w:val="left" w:pos="841"/>
              </w:tabs>
              <w:spacing w:before="0" w:line="264" w:lineRule="auto"/>
              <w:ind w:left="714" w:hanging="357"/>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Care and Supply of Documents</w:t>
            </w:r>
          </w:p>
          <w:p w14:paraId="3DB51FE6" w14:textId="77777777" w:rsidR="001A2710" w:rsidRPr="002A6FFB" w:rsidRDefault="001A2710" w:rsidP="001A2710">
            <w:pPr>
              <w:ind w:left="709"/>
              <w:contextualSpacing/>
              <w:jc w:val="both"/>
              <w:rPr>
                <w:color w:val="000000"/>
                <w:kern w:val="2"/>
                <w:szCs w:val="24"/>
              </w:rPr>
            </w:pPr>
            <w:r w:rsidRPr="002A6FFB">
              <w:rPr>
                <w:color w:val="000000"/>
                <w:kern w:val="2"/>
                <w:szCs w:val="24"/>
              </w:rPr>
              <w:t>Each of the Contractor’s Documents shall be in the custody and care of the Contractor, unless and until taken over by the Employer. Unless otherwise stated in the Contract, the Contractor shall supply to the Employer six copies of each of the Contractor’s Documents.</w:t>
            </w:r>
          </w:p>
          <w:p w14:paraId="68958029" w14:textId="77777777" w:rsidR="001A2710" w:rsidRPr="002A6FFB" w:rsidRDefault="001A2710" w:rsidP="001A2710">
            <w:pPr>
              <w:ind w:left="709"/>
              <w:contextualSpacing/>
              <w:jc w:val="both"/>
              <w:rPr>
                <w:color w:val="000000"/>
                <w:kern w:val="2"/>
                <w:szCs w:val="24"/>
              </w:rPr>
            </w:pPr>
            <w:r w:rsidRPr="002A6FFB">
              <w:rPr>
                <w:color w:val="000000"/>
                <w:kern w:val="2"/>
                <w:szCs w:val="24"/>
              </w:rPr>
              <w:t>The Contractor shall keep, on the Site, a copy of the Contract, publications named in the Employer’s Requirements, the Contractor’s Documents, and variations and other communications given under the Contract. The Employer’s Personnel shall have the right of access to all these documents at all reasonable times.</w:t>
            </w:r>
          </w:p>
          <w:p w14:paraId="4A629B48" w14:textId="77777777" w:rsidR="001A2710" w:rsidRPr="002A6FFB" w:rsidRDefault="001A2710" w:rsidP="001A2710">
            <w:pPr>
              <w:ind w:left="709"/>
              <w:contextualSpacing/>
              <w:jc w:val="both"/>
              <w:rPr>
                <w:color w:val="000000"/>
                <w:kern w:val="2"/>
                <w:szCs w:val="24"/>
              </w:rPr>
            </w:pPr>
            <w:r w:rsidRPr="002A6FFB">
              <w:rPr>
                <w:color w:val="000000"/>
                <w:kern w:val="2"/>
                <w:szCs w:val="24"/>
              </w:rPr>
              <w:t>If a Party becomes aware of an error or defect of a technical nature in a document which was prepared for use in executing the Works, the Party shall promptly give notice to the other Party of such error or defect.</w:t>
            </w:r>
          </w:p>
          <w:p w14:paraId="43EBF2B2" w14:textId="77777777" w:rsidR="001A2710" w:rsidRPr="002A6FFB" w:rsidRDefault="001A2710" w:rsidP="001A2710">
            <w:pPr>
              <w:ind w:left="709"/>
              <w:contextualSpacing/>
              <w:jc w:val="both"/>
              <w:rPr>
                <w:color w:val="000000"/>
                <w:kern w:val="2"/>
                <w:szCs w:val="24"/>
              </w:rPr>
            </w:pPr>
            <w:r w:rsidRPr="002A6FFB">
              <w:rPr>
                <w:color w:val="000000"/>
                <w:kern w:val="2"/>
                <w:szCs w:val="24"/>
              </w:rPr>
              <w:t>If the Contractor suffers delay and/or incurs Cost as a result of an error in the Employer’s Requirements, and an experienced contractor exercising due care would not have discovered the error when scrutinizing the Employer’s Requirements, the Contractor shall give notice to the Employer and shall be entitled subject to GCC Clause 26 to:</w:t>
            </w:r>
          </w:p>
          <w:p w14:paraId="4DCA72D3" w14:textId="77777777" w:rsidR="001A2710" w:rsidRPr="002A6FFB" w:rsidRDefault="001A2710" w:rsidP="001A2710">
            <w:pPr>
              <w:widowControl/>
              <w:numPr>
                <w:ilvl w:val="0"/>
                <w:numId w:val="36"/>
              </w:numPr>
              <w:tabs>
                <w:tab w:val="left" w:pos="567"/>
              </w:tabs>
              <w:spacing w:line="240" w:lineRule="atLeast"/>
              <w:contextualSpacing/>
              <w:jc w:val="both"/>
              <w:rPr>
                <w:snapToGrid w:val="0"/>
                <w:color w:val="000000"/>
                <w:kern w:val="2"/>
                <w:szCs w:val="24"/>
              </w:rPr>
            </w:pPr>
            <w:r w:rsidRPr="002A6FFB">
              <w:rPr>
                <w:snapToGrid w:val="0"/>
                <w:color w:val="000000"/>
                <w:kern w:val="2"/>
                <w:szCs w:val="24"/>
              </w:rPr>
              <w:t>An extension of time for any such delay, if completion is or will be delayed;</w:t>
            </w:r>
          </w:p>
          <w:p w14:paraId="6AA3F286" w14:textId="77777777" w:rsidR="001A2710" w:rsidRPr="002A6FFB" w:rsidRDefault="001A2710" w:rsidP="001A2710">
            <w:pPr>
              <w:widowControl/>
              <w:numPr>
                <w:ilvl w:val="0"/>
                <w:numId w:val="36"/>
              </w:numPr>
              <w:tabs>
                <w:tab w:val="left" w:pos="567"/>
              </w:tabs>
              <w:spacing w:line="240" w:lineRule="atLeast"/>
              <w:contextualSpacing/>
              <w:jc w:val="both"/>
              <w:rPr>
                <w:snapToGrid w:val="0"/>
                <w:color w:val="000000"/>
                <w:kern w:val="2"/>
                <w:szCs w:val="24"/>
              </w:rPr>
            </w:pPr>
            <w:r w:rsidRPr="002A6FFB">
              <w:rPr>
                <w:snapToGrid w:val="0"/>
                <w:color w:val="000000"/>
                <w:kern w:val="2"/>
                <w:szCs w:val="24"/>
              </w:rPr>
              <w:t>Payment of any such cost-plus reasonable profit which shall be included in the Contract Price</w:t>
            </w:r>
          </w:p>
          <w:p w14:paraId="2E9BF1C5" w14:textId="77777777" w:rsidR="001A2710" w:rsidRPr="002A6FFB" w:rsidRDefault="001A2710" w:rsidP="001A2710">
            <w:pPr>
              <w:ind w:left="709"/>
              <w:contextualSpacing/>
              <w:jc w:val="both"/>
              <w:rPr>
                <w:snapToGrid w:val="0"/>
                <w:color w:val="000000"/>
                <w:kern w:val="2"/>
                <w:szCs w:val="24"/>
              </w:rPr>
            </w:pPr>
            <w:r w:rsidRPr="002A6FFB">
              <w:rPr>
                <w:snapToGrid w:val="0"/>
                <w:color w:val="000000"/>
                <w:kern w:val="2"/>
                <w:szCs w:val="24"/>
              </w:rPr>
              <w:t xml:space="preserve">After receiving this notice, the Employer shall proceed in accordance with Clause 26 to agree or </w:t>
            </w:r>
            <w:r w:rsidRPr="002A6FFB">
              <w:rPr>
                <w:color w:val="000000"/>
                <w:kern w:val="2"/>
                <w:szCs w:val="24"/>
              </w:rPr>
              <w:t>determine</w:t>
            </w:r>
            <w:r w:rsidRPr="002A6FFB">
              <w:rPr>
                <w:snapToGrid w:val="0"/>
                <w:color w:val="000000"/>
                <w:kern w:val="2"/>
                <w:szCs w:val="24"/>
              </w:rPr>
              <w:t xml:space="preserve"> (i) whether and (if so) to what extent the error </w:t>
            </w:r>
            <w:r w:rsidRPr="002A6FFB">
              <w:rPr>
                <w:snapToGrid w:val="0"/>
                <w:color w:val="000000"/>
                <w:kern w:val="2"/>
                <w:szCs w:val="24"/>
              </w:rPr>
              <w:lastRenderedPageBreak/>
              <w:t>could not reasonably have been so discovered, and (ii) the matters described in sub-paragraphs (a) and (b) above related to this extent.</w:t>
            </w:r>
          </w:p>
          <w:p w14:paraId="2F96EC68" w14:textId="77777777" w:rsidR="001A2710" w:rsidRPr="002A6FFB" w:rsidRDefault="001A2710" w:rsidP="001A2710">
            <w:pPr>
              <w:pStyle w:val="Heading4"/>
              <w:tabs>
                <w:tab w:val="left" w:pos="709"/>
              </w:tabs>
              <w:spacing w:before="0" w:line="264" w:lineRule="auto"/>
              <w:ind w:left="709"/>
              <w:contextualSpacing/>
              <w:rPr>
                <w:rFonts w:ascii="Times New Roman" w:hAnsi="Times New Roman" w:cs="Times New Roman"/>
                <w:color w:val="000000"/>
                <w:kern w:val="2"/>
              </w:rPr>
            </w:pPr>
          </w:p>
          <w:p w14:paraId="4BF82374" w14:textId="77777777" w:rsidR="001A2710" w:rsidRPr="002A6FFB" w:rsidRDefault="001A2710" w:rsidP="001A2710">
            <w:pPr>
              <w:pStyle w:val="Heading4"/>
              <w:numPr>
                <w:ilvl w:val="0"/>
                <w:numId w:val="113"/>
              </w:numPr>
              <w:tabs>
                <w:tab w:val="left" w:pos="840"/>
                <w:tab w:val="left" w:pos="841"/>
              </w:tabs>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Contractor’s use of Employer’s Documents:</w:t>
            </w:r>
          </w:p>
          <w:p w14:paraId="0974F289" w14:textId="77777777" w:rsidR="001A2710" w:rsidRPr="002A6FFB" w:rsidRDefault="001A2710" w:rsidP="001A2710">
            <w:pPr>
              <w:ind w:left="709"/>
              <w:contextualSpacing/>
              <w:jc w:val="both"/>
              <w:rPr>
                <w:snapToGrid w:val="0"/>
                <w:color w:val="000000"/>
                <w:kern w:val="2"/>
                <w:szCs w:val="24"/>
              </w:rPr>
            </w:pPr>
          </w:p>
          <w:p w14:paraId="668919A1" w14:textId="77777777" w:rsidR="001A2710" w:rsidRPr="002A6FFB" w:rsidRDefault="001A2710" w:rsidP="001A2710">
            <w:pPr>
              <w:ind w:left="709"/>
              <w:contextualSpacing/>
              <w:jc w:val="both"/>
              <w:rPr>
                <w:snapToGrid w:val="0"/>
                <w:color w:val="000000"/>
                <w:kern w:val="2"/>
                <w:szCs w:val="24"/>
              </w:rPr>
            </w:pPr>
            <w:r w:rsidRPr="002A6FFB">
              <w:rPr>
                <w:snapToGrid w:val="0"/>
                <w:color w:val="000000"/>
                <w:kern w:val="2"/>
                <w:szCs w:val="24"/>
              </w:rPr>
              <w:t>As between the Parties, The Employer shall retain the copyright and other intellectual property rights in the Specification, the Drawings and other documents made by (or on behalf of) the Employer. The Contractor may at his cost, copy, use and obtain communication of these documents for the purposes of the Contract. They shall not, without the Employer’s consent, be copied, used or communicated to a third party by the Contractor, except as necessary for the purposes of the Contract.</w:t>
            </w:r>
          </w:p>
          <w:p w14:paraId="34A9279B"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b/>
                <w:bCs/>
                <w:i w:val="0"/>
                <w:iCs w:val="0"/>
                <w:color w:val="000000"/>
                <w:kern w:val="2"/>
              </w:rPr>
            </w:pPr>
          </w:p>
          <w:p w14:paraId="58613149" w14:textId="77777777" w:rsidR="001A2710" w:rsidRPr="002A6FFB" w:rsidRDefault="001A2710" w:rsidP="001A2710">
            <w:pPr>
              <w:pStyle w:val="Heading4"/>
              <w:numPr>
                <w:ilvl w:val="0"/>
                <w:numId w:val="113"/>
              </w:numPr>
              <w:tabs>
                <w:tab w:val="left" w:pos="840"/>
                <w:tab w:val="left" w:pos="841"/>
              </w:tabs>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Transportation of Goods:</w:t>
            </w:r>
          </w:p>
          <w:p w14:paraId="23AC9E67"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color w:val="000000"/>
                <w:kern w:val="2"/>
              </w:rPr>
            </w:pPr>
          </w:p>
          <w:p w14:paraId="3045A9F0" w14:textId="77777777" w:rsidR="001A2710" w:rsidRPr="002A6FFB" w:rsidRDefault="001A2710" w:rsidP="001A2710">
            <w:pPr>
              <w:ind w:left="709"/>
              <w:contextualSpacing/>
              <w:jc w:val="both"/>
              <w:rPr>
                <w:snapToGrid w:val="0"/>
                <w:color w:val="000000"/>
                <w:kern w:val="2"/>
                <w:szCs w:val="24"/>
              </w:rPr>
            </w:pPr>
            <w:r w:rsidRPr="002A6FFB">
              <w:rPr>
                <w:snapToGrid w:val="0"/>
                <w:color w:val="000000"/>
                <w:kern w:val="2"/>
                <w:szCs w:val="24"/>
              </w:rPr>
              <w:t>The Contractor shall give the Employer not less than 21 days’ notice of the date on which any Plant or a major item of other Goods will be delivered to the Site.</w:t>
            </w:r>
          </w:p>
          <w:p w14:paraId="7B9531D4" w14:textId="77777777" w:rsidR="001A2710" w:rsidRPr="002A6FFB" w:rsidRDefault="001A2710" w:rsidP="001A2710">
            <w:pPr>
              <w:ind w:left="709"/>
              <w:contextualSpacing/>
              <w:jc w:val="both"/>
              <w:rPr>
                <w:snapToGrid w:val="0"/>
                <w:color w:val="000000"/>
                <w:kern w:val="2"/>
                <w:szCs w:val="24"/>
              </w:rPr>
            </w:pPr>
            <w:r w:rsidRPr="002A6FFB">
              <w:rPr>
                <w:snapToGrid w:val="0"/>
                <w:color w:val="000000"/>
                <w:kern w:val="2"/>
                <w:szCs w:val="24"/>
              </w:rPr>
              <w:t>The Contractor shall be responsible for packing, loading, transporting, receiving, unloading, storing and protecting the Goods and other things required for the Works;</w:t>
            </w:r>
          </w:p>
          <w:p w14:paraId="25A58376" w14:textId="77777777" w:rsidR="001A2710" w:rsidRPr="002A6FFB" w:rsidRDefault="001A2710" w:rsidP="001A2710">
            <w:pPr>
              <w:ind w:left="709"/>
              <w:contextualSpacing/>
              <w:jc w:val="both"/>
              <w:rPr>
                <w:snapToGrid w:val="0"/>
                <w:color w:val="000000"/>
                <w:kern w:val="2"/>
                <w:szCs w:val="24"/>
              </w:rPr>
            </w:pPr>
            <w:r w:rsidRPr="002A6FFB">
              <w:rPr>
                <w:snapToGrid w:val="0"/>
                <w:color w:val="000000"/>
                <w:kern w:val="2"/>
                <w:szCs w:val="24"/>
              </w:rPr>
              <w:t>The Contractor shall indemnify and hold the Employer harmless against and from all damages, losses and expenses (including legal fees and expenses) resulting from the transport of Goods and shall negotiate and pay all claims arising from their transport.</w:t>
            </w:r>
          </w:p>
          <w:p w14:paraId="59B0F9A4"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color w:val="000000"/>
                <w:kern w:val="2"/>
              </w:rPr>
            </w:pPr>
          </w:p>
          <w:p w14:paraId="7565F61F" w14:textId="77777777" w:rsidR="001A2710" w:rsidRPr="002A6FFB" w:rsidRDefault="001A2710" w:rsidP="001A2710">
            <w:pPr>
              <w:pStyle w:val="Heading4"/>
              <w:numPr>
                <w:ilvl w:val="0"/>
                <w:numId w:val="113"/>
              </w:numPr>
              <w:tabs>
                <w:tab w:val="left" w:pos="840"/>
                <w:tab w:val="left" w:pos="841"/>
              </w:tabs>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Contractor’s Equipment</w:t>
            </w:r>
          </w:p>
          <w:p w14:paraId="639FF287" w14:textId="77777777" w:rsidR="001A2710" w:rsidRPr="002A6FFB" w:rsidRDefault="001A2710" w:rsidP="001A2710">
            <w:pPr>
              <w:ind w:left="709"/>
              <w:contextualSpacing/>
              <w:jc w:val="both"/>
              <w:rPr>
                <w:snapToGrid w:val="0"/>
                <w:color w:val="000000"/>
                <w:kern w:val="2"/>
                <w:szCs w:val="24"/>
              </w:rPr>
            </w:pPr>
          </w:p>
          <w:p w14:paraId="0A281B35" w14:textId="77777777" w:rsidR="001A2710" w:rsidRPr="002A6FFB" w:rsidRDefault="001A2710" w:rsidP="001A2710">
            <w:pPr>
              <w:ind w:left="709"/>
              <w:contextualSpacing/>
              <w:jc w:val="both"/>
              <w:rPr>
                <w:snapToGrid w:val="0"/>
                <w:color w:val="000000"/>
                <w:kern w:val="2"/>
                <w:szCs w:val="24"/>
              </w:rPr>
            </w:pPr>
            <w:r w:rsidRPr="002A6FFB">
              <w:rPr>
                <w:snapToGrid w:val="0"/>
                <w:color w:val="000000"/>
                <w:kern w:val="2"/>
                <w:szCs w:val="24"/>
              </w:rPr>
              <w:t>The Contractor shall be responsible for all Contractors’ Equipment. When brought on to the Site, Contractors’ equipment shall be deemed exclusively intended for the execution of the Works.</w:t>
            </w:r>
          </w:p>
          <w:p w14:paraId="3FA884E3" w14:textId="77777777" w:rsidR="001A2710" w:rsidRPr="002A6FFB" w:rsidRDefault="001A2710" w:rsidP="001A2710">
            <w:pPr>
              <w:ind w:left="709"/>
              <w:contextualSpacing/>
              <w:jc w:val="both"/>
              <w:rPr>
                <w:snapToGrid w:val="0"/>
                <w:color w:val="000000"/>
                <w:kern w:val="2"/>
                <w:szCs w:val="24"/>
              </w:rPr>
            </w:pPr>
          </w:p>
          <w:p w14:paraId="3EFEE0FD" w14:textId="77777777" w:rsidR="001A2710" w:rsidRPr="002A6FFB" w:rsidRDefault="001A2710" w:rsidP="001A2710">
            <w:pPr>
              <w:ind w:left="709"/>
              <w:contextualSpacing/>
              <w:jc w:val="both"/>
              <w:rPr>
                <w:snapToGrid w:val="0"/>
                <w:color w:val="000000"/>
                <w:kern w:val="2"/>
                <w:szCs w:val="24"/>
              </w:rPr>
            </w:pPr>
            <w:r w:rsidRPr="002A6FFB">
              <w:rPr>
                <w:snapToGrid w:val="0"/>
                <w:color w:val="000000"/>
                <w:kern w:val="2"/>
                <w:szCs w:val="24"/>
              </w:rPr>
              <w:t>The Contractor shall not remove from the Site any major items of Contractor’s Equipment without the consent of the Employer. However, consent shall not be required for vehicles transporting Goods or Contractor’s personnel to the Site.</w:t>
            </w:r>
          </w:p>
          <w:p w14:paraId="530A32A9"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color w:val="000000"/>
                <w:kern w:val="2"/>
              </w:rPr>
            </w:pPr>
          </w:p>
          <w:p w14:paraId="494654B0" w14:textId="77777777" w:rsidR="001A2710" w:rsidRPr="002A6FFB" w:rsidRDefault="001A2710" w:rsidP="001A2710">
            <w:pPr>
              <w:pStyle w:val="Heading4"/>
              <w:numPr>
                <w:ilvl w:val="0"/>
                <w:numId w:val="113"/>
              </w:numPr>
              <w:tabs>
                <w:tab w:val="left" w:pos="840"/>
                <w:tab w:val="left" w:pos="841"/>
              </w:tabs>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Electricity and Water:</w:t>
            </w:r>
          </w:p>
          <w:p w14:paraId="2A2BAEDE"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color w:val="000000"/>
                <w:kern w:val="2"/>
              </w:rPr>
            </w:pPr>
          </w:p>
          <w:p w14:paraId="68E046B3" w14:textId="77777777" w:rsidR="001A2710" w:rsidRPr="002A6FFB" w:rsidRDefault="001A2710" w:rsidP="001A2710">
            <w:pPr>
              <w:ind w:left="709"/>
              <w:contextualSpacing/>
              <w:jc w:val="both"/>
              <w:rPr>
                <w:snapToGrid w:val="0"/>
                <w:color w:val="000000"/>
                <w:kern w:val="2"/>
                <w:szCs w:val="24"/>
              </w:rPr>
            </w:pPr>
            <w:r w:rsidRPr="002A6FFB">
              <w:rPr>
                <w:snapToGrid w:val="0"/>
                <w:color w:val="000000"/>
                <w:kern w:val="2"/>
                <w:szCs w:val="24"/>
              </w:rPr>
              <w:t>The Contractor shall be responsible for the provision of all power, water and other services he may require.</w:t>
            </w:r>
          </w:p>
          <w:p w14:paraId="7F0528E0"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color w:val="000000"/>
                <w:kern w:val="2"/>
              </w:rPr>
            </w:pPr>
          </w:p>
          <w:p w14:paraId="03FE1024" w14:textId="77777777" w:rsidR="001A2710" w:rsidRPr="002A6FFB" w:rsidRDefault="001A2710" w:rsidP="001A2710">
            <w:pPr>
              <w:pStyle w:val="Heading4"/>
              <w:numPr>
                <w:ilvl w:val="0"/>
                <w:numId w:val="113"/>
              </w:numPr>
              <w:tabs>
                <w:tab w:val="left" w:pos="840"/>
                <w:tab w:val="left" w:pos="841"/>
              </w:tabs>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Execution of the Contract</w:t>
            </w:r>
          </w:p>
          <w:p w14:paraId="44BDE4CF" w14:textId="77777777" w:rsidR="001A2710" w:rsidRPr="002A6FFB" w:rsidRDefault="001A2710" w:rsidP="001A2710">
            <w:pPr>
              <w:pStyle w:val="Heading4"/>
              <w:tabs>
                <w:tab w:val="left" w:pos="709"/>
              </w:tabs>
              <w:spacing w:before="0" w:line="264" w:lineRule="auto"/>
              <w:contextualSpacing/>
              <w:rPr>
                <w:rFonts w:ascii="Times New Roman" w:hAnsi="Times New Roman" w:cs="Times New Roman"/>
                <w:color w:val="000000"/>
                <w:kern w:val="2"/>
              </w:rPr>
            </w:pPr>
          </w:p>
          <w:p w14:paraId="43FFA7B9" w14:textId="77777777" w:rsidR="001A2710" w:rsidRPr="002A6FFB" w:rsidRDefault="001A2710" w:rsidP="001A2710">
            <w:pPr>
              <w:numPr>
                <w:ilvl w:val="0"/>
                <w:numId w:val="117"/>
              </w:numPr>
              <w:contextualSpacing/>
              <w:jc w:val="both"/>
              <w:rPr>
                <w:b/>
                <w:bCs/>
                <w:color w:val="000000"/>
                <w:kern w:val="2"/>
              </w:rPr>
            </w:pPr>
            <w:r w:rsidRPr="002A6FFB">
              <w:rPr>
                <w:b/>
                <w:bCs/>
                <w:color w:val="000000"/>
                <w:kern w:val="2"/>
              </w:rPr>
              <w:t>Manner of Execution:</w:t>
            </w:r>
          </w:p>
          <w:p w14:paraId="41D24BD5" w14:textId="77777777" w:rsidR="001A2710" w:rsidRPr="002A6FFB" w:rsidRDefault="001A2710" w:rsidP="001A2710">
            <w:pPr>
              <w:tabs>
                <w:tab w:val="left" w:pos="0"/>
              </w:tabs>
              <w:spacing w:line="240" w:lineRule="atLeast"/>
              <w:ind w:left="540" w:hanging="540"/>
              <w:contextualSpacing/>
              <w:jc w:val="both"/>
              <w:rPr>
                <w:b/>
                <w:bCs/>
                <w:snapToGrid w:val="0"/>
                <w:color w:val="000000"/>
                <w:kern w:val="2"/>
                <w:szCs w:val="24"/>
              </w:rPr>
            </w:pPr>
          </w:p>
          <w:p w14:paraId="3BB40C3C" w14:textId="77777777" w:rsidR="001A2710" w:rsidRPr="002A6FFB" w:rsidRDefault="001A2710" w:rsidP="001A2710">
            <w:pPr>
              <w:ind w:left="709"/>
              <w:contextualSpacing/>
              <w:jc w:val="both"/>
              <w:rPr>
                <w:snapToGrid w:val="0"/>
                <w:color w:val="000000"/>
                <w:kern w:val="2"/>
                <w:szCs w:val="24"/>
              </w:rPr>
            </w:pPr>
            <w:r w:rsidRPr="002A6FFB">
              <w:rPr>
                <w:snapToGrid w:val="0"/>
                <w:color w:val="000000"/>
                <w:kern w:val="2"/>
                <w:szCs w:val="24"/>
              </w:rPr>
              <w:t>The Contractor shall carry out the manufacture of Plant, the production and manufacture of materials and all other execution of the Works:</w:t>
            </w:r>
          </w:p>
          <w:p w14:paraId="05463C2E" w14:textId="77777777" w:rsidR="001A2710" w:rsidRPr="002A6FFB" w:rsidRDefault="001A2710" w:rsidP="001A2710">
            <w:pPr>
              <w:widowControl/>
              <w:numPr>
                <w:ilvl w:val="0"/>
                <w:numId w:val="37"/>
              </w:numPr>
              <w:spacing w:line="240" w:lineRule="atLeast"/>
              <w:ind w:left="1276" w:hanging="425"/>
              <w:contextualSpacing/>
              <w:jc w:val="both"/>
              <w:rPr>
                <w:snapToGrid w:val="0"/>
                <w:color w:val="000000"/>
                <w:kern w:val="2"/>
                <w:szCs w:val="24"/>
              </w:rPr>
            </w:pPr>
            <w:r w:rsidRPr="002A6FFB">
              <w:rPr>
                <w:snapToGrid w:val="0"/>
                <w:color w:val="000000"/>
                <w:kern w:val="2"/>
                <w:szCs w:val="24"/>
              </w:rPr>
              <w:t>In the manner (if any) specified in the Contract;</w:t>
            </w:r>
          </w:p>
          <w:p w14:paraId="727F7724" w14:textId="77777777" w:rsidR="001A2710" w:rsidRPr="002A6FFB" w:rsidRDefault="001A2710" w:rsidP="001A2710">
            <w:pPr>
              <w:widowControl/>
              <w:numPr>
                <w:ilvl w:val="0"/>
                <w:numId w:val="37"/>
              </w:numPr>
              <w:spacing w:line="240" w:lineRule="atLeast"/>
              <w:ind w:left="1276" w:hanging="425"/>
              <w:contextualSpacing/>
              <w:jc w:val="both"/>
              <w:rPr>
                <w:snapToGrid w:val="0"/>
                <w:color w:val="000000"/>
                <w:kern w:val="2"/>
                <w:szCs w:val="24"/>
              </w:rPr>
            </w:pPr>
            <w:r w:rsidRPr="002A6FFB">
              <w:rPr>
                <w:snapToGrid w:val="0"/>
                <w:color w:val="000000"/>
                <w:kern w:val="2"/>
                <w:szCs w:val="24"/>
              </w:rPr>
              <w:t>In a proper workmanlike and careful manner, in accordance with recognized good practices; and</w:t>
            </w:r>
          </w:p>
          <w:p w14:paraId="1F0A9664" w14:textId="77777777" w:rsidR="001A2710" w:rsidRPr="002A6FFB" w:rsidRDefault="001A2710" w:rsidP="001A2710">
            <w:pPr>
              <w:widowControl/>
              <w:numPr>
                <w:ilvl w:val="0"/>
                <w:numId w:val="37"/>
              </w:numPr>
              <w:spacing w:line="240" w:lineRule="atLeast"/>
              <w:ind w:left="1276" w:hanging="425"/>
              <w:contextualSpacing/>
              <w:jc w:val="both"/>
              <w:rPr>
                <w:snapToGrid w:val="0"/>
                <w:color w:val="000000"/>
                <w:kern w:val="2"/>
                <w:szCs w:val="24"/>
              </w:rPr>
            </w:pPr>
            <w:r w:rsidRPr="002A6FFB">
              <w:rPr>
                <w:snapToGrid w:val="0"/>
                <w:color w:val="000000"/>
                <w:kern w:val="2"/>
                <w:szCs w:val="24"/>
              </w:rPr>
              <w:t>With properly equipped facilities and non-hazardous materials, except as otherwise specified in the Contract;</w:t>
            </w:r>
          </w:p>
          <w:p w14:paraId="74384CF9" w14:textId="77777777" w:rsidR="001A2710" w:rsidRDefault="001A2710" w:rsidP="001A2710">
            <w:pPr>
              <w:tabs>
                <w:tab w:val="left" w:pos="567"/>
              </w:tabs>
              <w:spacing w:line="240" w:lineRule="atLeast"/>
              <w:ind w:left="540"/>
              <w:contextualSpacing/>
              <w:jc w:val="both"/>
              <w:rPr>
                <w:snapToGrid w:val="0"/>
                <w:color w:val="000000"/>
                <w:kern w:val="2"/>
                <w:szCs w:val="24"/>
              </w:rPr>
            </w:pPr>
          </w:p>
          <w:p w14:paraId="0E0D727D" w14:textId="77777777" w:rsidR="001A2710" w:rsidRDefault="001A2710" w:rsidP="001A2710">
            <w:pPr>
              <w:tabs>
                <w:tab w:val="left" w:pos="567"/>
              </w:tabs>
              <w:spacing w:line="240" w:lineRule="atLeast"/>
              <w:ind w:left="540"/>
              <w:contextualSpacing/>
              <w:jc w:val="both"/>
              <w:rPr>
                <w:snapToGrid w:val="0"/>
                <w:color w:val="000000"/>
                <w:kern w:val="2"/>
                <w:szCs w:val="24"/>
              </w:rPr>
            </w:pPr>
          </w:p>
          <w:p w14:paraId="23DCEBAE" w14:textId="77777777" w:rsidR="001A2710" w:rsidRDefault="001A2710" w:rsidP="001A2710">
            <w:pPr>
              <w:tabs>
                <w:tab w:val="left" w:pos="567"/>
              </w:tabs>
              <w:spacing w:line="240" w:lineRule="atLeast"/>
              <w:ind w:left="540"/>
              <w:contextualSpacing/>
              <w:jc w:val="both"/>
              <w:rPr>
                <w:snapToGrid w:val="0"/>
                <w:color w:val="000000"/>
                <w:kern w:val="2"/>
                <w:szCs w:val="24"/>
              </w:rPr>
            </w:pPr>
          </w:p>
          <w:p w14:paraId="5606C3E3" w14:textId="77777777" w:rsidR="001A2710" w:rsidRPr="002A6FFB" w:rsidRDefault="001A2710" w:rsidP="001A2710">
            <w:pPr>
              <w:tabs>
                <w:tab w:val="left" w:pos="567"/>
              </w:tabs>
              <w:spacing w:line="240" w:lineRule="atLeast"/>
              <w:ind w:left="540"/>
              <w:contextualSpacing/>
              <w:jc w:val="both"/>
              <w:rPr>
                <w:snapToGrid w:val="0"/>
                <w:color w:val="000000"/>
                <w:kern w:val="2"/>
                <w:szCs w:val="24"/>
              </w:rPr>
            </w:pPr>
          </w:p>
          <w:p w14:paraId="2EEDD3B6" w14:textId="77777777" w:rsidR="001A2710" w:rsidRPr="002A6FFB" w:rsidRDefault="001A2710" w:rsidP="001A2710">
            <w:pPr>
              <w:numPr>
                <w:ilvl w:val="0"/>
                <w:numId w:val="117"/>
              </w:numPr>
              <w:contextualSpacing/>
              <w:jc w:val="both"/>
              <w:rPr>
                <w:color w:val="000000"/>
                <w:kern w:val="2"/>
              </w:rPr>
            </w:pPr>
            <w:r w:rsidRPr="002A6FFB">
              <w:rPr>
                <w:b/>
                <w:color w:val="000000"/>
                <w:kern w:val="2"/>
                <w:szCs w:val="24"/>
              </w:rPr>
              <w:t>Contractor’s</w:t>
            </w:r>
            <w:r w:rsidRPr="002A6FFB">
              <w:rPr>
                <w:b/>
                <w:color w:val="000000"/>
                <w:kern w:val="2"/>
              </w:rPr>
              <w:t xml:space="preserve"> Superintendence:</w:t>
            </w:r>
          </w:p>
          <w:p w14:paraId="74DFAC47" w14:textId="77777777" w:rsidR="001A2710" w:rsidRPr="002A6FFB" w:rsidRDefault="001A2710" w:rsidP="001A2710">
            <w:pPr>
              <w:tabs>
                <w:tab w:val="left" w:pos="567"/>
              </w:tabs>
              <w:spacing w:line="240" w:lineRule="atLeast"/>
              <w:contextualSpacing/>
              <w:jc w:val="both"/>
              <w:rPr>
                <w:b/>
                <w:bCs/>
                <w:snapToGrid w:val="0"/>
                <w:color w:val="000000"/>
                <w:kern w:val="2"/>
                <w:szCs w:val="24"/>
              </w:rPr>
            </w:pPr>
          </w:p>
          <w:p w14:paraId="43E124B7" w14:textId="77777777" w:rsidR="001A2710" w:rsidRPr="002A6FFB" w:rsidRDefault="001A2710" w:rsidP="001A2710">
            <w:pPr>
              <w:ind w:left="787"/>
              <w:contextualSpacing/>
              <w:jc w:val="both"/>
              <w:rPr>
                <w:snapToGrid w:val="0"/>
                <w:color w:val="000000"/>
                <w:kern w:val="2"/>
                <w:szCs w:val="24"/>
              </w:rPr>
            </w:pPr>
            <w:r w:rsidRPr="002A6FFB">
              <w:rPr>
                <w:snapToGrid w:val="0"/>
                <w:color w:val="000000"/>
                <w:kern w:val="2"/>
                <w:szCs w:val="24"/>
              </w:rPr>
              <w:t xml:space="preserve">Throughout the design and execution of the Works and as long thereafter as is necessary to </w:t>
            </w:r>
            <w:proofErr w:type="spellStart"/>
            <w:r w:rsidRPr="002A6FFB">
              <w:rPr>
                <w:snapToGrid w:val="0"/>
                <w:color w:val="000000"/>
                <w:kern w:val="2"/>
                <w:szCs w:val="24"/>
              </w:rPr>
              <w:t>fulfill</w:t>
            </w:r>
            <w:proofErr w:type="spellEnd"/>
            <w:r w:rsidRPr="002A6FFB">
              <w:rPr>
                <w:snapToGrid w:val="0"/>
                <w:color w:val="000000"/>
                <w:kern w:val="2"/>
                <w:szCs w:val="24"/>
              </w:rPr>
              <w:t xml:space="preserve"> the Contractor’s Obligations, the Contractor shall provide all necessary superintendence to plan arrange, direct, manage, inspect and test the work. Superintendence shall be given by a sufficient number of persons having adequate knowledge of the language for communications and of the operations to be carried out (including the methods and techniques required, the hazards likely to be encountered and methods of preventing accidents for the satisfactory and safe execution of the Works.</w:t>
            </w:r>
          </w:p>
          <w:p w14:paraId="2F4A6350" w14:textId="77777777" w:rsidR="001A2710" w:rsidRPr="002A6FFB" w:rsidRDefault="001A2710" w:rsidP="001A2710">
            <w:pPr>
              <w:spacing w:line="240" w:lineRule="atLeast"/>
              <w:ind w:left="576" w:hanging="576"/>
              <w:contextualSpacing/>
              <w:jc w:val="both"/>
              <w:rPr>
                <w:iCs/>
                <w:snapToGrid w:val="0"/>
                <w:color w:val="000000"/>
                <w:kern w:val="2"/>
                <w:szCs w:val="24"/>
              </w:rPr>
            </w:pPr>
          </w:p>
          <w:p w14:paraId="53D0BDF1" w14:textId="77777777" w:rsidR="001A2710" w:rsidRPr="002A6FFB" w:rsidRDefault="001A2710" w:rsidP="001A2710">
            <w:pPr>
              <w:numPr>
                <w:ilvl w:val="0"/>
                <w:numId w:val="117"/>
              </w:numPr>
              <w:contextualSpacing/>
              <w:jc w:val="both"/>
              <w:rPr>
                <w:b/>
                <w:color w:val="000000"/>
                <w:kern w:val="2"/>
              </w:rPr>
            </w:pPr>
            <w:r w:rsidRPr="002A6FFB">
              <w:rPr>
                <w:b/>
                <w:color w:val="000000"/>
                <w:kern w:val="2"/>
                <w:szCs w:val="24"/>
              </w:rPr>
              <w:t xml:space="preserve"> Contractor’s</w:t>
            </w:r>
            <w:r w:rsidRPr="002A6FFB">
              <w:rPr>
                <w:b/>
                <w:color w:val="000000"/>
                <w:kern w:val="2"/>
              </w:rPr>
              <w:t xml:space="preserve"> Operation on Site:</w:t>
            </w:r>
          </w:p>
          <w:p w14:paraId="0A13A424" w14:textId="77777777" w:rsidR="001A2710" w:rsidRPr="002A6FFB" w:rsidRDefault="001A2710" w:rsidP="001A2710">
            <w:pPr>
              <w:spacing w:line="240" w:lineRule="atLeast"/>
              <w:ind w:left="576" w:hanging="576"/>
              <w:contextualSpacing/>
              <w:jc w:val="both"/>
              <w:rPr>
                <w:b/>
                <w:bCs/>
                <w:iCs/>
                <w:snapToGrid w:val="0"/>
                <w:color w:val="000000"/>
                <w:kern w:val="2"/>
                <w:szCs w:val="24"/>
              </w:rPr>
            </w:pPr>
          </w:p>
          <w:p w14:paraId="2E8CA789" w14:textId="77777777" w:rsidR="001A2710" w:rsidRPr="002A6FFB" w:rsidRDefault="001A2710" w:rsidP="001A2710">
            <w:pPr>
              <w:ind w:left="787"/>
              <w:contextualSpacing/>
              <w:jc w:val="both"/>
              <w:rPr>
                <w:snapToGrid w:val="0"/>
                <w:color w:val="000000"/>
                <w:kern w:val="2"/>
                <w:szCs w:val="24"/>
              </w:rPr>
            </w:pPr>
            <w:r w:rsidRPr="002A6FFB">
              <w:rPr>
                <w:snapToGrid w:val="0"/>
                <w:color w:val="000000"/>
                <w:kern w:val="2"/>
                <w:szCs w:val="24"/>
              </w:rPr>
              <w:t>The Contractor shall confine his operations to the Site and to any additional areas which may be obtained by the Contractor and agreed by the Employer as working areas. The Contractor shall take all necessary precautions to keep Contractor’s equipment and personnel within the Site and these additional areas and to keep them off adjacent land.</w:t>
            </w:r>
          </w:p>
          <w:p w14:paraId="6503FDEC" w14:textId="77777777" w:rsidR="001A2710" w:rsidRPr="002A6FFB" w:rsidRDefault="001A2710" w:rsidP="001A2710">
            <w:pPr>
              <w:ind w:left="787"/>
              <w:contextualSpacing/>
              <w:jc w:val="both"/>
              <w:rPr>
                <w:snapToGrid w:val="0"/>
                <w:color w:val="000000"/>
                <w:kern w:val="2"/>
                <w:szCs w:val="24"/>
              </w:rPr>
            </w:pPr>
          </w:p>
          <w:p w14:paraId="653127B1" w14:textId="77777777" w:rsidR="001A2710" w:rsidRPr="002A6FFB" w:rsidRDefault="001A2710" w:rsidP="001A2710">
            <w:pPr>
              <w:ind w:left="787"/>
              <w:contextualSpacing/>
              <w:jc w:val="both"/>
              <w:rPr>
                <w:snapToGrid w:val="0"/>
                <w:color w:val="000000"/>
                <w:kern w:val="2"/>
                <w:szCs w:val="24"/>
              </w:rPr>
            </w:pPr>
            <w:r w:rsidRPr="002A6FFB">
              <w:rPr>
                <w:snapToGrid w:val="0"/>
                <w:color w:val="000000"/>
                <w:kern w:val="2"/>
                <w:szCs w:val="24"/>
              </w:rPr>
              <w:t>During the execution of the Works, the Contractor shall keep the Site free from all unnecessary obstruction, and shall store or dispose of any Contractor’s equipment or surplus materials. The Contractor shall clear away and remove from the Site any wreckage, rubbish and temporary works which are no longer required.</w:t>
            </w:r>
          </w:p>
          <w:p w14:paraId="29CC8CCA" w14:textId="77777777" w:rsidR="001A2710" w:rsidRPr="002A6FFB" w:rsidRDefault="001A2710" w:rsidP="001A2710">
            <w:pPr>
              <w:ind w:left="787"/>
              <w:contextualSpacing/>
              <w:jc w:val="both"/>
              <w:rPr>
                <w:snapToGrid w:val="0"/>
                <w:color w:val="000000"/>
                <w:kern w:val="2"/>
                <w:szCs w:val="24"/>
              </w:rPr>
            </w:pPr>
          </w:p>
          <w:p w14:paraId="2741F2E8" w14:textId="77777777" w:rsidR="001A2710" w:rsidRPr="002A6FFB" w:rsidRDefault="001A2710" w:rsidP="001A2710">
            <w:pPr>
              <w:pStyle w:val="Heading4"/>
              <w:numPr>
                <w:ilvl w:val="0"/>
                <w:numId w:val="113"/>
              </w:numPr>
              <w:tabs>
                <w:tab w:val="left" w:pos="840"/>
                <w:tab w:val="left" w:pos="841"/>
              </w:tabs>
              <w:spacing w:before="0" w:line="264" w:lineRule="auto"/>
              <w:contextualSpacing/>
              <w:rPr>
                <w:rFonts w:ascii="Times New Roman" w:eastAsia="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Emergency</w:t>
            </w:r>
            <w:r w:rsidRPr="002A6FFB">
              <w:rPr>
                <w:rFonts w:ascii="Times New Roman" w:eastAsia="Times New Roman" w:hAnsi="Times New Roman" w:cs="Times New Roman"/>
                <w:b/>
                <w:bCs/>
                <w:i w:val="0"/>
                <w:iCs w:val="0"/>
                <w:color w:val="000000"/>
                <w:kern w:val="2"/>
              </w:rPr>
              <w:t xml:space="preserve"> Work:</w:t>
            </w:r>
          </w:p>
          <w:p w14:paraId="281079BC" w14:textId="77777777" w:rsidR="001A2710" w:rsidRPr="002A6FFB" w:rsidRDefault="001A2710" w:rsidP="001A2710">
            <w:pPr>
              <w:pStyle w:val="ListParagraph"/>
              <w:ind w:left="720" w:firstLine="0"/>
              <w:contextualSpacing/>
              <w:jc w:val="both"/>
              <w:rPr>
                <w:rFonts w:eastAsia="Times New Roman" w:cs="Times New Roman"/>
                <w:b/>
                <w:bCs/>
                <w:color w:val="000000"/>
                <w:kern w:val="2"/>
              </w:rPr>
            </w:pPr>
          </w:p>
          <w:p w14:paraId="1B1AF7C4" w14:textId="77777777" w:rsidR="001A2710" w:rsidRPr="002A6FFB" w:rsidRDefault="001A2710" w:rsidP="001A2710">
            <w:pPr>
              <w:pStyle w:val="ListParagraph"/>
              <w:ind w:left="720" w:firstLine="0"/>
              <w:contextualSpacing/>
              <w:jc w:val="both"/>
              <w:rPr>
                <w:rFonts w:eastAsia="Times New Roman" w:cs="Times New Roman"/>
                <w:bCs/>
                <w:color w:val="000000"/>
                <w:kern w:val="2"/>
              </w:rPr>
            </w:pPr>
            <w:r w:rsidRPr="002A6FFB">
              <w:rPr>
                <w:rFonts w:eastAsia="Times New Roman" w:cs="Times New Roman"/>
                <w:bCs/>
                <w:color w:val="000000"/>
                <w:kern w:val="2"/>
              </w:rPr>
              <w:t>If by reason of any emergency arising in connection with and during the execution of the contract, any protective or remedial work is necessary as a matter of urgency to prevent the damage to the facilities, the Contractor shall immediately carryout such of work.</w:t>
            </w:r>
          </w:p>
          <w:p w14:paraId="749FE534" w14:textId="77777777" w:rsidR="001A2710" w:rsidRPr="002A6FFB" w:rsidRDefault="001A2710" w:rsidP="001A2710">
            <w:pPr>
              <w:pStyle w:val="ListParagraph"/>
              <w:ind w:left="720" w:firstLine="0"/>
              <w:contextualSpacing/>
              <w:jc w:val="both"/>
              <w:rPr>
                <w:rFonts w:eastAsia="Times New Roman" w:cs="Times New Roman"/>
                <w:bCs/>
                <w:color w:val="000000"/>
                <w:kern w:val="2"/>
              </w:rPr>
            </w:pPr>
            <w:r w:rsidRPr="002A6FFB">
              <w:rPr>
                <w:rFonts w:eastAsia="Times New Roman" w:cs="Times New Roman"/>
                <w:bCs/>
                <w:color w:val="000000"/>
                <w:kern w:val="2"/>
              </w:rPr>
              <w:t xml:space="preserve">If the contractor is unable or unwilling to do such work immediately, the Employer may do or cause such work to be done as the Employer may determine is necessary in order to prevent damage to the Facilities. In such event the Employer shall, as soon as practicable after the occurrence of any such emergency, notify the contractor in writing of such emergency, the work done and the reasons therefore. </w:t>
            </w:r>
          </w:p>
          <w:p w14:paraId="3528F547" w14:textId="77777777" w:rsidR="001A2710" w:rsidRPr="002A6FFB" w:rsidRDefault="001A2710" w:rsidP="001A2710">
            <w:pPr>
              <w:pStyle w:val="ListParagraph"/>
              <w:ind w:left="720" w:firstLine="0"/>
              <w:contextualSpacing/>
              <w:jc w:val="both"/>
              <w:rPr>
                <w:rFonts w:eastAsia="Times New Roman" w:cs="Times New Roman"/>
                <w:bCs/>
                <w:color w:val="000000"/>
                <w:kern w:val="2"/>
              </w:rPr>
            </w:pPr>
          </w:p>
          <w:p w14:paraId="7F566228" w14:textId="77777777" w:rsidR="001A2710" w:rsidRPr="002A6FFB" w:rsidRDefault="001A2710" w:rsidP="001A2710">
            <w:pPr>
              <w:pStyle w:val="Heading4"/>
              <w:numPr>
                <w:ilvl w:val="0"/>
                <w:numId w:val="113"/>
              </w:numPr>
              <w:tabs>
                <w:tab w:val="left" w:pos="840"/>
                <w:tab w:val="left" w:pos="841"/>
              </w:tabs>
              <w:spacing w:before="0" w:line="264" w:lineRule="auto"/>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License / Use of Technical Information:</w:t>
            </w:r>
          </w:p>
          <w:p w14:paraId="30008FAB" w14:textId="77777777" w:rsidR="001A2710" w:rsidRPr="002A6FFB" w:rsidRDefault="001A2710" w:rsidP="001A2710">
            <w:pPr>
              <w:pStyle w:val="ListParagraph"/>
              <w:ind w:left="540"/>
              <w:contextualSpacing/>
              <w:jc w:val="both"/>
              <w:rPr>
                <w:rFonts w:cs="Times New Roman"/>
                <w:b/>
                <w:color w:val="000000"/>
                <w:kern w:val="2"/>
                <w:szCs w:val="24"/>
              </w:rPr>
            </w:pPr>
          </w:p>
          <w:p w14:paraId="209465C5" w14:textId="77777777" w:rsidR="001A2710" w:rsidRPr="002A6FFB" w:rsidRDefault="001A2710" w:rsidP="001A2710">
            <w:pPr>
              <w:ind w:left="709"/>
              <w:contextualSpacing/>
              <w:jc w:val="both"/>
              <w:rPr>
                <w:color w:val="000000"/>
                <w:kern w:val="2"/>
                <w:szCs w:val="24"/>
              </w:rPr>
            </w:pPr>
            <w:r w:rsidRPr="002A6FFB">
              <w:rPr>
                <w:color w:val="000000"/>
                <w:kern w:val="2"/>
                <w:szCs w:val="24"/>
              </w:rPr>
              <w:t xml:space="preserve">For the operation and maintenance of the Facilities, the Contractor hereby grants a non-exclusive and non-transferable license (without the right to sub-license) to the Employer under the patents, utility models or other industrial property rights owned by the Contractor or by a third Party from whom the Contractor has received the right to grant licenses there under, and shall also grant to the Employer a non-exclusive and non-transferable right (without right to sub-license) to use the know-how and other technical information disclosed to the Employer under the Contract. Nothing herein shall be construed as transferring ownership of any patent, utility model, trademark, design, copyright, know-how </w:t>
            </w:r>
            <w:r w:rsidRPr="002A6FFB">
              <w:rPr>
                <w:color w:val="000000"/>
                <w:kern w:val="2"/>
                <w:szCs w:val="24"/>
              </w:rPr>
              <w:lastRenderedPageBreak/>
              <w:t xml:space="preserve">or other intellectual property right from the Contractor to any third Party to the Employer. </w:t>
            </w:r>
          </w:p>
          <w:p w14:paraId="7810F774" w14:textId="77777777" w:rsidR="001A2710" w:rsidRPr="002A6FFB" w:rsidRDefault="001A2710" w:rsidP="001A2710">
            <w:pPr>
              <w:ind w:left="709"/>
              <w:contextualSpacing/>
              <w:jc w:val="both"/>
              <w:rPr>
                <w:color w:val="000000"/>
                <w:kern w:val="2"/>
                <w:szCs w:val="24"/>
              </w:rPr>
            </w:pPr>
            <w:r w:rsidRPr="002A6FFB">
              <w:rPr>
                <w:color w:val="000000"/>
                <w:kern w:val="2"/>
                <w:szCs w:val="24"/>
              </w:rPr>
              <w:t>The copyright in all drawings, documents and other materials containing data and information furnished to the Employer by the Contractor herein shall remain vested in the Contractor or, if they are furnished to the Employer directly or through the Contractor by any third party, including suppliers of materials, the copyright in such materials shall remain vested in such third party.</w:t>
            </w:r>
          </w:p>
          <w:p w14:paraId="3DF20285" w14:textId="77777777" w:rsidR="001A2710" w:rsidRPr="002A6FFB" w:rsidRDefault="001A2710" w:rsidP="001A2710">
            <w:pPr>
              <w:ind w:left="709"/>
              <w:contextualSpacing/>
              <w:jc w:val="both"/>
              <w:rPr>
                <w:color w:val="000000"/>
                <w:kern w:val="2"/>
                <w:szCs w:val="24"/>
              </w:rPr>
            </w:pPr>
          </w:p>
          <w:p w14:paraId="08577905" w14:textId="77777777" w:rsidR="001A2710" w:rsidRPr="002A6FFB" w:rsidRDefault="001A2710" w:rsidP="001A2710">
            <w:pPr>
              <w:pStyle w:val="Heading4"/>
              <w:numPr>
                <w:ilvl w:val="0"/>
                <w:numId w:val="113"/>
              </w:numPr>
              <w:tabs>
                <w:tab w:val="left" w:pos="840"/>
                <w:tab w:val="left" w:pos="841"/>
              </w:tabs>
              <w:spacing w:before="0" w:line="264" w:lineRule="auto"/>
              <w:contextualSpacing/>
              <w:rPr>
                <w:rFonts w:ascii="Times New Roman" w:hAnsi="Times New Roman" w:cs="Times New Roman"/>
                <w:b/>
                <w:bCs/>
                <w:i w:val="0"/>
                <w:iCs w:val="0"/>
                <w:snapToGrid w:val="0"/>
                <w:color w:val="000000"/>
                <w:kern w:val="2"/>
                <w:szCs w:val="24"/>
              </w:rPr>
            </w:pPr>
            <w:r w:rsidRPr="002A6FFB">
              <w:rPr>
                <w:rFonts w:ascii="Times New Roman" w:hAnsi="Times New Roman" w:cs="Times New Roman"/>
                <w:b/>
                <w:bCs/>
                <w:i w:val="0"/>
                <w:iCs w:val="0"/>
                <w:snapToGrid w:val="0"/>
                <w:color w:val="000000"/>
                <w:kern w:val="2"/>
                <w:szCs w:val="24"/>
              </w:rPr>
              <w:t>Confidential Information:</w:t>
            </w:r>
          </w:p>
          <w:p w14:paraId="1ECA59FC" w14:textId="77777777" w:rsidR="001A2710" w:rsidRPr="002A6FFB" w:rsidRDefault="001A2710" w:rsidP="001A2710">
            <w:pPr>
              <w:pStyle w:val="Heading4"/>
              <w:tabs>
                <w:tab w:val="left" w:pos="840"/>
                <w:tab w:val="left" w:pos="841"/>
              </w:tabs>
              <w:spacing w:before="0" w:line="264" w:lineRule="auto"/>
              <w:contextualSpacing/>
              <w:rPr>
                <w:rFonts w:ascii="Times New Roman" w:hAnsi="Times New Roman" w:cs="Times New Roman"/>
                <w:snapToGrid w:val="0"/>
                <w:color w:val="000000"/>
                <w:kern w:val="2"/>
                <w:szCs w:val="24"/>
              </w:rPr>
            </w:pPr>
          </w:p>
          <w:p w14:paraId="53EACF9E" w14:textId="77777777" w:rsidR="001A2710" w:rsidRPr="002A6FFB" w:rsidRDefault="001A2710" w:rsidP="001A2710">
            <w:pPr>
              <w:numPr>
                <w:ilvl w:val="0"/>
                <w:numId w:val="119"/>
              </w:numPr>
              <w:spacing w:after="120"/>
              <w:ind w:left="714" w:hanging="357"/>
              <w:jc w:val="both"/>
              <w:rPr>
                <w:color w:val="000000"/>
                <w:kern w:val="2"/>
                <w:szCs w:val="24"/>
              </w:rPr>
            </w:pPr>
            <w:r w:rsidRPr="002A6FFB">
              <w:rPr>
                <w:color w:val="000000"/>
                <w:kern w:val="2"/>
                <w:szCs w:val="24"/>
              </w:rPr>
              <w:t xml:space="preserve">The Employer and the Contractor shall keep confidential and shall not, without the written consent of the other party hereto, divulge to any third party any documents, data or other information furnished directly or indirectly by the other party hereto in connection with the Contract, whether such information has been furnished prior to, during or following termination of the Contract. Notwithstanding the above, the Contractor may furnish to its Subcontractor(s) such documents, data and other information it receives from the Employer to the extent required for the Subcontractor(s) to perform its work under the Contract, in which event the Contractor shall obtain from such Subcontractor(s) an undertaking of confidentiality similar to that imposed on the Contractor. </w:t>
            </w:r>
          </w:p>
          <w:p w14:paraId="722BCDA4" w14:textId="77777777" w:rsidR="001A2710" w:rsidRPr="002A6FFB" w:rsidRDefault="001A2710" w:rsidP="001A2710">
            <w:pPr>
              <w:numPr>
                <w:ilvl w:val="0"/>
                <w:numId w:val="119"/>
              </w:numPr>
              <w:spacing w:after="120"/>
              <w:ind w:left="714" w:hanging="357"/>
              <w:jc w:val="both"/>
              <w:rPr>
                <w:color w:val="000000"/>
                <w:kern w:val="2"/>
                <w:szCs w:val="24"/>
              </w:rPr>
            </w:pPr>
            <w:r w:rsidRPr="002A6FFB">
              <w:rPr>
                <w:color w:val="000000"/>
                <w:kern w:val="2"/>
                <w:szCs w:val="24"/>
              </w:rPr>
              <w:t>The Employer shall not use such documents, data and other information received from the Contractor for any purpose other than the operation and maintenance of the Facilities. Similarly, the Contractor shall not use such documents, data and other information received from the Employer for any purpose other than the design, procurement of Plant and Equipment, construction or such other work and services as are required for the performance of the Contract.</w:t>
            </w:r>
          </w:p>
          <w:p w14:paraId="157D0657" w14:textId="77777777" w:rsidR="001A2710" w:rsidRPr="002A6FFB" w:rsidRDefault="001A2710" w:rsidP="001A2710">
            <w:pPr>
              <w:spacing w:after="120"/>
              <w:ind w:left="284"/>
              <w:jc w:val="both"/>
              <w:rPr>
                <w:color w:val="000000"/>
                <w:kern w:val="2"/>
                <w:szCs w:val="24"/>
              </w:rPr>
            </w:pPr>
            <w:r w:rsidRPr="002A6FFB">
              <w:rPr>
                <w:color w:val="000000"/>
                <w:kern w:val="2"/>
                <w:szCs w:val="24"/>
              </w:rPr>
              <w:tab/>
              <w:t>The obligation of a party, however, shall not apply to that information which</w:t>
            </w:r>
          </w:p>
          <w:p w14:paraId="7868F186" w14:textId="77777777" w:rsidR="001A2710" w:rsidRPr="002A6FFB" w:rsidRDefault="001A2710" w:rsidP="001A2710">
            <w:pPr>
              <w:numPr>
                <w:ilvl w:val="0"/>
                <w:numId w:val="120"/>
              </w:numPr>
              <w:spacing w:after="120"/>
              <w:ind w:left="1212" w:hanging="425"/>
              <w:jc w:val="both"/>
              <w:rPr>
                <w:color w:val="000000"/>
                <w:kern w:val="2"/>
                <w:szCs w:val="24"/>
              </w:rPr>
            </w:pPr>
            <w:r w:rsidRPr="002A6FFB">
              <w:rPr>
                <w:color w:val="000000"/>
                <w:kern w:val="2"/>
                <w:szCs w:val="24"/>
              </w:rPr>
              <w:t>now or hereafter enters the public domain through no fault of that party</w:t>
            </w:r>
          </w:p>
          <w:p w14:paraId="6D068B2D" w14:textId="77777777" w:rsidR="001A2710" w:rsidRPr="002A6FFB" w:rsidRDefault="001A2710" w:rsidP="001A2710">
            <w:pPr>
              <w:numPr>
                <w:ilvl w:val="0"/>
                <w:numId w:val="120"/>
              </w:numPr>
              <w:spacing w:after="120"/>
              <w:ind w:left="1212" w:hanging="425"/>
              <w:jc w:val="both"/>
              <w:rPr>
                <w:color w:val="000000"/>
                <w:kern w:val="2"/>
                <w:szCs w:val="24"/>
              </w:rPr>
            </w:pPr>
            <w:r w:rsidRPr="002A6FFB">
              <w:rPr>
                <w:color w:val="000000"/>
                <w:kern w:val="2"/>
                <w:szCs w:val="24"/>
              </w:rPr>
              <w:t>can be proven to have been possessed by that party at the time of disclosure and which was not previously obtained, directly or indirectly, from the other party hereto</w:t>
            </w:r>
          </w:p>
          <w:p w14:paraId="2F1633F6" w14:textId="77777777" w:rsidR="001A2710" w:rsidRPr="002A6FFB" w:rsidRDefault="001A2710" w:rsidP="001A2710">
            <w:pPr>
              <w:spacing w:after="120"/>
              <w:ind w:left="709"/>
              <w:jc w:val="both"/>
              <w:rPr>
                <w:color w:val="000000"/>
                <w:kern w:val="2"/>
                <w:szCs w:val="24"/>
              </w:rPr>
            </w:pPr>
            <w:r w:rsidRPr="002A6FFB">
              <w:rPr>
                <w:color w:val="000000"/>
                <w:kern w:val="2"/>
                <w:szCs w:val="24"/>
              </w:rPr>
              <w:t>I otherwise lawfully become available to that party from a third party that has no obligation of confidentiality. The above provisions shall not in any way modify any undertaking of confidentiality given by either of the parties hereto prior to the date of the Contract in respect of the Facilities or any part thereof.</w:t>
            </w:r>
          </w:p>
          <w:p w14:paraId="01D42C87" w14:textId="77777777" w:rsidR="001A2710" w:rsidRPr="002A6FFB" w:rsidRDefault="001A2710" w:rsidP="001A2710">
            <w:pPr>
              <w:ind w:left="709"/>
              <w:contextualSpacing/>
              <w:jc w:val="both"/>
              <w:rPr>
                <w:color w:val="000000"/>
                <w:kern w:val="2"/>
                <w:szCs w:val="24"/>
              </w:rPr>
            </w:pPr>
          </w:p>
          <w:p w14:paraId="43BCE772" w14:textId="77777777" w:rsidR="001A2710" w:rsidRPr="002A6FFB" w:rsidRDefault="001A2710" w:rsidP="001A2710">
            <w:pPr>
              <w:ind w:left="787"/>
              <w:contextualSpacing/>
              <w:jc w:val="both"/>
              <w:rPr>
                <w:b/>
                <w:color w:val="000000"/>
                <w:kern w:val="2"/>
                <w:szCs w:val="24"/>
              </w:rPr>
            </w:pPr>
            <w:r w:rsidRPr="002A6FFB">
              <w:rPr>
                <w:b/>
                <w:color w:val="000000"/>
                <w:kern w:val="2"/>
                <w:szCs w:val="24"/>
              </w:rPr>
              <w:t>The provisions of this Clause shall survive termination, for whatever reason, of the Contract.</w:t>
            </w:r>
          </w:p>
          <w:p w14:paraId="4107E74B" w14:textId="77777777" w:rsidR="001A2710" w:rsidRPr="002A6FFB" w:rsidRDefault="001A2710" w:rsidP="001A2710">
            <w:pPr>
              <w:ind w:left="709"/>
              <w:contextualSpacing/>
              <w:jc w:val="both"/>
              <w:rPr>
                <w:color w:val="000000"/>
                <w:kern w:val="2"/>
                <w:szCs w:val="24"/>
              </w:rPr>
            </w:pPr>
          </w:p>
          <w:p w14:paraId="674101C9" w14:textId="77777777" w:rsidR="001A2710" w:rsidRPr="002A6FFB" w:rsidRDefault="001A2710" w:rsidP="001A2710">
            <w:pPr>
              <w:pStyle w:val="Heading4"/>
              <w:numPr>
                <w:ilvl w:val="0"/>
                <w:numId w:val="113"/>
              </w:numPr>
              <w:tabs>
                <w:tab w:val="left" w:pos="840"/>
                <w:tab w:val="left" w:pos="841"/>
              </w:tabs>
              <w:spacing w:before="0" w:line="264" w:lineRule="auto"/>
              <w:ind w:left="714" w:hanging="357"/>
              <w:contextualSpacing/>
              <w:rPr>
                <w:rFonts w:ascii="Times New Roman" w:hAnsi="Times New Roman" w:cs="Times New Roman"/>
                <w:b/>
                <w:bCs/>
                <w:i w:val="0"/>
                <w:iCs w:val="0"/>
                <w:color w:val="000000"/>
                <w:kern w:val="2"/>
                <w:szCs w:val="24"/>
              </w:rPr>
            </w:pPr>
            <w:r w:rsidRPr="002A6FFB">
              <w:rPr>
                <w:rFonts w:ascii="Times New Roman" w:hAnsi="Times New Roman" w:cs="Times New Roman"/>
                <w:b/>
                <w:bCs/>
                <w:i w:val="0"/>
                <w:iCs w:val="0"/>
                <w:color w:val="000000"/>
                <w:kern w:val="2"/>
                <w:szCs w:val="24"/>
              </w:rPr>
              <w:t>Guarantee Test</w:t>
            </w:r>
          </w:p>
          <w:p w14:paraId="43EE582E" w14:textId="77777777" w:rsidR="001A2710" w:rsidRPr="002A6FFB" w:rsidRDefault="001A2710" w:rsidP="001A2710">
            <w:pPr>
              <w:spacing w:after="120"/>
              <w:ind w:left="708" w:hanging="62"/>
              <w:jc w:val="both"/>
              <w:rPr>
                <w:color w:val="000000"/>
                <w:kern w:val="2"/>
                <w:szCs w:val="24"/>
              </w:rPr>
            </w:pPr>
            <w:r w:rsidRPr="002A6FFB">
              <w:rPr>
                <w:color w:val="000000"/>
                <w:kern w:val="2"/>
                <w:szCs w:val="24"/>
              </w:rPr>
              <w:t>The Guarantee Test (and repeats thereof) shall be conducted by the Contractor during Commissioning of the Facilities or the relevant part thereof to ascertain whether the Facilities or the relevant part can attain the Functional Guarantees specified in the Technical Specifications.  The Employer shall promptly provide the Contractor with such information as the Contractor may reasonably require in relation to the conduct and results of the Guarantee Test (and any repeats thereof).</w:t>
            </w:r>
          </w:p>
          <w:p w14:paraId="29B9C696" w14:textId="77777777" w:rsidR="001A2710" w:rsidRPr="002A6FFB" w:rsidRDefault="001A2710" w:rsidP="001A2710">
            <w:pPr>
              <w:pStyle w:val="Heading4"/>
              <w:numPr>
                <w:ilvl w:val="0"/>
                <w:numId w:val="113"/>
              </w:numPr>
              <w:tabs>
                <w:tab w:val="left" w:pos="840"/>
                <w:tab w:val="left" w:pos="841"/>
              </w:tabs>
              <w:spacing w:before="0" w:line="264" w:lineRule="auto"/>
              <w:ind w:left="714" w:hanging="357"/>
              <w:contextualSpacing/>
              <w:rPr>
                <w:rFonts w:ascii="Times New Roman" w:hAnsi="Times New Roman" w:cs="Times New Roman"/>
                <w:b/>
                <w:i w:val="0"/>
                <w:iCs w:val="0"/>
                <w:color w:val="000000"/>
                <w:kern w:val="2"/>
                <w:szCs w:val="24"/>
              </w:rPr>
            </w:pPr>
            <w:r w:rsidRPr="002A6FFB">
              <w:rPr>
                <w:rFonts w:ascii="Times New Roman" w:hAnsi="Times New Roman" w:cs="Times New Roman"/>
                <w:b/>
                <w:i w:val="0"/>
                <w:iCs w:val="0"/>
                <w:color w:val="000000"/>
                <w:kern w:val="2"/>
                <w:szCs w:val="24"/>
              </w:rPr>
              <w:t>Functional Guarantees:</w:t>
            </w:r>
          </w:p>
          <w:p w14:paraId="57043538" w14:textId="77777777" w:rsidR="001A2710" w:rsidRPr="002A6FFB" w:rsidRDefault="001A2710" w:rsidP="001A2710">
            <w:pPr>
              <w:pStyle w:val="ListParagraph"/>
              <w:ind w:left="0"/>
              <w:contextualSpacing/>
              <w:jc w:val="both"/>
              <w:rPr>
                <w:rFonts w:cs="Times New Roman"/>
                <w:b/>
                <w:color w:val="000000"/>
                <w:kern w:val="2"/>
                <w:szCs w:val="24"/>
              </w:rPr>
            </w:pPr>
          </w:p>
          <w:p w14:paraId="577A7F2F" w14:textId="77777777" w:rsidR="001A2710" w:rsidRPr="002A6FFB" w:rsidRDefault="001A2710" w:rsidP="001A2710">
            <w:pPr>
              <w:numPr>
                <w:ilvl w:val="0"/>
                <w:numId w:val="122"/>
              </w:numPr>
              <w:spacing w:after="120"/>
              <w:jc w:val="both"/>
              <w:rPr>
                <w:color w:val="000000"/>
                <w:kern w:val="2"/>
                <w:szCs w:val="24"/>
              </w:rPr>
            </w:pPr>
            <w:r w:rsidRPr="002A6FFB">
              <w:rPr>
                <w:color w:val="000000"/>
                <w:kern w:val="2"/>
                <w:szCs w:val="24"/>
              </w:rPr>
              <w:t>The Contractor guarantees that during the Guarantee Test, the Facilities and all parts thereof shall attain the Functional Guarantees specified in the corresponding (Functional Guarantees) Contract Agreement, subject to and upon the conditions therein specified.</w:t>
            </w:r>
          </w:p>
          <w:p w14:paraId="116DFFC0" w14:textId="77777777" w:rsidR="001A2710" w:rsidRPr="002A6FFB" w:rsidRDefault="001A2710" w:rsidP="001A2710">
            <w:pPr>
              <w:numPr>
                <w:ilvl w:val="0"/>
                <w:numId w:val="122"/>
              </w:numPr>
              <w:spacing w:after="120"/>
              <w:ind w:left="929" w:hanging="567"/>
              <w:jc w:val="both"/>
              <w:rPr>
                <w:color w:val="000000"/>
                <w:kern w:val="2"/>
                <w:szCs w:val="24"/>
              </w:rPr>
            </w:pPr>
            <w:r w:rsidRPr="002A6FFB">
              <w:rPr>
                <w:color w:val="000000"/>
                <w:kern w:val="2"/>
                <w:szCs w:val="24"/>
              </w:rPr>
              <w:t>If, for reasons attributable to the Contractor, the minimum level of the Functional Guarantees specified in the corresponding to the Contract Agreement are not met either in whole or in part, the Contractor shall at its cost and expense make such changes, modifications and/or additions to the Plant or any part thereof as may be necessary to meet at least the minimum level of such Guarantees. The Contractor shall notify the Employer upon completion of the necessary changes, modifications and/or additions, and shall request the Employer to repeat the Guarantee Test until the minimum level of the Guarantees has been met. If the Contractor eventually fails to meet the minimum level of Functional Guarantees, the Employer may consider termination of the Contract.</w:t>
            </w:r>
          </w:p>
          <w:p w14:paraId="43F91BC7" w14:textId="77777777" w:rsidR="001A2710" w:rsidRPr="002A6FFB" w:rsidRDefault="001A2710" w:rsidP="001A2710">
            <w:pPr>
              <w:numPr>
                <w:ilvl w:val="0"/>
                <w:numId w:val="122"/>
              </w:numPr>
              <w:spacing w:after="120"/>
              <w:ind w:left="929" w:hanging="567"/>
              <w:jc w:val="both"/>
              <w:rPr>
                <w:color w:val="000000"/>
                <w:kern w:val="2"/>
                <w:szCs w:val="24"/>
              </w:rPr>
            </w:pPr>
            <w:r w:rsidRPr="002A6FFB">
              <w:rPr>
                <w:color w:val="000000"/>
                <w:kern w:val="2"/>
                <w:szCs w:val="24"/>
              </w:rPr>
              <w:t>If, for reasons attributable to the Contractor, the Functional Guarantees specified in the Contract Agreement are not attained either in whole or in part, but the minimum level of the Functional Guarantees specified in the Contract Agreement is met, the Contractor shall:</w:t>
            </w:r>
          </w:p>
          <w:p w14:paraId="46AB6F85" w14:textId="77777777" w:rsidR="001A2710" w:rsidRPr="002A6FFB" w:rsidRDefault="001A2710" w:rsidP="001A2710">
            <w:pPr>
              <w:numPr>
                <w:ilvl w:val="0"/>
                <w:numId w:val="121"/>
              </w:numPr>
              <w:spacing w:after="120"/>
              <w:ind w:left="1212"/>
              <w:jc w:val="both"/>
              <w:rPr>
                <w:color w:val="000000"/>
                <w:kern w:val="2"/>
                <w:szCs w:val="24"/>
              </w:rPr>
            </w:pPr>
            <w:r w:rsidRPr="002A6FFB">
              <w:rPr>
                <w:color w:val="000000"/>
                <w:kern w:val="2"/>
                <w:szCs w:val="24"/>
              </w:rPr>
              <w:t>make such changes, modifications and/or additions to the Facilities or any part thereof that are necessary to attain the Functional Guarantees at its cost and expense, and shall request the Employer to repeat the Guarantee Test;</w:t>
            </w:r>
          </w:p>
          <w:p w14:paraId="39E20D12" w14:textId="77777777" w:rsidR="001A2710" w:rsidRPr="002A6FFB" w:rsidRDefault="001A2710" w:rsidP="001A2710">
            <w:pPr>
              <w:spacing w:after="120"/>
              <w:ind w:left="1212"/>
              <w:jc w:val="both"/>
              <w:rPr>
                <w:color w:val="000000"/>
                <w:kern w:val="2"/>
                <w:szCs w:val="24"/>
              </w:rPr>
            </w:pPr>
            <w:r w:rsidRPr="002A6FFB">
              <w:rPr>
                <w:color w:val="000000"/>
                <w:kern w:val="2"/>
                <w:szCs w:val="24"/>
              </w:rPr>
              <w:t>The Guarantee Test of the Facilities shall be successfully completed within 30 (Thirty days) from the date of Completion.</w:t>
            </w:r>
          </w:p>
          <w:p w14:paraId="301C3785" w14:textId="77777777" w:rsidR="001A2710" w:rsidRPr="002A6FFB" w:rsidRDefault="001A2710" w:rsidP="001A2710">
            <w:pPr>
              <w:ind w:left="1212"/>
              <w:contextualSpacing/>
              <w:jc w:val="both"/>
              <w:rPr>
                <w:color w:val="000000"/>
                <w:kern w:val="2"/>
                <w:szCs w:val="24"/>
              </w:rPr>
            </w:pPr>
          </w:p>
          <w:p w14:paraId="458AA3D6" w14:textId="77777777" w:rsidR="001A2710" w:rsidRPr="002A6FFB" w:rsidRDefault="001A2710" w:rsidP="001A2710">
            <w:pPr>
              <w:pStyle w:val="Heading4"/>
              <w:numPr>
                <w:ilvl w:val="0"/>
                <w:numId w:val="113"/>
              </w:numPr>
              <w:tabs>
                <w:tab w:val="left" w:pos="840"/>
                <w:tab w:val="left" w:pos="841"/>
              </w:tabs>
              <w:spacing w:before="0" w:line="264" w:lineRule="auto"/>
              <w:ind w:left="714" w:hanging="357"/>
              <w:contextualSpacing/>
              <w:rPr>
                <w:rFonts w:ascii="Times New Roman" w:hAnsi="Times New Roman" w:cs="Times New Roman"/>
                <w:b/>
                <w:i w:val="0"/>
                <w:iCs w:val="0"/>
                <w:color w:val="000000"/>
                <w:kern w:val="2"/>
                <w:szCs w:val="24"/>
              </w:rPr>
            </w:pPr>
            <w:r w:rsidRPr="002A6FFB">
              <w:rPr>
                <w:rFonts w:ascii="Times New Roman" w:hAnsi="Times New Roman" w:cs="Times New Roman"/>
                <w:b/>
                <w:i w:val="0"/>
                <w:iCs w:val="0"/>
                <w:color w:val="000000"/>
                <w:kern w:val="2"/>
                <w:szCs w:val="24"/>
              </w:rPr>
              <w:t>Patent Identity</w:t>
            </w:r>
          </w:p>
          <w:p w14:paraId="72BC1D42" w14:textId="77777777" w:rsidR="001A2710" w:rsidRPr="002A6FFB" w:rsidRDefault="001A2710" w:rsidP="001A2710">
            <w:pPr>
              <w:ind w:left="1212"/>
              <w:contextualSpacing/>
              <w:jc w:val="both"/>
              <w:rPr>
                <w:color w:val="000000"/>
                <w:kern w:val="2"/>
                <w:szCs w:val="24"/>
              </w:rPr>
            </w:pPr>
          </w:p>
          <w:p w14:paraId="35BB68FC" w14:textId="77777777" w:rsidR="001A2710" w:rsidRPr="002A6FFB" w:rsidRDefault="001A2710" w:rsidP="001A2710">
            <w:pPr>
              <w:pStyle w:val="ListParagraph"/>
              <w:ind w:left="709" w:hanging="11"/>
              <w:contextualSpacing/>
              <w:jc w:val="both"/>
              <w:rPr>
                <w:rFonts w:cs="Times New Roman"/>
                <w:b/>
                <w:color w:val="000000"/>
                <w:kern w:val="2"/>
                <w:szCs w:val="24"/>
              </w:rPr>
            </w:pPr>
            <w:r w:rsidRPr="002A6FFB">
              <w:rPr>
                <w:rFonts w:cs="Times New Roman"/>
                <w:color w:val="000000"/>
                <w:kern w:val="2"/>
                <w:szCs w:val="24"/>
              </w:rPr>
              <w:t>The Contractor shall, subject to the Employer’s compliance with, indemnify and hold harmless the Employer and its employees and officers from and against any and all suits, actions or administrative proceedings, claims, demands, losses, damages, costs, and expenses of whatsoever nature, including attorney’s fees and expenses, which the Employer may suffer as a result of any infringement or alleged infringement of any patent, utility model, registered design, trademark, copyright or other intellectual property right registered or otherwise existing at the date of the Contract by reason of the installation of the Facilities by the Contractor or the use of the Facilities in India /Karnataka where the Site is located.</w:t>
            </w:r>
          </w:p>
          <w:p w14:paraId="71B756B2" w14:textId="77777777" w:rsidR="001A2710" w:rsidRPr="002A6FFB" w:rsidRDefault="001A2710" w:rsidP="001A2710">
            <w:pPr>
              <w:pStyle w:val="ListParagraph"/>
              <w:ind w:left="709"/>
              <w:contextualSpacing/>
              <w:jc w:val="both"/>
              <w:rPr>
                <w:rFonts w:cs="Times New Roman"/>
                <w:color w:val="000000"/>
                <w:kern w:val="2"/>
                <w:szCs w:val="24"/>
              </w:rPr>
            </w:pPr>
            <w:r w:rsidRPr="002A6FFB">
              <w:rPr>
                <w:rFonts w:cs="Times New Roman"/>
                <w:color w:val="000000"/>
                <w:kern w:val="2"/>
                <w:szCs w:val="24"/>
              </w:rPr>
              <w:tab/>
            </w:r>
          </w:p>
          <w:p w14:paraId="2185F1FD" w14:textId="77777777" w:rsidR="001A2710" w:rsidRPr="002A6FFB" w:rsidRDefault="001A2710" w:rsidP="001A2710">
            <w:pPr>
              <w:pStyle w:val="ListParagraph"/>
              <w:ind w:left="709" w:hanging="11"/>
              <w:contextualSpacing/>
              <w:jc w:val="both"/>
              <w:rPr>
                <w:rFonts w:cs="Times New Roman"/>
                <w:color w:val="000000"/>
                <w:kern w:val="2"/>
                <w:szCs w:val="24"/>
              </w:rPr>
            </w:pPr>
            <w:r w:rsidRPr="002A6FFB">
              <w:rPr>
                <w:rFonts w:cs="Times New Roman"/>
                <w:color w:val="000000"/>
                <w:kern w:val="2"/>
                <w:szCs w:val="24"/>
              </w:rPr>
              <w:t>Such indemnity shall not cover any use of the Facilities or any part thereof other than for the purpose indicated by or to be reasonably inferred from the Contract, any infringement resulting from the use of the Facilities or any part thereof, or any products produced thereby in association or combination with any other equipment, plant or materials not supplied by the Contractor, pursuant to the Contract Agreement.</w:t>
            </w:r>
          </w:p>
          <w:p w14:paraId="2AA12C30" w14:textId="77777777" w:rsidR="001A2710" w:rsidRPr="002A6FFB" w:rsidRDefault="001A2710" w:rsidP="001A2710">
            <w:pPr>
              <w:pStyle w:val="ListParagraph"/>
              <w:ind w:left="709"/>
              <w:contextualSpacing/>
              <w:jc w:val="both"/>
              <w:rPr>
                <w:rFonts w:cs="Times New Roman"/>
                <w:color w:val="000000"/>
                <w:kern w:val="2"/>
                <w:szCs w:val="24"/>
              </w:rPr>
            </w:pPr>
          </w:p>
          <w:p w14:paraId="0428E689" w14:textId="77777777" w:rsidR="001A2710" w:rsidRPr="002A6FFB" w:rsidRDefault="001A2710" w:rsidP="001A2710">
            <w:pPr>
              <w:pStyle w:val="ListParagraph"/>
              <w:ind w:left="709" w:hanging="11"/>
              <w:contextualSpacing/>
              <w:jc w:val="both"/>
              <w:rPr>
                <w:rFonts w:cs="Times New Roman"/>
                <w:color w:val="000000"/>
                <w:kern w:val="2"/>
                <w:szCs w:val="24"/>
              </w:rPr>
            </w:pPr>
            <w:r w:rsidRPr="002A6FFB">
              <w:rPr>
                <w:rFonts w:cs="Times New Roman"/>
                <w:color w:val="000000"/>
                <w:kern w:val="2"/>
                <w:szCs w:val="24"/>
              </w:rPr>
              <w:t xml:space="preserve">If any proceedings are brought or any claim is made against the Employer arising out of the matters referred to, the Employer shall promptly give the Contractor a notice thereof, and the Contractor may at its own expense and in </w:t>
            </w:r>
            <w:r w:rsidRPr="002A6FFB">
              <w:rPr>
                <w:rFonts w:cs="Times New Roman"/>
                <w:color w:val="000000"/>
                <w:kern w:val="2"/>
                <w:szCs w:val="24"/>
              </w:rPr>
              <w:lastRenderedPageBreak/>
              <w:t xml:space="preserve">the Employer’s name conduct such proceedings or claim and any negotiations for the settlement of any such proceedings or </w:t>
            </w:r>
            <w:proofErr w:type="gramStart"/>
            <w:r w:rsidRPr="002A6FFB">
              <w:rPr>
                <w:rFonts w:cs="Times New Roman"/>
                <w:color w:val="000000"/>
                <w:kern w:val="2"/>
                <w:szCs w:val="24"/>
              </w:rPr>
              <w:t>claim</w:t>
            </w:r>
            <w:proofErr w:type="gramEnd"/>
            <w:r w:rsidRPr="002A6FFB">
              <w:rPr>
                <w:rFonts w:cs="Times New Roman"/>
                <w:color w:val="000000"/>
                <w:kern w:val="2"/>
                <w:szCs w:val="24"/>
              </w:rPr>
              <w:t xml:space="preserve">. If the Contractor fails to notify the Employer within twenty-eight (28) days after receipt of such notice that it intends to conduct any such proceedings or claim, then the Employer shall be free to conduct the same on its own behalf. Unless the Contractor has so failed to notify the Employer within the twenty-eight (28) day period, the Employer shall make no admission that may be prejudicial to the </w:t>
            </w:r>
            <w:proofErr w:type="spellStart"/>
            <w:r w:rsidRPr="002A6FFB">
              <w:rPr>
                <w:rFonts w:cs="Times New Roman"/>
                <w:color w:val="000000"/>
                <w:kern w:val="2"/>
                <w:szCs w:val="24"/>
              </w:rPr>
              <w:t>defense</w:t>
            </w:r>
            <w:proofErr w:type="spellEnd"/>
            <w:r w:rsidRPr="002A6FFB">
              <w:rPr>
                <w:rFonts w:cs="Times New Roman"/>
                <w:color w:val="000000"/>
                <w:kern w:val="2"/>
                <w:szCs w:val="24"/>
              </w:rPr>
              <w:t xml:space="preserve"> of any such proceedings or claim.</w:t>
            </w:r>
          </w:p>
          <w:p w14:paraId="3020D8FB" w14:textId="77777777" w:rsidR="001A2710" w:rsidRPr="002A6FFB" w:rsidRDefault="001A2710" w:rsidP="001A2710">
            <w:pPr>
              <w:pStyle w:val="ListParagraph"/>
              <w:contextualSpacing/>
              <w:jc w:val="both"/>
              <w:rPr>
                <w:rFonts w:cs="Times New Roman"/>
                <w:color w:val="000000"/>
                <w:kern w:val="2"/>
                <w:szCs w:val="24"/>
              </w:rPr>
            </w:pPr>
          </w:p>
          <w:p w14:paraId="7730EC66" w14:textId="77777777" w:rsidR="001A2710" w:rsidRPr="002A6FFB" w:rsidRDefault="001A2710" w:rsidP="001A2710">
            <w:pPr>
              <w:pStyle w:val="ListParagraph"/>
              <w:ind w:left="709" w:hanging="11"/>
              <w:contextualSpacing/>
              <w:jc w:val="both"/>
              <w:rPr>
                <w:rFonts w:cs="Times New Roman"/>
                <w:color w:val="000000"/>
                <w:kern w:val="2"/>
                <w:szCs w:val="24"/>
              </w:rPr>
            </w:pPr>
            <w:r w:rsidRPr="002A6FFB">
              <w:rPr>
                <w:rFonts w:cs="Times New Roman"/>
                <w:color w:val="000000"/>
                <w:kern w:val="2"/>
                <w:szCs w:val="24"/>
              </w:rPr>
              <w:t>The Employer shall, at the Contractor’s request, afford all available assistance to the Contractor in conducting such proceedings or claim, and shall be reimbursed by the Contractor for all reasonable expenses incurred in so doing.</w:t>
            </w:r>
          </w:p>
          <w:p w14:paraId="2AE9EF61" w14:textId="77777777" w:rsidR="001A2710" w:rsidRPr="002A6FFB" w:rsidRDefault="001A2710" w:rsidP="001A2710">
            <w:pPr>
              <w:pStyle w:val="ListParagraph"/>
              <w:ind w:left="709" w:hanging="11"/>
              <w:contextualSpacing/>
              <w:jc w:val="both"/>
              <w:rPr>
                <w:rFonts w:cs="Times New Roman"/>
                <w:color w:val="000000"/>
                <w:kern w:val="2"/>
                <w:szCs w:val="24"/>
              </w:rPr>
            </w:pPr>
          </w:p>
          <w:p w14:paraId="6B912C7C" w14:textId="77777777" w:rsidR="001A2710" w:rsidRPr="002A6FFB" w:rsidRDefault="001A2710" w:rsidP="001A2710">
            <w:pPr>
              <w:pStyle w:val="ListParagraph"/>
              <w:ind w:left="709" w:hanging="11"/>
              <w:contextualSpacing/>
              <w:jc w:val="both"/>
              <w:rPr>
                <w:rFonts w:cs="Times New Roman"/>
                <w:color w:val="000000"/>
                <w:kern w:val="2"/>
                <w:szCs w:val="24"/>
              </w:rPr>
            </w:pPr>
            <w:r w:rsidRPr="002A6FFB">
              <w:rPr>
                <w:rFonts w:cs="Times New Roman"/>
                <w:color w:val="000000"/>
                <w:kern w:val="2"/>
                <w:szCs w:val="24"/>
              </w:rPr>
              <w:t>The Employer shall indemnify and hold harmless the Contractor and its employees, officers and Subcontractors from and against any and all suits, actions or administrative proceedings, claims, demands, losses, damages, costs, and expenses of whatsoever nature, including attorney’s fees and expenses, which the Contractor may suffer as a result of any infringement or alleged infringement of any patent, utility model, registered design, trademark, copyright or other intellectual property right registered or otherwise existing at the date of the Contract arising out of or in connection with any design, data, drawing, specification, or other documents or materials provided or designed by or on behalf of the Employer.</w:t>
            </w:r>
          </w:p>
          <w:p w14:paraId="3B647F7E" w14:textId="77777777" w:rsidR="001A2710" w:rsidRPr="002A6FFB" w:rsidRDefault="001A2710" w:rsidP="001A2710">
            <w:pPr>
              <w:pStyle w:val="ListParagraph"/>
              <w:ind w:left="709" w:hanging="11"/>
              <w:contextualSpacing/>
              <w:jc w:val="both"/>
              <w:rPr>
                <w:rFonts w:cs="Times New Roman"/>
                <w:color w:val="000000"/>
                <w:kern w:val="2"/>
                <w:szCs w:val="24"/>
              </w:rPr>
            </w:pPr>
          </w:p>
          <w:p w14:paraId="197BD4B9" w14:textId="77777777" w:rsidR="001A2710" w:rsidRPr="002A6FFB" w:rsidRDefault="001A2710" w:rsidP="001A2710">
            <w:pPr>
              <w:pStyle w:val="Heading4"/>
              <w:numPr>
                <w:ilvl w:val="0"/>
                <w:numId w:val="113"/>
              </w:numPr>
              <w:tabs>
                <w:tab w:val="left" w:pos="840"/>
                <w:tab w:val="left" w:pos="841"/>
              </w:tabs>
              <w:spacing w:before="0" w:line="264" w:lineRule="auto"/>
              <w:ind w:left="714" w:hanging="357"/>
              <w:contextualSpacing/>
              <w:rPr>
                <w:rFonts w:ascii="Times New Roman" w:hAnsi="Times New Roman" w:cs="Times New Roman"/>
                <w:b/>
                <w:bCs/>
                <w:i w:val="0"/>
                <w:iCs w:val="0"/>
                <w:color w:val="000000"/>
                <w:kern w:val="2"/>
                <w:szCs w:val="24"/>
              </w:rPr>
            </w:pPr>
            <w:r w:rsidRPr="002A6FFB">
              <w:rPr>
                <w:rFonts w:ascii="Times New Roman" w:hAnsi="Times New Roman" w:cs="Times New Roman"/>
                <w:b/>
                <w:bCs/>
                <w:i w:val="0"/>
                <w:iCs w:val="0"/>
                <w:color w:val="000000"/>
                <w:kern w:val="2"/>
              </w:rPr>
              <w:t>Debarment of Tenderers by Procurement Entity:</w:t>
            </w:r>
          </w:p>
          <w:p w14:paraId="3E9C8FC7" w14:textId="77777777" w:rsidR="001A2710" w:rsidRPr="002A6FFB" w:rsidRDefault="001A2710" w:rsidP="001A2710">
            <w:pPr>
              <w:pStyle w:val="Heading4"/>
              <w:tabs>
                <w:tab w:val="left" w:pos="840"/>
                <w:tab w:val="left" w:pos="841"/>
              </w:tabs>
              <w:spacing w:before="0" w:line="264" w:lineRule="auto"/>
              <w:ind w:left="714"/>
              <w:contextualSpacing/>
              <w:rPr>
                <w:rFonts w:ascii="Times New Roman" w:hAnsi="Times New Roman" w:cs="Times New Roman"/>
                <w:color w:val="000000"/>
                <w:kern w:val="2"/>
              </w:rPr>
            </w:pPr>
          </w:p>
          <w:p w14:paraId="1744A594" w14:textId="77777777" w:rsidR="001A2710" w:rsidRPr="002A6FFB" w:rsidRDefault="001A2710" w:rsidP="001A2710">
            <w:pPr>
              <w:pStyle w:val="ListParagraph"/>
              <w:widowControl/>
              <w:numPr>
                <w:ilvl w:val="0"/>
                <w:numId w:val="55"/>
              </w:numPr>
              <w:ind w:left="929" w:hanging="567"/>
              <w:jc w:val="both"/>
              <w:rPr>
                <w:rFonts w:cs="Times New Roman"/>
                <w:color w:val="000000"/>
                <w:kern w:val="2"/>
                <w:szCs w:val="24"/>
              </w:rPr>
            </w:pPr>
            <w:r w:rsidRPr="002A6FFB">
              <w:rPr>
                <w:rFonts w:cs="Times New Roman"/>
                <w:color w:val="000000"/>
                <w:kern w:val="2"/>
                <w:szCs w:val="24"/>
              </w:rPr>
              <w:t>The Procurement Entity may proceed with debarring such tenderer or contractor or supplier or any of the successor of the tenderer or contractor or supplier who has engaged directly or through an agent in a corrupt or fraudulent practices in participating or competing or executing the contract including misleading the Procurement Entity at any stage of procurement and executing activity.</w:t>
            </w:r>
          </w:p>
          <w:p w14:paraId="3F90E1E7" w14:textId="77777777" w:rsidR="001A2710" w:rsidRPr="002A6FFB" w:rsidRDefault="001A2710" w:rsidP="001A2710">
            <w:pPr>
              <w:pStyle w:val="ListParagraph"/>
              <w:widowControl/>
              <w:numPr>
                <w:ilvl w:val="0"/>
                <w:numId w:val="55"/>
              </w:numPr>
              <w:ind w:left="929" w:hanging="567"/>
              <w:jc w:val="both"/>
              <w:rPr>
                <w:rFonts w:cs="Times New Roman"/>
                <w:color w:val="000000"/>
                <w:kern w:val="2"/>
                <w:szCs w:val="24"/>
              </w:rPr>
            </w:pPr>
            <w:r w:rsidRPr="002A6FFB">
              <w:rPr>
                <w:rFonts w:cs="Times New Roman"/>
                <w:color w:val="000000"/>
                <w:kern w:val="2"/>
                <w:szCs w:val="24"/>
              </w:rPr>
              <w:t>The Procurement Entity may, by order, appoint a committee consisting of such officers not below the rank of Tender Inviting Authority to be the Debarment Committee to consider the proposals for debarring bidder or contractor or supplier and to take a decision thereof.</w:t>
            </w:r>
          </w:p>
          <w:p w14:paraId="34372B2B" w14:textId="77777777" w:rsidR="001A2710" w:rsidRPr="002A6FFB" w:rsidRDefault="001A2710" w:rsidP="001A2710">
            <w:pPr>
              <w:pStyle w:val="ListParagraph"/>
              <w:widowControl/>
              <w:numPr>
                <w:ilvl w:val="0"/>
                <w:numId w:val="55"/>
              </w:numPr>
              <w:ind w:left="929" w:hanging="567"/>
              <w:jc w:val="both"/>
              <w:rPr>
                <w:rFonts w:cs="Times New Roman"/>
                <w:color w:val="000000"/>
                <w:kern w:val="2"/>
                <w:szCs w:val="24"/>
              </w:rPr>
            </w:pPr>
            <w:r w:rsidRPr="002A6FFB">
              <w:rPr>
                <w:rFonts w:cs="Times New Roman"/>
                <w:color w:val="000000"/>
                <w:kern w:val="2"/>
                <w:szCs w:val="24"/>
              </w:rPr>
              <w:t xml:space="preserve">On the receipt of information, Debarment Committee shall provide a reasonable opportunity, including an oral hearing, to the concerned for making representations before taking a decision.  </w:t>
            </w:r>
          </w:p>
          <w:p w14:paraId="437FD8B4" w14:textId="77777777" w:rsidR="001A2710" w:rsidRPr="002A6FFB" w:rsidRDefault="001A2710" w:rsidP="001A2710">
            <w:pPr>
              <w:pStyle w:val="ListParagraph"/>
              <w:widowControl/>
              <w:numPr>
                <w:ilvl w:val="0"/>
                <w:numId w:val="55"/>
              </w:numPr>
              <w:ind w:left="929" w:hanging="567"/>
              <w:jc w:val="both"/>
              <w:rPr>
                <w:rFonts w:cs="Times New Roman"/>
                <w:color w:val="000000"/>
                <w:kern w:val="2"/>
                <w:szCs w:val="24"/>
              </w:rPr>
            </w:pPr>
            <w:r w:rsidRPr="002A6FFB">
              <w:rPr>
                <w:rFonts w:cs="Times New Roman"/>
                <w:color w:val="000000"/>
                <w:kern w:val="2"/>
                <w:szCs w:val="24"/>
              </w:rPr>
              <w:t>For consideration of debarment, Tender Inviting Authority or any other officer authorized by Tender Accepting Authority shall furnish the details of such bidders or contractors or suppliers who have engaged in corrupt practice and fraudulent practices to the Debarment Committee constituted under sub rule (2) above.</w:t>
            </w:r>
          </w:p>
          <w:p w14:paraId="1AA94131" w14:textId="77777777" w:rsidR="001A2710" w:rsidRPr="002A6FFB" w:rsidRDefault="001A2710" w:rsidP="001A2710">
            <w:pPr>
              <w:pStyle w:val="ListParagraph"/>
              <w:widowControl/>
              <w:numPr>
                <w:ilvl w:val="0"/>
                <w:numId w:val="55"/>
              </w:numPr>
              <w:ind w:left="929" w:hanging="567"/>
              <w:jc w:val="both"/>
              <w:rPr>
                <w:rFonts w:cs="Times New Roman"/>
                <w:color w:val="000000"/>
                <w:kern w:val="2"/>
                <w:szCs w:val="24"/>
              </w:rPr>
            </w:pPr>
            <w:r w:rsidRPr="002A6FFB">
              <w:rPr>
                <w:rFonts w:cs="Times New Roman"/>
                <w:color w:val="000000"/>
                <w:kern w:val="2"/>
                <w:szCs w:val="24"/>
              </w:rPr>
              <w:t>The Debarment Committee may make recommendations with reasoning in writing, within thirty days from date of receipt of information. Provided that, the said period may be extended by another fifteen days by Procurement Entity for the reasons to be recorded in writing.</w:t>
            </w:r>
          </w:p>
          <w:p w14:paraId="6A36B96F" w14:textId="77777777" w:rsidR="001A2710" w:rsidRPr="002A6FFB" w:rsidRDefault="001A2710" w:rsidP="001A2710">
            <w:pPr>
              <w:pStyle w:val="ListParagraph"/>
              <w:widowControl/>
              <w:numPr>
                <w:ilvl w:val="0"/>
                <w:numId w:val="55"/>
              </w:numPr>
              <w:ind w:left="929" w:hanging="567"/>
              <w:jc w:val="both"/>
              <w:rPr>
                <w:rFonts w:cs="Times New Roman"/>
                <w:color w:val="000000"/>
                <w:kern w:val="2"/>
                <w:szCs w:val="24"/>
              </w:rPr>
            </w:pPr>
            <w:r w:rsidRPr="002A6FFB">
              <w:rPr>
                <w:rFonts w:cs="Times New Roman"/>
                <w:color w:val="000000"/>
                <w:kern w:val="2"/>
                <w:szCs w:val="24"/>
              </w:rPr>
              <w:t xml:space="preserve">On the recommendations of the Debarment Committee, the Procurement Entity shall by notification debar any of tenderer or contractor or supplier and </w:t>
            </w:r>
            <w:r w:rsidRPr="002A6FFB">
              <w:rPr>
                <w:rFonts w:cs="Times New Roman"/>
                <w:color w:val="000000"/>
                <w:kern w:val="2"/>
                <w:szCs w:val="24"/>
              </w:rPr>
              <w:lastRenderedPageBreak/>
              <w:t>publish the same on its website and Karnataka Public Procurement Portal and also maintain the list of such tenderer or contractor or the supplier or any of its successors.</w:t>
            </w:r>
          </w:p>
          <w:p w14:paraId="5074BFD9" w14:textId="77777777" w:rsidR="001A2710" w:rsidRPr="002A6FFB" w:rsidRDefault="001A2710" w:rsidP="001A2710">
            <w:pPr>
              <w:pStyle w:val="ListParagraph"/>
              <w:widowControl/>
              <w:numPr>
                <w:ilvl w:val="0"/>
                <w:numId w:val="55"/>
              </w:numPr>
              <w:ind w:left="929" w:hanging="567"/>
              <w:jc w:val="both"/>
              <w:rPr>
                <w:rFonts w:cs="Times New Roman"/>
                <w:color w:val="000000"/>
                <w:kern w:val="2"/>
                <w:szCs w:val="24"/>
              </w:rPr>
            </w:pPr>
            <w:r w:rsidRPr="002A6FFB">
              <w:rPr>
                <w:rFonts w:cs="Times New Roman"/>
                <w:color w:val="000000"/>
                <w:kern w:val="2"/>
                <w:szCs w:val="24"/>
              </w:rPr>
              <w:t>The debarred tenderer or contractor or supplier shall be removed from the list of registered contractors or vendors.</w:t>
            </w:r>
          </w:p>
          <w:p w14:paraId="29F0D095" w14:textId="77777777" w:rsidR="001A2710" w:rsidRPr="002A6FFB" w:rsidRDefault="001A2710" w:rsidP="001A2710">
            <w:pPr>
              <w:pStyle w:val="ListParagraph"/>
              <w:widowControl/>
              <w:numPr>
                <w:ilvl w:val="0"/>
                <w:numId w:val="55"/>
              </w:numPr>
              <w:ind w:left="930" w:hanging="567"/>
              <w:jc w:val="both"/>
              <w:rPr>
                <w:rFonts w:cs="Times New Roman"/>
                <w:color w:val="000000"/>
                <w:kern w:val="2"/>
                <w:szCs w:val="24"/>
              </w:rPr>
            </w:pPr>
            <w:r w:rsidRPr="002A6FFB">
              <w:rPr>
                <w:rFonts w:cs="Times New Roman"/>
                <w:color w:val="000000"/>
                <w:kern w:val="2"/>
                <w:szCs w:val="24"/>
              </w:rPr>
              <w:t>The order of debarment shall be deemed to have been automatically revoked on the expiry of the period specified in the debarment order.</w:t>
            </w:r>
          </w:p>
          <w:p w14:paraId="167EBB6C" w14:textId="36611B72" w:rsidR="001A2710" w:rsidRPr="002A6FFB" w:rsidRDefault="001A2710" w:rsidP="001A2710">
            <w:pPr>
              <w:spacing w:after="120"/>
              <w:ind w:left="709" w:hanging="488"/>
              <w:contextualSpacing/>
              <w:jc w:val="both"/>
              <w:rPr>
                <w:b/>
                <w:bCs/>
                <w:color w:val="000000"/>
                <w:kern w:val="2"/>
                <w:szCs w:val="24"/>
              </w:rPr>
            </w:pPr>
            <w:r w:rsidRPr="002A6FFB">
              <w:rPr>
                <w:b/>
                <w:bCs/>
                <w:color w:val="000000"/>
                <w:kern w:val="2"/>
              </w:rPr>
              <w:t>Q.1</w:t>
            </w:r>
            <w:r w:rsidR="00044131">
              <w:rPr>
                <w:b/>
                <w:bCs/>
                <w:color w:val="000000"/>
                <w:kern w:val="2"/>
              </w:rPr>
              <w:t xml:space="preserve"> </w:t>
            </w:r>
            <w:r w:rsidRPr="002A6FFB">
              <w:rPr>
                <w:b/>
                <w:bCs/>
                <w:color w:val="000000"/>
                <w:kern w:val="2"/>
              </w:rPr>
              <w:t>Debarment by the Government</w:t>
            </w:r>
          </w:p>
          <w:p w14:paraId="16E8E92A" w14:textId="77777777" w:rsidR="001A2710" w:rsidRPr="002A6FFB" w:rsidRDefault="001A2710" w:rsidP="001A2710">
            <w:pPr>
              <w:pStyle w:val="ListParagraph"/>
              <w:widowControl/>
              <w:numPr>
                <w:ilvl w:val="0"/>
                <w:numId w:val="123"/>
              </w:numPr>
              <w:ind w:left="788" w:hanging="567"/>
              <w:jc w:val="both"/>
              <w:rPr>
                <w:rFonts w:cs="Times New Roman"/>
                <w:color w:val="000000"/>
                <w:kern w:val="2"/>
                <w:szCs w:val="24"/>
              </w:rPr>
            </w:pPr>
            <w:r w:rsidRPr="002A6FFB">
              <w:rPr>
                <w:rFonts w:cs="Times New Roman"/>
                <w:color w:val="000000"/>
                <w:kern w:val="2"/>
                <w:szCs w:val="24"/>
              </w:rPr>
              <w:t>The Government may debar a tenderer or contractor or supplier, in the public interest and the grounds specified in the act.</w:t>
            </w:r>
          </w:p>
          <w:p w14:paraId="0045BC50" w14:textId="77777777" w:rsidR="001A2710" w:rsidRPr="002A6FFB" w:rsidRDefault="001A2710" w:rsidP="001A2710">
            <w:pPr>
              <w:pStyle w:val="ListParagraph"/>
              <w:widowControl/>
              <w:numPr>
                <w:ilvl w:val="0"/>
                <w:numId w:val="123"/>
              </w:numPr>
              <w:ind w:left="788" w:hanging="567"/>
              <w:jc w:val="both"/>
              <w:rPr>
                <w:rFonts w:cs="Times New Roman"/>
                <w:color w:val="000000"/>
                <w:kern w:val="2"/>
                <w:szCs w:val="24"/>
              </w:rPr>
            </w:pPr>
            <w:r w:rsidRPr="002A6FFB">
              <w:rPr>
                <w:rFonts w:cs="Times New Roman"/>
                <w:color w:val="000000"/>
                <w:kern w:val="2"/>
                <w:szCs w:val="24"/>
              </w:rPr>
              <w:t>There shall be a State Level Debarment committee consisting of such officers as may be notified by the State Government to consider the proposal for debarring bidder or contractor or supplier and to take a decision thereof</w:t>
            </w:r>
          </w:p>
          <w:p w14:paraId="0E560A8E" w14:textId="77777777" w:rsidR="001A2710" w:rsidRPr="002A6FFB" w:rsidRDefault="001A2710" w:rsidP="001A2710">
            <w:pPr>
              <w:pStyle w:val="ListParagraph"/>
              <w:widowControl/>
              <w:numPr>
                <w:ilvl w:val="0"/>
                <w:numId w:val="123"/>
              </w:numPr>
              <w:ind w:left="788" w:hanging="567"/>
              <w:jc w:val="both"/>
              <w:rPr>
                <w:rFonts w:cs="Times New Roman"/>
                <w:color w:val="000000"/>
                <w:kern w:val="2"/>
                <w:szCs w:val="24"/>
              </w:rPr>
            </w:pPr>
            <w:r w:rsidRPr="002A6FFB">
              <w:rPr>
                <w:rFonts w:cs="Times New Roman"/>
                <w:color w:val="000000"/>
                <w:kern w:val="2"/>
                <w:szCs w:val="24"/>
              </w:rPr>
              <w:t>On the receipt of the information, the State Level Debarment committee shall provide a reasonable opportunity, including an oral hearing, to the concerned for making representations before taking a decision on the debarment</w:t>
            </w:r>
          </w:p>
          <w:p w14:paraId="15DF93A0" w14:textId="77777777" w:rsidR="001A2710" w:rsidRPr="002A6FFB" w:rsidRDefault="001A2710" w:rsidP="001A2710">
            <w:pPr>
              <w:pStyle w:val="ListParagraph"/>
              <w:widowControl/>
              <w:numPr>
                <w:ilvl w:val="0"/>
                <w:numId w:val="123"/>
              </w:numPr>
              <w:ind w:left="788" w:hanging="567"/>
              <w:jc w:val="both"/>
              <w:rPr>
                <w:rFonts w:cs="Times New Roman"/>
                <w:color w:val="000000"/>
                <w:kern w:val="2"/>
                <w:szCs w:val="24"/>
              </w:rPr>
            </w:pPr>
            <w:r w:rsidRPr="002A6FFB">
              <w:rPr>
                <w:rFonts w:cs="Times New Roman"/>
                <w:color w:val="000000"/>
                <w:kern w:val="2"/>
                <w:szCs w:val="24"/>
              </w:rPr>
              <w:t>For consideration of Debarment of the bidders or contractors or suppliers, the officer authorized by the procurement entity shall furnish the details of such bidders or contractors or suppliers to the State Level Debarment Committee constituted under sub rule (2) above;</w:t>
            </w:r>
          </w:p>
          <w:p w14:paraId="3D2F1F26" w14:textId="77777777" w:rsidR="001A2710" w:rsidRPr="002A6FFB" w:rsidRDefault="001A2710" w:rsidP="001A2710">
            <w:pPr>
              <w:pStyle w:val="ListParagraph"/>
              <w:widowControl/>
              <w:numPr>
                <w:ilvl w:val="0"/>
                <w:numId w:val="123"/>
              </w:numPr>
              <w:ind w:left="788" w:hanging="567"/>
              <w:jc w:val="both"/>
              <w:rPr>
                <w:rFonts w:cs="Times New Roman"/>
                <w:color w:val="000000"/>
                <w:kern w:val="2"/>
                <w:szCs w:val="24"/>
              </w:rPr>
            </w:pPr>
            <w:r w:rsidRPr="002A6FFB">
              <w:rPr>
                <w:rFonts w:cs="Times New Roman"/>
                <w:color w:val="000000"/>
                <w:kern w:val="2"/>
                <w:szCs w:val="24"/>
              </w:rPr>
              <w:t>The State Level Debarment Committee may make recommendation to the State Government to such an effect, within thirty days, from the date of receipt of the information; Provided that, the said period may be extended by another fifteen days for the reasons to be recorded in writing by the Debarment Committee.</w:t>
            </w:r>
          </w:p>
          <w:p w14:paraId="53CABF6A" w14:textId="77777777" w:rsidR="001A2710" w:rsidRPr="002A6FFB" w:rsidRDefault="001A2710" w:rsidP="001A2710">
            <w:pPr>
              <w:pStyle w:val="ListParagraph"/>
              <w:widowControl/>
              <w:numPr>
                <w:ilvl w:val="0"/>
                <w:numId w:val="123"/>
              </w:numPr>
              <w:ind w:left="788" w:hanging="567"/>
              <w:jc w:val="both"/>
              <w:rPr>
                <w:rFonts w:cs="Times New Roman"/>
                <w:color w:val="000000"/>
                <w:kern w:val="2"/>
                <w:szCs w:val="24"/>
              </w:rPr>
            </w:pPr>
            <w:r w:rsidRPr="002A6FFB">
              <w:rPr>
                <w:rFonts w:cs="Times New Roman"/>
                <w:color w:val="000000"/>
                <w:kern w:val="2"/>
                <w:szCs w:val="24"/>
              </w:rPr>
              <w:t>On the recommendation of the State Level Debarment Committee, the Government shall debar by notification such tenderer or Karnataka Public Procurement Portal and shall maintain the list of such bidder or contractor or the supplier or any of its successor.</w:t>
            </w:r>
          </w:p>
          <w:p w14:paraId="241E23EB" w14:textId="77777777" w:rsidR="001A2710" w:rsidRPr="002A6FFB" w:rsidRDefault="001A2710" w:rsidP="001A2710">
            <w:pPr>
              <w:pStyle w:val="ListParagraph"/>
              <w:widowControl/>
              <w:numPr>
                <w:ilvl w:val="0"/>
                <w:numId w:val="123"/>
              </w:numPr>
              <w:ind w:left="788" w:hanging="567"/>
              <w:jc w:val="both"/>
              <w:rPr>
                <w:rFonts w:cs="Times New Roman"/>
                <w:color w:val="000000"/>
                <w:kern w:val="2"/>
                <w:szCs w:val="24"/>
              </w:rPr>
            </w:pPr>
            <w:r w:rsidRPr="002A6FFB">
              <w:rPr>
                <w:rFonts w:cs="Times New Roman"/>
                <w:color w:val="000000"/>
                <w:kern w:val="2"/>
                <w:szCs w:val="24"/>
              </w:rPr>
              <w:t>The debarred tenderer or contractor or supplier shall be removed from the list of registered contractors or vendors.</w:t>
            </w:r>
          </w:p>
          <w:p w14:paraId="3354C31E" w14:textId="77777777" w:rsidR="001A2710" w:rsidRPr="002A6FFB" w:rsidRDefault="001A2710" w:rsidP="001A2710">
            <w:pPr>
              <w:pStyle w:val="ListParagraph"/>
              <w:widowControl/>
              <w:numPr>
                <w:ilvl w:val="0"/>
                <w:numId w:val="123"/>
              </w:numPr>
              <w:ind w:left="788" w:hanging="567"/>
              <w:jc w:val="both"/>
              <w:rPr>
                <w:rFonts w:cs="Times New Roman"/>
                <w:color w:val="000000"/>
                <w:kern w:val="2"/>
                <w:szCs w:val="24"/>
              </w:rPr>
            </w:pPr>
            <w:r w:rsidRPr="002A6FFB">
              <w:rPr>
                <w:rFonts w:cs="Times New Roman"/>
                <w:color w:val="000000"/>
                <w:kern w:val="2"/>
                <w:szCs w:val="24"/>
              </w:rPr>
              <w:t>The order of debarment shall be deemed to have been automatically revoked on the expiry of the specified period in the debarment order.</w:t>
            </w:r>
          </w:p>
          <w:p w14:paraId="55CE1A15" w14:textId="77777777" w:rsidR="001A2710" w:rsidRPr="002A6FFB" w:rsidRDefault="001A2710" w:rsidP="001A2710">
            <w:pPr>
              <w:pStyle w:val="ListParagraph"/>
              <w:widowControl/>
              <w:contextualSpacing/>
              <w:jc w:val="both"/>
              <w:rPr>
                <w:rFonts w:cs="Times New Roman"/>
                <w:color w:val="000000"/>
                <w:kern w:val="2"/>
                <w:szCs w:val="24"/>
              </w:rPr>
            </w:pPr>
          </w:p>
          <w:p w14:paraId="5ECB7CB5" w14:textId="77777777" w:rsidR="001A2710" w:rsidRPr="002A6FFB" w:rsidRDefault="001A2710" w:rsidP="001A2710">
            <w:pPr>
              <w:pStyle w:val="Heading4"/>
              <w:tabs>
                <w:tab w:val="left" w:pos="840"/>
              </w:tabs>
              <w:spacing w:before="0"/>
              <w:contextualSpacing/>
              <w:rPr>
                <w:rFonts w:ascii="Times New Roman" w:hAnsi="Times New Roman" w:cs="Times New Roman"/>
                <w:b/>
                <w:bCs/>
                <w:i w:val="0"/>
                <w:iCs w:val="0"/>
                <w:color w:val="000000"/>
                <w:kern w:val="2"/>
              </w:rPr>
            </w:pPr>
            <w:r w:rsidRPr="002A6FFB">
              <w:rPr>
                <w:rFonts w:ascii="Times New Roman" w:hAnsi="Times New Roman" w:cs="Times New Roman"/>
                <w:b/>
                <w:bCs/>
                <w:i w:val="0"/>
                <w:iCs w:val="0"/>
                <w:color w:val="000000"/>
                <w:kern w:val="2"/>
              </w:rPr>
              <w:t>Q.2Measures to be taken after Debarment:</w:t>
            </w:r>
          </w:p>
          <w:p w14:paraId="3F7C06DE" w14:textId="77777777" w:rsidR="001A2710" w:rsidRPr="002A6FFB" w:rsidRDefault="001A2710" w:rsidP="001A2710">
            <w:pPr>
              <w:ind w:left="709"/>
              <w:contextualSpacing/>
              <w:jc w:val="both"/>
              <w:rPr>
                <w:color w:val="000000"/>
                <w:kern w:val="2"/>
                <w:sz w:val="10"/>
                <w:szCs w:val="24"/>
              </w:rPr>
            </w:pPr>
          </w:p>
          <w:p w14:paraId="142047B2" w14:textId="77777777" w:rsidR="001A2710" w:rsidRPr="002A6FFB" w:rsidRDefault="001A2710" w:rsidP="001A2710">
            <w:pPr>
              <w:ind w:left="709"/>
              <w:contextualSpacing/>
              <w:jc w:val="both"/>
              <w:rPr>
                <w:color w:val="000000"/>
                <w:kern w:val="2"/>
                <w:szCs w:val="24"/>
              </w:rPr>
            </w:pPr>
            <w:r w:rsidRPr="002A6FFB">
              <w:rPr>
                <w:color w:val="000000"/>
                <w:kern w:val="2"/>
                <w:szCs w:val="24"/>
              </w:rPr>
              <w:t>The Procurement Entity may take appropriate measures in respect of debarred tenderer or contractor or supplier including one or more of the following, namely: -</w:t>
            </w:r>
          </w:p>
          <w:p w14:paraId="356B315C" w14:textId="77777777" w:rsidR="001A2710" w:rsidRPr="002A6FFB" w:rsidRDefault="001A2710" w:rsidP="001A2710">
            <w:pPr>
              <w:ind w:left="284"/>
              <w:contextualSpacing/>
              <w:jc w:val="both"/>
              <w:rPr>
                <w:color w:val="000000"/>
                <w:kern w:val="2"/>
                <w:sz w:val="12"/>
                <w:szCs w:val="24"/>
              </w:rPr>
            </w:pPr>
          </w:p>
          <w:p w14:paraId="6C516B03" w14:textId="77777777" w:rsidR="001A2710" w:rsidRPr="002A6FFB" w:rsidRDefault="001A2710" w:rsidP="001A2710">
            <w:pPr>
              <w:pStyle w:val="ListParagraph"/>
              <w:widowControl/>
              <w:numPr>
                <w:ilvl w:val="0"/>
                <w:numId w:val="124"/>
              </w:numPr>
              <w:ind w:left="787" w:hanging="567"/>
              <w:contextualSpacing/>
              <w:jc w:val="both"/>
              <w:rPr>
                <w:rFonts w:cs="Times New Roman"/>
                <w:color w:val="000000"/>
                <w:kern w:val="2"/>
                <w:szCs w:val="24"/>
              </w:rPr>
            </w:pPr>
            <w:r w:rsidRPr="002A6FFB">
              <w:rPr>
                <w:rFonts w:cs="Times New Roman"/>
                <w:color w:val="000000"/>
                <w:kern w:val="2"/>
                <w:szCs w:val="24"/>
              </w:rPr>
              <w:t>Reject the bid and forfeit or encash Bid Security;</w:t>
            </w:r>
          </w:p>
          <w:p w14:paraId="0A835511" w14:textId="77777777" w:rsidR="001A2710" w:rsidRPr="002A6FFB" w:rsidRDefault="001A2710" w:rsidP="001A2710">
            <w:pPr>
              <w:pStyle w:val="ListParagraph"/>
              <w:widowControl/>
              <w:numPr>
                <w:ilvl w:val="0"/>
                <w:numId w:val="124"/>
              </w:numPr>
              <w:ind w:left="787" w:hanging="567"/>
              <w:contextualSpacing/>
              <w:jc w:val="both"/>
              <w:rPr>
                <w:rFonts w:cs="Times New Roman"/>
                <w:color w:val="000000"/>
                <w:kern w:val="2"/>
                <w:szCs w:val="24"/>
              </w:rPr>
            </w:pPr>
            <w:r w:rsidRPr="002A6FFB">
              <w:rPr>
                <w:rFonts w:cs="Times New Roman"/>
                <w:color w:val="000000"/>
                <w:kern w:val="2"/>
                <w:szCs w:val="24"/>
              </w:rPr>
              <w:t>Terminate the contract; forfeit or encash the performance guarantee; recover the compensation of loss incurred by Procurement Entity;</w:t>
            </w:r>
          </w:p>
          <w:p w14:paraId="6B633421" w14:textId="77777777" w:rsidR="001A2710" w:rsidRPr="002A6FFB" w:rsidRDefault="001A2710" w:rsidP="001A2710">
            <w:pPr>
              <w:pStyle w:val="ListParagraph"/>
              <w:widowControl/>
              <w:numPr>
                <w:ilvl w:val="0"/>
                <w:numId w:val="124"/>
              </w:numPr>
              <w:ind w:left="787" w:hanging="567"/>
              <w:contextualSpacing/>
              <w:jc w:val="both"/>
              <w:rPr>
                <w:rFonts w:cs="Times New Roman"/>
                <w:color w:val="000000"/>
                <w:kern w:val="2"/>
                <w:szCs w:val="24"/>
              </w:rPr>
            </w:pPr>
            <w:r w:rsidRPr="002A6FFB">
              <w:rPr>
                <w:rFonts w:cs="Times New Roman"/>
                <w:color w:val="000000"/>
                <w:kern w:val="2"/>
                <w:szCs w:val="24"/>
              </w:rPr>
              <w:t>Forfeit or encash any other security or guarantee or bond provided by such tenderer or contractor or supplier in relation to the such procurement; and</w:t>
            </w:r>
          </w:p>
          <w:p w14:paraId="57D3D6B7" w14:textId="77777777" w:rsidR="001A2710" w:rsidRPr="002A6FFB" w:rsidRDefault="001A2710" w:rsidP="001A2710">
            <w:pPr>
              <w:pStyle w:val="ListParagraph"/>
              <w:widowControl/>
              <w:numPr>
                <w:ilvl w:val="0"/>
                <w:numId w:val="124"/>
              </w:numPr>
              <w:ind w:left="787" w:hanging="567"/>
              <w:contextualSpacing/>
              <w:jc w:val="both"/>
              <w:rPr>
                <w:rFonts w:cs="Times New Roman"/>
                <w:color w:val="000000"/>
                <w:kern w:val="2"/>
                <w:szCs w:val="24"/>
              </w:rPr>
            </w:pPr>
            <w:r w:rsidRPr="002A6FFB">
              <w:rPr>
                <w:rFonts w:cs="Times New Roman"/>
                <w:color w:val="000000"/>
                <w:kern w:val="2"/>
                <w:szCs w:val="24"/>
              </w:rPr>
              <w:t>Recover payments including advance payments, if any, made by the Procurement Entity along with the interest thereon at the prevailing rate of Nationalized Bank.</w:t>
            </w:r>
          </w:p>
          <w:p w14:paraId="74E106B7" w14:textId="77777777" w:rsidR="001A2710" w:rsidRDefault="001A2710" w:rsidP="001A2710">
            <w:pPr>
              <w:pStyle w:val="ListParagraph"/>
              <w:widowControl/>
              <w:ind w:left="787" w:firstLine="0"/>
              <w:contextualSpacing/>
              <w:jc w:val="both"/>
              <w:rPr>
                <w:rFonts w:cs="Times New Roman"/>
                <w:color w:val="000000"/>
                <w:kern w:val="2"/>
                <w:szCs w:val="24"/>
              </w:rPr>
            </w:pPr>
          </w:p>
          <w:p w14:paraId="75B84A3F" w14:textId="77777777" w:rsidR="001A2710" w:rsidRPr="002A6FFB" w:rsidRDefault="001A2710" w:rsidP="001A2710">
            <w:pPr>
              <w:pStyle w:val="ListParagraph"/>
              <w:widowControl/>
              <w:ind w:left="787" w:firstLine="0"/>
              <w:contextualSpacing/>
              <w:jc w:val="both"/>
              <w:rPr>
                <w:rFonts w:cs="Times New Roman"/>
                <w:color w:val="000000"/>
                <w:kern w:val="2"/>
                <w:szCs w:val="24"/>
              </w:rPr>
            </w:pPr>
          </w:p>
          <w:p w14:paraId="77CB8B52" w14:textId="77777777" w:rsidR="001A2710" w:rsidRPr="002A6FFB" w:rsidRDefault="001A2710" w:rsidP="001A2710">
            <w:pPr>
              <w:pStyle w:val="Heading4"/>
              <w:numPr>
                <w:ilvl w:val="0"/>
                <w:numId w:val="113"/>
              </w:numPr>
              <w:tabs>
                <w:tab w:val="left" w:pos="841"/>
              </w:tabs>
              <w:spacing w:before="0" w:line="264" w:lineRule="auto"/>
              <w:ind w:left="714" w:hanging="357"/>
              <w:contextualSpacing/>
              <w:rPr>
                <w:rFonts w:ascii="Times New Roman" w:hAnsi="Times New Roman" w:cs="Times New Roman"/>
                <w:b/>
                <w:i w:val="0"/>
                <w:iCs w:val="0"/>
                <w:color w:val="000000"/>
                <w:kern w:val="2"/>
              </w:rPr>
            </w:pPr>
            <w:r w:rsidRPr="002A6FFB">
              <w:rPr>
                <w:rFonts w:ascii="Times New Roman" w:hAnsi="Times New Roman" w:cs="Times New Roman"/>
                <w:b/>
                <w:i w:val="0"/>
                <w:iCs w:val="0"/>
                <w:color w:val="000000"/>
                <w:kern w:val="2"/>
                <w:szCs w:val="24"/>
              </w:rPr>
              <w:t>Contract</w:t>
            </w:r>
            <w:r w:rsidRPr="002A6FFB">
              <w:rPr>
                <w:rFonts w:ascii="Times New Roman" w:hAnsi="Times New Roman" w:cs="Times New Roman"/>
                <w:b/>
                <w:i w:val="0"/>
                <w:iCs w:val="0"/>
                <w:color w:val="000000"/>
                <w:kern w:val="2"/>
              </w:rPr>
              <w:t xml:space="preserve"> Management:</w:t>
            </w:r>
          </w:p>
          <w:p w14:paraId="56ACB7E8" w14:textId="77777777" w:rsidR="001A2710" w:rsidRPr="002A6FFB" w:rsidRDefault="001A2710" w:rsidP="001A2710">
            <w:pPr>
              <w:spacing w:after="120"/>
              <w:ind w:left="360"/>
              <w:jc w:val="both"/>
              <w:rPr>
                <w:color w:val="000000"/>
                <w:kern w:val="2"/>
                <w:sz w:val="12"/>
                <w:szCs w:val="24"/>
              </w:rPr>
            </w:pPr>
          </w:p>
          <w:p w14:paraId="3B182782" w14:textId="77777777" w:rsidR="001A2710" w:rsidRPr="002A6FFB" w:rsidRDefault="001A2710" w:rsidP="001A2710">
            <w:pPr>
              <w:pStyle w:val="ListParagraph"/>
              <w:widowControl/>
              <w:numPr>
                <w:ilvl w:val="0"/>
                <w:numId w:val="125"/>
              </w:numPr>
              <w:ind w:left="860" w:hanging="357"/>
              <w:jc w:val="both"/>
              <w:rPr>
                <w:rFonts w:cs="Times New Roman"/>
                <w:color w:val="000000"/>
                <w:kern w:val="2"/>
                <w:szCs w:val="24"/>
              </w:rPr>
            </w:pPr>
            <w:r w:rsidRPr="002A6FFB">
              <w:rPr>
                <w:rFonts w:cs="Times New Roman"/>
                <w:color w:val="000000"/>
                <w:kern w:val="2"/>
                <w:szCs w:val="24"/>
              </w:rPr>
              <w:t>The Procurement entity, as may be notified by the Government from time to time, shall undertake Contract Execution Management from the date of such notification on the Karnataka Public Procurement Portal in respect of works, goods and services exceeding the value of the contract as may be notified by the Government from time to time.</w:t>
            </w:r>
          </w:p>
          <w:p w14:paraId="28B0731B" w14:textId="77777777" w:rsidR="001A2710" w:rsidRPr="002A6FFB" w:rsidRDefault="001A2710" w:rsidP="001A2710">
            <w:pPr>
              <w:pStyle w:val="ListParagraph"/>
              <w:widowControl/>
              <w:numPr>
                <w:ilvl w:val="0"/>
                <w:numId w:val="125"/>
              </w:numPr>
              <w:ind w:left="860" w:hanging="357"/>
              <w:jc w:val="both"/>
              <w:rPr>
                <w:rFonts w:cs="Times New Roman"/>
                <w:color w:val="000000"/>
                <w:kern w:val="2"/>
                <w:szCs w:val="24"/>
              </w:rPr>
            </w:pPr>
            <w:r w:rsidRPr="002A6FFB">
              <w:rPr>
                <w:rFonts w:cs="Times New Roman"/>
                <w:color w:val="000000"/>
                <w:kern w:val="2"/>
                <w:szCs w:val="24"/>
              </w:rPr>
              <w:t>All the activities and processes relating to the Contract Management shall be created, entered, managed and monitored on the Karnataka Public Procurement Portal.”</w:t>
            </w:r>
          </w:p>
          <w:p w14:paraId="143C9439" w14:textId="77777777" w:rsidR="001A2710" w:rsidRPr="002A6FFB" w:rsidRDefault="001A2710" w:rsidP="001A2710">
            <w:pPr>
              <w:pStyle w:val="Heading4"/>
              <w:numPr>
                <w:ilvl w:val="0"/>
                <w:numId w:val="113"/>
              </w:numPr>
              <w:tabs>
                <w:tab w:val="left" w:pos="841"/>
              </w:tabs>
              <w:spacing w:before="0" w:after="120" w:line="264" w:lineRule="auto"/>
              <w:ind w:left="714" w:hanging="357"/>
              <w:jc w:val="both"/>
              <w:rPr>
                <w:rFonts w:ascii="Times New Roman" w:hAnsi="Times New Roman" w:cs="Times New Roman"/>
                <w:i w:val="0"/>
                <w:iCs w:val="0"/>
                <w:color w:val="000000"/>
                <w:kern w:val="2"/>
                <w:szCs w:val="24"/>
              </w:rPr>
            </w:pPr>
            <w:r w:rsidRPr="002A6FFB">
              <w:rPr>
                <w:rFonts w:ascii="Times New Roman" w:hAnsi="Times New Roman" w:cs="Times New Roman"/>
                <w:i w:val="0"/>
                <w:iCs w:val="0"/>
                <w:color w:val="000000"/>
                <w:kern w:val="2"/>
                <w:szCs w:val="24"/>
              </w:rPr>
              <w:t xml:space="preserve">Trail run period is 3 months, wherein the Contractor would have to train the Employer/ Authority or the agency taking over the Operations and Maintenance period. The training shall have to include hands on operations training along with the manual of operations for a period of 3 months. In addition to the training in the trail run period the Contractor will be responsible for 1 year Defect Liability Period &amp; 4 years of O &amp; M period, wherein, the new operator will be responsible for the operations and </w:t>
            </w:r>
            <w:proofErr w:type="spellStart"/>
            <w:r w:rsidRPr="002A6FFB">
              <w:rPr>
                <w:rFonts w:ascii="Times New Roman" w:hAnsi="Times New Roman" w:cs="Times New Roman"/>
                <w:i w:val="0"/>
                <w:iCs w:val="0"/>
                <w:color w:val="000000"/>
                <w:kern w:val="2"/>
                <w:szCs w:val="24"/>
              </w:rPr>
              <w:t>incase</w:t>
            </w:r>
            <w:proofErr w:type="spellEnd"/>
            <w:r w:rsidRPr="002A6FFB">
              <w:rPr>
                <w:rFonts w:ascii="Times New Roman" w:hAnsi="Times New Roman" w:cs="Times New Roman"/>
                <w:i w:val="0"/>
                <w:iCs w:val="0"/>
                <w:color w:val="000000"/>
                <w:kern w:val="2"/>
                <w:szCs w:val="24"/>
              </w:rPr>
              <w:t xml:space="preserve"> of any issues the Contractor will have to rectify the same.</w:t>
            </w:r>
          </w:p>
          <w:p w14:paraId="730F1822" w14:textId="337062FE" w:rsidR="001A2710" w:rsidRPr="002A6FFB" w:rsidRDefault="001A2710" w:rsidP="001A2710">
            <w:pPr>
              <w:pStyle w:val="Heading4"/>
              <w:numPr>
                <w:ilvl w:val="0"/>
                <w:numId w:val="113"/>
              </w:numPr>
              <w:tabs>
                <w:tab w:val="left" w:pos="841"/>
              </w:tabs>
              <w:spacing w:before="0" w:after="120" w:line="264" w:lineRule="auto"/>
              <w:ind w:left="714" w:hanging="357"/>
              <w:jc w:val="both"/>
              <w:rPr>
                <w:rFonts w:ascii="Times New Roman" w:hAnsi="Times New Roman" w:cs="Times New Roman"/>
                <w:i w:val="0"/>
                <w:iCs w:val="0"/>
                <w:color w:val="000000"/>
                <w:kern w:val="2"/>
                <w:szCs w:val="24"/>
              </w:rPr>
            </w:pPr>
            <w:r w:rsidRPr="002A6FFB">
              <w:rPr>
                <w:rFonts w:ascii="Times New Roman" w:hAnsi="Times New Roman" w:cs="Times New Roman"/>
                <w:i w:val="0"/>
                <w:iCs w:val="0"/>
                <w:color w:val="000000"/>
                <w:kern w:val="2"/>
                <w:szCs w:val="24"/>
              </w:rPr>
              <w:t xml:space="preserve">If the land to be acquired, the Tenderer is responsible for identify and acquire the required land on behalf of </w:t>
            </w:r>
            <w:r w:rsidR="009265D9">
              <w:rPr>
                <w:rFonts w:ascii="Times New Roman" w:hAnsi="Times New Roman" w:cs="Times New Roman"/>
                <w:i w:val="0"/>
                <w:iCs w:val="0"/>
                <w:color w:val="000000"/>
                <w:kern w:val="2"/>
                <w:szCs w:val="24"/>
              </w:rPr>
              <w:t>Handloom and Textile Department.</w:t>
            </w:r>
            <w:r w:rsidRPr="002A6FFB">
              <w:rPr>
                <w:rFonts w:ascii="Times New Roman" w:hAnsi="Times New Roman" w:cs="Times New Roman"/>
                <w:i w:val="0"/>
                <w:iCs w:val="0"/>
                <w:color w:val="000000"/>
                <w:kern w:val="2"/>
                <w:szCs w:val="24"/>
              </w:rPr>
              <w:t xml:space="preserve"> The land cost as per Guidance value only will be paid by the KUWSDB.</w:t>
            </w:r>
          </w:p>
          <w:p w14:paraId="251DD0DB" w14:textId="7FEC63BC" w:rsidR="001A2710" w:rsidRPr="002A6FFB" w:rsidRDefault="001A2710" w:rsidP="001A2710">
            <w:pPr>
              <w:pStyle w:val="Heading4"/>
              <w:numPr>
                <w:ilvl w:val="0"/>
                <w:numId w:val="113"/>
              </w:numPr>
              <w:tabs>
                <w:tab w:val="left" w:pos="841"/>
              </w:tabs>
              <w:spacing w:before="0" w:after="120" w:line="264" w:lineRule="auto"/>
              <w:ind w:left="714" w:hanging="357"/>
              <w:jc w:val="both"/>
              <w:rPr>
                <w:rFonts w:ascii="Times New Roman" w:hAnsi="Times New Roman" w:cs="Times New Roman"/>
                <w:i w:val="0"/>
                <w:iCs w:val="0"/>
                <w:color w:val="000000"/>
                <w:kern w:val="2"/>
                <w:szCs w:val="24"/>
              </w:rPr>
            </w:pPr>
            <w:r w:rsidRPr="002A6FFB">
              <w:rPr>
                <w:rFonts w:ascii="Times New Roman" w:hAnsi="Times New Roman" w:cs="Times New Roman"/>
                <w:i w:val="0"/>
                <w:iCs w:val="0"/>
                <w:color w:val="000000"/>
                <w:kern w:val="2"/>
                <w:szCs w:val="24"/>
              </w:rPr>
              <w:t>All approvals from st</w:t>
            </w:r>
            <w:r w:rsidR="009265D9">
              <w:rPr>
                <w:rFonts w:ascii="Times New Roman" w:hAnsi="Times New Roman" w:cs="Times New Roman"/>
                <w:i w:val="0"/>
                <w:iCs w:val="0"/>
                <w:color w:val="000000"/>
                <w:kern w:val="2"/>
                <w:szCs w:val="24"/>
              </w:rPr>
              <w:t>atutory bodies like respective G</w:t>
            </w:r>
            <w:r w:rsidRPr="002A6FFB">
              <w:rPr>
                <w:rFonts w:ascii="Times New Roman" w:hAnsi="Times New Roman" w:cs="Times New Roman"/>
                <w:i w:val="0"/>
                <w:iCs w:val="0"/>
                <w:color w:val="000000"/>
                <w:kern w:val="2"/>
                <w:szCs w:val="24"/>
              </w:rPr>
              <w:t xml:space="preserve">ESCOM, KPTCL, PWD, KRDCL, KSHIP, </w:t>
            </w:r>
            <w:r w:rsidR="009265D9">
              <w:rPr>
                <w:rFonts w:ascii="Times New Roman" w:hAnsi="Times New Roman" w:cs="Times New Roman"/>
                <w:i w:val="0"/>
                <w:iCs w:val="0"/>
                <w:color w:val="000000"/>
                <w:kern w:val="2"/>
                <w:szCs w:val="24"/>
              </w:rPr>
              <w:t>ULB, NH, Railways</w:t>
            </w:r>
            <w:r w:rsidRPr="002A6FFB">
              <w:rPr>
                <w:rFonts w:ascii="Times New Roman" w:hAnsi="Times New Roman" w:cs="Times New Roman"/>
                <w:i w:val="0"/>
                <w:iCs w:val="0"/>
                <w:color w:val="000000"/>
                <w:kern w:val="2"/>
                <w:szCs w:val="24"/>
              </w:rPr>
              <w:t>, Forest and Revenue Department etc., is the responsibility of the Tenderer. However necessary documents required for the permissions would be provided by the KUWSDB. Necessary deposits will be paid by the KUWSDB based on the intimation received from the respective Dept.</w:t>
            </w:r>
          </w:p>
          <w:p w14:paraId="03E228D2" w14:textId="37803CB5" w:rsidR="001A2710" w:rsidRPr="002A6FFB" w:rsidRDefault="001A2710" w:rsidP="001A2710">
            <w:pPr>
              <w:pStyle w:val="Heading4"/>
              <w:numPr>
                <w:ilvl w:val="0"/>
                <w:numId w:val="113"/>
              </w:numPr>
              <w:tabs>
                <w:tab w:val="left" w:pos="841"/>
              </w:tabs>
              <w:spacing w:before="0" w:after="120" w:line="264" w:lineRule="auto"/>
              <w:ind w:left="714" w:hanging="357"/>
              <w:jc w:val="both"/>
              <w:rPr>
                <w:rFonts w:ascii="Times New Roman" w:hAnsi="Times New Roman" w:cs="Times New Roman"/>
                <w:b/>
                <w:bCs/>
                <w:color w:val="000000"/>
                <w:kern w:val="2"/>
                <w:szCs w:val="24"/>
              </w:rPr>
            </w:pPr>
            <w:r w:rsidRPr="002A6FFB">
              <w:rPr>
                <w:rFonts w:ascii="Times New Roman" w:hAnsi="Times New Roman" w:cs="Times New Roman"/>
                <w:i w:val="0"/>
                <w:iCs w:val="0"/>
                <w:color w:val="000000"/>
                <w:kern w:val="2"/>
                <w:szCs w:val="24"/>
              </w:rPr>
              <w:t xml:space="preserve">After completion of capital works and before commencement of O&amp;M, the </w:t>
            </w:r>
            <w:r w:rsidR="00B81BC7">
              <w:rPr>
                <w:rFonts w:ascii="Times New Roman" w:hAnsi="Times New Roman" w:cs="Times New Roman"/>
                <w:i w:val="0"/>
                <w:iCs w:val="0"/>
                <w:color w:val="000000"/>
                <w:kern w:val="2"/>
                <w:szCs w:val="24"/>
              </w:rPr>
              <w:t>Supplementary</w:t>
            </w:r>
            <w:r w:rsidRPr="002A6FFB">
              <w:rPr>
                <w:rFonts w:ascii="Times New Roman" w:hAnsi="Times New Roman" w:cs="Times New Roman"/>
                <w:i w:val="0"/>
                <w:iCs w:val="0"/>
                <w:color w:val="000000"/>
                <w:kern w:val="2"/>
                <w:szCs w:val="24"/>
              </w:rPr>
              <w:t xml:space="preserve"> agreement sh</w:t>
            </w:r>
            <w:r w:rsidR="00B81BC7">
              <w:rPr>
                <w:rFonts w:ascii="Times New Roman" w:hAnsi="Times New Roman" w:cs="Times New Roman"/>
                <w:i w:val="0"/>
                <w:iCs w:val="0"/>
                <w:color w:val="000000"/>
                <w:kern w:val="2"/>
                <w:szCs w:val="24"/>
              </w:rPr>
              <w:t xml:space="preserve">all be entered between KUWS&amp;DB </w:t>
            </w:r>
            <w:r w:rsidRPr="002A6FFB">
              <w:rPr>
                <w:rFonts w:ascii="Times New Roman" w:hAnsi="Times New Roman" w:cs="Times New Roman"/>
                <w:i w:val="0"/>
                <w:iCs w:val="0"/>
                <w:color w:val="000000"/>
                <w:kern w:val="2"/>
                <w:szCs w:val="24"/>
              </w:rPr>
              <w:t xml:space="preserve">and Contractor for taking up of O&amp;M. The O&amp;M agreement shall come into effect after completion of the construction activities and comprehensive commissioning of the project. The O&amp;M cost will be borne by </w:t>
            </w:r>
            <w:r w:rsidR="00B81BC7">
              <w:rPr>
                <w:rFonts w:ascii="Times New Roman" w:hAnsi="Times New Roman" w:cs="Times New Roman"/>
                <w:i w:val="0"/>
                <w:iCs w:val="0"/>
                <w:color w:val="000000"/>
                <w:kern w:val="2"/>
                <w:szCs w:val="24"/>
              </w:rPr>
              <w:t>Handloom and Textile Department</w:t>
            </w:r>
            <w:r w:rsidRPr="002A6FFB">
              <w:rPr>
                <w:rFonts w:ascii="Times New Roman" w:hAnsi="Times New Roman" w:cs="Times New Roman"/>
                <w:i w:val="0"/>
                <w:iCs w:val="0"/>
                <w:color w:val="000000"/>
                <w:kern w:val="2"/>
                <w:szCs w:val="24"/>
              </w:rPr>
              <w:t xml:space="preserve">, but not by KUWS &amp; D Board/ </w:t>
            </w:r>
            <w:proofErr w:type="spellStart"/>
            <w:r w:rsidRPr="002A6FFB">
              <w:rPr>
                <w:rFonts w:ascii="Times New Roman" w:hAnsi="Times New Roman" w:cs="Times New Roman"/>
                <w:i w:val="0"/>
                <w:iCs w:val="0"/>
                <w:color w:val="000000"/>
                <w:kern w:val="2"/>
                <w:szCs w:val="24"/>
              </w:rPr>
              <w:t>GoK</w:t>
            </w:r>
            <w:proofErr w:type="spellEnd"/>
            <w:r w:rsidRPr="002A6FFB">
              <w:rPr>
                <w:rFonts w:ascii="Times New Roman" w:hAnsi="Times New Roman" w:cs="Times New Roman"/>
                <w:i w:val="0"/>
                <w:iCs w:val="0"/>
                <w:color w:val="000000"/>
                <w:kern w:val="2"/>
                <w:szCs w:val="24"/>
              </w:rPr>
              <w:t>/</w:t>
            </w:r>
            <w:proofErr w:type="spellStart"/>
            <w:r w:rsidRPr="002A6FFB">
              <w:rPr>
                <w:rFonts w:ascii="Times New Roman" w:hAnsi="Times New Roman" w:cs="Times New Roman"/>
                <w:i w:val="0"/>
                <w:iCs w:val="0"/>
                <w:color w:val="000000"/>
                <w:kern w:val="2"/>
                <w:szCs w:val="24"/>
              </w:rPr>
              <w:t>GoI</w:t>
            </w:r>
            <w:proofErr w:type="spellEnd"/>
            <w:r w:rsidRPr="002A6FFB">
              <w:rPr>
                <w:rFonts w:ascii="Times New Roman" w:hAnsi="Times New Roman" w:cs="Times New Roman"/>
                <w:b/>
                <w:bCs/>
                <w:color w:val="000000"/>
                <w:kern w:val="2"/>
                <w:szCs w:val="24"/>
              </w:rPr>
              <w:t>.</w:t>
            </w:r>
          </w:p>
          <w:p w14:paraId="6332E913" w14:textId="77777777" w:rsidR="001A2710" w:rsidRPr="002A6FFB" w:rsidRDefault="001A2710" w:rsidP="001A2710">
            <w:pPr>
              <w:pStyle w:val="ListParagraph"/>
              <w:widowControl/>
              <w:numPr>
                <w:ilvl w:val="0"/>
                <w:numId w:val="101"/>
              </w:numPr>
              <w:ind w:hanging="357"/>
              <w:jc w:val="both"/>
              <w:rPr>
                <w:rFonts w:cs="Times New Roman"/>
                <w:color w:val="000000"/>
                <w:kern w:val="2"/>
                <w:lang w:val="en-US" w:bidi="ar-SA"/>
              </w:rPr>
            </w:pPr>
            <w:r w:rsidRPr="002A6FFB">
              <w:rPr>
                <w:rFonts w:cs="Times New Roman"/>
                <w:color w:val="000000"/>
                <w:kern w:val="2"/>
                <w:lang w:val="en-US" w:bidi="ar-SA"/>
              </w:rPr>
              <w:t>As per the approved work plan and contract condition, the Supply payment for Materials shall be paid only for the requirement of materials for the next 3 months only.</w:t>
            </w:r>
          </w:p>
          <w:p w14:paraId="3324624F" w14:textId="77777777" w:rsidR="001A2710" w:rsidRPr="002A6FFB" w:rsidRDefault="001A2710" w:rsidP="001A2710">
            <w:pPr>
              <w:pStyle w:val="ListParagraph"/>
              <w:widowControl/>
              <w:numPr>
                <w:ilvl w:val="0"/>
                <w:numId w:val="101"/>
              </w:numPr>
              <w:ind w:hanging="357"/>
              <w:jc w:val="both"/>
              <w:rPr>
                <w:rFonts w:cs="Times New Roman"/>
                <w:color w:val="000000"/>
                <w:kern w:val="2"/>
                <w:lang w:val="en-US" w:bidi="ar-SA"/>
              </w:rPr>
            </w:pPr>
            <w:r w:rsidRPr="002A6FFB">
              <w:rPr>
                <w:rFonts w:cs="Times New Roman"/>
                <w:color w:val="000000"/>
                <w:kern w:val="2"/>
                <w:lang w:val="en-US" w:bidi="ar-SA"/>
              </w:rPr>
              <w:t>Before making RA (Running Account) Bill payment, the corresponding permanent assets/works executed should be mapped in GIS portal. Without the mapping of GIS portal of permanent assets/works executed, the Corresponding RA Bill payment shall not be made.</w:t>
            </w:r>
          </w:p>
          <w:p w14:paraId="15DC3377" w14:textId="77777777" w:rsidR="001A2710" w:rsidRPr="002A6FFB" w:rsidRDefault="001A2710" w:rsidP="001A2710">
            <w:pPr>
              <w:pStyle w:val="ListParagraph"/>
              <w:widowControl/>
              <w:numPr>
                <w:ilvl w:val="0"/>
                <w:numId w:val="101"/>
              </w:numPr>
              <w:ind w:hanging="357"/>
              <w:jc w:val="both"/>
              <w:rPr>
                <w:rFonts w:cs="Times New Roman"/>
                <w:color w:val="000000"/>
                <w:kern w:val="2"/>
                <w:lang w:val="en-US" w:bidi="ar-SA"/>
              </w:rPr>
            </w:pPr>
            <w:r w:rsidRPr="002A6FFB">
              <w:rPr>
                <w:rFonts w:cs="Times New Roman"/>
                <w:color w:val="000000"/>
                <w:kern w:val="2"/>
                <w:lang w:val="en-US" w:bidi="ar-SA"/>
              </w:rPr>
              <w:t>To arrive the precise Price Adjustment (PA) amount, the measurement of works executed at site for month should be recorded without fail.</w:t>
            </w:r>
          </w:p>
          <w:p w14:paraId="3BAF09A3" w14:textId="545F2865" w:rsidR="001A2710" w:rsidRPr="003B7E98" w:rsidRDefault="001A2710" w:rsidP="003B7E98">
            <w:pPr>
              <w:widowControl/>
              <w:jc w:val="both"/>
              <w:rPr>
                <w:color w:val="000000"/>
                <w:kern w:val="2"/>
              </w:rPr>
            </w:pPr>
          </w:p>
        </w:tc>
      </w:tr>
    </w:tbl>
    <w:p w14:paraId="4DA401D8" w14:textId="77777777" w:rsidR="003E6A1F" w:rsidRPr="002A6FFB" w:rsidRDefault="003E6A1F" w:rsidP="003E6A1F">
      <w:pPr>
        <w:tabs>
          <w:tab w:val="left" w:pos="1800"/>
        </w:tabs>
        <w:spacing w:line="232" w:lineRule="auto"/>
        <w:ind w:right="320"/>
        <w:jc w:val="both"/>
        <w:rPr>
          <w:color w:val="000000"/>
          <w:kern w:val="2"/>
          <w:szCs w:val="24"/>
        </w:rPr>
      </w:pPr>
    </w:p>
    <w:p w14:paraId="27E791B7" w14:textId="77777777" w:rsidR="003E6A1F" w:rsidRPr="002A6FFB" w:rsidRDefault="003E6A1F" w:rsidP="003E6A1F">
      <w:pPr>
        <w:ind w:right="-1"/>
        <w:jc w:val="both"/>
        <w:rPr>
          <w:kern w:val="2"/>
          <w:szCs w:val="24"/>
        </w:rPr>
      </w:pPr>
      <w:r w:rsidRPr="002A6FFB">
        <w:rPr>
          <w:kern w:val="2"/>
          <w:szCs w:val="24"/>
        </w:rPr>
        <w:t xml:space="preserve">All work shall be done as per the specifications and approved design. The works shall include </w:t>
      </w:r>
      <w:r w:rsidRPr="002A6FFB">
        <w:rPr>
          <w:kern w:val="2"/>
          <w:szCs w:val="24"/>
        </w:rPr>
        <w:lastRenderedPageBreak/>
        <w:t>providing all materials, equipment’s, labour, tools, plants, transport etc., and all other services necessary for the complete construction including necessary sub-soil investigations.</w:t>
      </w:r>
    </w:p>
    <w:p w14:paraId="79CDCF93" w14:textId="77777777" w:rsidR="003E6A1F" w:rsidRPr="002A6FFB" w:rsidRDefault="003E6A1F" w:rsidP="003E6A1F">
      <w:pPr>
        <w:ind w:right="-1"/>
        <w:jc w:val="both"/>
        <w:rPr>
          <w:kern w:val="2"/>
          <w:szCs w:val="24"/>
        </w:rPr>
      </w:pPr>
    </w:p>
    <w:p w14:paraId="67A14026" w14:textId="77777777" w:rsidR="003E6A1F" w:rsidRPr="002A6FFB" w:rsidRDefault="003E6A1F" w:rsidP="003E6A1F">
      <w:pPr>
        <w:ind w:right="-1"/>
        <w:jc w:val="both"/>
        <w:rPr>
          <w:kern w:val="2"/>
          <w:szCs w:val="24"/>
        </w:rPr>
      </w:pPr>
      <w:r w:rsidRPr="002A6FFB">
        <w:rPr>
          <w:kern w:val="2"/>
          <w:szCs w:val="24"/>
        </w:rPr>
        <w:t>All work shall be done as per the specifications and approved design. The scope of the works shall not be limited to.</w:t>
      </w:r>
    </w:p>
    <w:p w14:paraId="3026D47D" w14:textId="77777777" w:rsidR="003E6A1F" w:rsidRPr="002A6FFB" w:rsidRDefault="003E6A1F" w:rsidP="003E6A1F">
      <w:pPr>
        <w:jc w:val="both"/>
        <w:rPr>
          <w:kern w:val="2"/>
          <w:szCs w:val="24"/>
        </w:rPr>
      </w:pPr>
    </w:p>
    <w:p w14:paraId="5CB27B5A" w14:textId="77777777" w:rsidR="003E6A1F" w:rsidRPr="002A6FFB" w:rsidRDefault="003E6A1F" w:rsidP="00BE1900">
      <w:pPr>
        <w:widowControl/>
        <w:numPr>
          <w:ilvl w:val="2"/>
          <w:numId w:val="26"/>
        </w:numPr>
        <w:ind w:left="709" w:hanging="283"/>
        <w:jc w:val="both"/>
        <w:rPr>
          <w:kern w:val="2"/>
          <w:szCs w:val="24"/>
        </w:rPr>
      </w:pPr>
      <w:r w:rsidRPr="002A6FFB">
        <w:rPr>
          <w:kern w:val="2"/>
          <w:szCs w:val="24"/>
        </w:rPr>
        <w:t>Carrying out survey using total station, establishing sufficient bench marks, design of network and all components using the latest version &amp; licensed software approved by employer, preparation of working drawings and obtaining pre-construction approval from competent authority.</w:t>
      </w:r>
    </w:p>
    <w:p w14:paraId="46331186" w14:textId="77777777" w:rsidR="003E6A1F" w:rsidRPr="002A6FFB" w:rsidRDefault="003E6A1F" w:rsidP="00BE1900">
      <w:pPr>
        <w:widowControl/>
        <w:numPr>
          <w:ilvl w:val="2"/>
          <w:numId w:val="26"/>
        </w:numPr>
        <w:ind w:left="709" w:hanging="283"/>
        <w:jc w:val="both"/>
        <w:rPr>
          <w:kern w:val="2"/>
          <w:szCs w:val="24"/>
        </w:rPr>
      </w:pPr>
      <w:r w:rsidRPr="002A6FFB">
        <w:rPr>
          <w:kern w:val="2"/>
          <w:szCs w:val="24"/>
        </w:rPr>
        <w:t>Earth work excavation, laying of bedding wherever specified laying of pipes laying, jointing, testing and commissioning, back filling the trenches and restoring and making good all surfaces which are damaged during excavation.</w:t>
      </w:r>
    </w:p>
    <w:p w14:paraId="303415C0" w14:textId="77777777" w:rsidR="003E6A1F" w:rsidRPr="002A6FFB" w:rsidRDefault="003E6A1F" w:rsidP="00BE1900">
      <w:pPr>
        <w:widowControl/>
        <w:numPr>
          <w:ilvl w:val="2"/>
          <w:numId w:val="26"/>
        </w:numPr>
        <w:ind w:left="709" w:hanging="283"/>
        <w:jc w:val="both"/>
        <w:rPr>
          <w:kern w:val="2"/>
          <w:szCs w:val="24"/>
        </w:rPr>
      </w:pPr>
      <w:r w:rsidRPr="002A6FFB">
        <w:rPr>
          <w:kern w:val="2"/>
          <w:szCs w:val="24"/>
        </w:rPr>
        <w:t>Fixing and connecting all pipe line fixtures such as valves, bends, tees, blank flanges, tail pieces, flow meter etc., and air vessel tee with a blank flange at the start of the rising main.</w:t>
      </w:r>
    </w:p>
    <w:p w14:paraId="593338F2" w14:textId="77777777" w:rsidR="003E6A1F" w:rsidRPr="002A6FFB" w:rsidRDefault="003E6A1F" w:rsidP="00BE1900">
      <w:pPr>
        <w:widowControl/>
        <w:numPr>
          <w:ilvl w:val="2"/>
          <w:numId w:val="26"/>
        </w:numPr>
        <w:ind w:left="709" w:hanging="283"/>
        <w:jc w:val="both"/>
        <w:rPr>
          <w:kern w:val="2"/>
          <w:szCs w:val="24"/>
        </w:rPr>
      </w:pPr>
      <w:r w:rsidRPr="002A6FFB">
        <w:rPr>
          <w:kern w:val="2"/>
          <w:szCs w:val="24"/>
        </w:rPr>
        <w:t xml:space="preserve">Construction of all appurtenant structures such as pipe supports, valve chambers, thrust blocks/anchor blocks etc. </w:t>
      </w:r>
    </w:p>
    <w:p w14:paraId="1D1C7FB9" w14:textId="77777777" w:rsidR="003E6A1F" w:rsidRPr="002A6FFB" w:rsidRDefault="003E6A1F" w:rsidP="00BE1900">
      <w:pPr>
        <w:widowControl/>
        <w:numPr>
          <w:ilvl w:val="2"/>
          <w:numId w:val="26"/>
        </w:numPr>
        <w:tabs>
          <w:tab w:val="left" w:pos="720"/>
        </w:tabs>
        <w:ind w:left="709" w:hanging="283"/>
        <w:jc w:val="both"/>
        <w:rPr>
          <w:kern w:val="2"/>
          <w:szCs w:val="24"/>
        </w:rPr>
      </w:pPr>
      <w:r w:rsidRPr="002A6FFB">
        <w:rPr>
          <w:kern w:val="2"/>
          <w:szCs w:val="24"/>
        </w:rPr>
        <w:t xml:space="preserve">Dismantling and reconstruction of structures such as culverts, storm water drains, roads, etc., and utility lines such as water supply pipe lines, sewer lines coming in the way of the pipeline alignment. </w:t>
      </w:r>
    </w:p>
    <w:p w14:paraId="695C8D95" w14:textId="77777777" w:rsidR="003E6A1F" w:rsidRPr="002A6FFB" w:rsidRDefault="003E6A1F" w:rsidP="00BE1900">
      <w:pPr>
        <w:widowControl/>
        <w:numPr>
          <w:ilvl w:val="2"/>
          <w:numId w:val="26"/>
        </w:numPr>
        <w:tabs>
          <w:tab w:val="left" w:pos="720"/>
        </w:tabs>
        <w:ind w:left="709" w:hanging="283"/>
        <w:jc w:val="both"/>
        <w:rPr>
          <w:kern w:val="2"/>
          <w:szCs w:val="24"/>
        </w:rPr>
      </w:pPr>
      <w:r w:rsidRPr="002A6FFB">
        <w:rPr>
          <w:kern w:val="2"/>
          <w:szCs w:val="24"/>
        </w:rPr>
        <w:t>The O&amp;M shall be for a period of 60 months from the date of successful commissioning. During this period the contractor has to set right the defects of any kind in the manufacture, laying and jointing of all pipelines and in the other works in scope of the tender.</w:t>
      </w:r>
    </w:p>
    <w:p w14:paraId="1EB081DF" w14:textId="77777777" w:rsidR="003E6A1F" w:rsidRPr="002A6FFB" w:rsidRDefault="003E6A1F" w:rsidP="00BE1900">
      <w:pPr>
        <w:widowControl/>
        <w:numPr>
          <w:ilvl w:val="2"/>
          <w:numId w:val="26"/>
        </w:numPr>
        <w:ind w:left="709" w:hanging="283"/>
        <w:jc w:val="both"/>
        <w:rPr>
          <w:kern w:val="2"/>
          <w:szCs w:val="24"/>
        </w:rPr>
      </w:pPr>
      <w:r w:rsidRPr="002A6FFB">
        <w:rPr>
          <w:kern w:val="2"/>
          <w:szCs w:val="24"/>
        </w:rPr>
        <w:t xml:space="preserve">All work shall be done as per the specifications. The work shall include the earth work excavation, providing all materials, </w:t>
      </w:r>
      <w:proofErr w:type="spellStart"/>
      <w:r w:rsidRPr="002A6FFB">
        <w:rPr>
          <w:kern w:val="2"/>
          <w:szCs w:val="24"/>
        </w:rPr>
        <w:t>equipments</w:t>
      </w:r>
      <w:proofErr w:type="spellEnd"/>
      <w:r w:rsidRPr="002A6FFB">
        <w:rPr>
          <w:kern w:val="2"/>
          <w:szCs w:val="24"/>
        </w:rPr>
        <w:t>, labour, tools, plants, transport etc., and all other services necessary for the complete construction including necessary sub-soil investigations.</w:t>
      </w:r>
    </w:p>
    <w:p w14:paraId="7472FB56" w14:textId="77777777" w:rsidR="003E6A1F" w:rsidRPr="002A6FFB" w:rsidRDefault="003E6A1F" w:rsidP="00BE1900">
      <w:pPr>
        <w:widowControl/>
        <w:numPr>
          <w:ilvl w:val="2"/>
          <w:numId w:val="26"/>
        </w:numPr>
        <w:tabs>
          <w:tab w:val="left" w:pos="720"/>
        </w:tabs>
        <w:ind w:left="709" w:hanging="283"/>
        <w:jc w:val="both"/>
        <w:rPr>
          <w:kern w:val="2"/>
          <w:szCs w:val="24"/>
        </w:rPr>
      </w:pPr>
      <w:r w:rsidRPr="002A6FFB">
        <w:rPr>
          <w:kern w:val="2"/>
          <w:szCs w:val="24"/>
        </w:rPr>
        <w:t>The alignment of the pipeline and valve chambers, thrust blocks, pipe supports and the general arrangements are furnished in Section 8- Drawings. Further details shall be furnished in the construction drawings during the construction stage.</w:t>
      </w:r>
    </w:p>
    <w:p w14:paraId="7A20FC56" w14:textId="77777777" w:rsidR="003E6A1F" w:rsidRPr="002A6FFB" w:rsidRDefault="003E6A1F" w:rsidP="00BE1900">
      <w:pPr>
        <w:widowControl/>
        <w:numPr>
          <w:ilvl w:val="2"/>
          <w:numId w:val="26"/>
        </w:numPr>
        <w:tabs>
          <w:tab w:val="left" w:pos="720"/>
        </w:tabs>
        <w:ind w:left="709" w:hanging="283"/>
        <w:jc w:val="both"/>
        <w:rPr>
          <w:kern w:val="2"/>
          <w:szCs w:val="24"/>
        </w:rPr>
      </w:pPr>
      <w:r w:rsidRPr="002A6FFB">
        <w:rPr>
          <w:kern w:val="2"/>
          <w:szCs w:val="24"/>
        </w:rPr>
        <w:t>The components and allied works executed by the Contractor and the other works within the scope of the Contract shall achieve service level bench mark and performance targets for a period of 60 months including defect liability period from the date of successful commissioning of the work under the scope of tender. During the O&amp;M period of 60 months, any defects of any kind in manufacture, laying, jointing and constructions etc., shall be rectified by the Contractor as per the same specification as that of the item of work done.  If there are any damages to the materials supplied by the Bidder the same is to be replaced by the bidders.</w:t>
      </w:r>
    </w:p>
    <w:p w14:paraId="5E7D773C" w14:textId="77777777" w:rsidR="00BC00E4" w:rsidRPr="002A6FFB" w:rsidRDefault="003E6A1F" w:rsidP="00BE1900">
      <w:pPr>
        <w:widowControl/>
        <w:numPr>
          <w:ilvl w:val="2"/>
          <w:numId w:val="26"/>
        </w:numPr>
        <w:tabs>
          <w:tab w:val="left" w:pos="720"/>
        </w:tabs>
        <w:ind w:left="709" w:hanging="283"/>
        <w:jc w:val="both"/>
        <w:rPr>
          <w:kern w:val="2"/>
        </w:rPr>
      </w:pPr>
      <w:r w:rsidRPr="002A6FFB">
        <w:rPr>
          <w:kern w:val="2"/>
          <w:szCs w:val="24"/>
        </w:rPr>
        <w:t>Any other works which are not specifically mentioned in the contract, but are essential for completion and commissioning of works and achieving the required parameters set forth by the KSPCB/NGT/CPHEEO shall be taken up by the contractor without any extra financial implications</w:t>
      </w:r>
      <w:bookmarkEnd w:id="361"/>
      <w:bookmarkEnd w:id="362"/>
      <w:bookmarkEnd w:id="363"/>
      <w:bookmarkEnd w:id="364"/>
      <w:r w:rsidRPr="002A6FFB">
        <w:rPr>
          <w:kern w:val="2"/>
          <w:szCs w:val="24"/>
        </w:rPr>
        <w:t>.</w:t>
      </w:r>
      <w:r w:rsidRPr="002A6FFB">
        <w:rPr>
          <w:color w:val="000000"/>
          <w:kern w:val="2"/>
          <w:szCs w:val="24"/>
        </w:rPr>
        <w:tab/>
      </w:r>
    </w:p>
    <w:p w14:paraId="0E542CB7" w14:textId="77777777" w:rsidR="00BC00E4" w:rsidRPr="002A6FFB" w:rsidRDefault="00BC00E4" w:rsidP="00BC00E4">
      <w:pPr>
        <w:jc w:val="both"/>
        <w:rPr>
          <w:color w:val="000000"/>
          <w:kern w:val="2"/>
        </w:rPr>
        <w:sectPr w:rsidR="00BC00E4" w:rsidRPr="002A6FFB" w:rsidSect="00912B97">
          <w:headerReference w:type="default" r:id="rId16"/>
          <w:footerReference w:type="default" r:id="rId17"/>
          <w:pgSz w:w="11910" w:h="16840"/>
          <w:pgMar w:top="1240" w:right="1418" w:bottom="1418" w:left="1418" w:header="567" w:footer="624" w:gutter="0"/>
          <w:pgBorders w:display="firstPage" w:offsetFrom="page">
            <w:top w:val="shadowedSquares" w:sz="12" w:space="24" w:color="auto"/>
            <w:left w:val="shadowedSquares" w:sz="12" w:space="24" w:color="auto"/>
            <w:bottom w:val="shadowedSquares" w:sz="12" w:space="24" w:color="auto"/>
            <w:right w:val="shadowedSquares" w:sz="12" w:space="24" w:color="auto"/>
          </w:pgBorders>
          <w:cols w:space="720"/>
          <w:titlePg/>
          <w:docGrid w:linePitch="299"/>
        </w:sectPr>
      </w:pPr>
    </w:p>
    <w:p w14:paraId="4E441BE1" w14:textId="77777777" w:rsidR="00BC00E4" w:rsidRPr="002A6FFB" w:rsidRDefault="00BC00E4" w:rsidP="00BC00E4">
      <w:pPr>
        <w:jc w:val="center"/>
        <w:rPr>
          <w:b/>
          <w:color w:val="000000"/>
          <w:kern w:val="2"/>
        </w:rPr>
      </w:pPr>
      <w:r w:rsidRPr="002A6FFB">
        <w:rPr>
          <w:b/>
          <w:color w:val="000000"/>
          <w:kern w:val="2"/>
        </w:rPr>
        <w:lastRenderedPageBreak/>
        <w:t>ANNEXURE A</w:t>
      </w:r>
    </w:p>
    <w:p w14:paraId="25EE77CF" w14:textId="77777777" w:rsidR="00BC00E4" w:rsidRPr="002A6FFB" w:rsidRDefault="00BC00E4" w:rsidP="00BC00E4">
      <w:pPr>
        <w:jc w:val="center"/>
        <w:rPr>
          <w:b/>
          <w:color w:val="000000"/>
          <w:kern w:val="2"/>
        </w:rPr>
      </w:pPr>
    </w:p>
    <w:p w14:paraId="4876F759" w14:textId="77777777" w:rsidR="00BC00E4" w:rsidRPr="002A6FFB" w:rsidRDefault="00BC00E4" w:rsidP="00BC00E4">
      <w:pPr>
        <w:jc w:val="center"/>
        <w:rPr>
          <w:b/>
          <w:color w:val="000000"/>
          <w:kern w:val="2"/>
        </w:rPr>
      </w:pPr>
      <w:r w:rsidRPr="002A6FFB">
        <w:rPr>
          <w:b/>
          <w:color w:val="000000"/>
          <w:kern w:val="2"/>
        </w:rPr>
        <w:t>Extracts of Contract Labour (Regulation and Abolition) Act 1970</w:t>
      </w:r>
    </w:p>
    <w:p w14:paraId="16FBDF2F" w14:textId="77777777" w:rsidR="00BC00E4" w:rsidRPr="002A6FFB" w:rsidRDefault="00BC00E4" w:rsidP="00BC00E4">
      <w:pPr>
        <w:jc w:val="both"/>
        <w:rPr>
          <w:b/>
          <w:color w:val="000000"/>
          <w:kern w:val="2"/>
        </w:rPr>
      </w:pPr>
    </w:p>
    <w:p w14:paraId="57ADDD59" w14:textId="77777777" w:rsidR="00BC00E4" w:rsidRPr="002A6FFB" w:rsidRDefault="00BC00E4" w:rsidP="00BE1900">
      <w:pPr>
        <w:widowControl/>
        <w:numPr>
          <w:ilvl w:val="0"/>
          <w:numId w:val="62"/>
        </w:numPr>
        <w:ind w:left="851" w:hanging="851"/>
        <w:jc w:val="both"/>
        <w:rPr>
          <w:color w:val="000000"/>
          <w:kern w:val="2"/>
        </w:rPr>
      </w:pPr>
      <w:r w:rsidRPr="002A6FFB">
        <w:rPr>
          <w:color w:val="000000"/>
          <w:kern w:val="2"/>
        </w:rPr>
        <w:t>The Contractor shall, at all times during the continuance of the Contract, comply fully with all existing Acts, regulations and byelaws including all statutory amendments and re-enactment of State or Central Government and other local authorities and any other enactments, notifications and acts that may be passed in future either by the State or the Central Government or local authority, including Indian Workmen’s Compensation Act, Contract Labour (Regulation and Abolition) Act 1970 and Equal Remuneration Act 1976, Factories Act, Minimum Wages Act, Provident Fund Regulations, Employees Provident Fund Act, schemes made under the same Act and also Labour Regulations mentioned in Annexure A to Section IV, Health and Sanitary Arrangement for Workmen, Insurance and other benefits and shall keep Employer indemnified in case any action is commenced by competent authorities for contravention by the Contractor. If the Employer is caused to pay or reimburse, such amounts as may be necessary to cause or observe, or for non-observance of the provisions stipulated henceforth on the part of the Contractor, the Engineer shall have the right to deduct from any moneys due to the Contractor, his amount of performance security or recover from the Contractor personally any sum required or estimated to be required for making good the loss or damage suffered by the Employer, responsibility in connection with the employees of the Contractor, who shall, in no case, be treated as the employees of the Employer at any point of time.</w:t>
      </w:r>
    </w:p>
    <w:p w14:paraId="44117FEA" w14:textId="77777777" w:rsidR="00BC00E4" w:rsidRPr="002A6FFB" w:rsidRDefault="00BC00E4" w:rsidP="00BC00E4">
      <w:pPr>
        <w:widowControl/>
        <w:ind w:left="360"/>
        <w:jc w:val="both"/>
        <w:rPr>
          <w:color w:val="000000"/>
          <w:kern w:val="2"/>
        </w:rPr>
      </w:pPr>
    </w:p>
    <w:p w14:paraId="6E651304" w14:textId="77777777" w:rsidR="00BC00E4" w:rsidRPr="002A6FFB" w:rsidRDefault="00BC00E4" w:rsidP="00BE1900">
      <w:pPr>
        <w:widowControl/>
        <w:numPr>
          <w:ilvl w:val="0"/>
          <w:numId w:val="62"/>
        </w:numPr>
        <w:ind w:left="851" w:hanging="851"/>
        <w:jc w:val="both"/>
        <w:rPr>
          <w:color w:val="000000"/>
          <w:kern w:val="2"/>
        </w:rPr>
      </w:pPr>
      <w:r w:rsidRPr="002A6FFB">
        <w:rPr>
          <w:b/>
          <w:color w:val="000000"/>
          <w:kern w:val="2"/>
        </w:rPr>
        <w:t>Fair Wages</w:t>
      </w:r>
    </w:p>
    <w:p w14:paraId="36976695" w14:textId="77777777" w:rsidR="00BC00E4" w:rsidRPr="002A6FFB" w:rsidRDefault="00BC00E4" w:rsidP="00BE1900">
      <w:pPr>
        <w:pStyle w:val="ListParagraph"/>
        <w:widowControl/>
        <w:numPr>
          <w:ilvl w:val="0"/>
          <w:numId w:val="63"/>
        </w:numPr>
        <w:jc w:val="both"/>
        <w:rPr>
          <w:rFonts w:cs="Times New Roman"/>
          <w:vanish/>
          <w:color w:val="000000"/>
          <w:kern w:val="2"/>
          <w:lang w:val="en-US" w:bidi="ar-SA"/>
        </w:rPr>
      </w:pPr>
    </w:p>
    <w:p w14:paraId="69472BC8" w14:textId="77777777" w:rsidR="00BC00E4" w:rsidRPr="002A6FFB" w:rsidRDefault="00BC00E4" w:rsidP="00BE1900">
      <w:pPr>
        <w:pStyle w:val="ListParagraph"/>
        <w:widowControl/>
        <w:numPr>
          <w:ilvl w:val="0"/>
          <w:numId w:val="63"/>
        </w:numPr>
        <w:jc w:val="both"/>
        <w:rPr>
          <w:rFonts w:cs="Times New Roman"/>
          <w:vanish/>
          <w:color w:val="000000"/>
          <w:kern w:val="2"/>
          <w:lang w:val="en-US" w:bidi="ar-SA"/>
        </w:rPr>
      </w:pPr>
    </w:p>
    <w:p w14:paraId="6A6786B3" w14:textId="77777777" w:rsidR="00BC00E4" w:rsidRPr="002A6FFB" w:rsidRDefault="00BC00E4" w:rsidP="00BE1900">
      <w:pPr>
        <w:widowControl/>
        <w:numPr>
          <w:ilvl w:val="1"/>
          <w:numId w:val="63"/>
        </w:numPr>
        <w:spacing w:before="240"/>
        <w:ind w:left="851" w:hanging="851"/>
        <w:jc w:val="both"/>
        <w:rPr>
          <w:color w:val="000000"/>
          <w:kern w:val="2"/>
        </w:rPr>
      </w:pPr>
      <w:r w:rsidRPr="002A6FFB">
        <w:rPr>
          <w:color w:val="000000"/>
          <w:kern w:val="2"/>
        </w:rPr>
        <w:t>The Contractor shall pay the labourers engaged by him on the work not less than fair wage which expression shall mean, whether for time or piecework, the respective rates of wages fixed by the Public Works Department as fair wages for the area payable to the different categories of labourers or those notified under the Minimum Wages Act for corresponding employees of the Employer, whichever may be higher.</w:t>
      </w:r>
    </w:p>
    <w:p w14:paraId="20A76236" w14:textId="77777777" w:rsidR="00BC00E4" w:rsidRPr="002A6FFB" w:rsidRDefault="00BC00E4" w:rsidP="00BE1900">
      <w:pPr>
        <w:widowControl/>
        <w:numPr>
          <w:ilvl w:val="1"/>
          <w:numId w:val="63"/>
        </w:numPr>
        <w:spacing w:before="240"/>
        <w:ind w:left="851" w:hanging="851"/>
        <w:jc w:val="both"/>
        <w:rPr>
          <w:color w:val="000000"/>
          <w:kern w:val="2"/>
        </w:rPr>
      </w:pPr>
      <w:r w:rsidRPr="002A6FFB">
        <w:rPr>
          <w:color w:val="000000"/>
          <w:kern w:val="2"/>
        </w:rPr>
        <w:t>The Contractor shall, notwithstanding the provisions of a contract to the contrary, cause to be paid a fair wage to labourers indirectly engaged on the Works, including any labour engaged by sub/ contractors in connection with the sand works as if the labourer had been directly employed by him.</w:t>
      </w:r>
    </w:p>
    <w:p w14:paraId="506F7BA5" w14:textId="77777777" w:rsidR="00BC00E4" w:rsidRPr="002A6FFB" w:rsidRDefault="00BC00E4" w:rsidP="00BC00E4">
      <w:pPr>
        <w:pStyle w:val="ListParagraph"/>
        <w:rPr>
          <w:rFonts w:cs="Times New Roman"/>
          <w:color w:val="000000"/>
          <w:kern w:val="2"/>
        </w:rPr>
      </w:pPr>
    </w:p>
    <w:p w14:paraId="5FE75476" w14:textId="77777777" w:rsidR="00BC00E4" w:rsidRPr="002A6FFB" w:rsidRDefault="00BC00E4" w:rsidP="00BE1900">
      <w:pPr>
        <w:widowControl/>
        <w:numPr>
          <w:ilvl w:val="0"/>
          <w:numId w:val="62"/>
        </w:numPr>
        <w:ind w:left="851" w:hanging="851"/>
        <w:jc w:val="both"/>
        <w:rPr>
          <w:b/>
          <w:color w:val="000000"/>
          <w:kern w:val="2"/>
        </w:rPr>
      </w:pPr>
      <w:r w:rsidRPr="002A6FFB">
        <w:rPr>
          <w:b/>
          <w:color w:val="000000"/>
          <w:kern w:val="2"/>
        </w:rPr>
        <w:t>NOTICES</w:t>
      </w:r>
    </w:p>
    <w:p w14:paraId="48A025CF" w14:textId="77777777" w:rsidR="00BC00E4" w:rsidRPr="002A6FFB" w:rsidRDefault="00BC00E4" w:rsidP="00BE1900">
      <w:pPr>
        <w:pStyle w:val="ListParagraph"/>
        <w:widowControl/>
        <w:numPr>
          <w:ilvl w:val="0"/>
          <w:numId w:val="63"/>
        </w:numPr>
        <w:spacing w:before="240"/>
        <w:jc w:val="both"/>
        <w:rPr>
          <w:rFonts w:cs="Times New Roman"/>
          <w:vanish/>
          <w:color w:val="000000"/>
          <w:kern w:val="2"/>
          <w:lang w:val="en-US" w:bidi="ar-SA"/>
        </w:rPr>
      </w:pPr>
    </w:p>
    <w:p w14:paraId="42D7421A" w14:textId="77777777" w:rsidR="00BC00E4" w:rsidRPr="002A6FFB" w:rsidRDefault="00BC00E4" w:rsidP="00BE1900">
      <w:pPr>
        <w:widowControl/>
        <w:numPr>
          <w:ilvl w:val="1"/>
          <w:numId w:val="63"/>
        </w:numPr>
        <w:spacing w:before="240"/>
        <w:ind w:left="851" w:hanging="858"/>
        <w:jc w:val="both"/>
        <w:rPr>
          <w:color w:val="000000"/>
          <w:kern w:val="2"/>
        </w:rPr>
      </w:pPr>
      <w:r w:rsidRPr="002A6FFB">
        <w:rPr>
          <w:color w:val="000000"/>
          <w:kern w:val="2"/>
        </w:rPr>
        <w:t>The Contractor shall, before he commences the work, display, and correctly maintain, in a clean and legible condition at a conspicuous place on the Site, notices in English and in a language spoken by the majority of the workers, stating therein the rate of wages which have been fixed as fair wages and the hours of work for which such wages are earned and send a copy of such notices to the Engineer.</w:t>
      </w:r>
    </w:p>
    <w:p w14:paraId="570FB95C" w14:textId="77777777" w:rsidR="00BC00E4" w:rsidRPr="002A6FFB" w:rsidRDefault="00BC00E4" w:rsidP="00BC00E4">
      <w:pPr>
        <w:jc w:val="both"/>
        <w:rPr>
          <w:b/>
          <w:color w:val="000000"/>
          <w:kern w:val="2"/>
        </w:rPr>
      </w:pPr>
    </w:p>
    <w:p w14:paraId="1146D711" w14:textId="77777777" w:rsidR="00BC00E4" w:rsidRPr="002A6FFB" w:rsidRDefault="00BC00E4" w:rsidP="00BE1900">
      <w:pPr>
        <w:widowControl/>
        <w:numPr>
          <w:ilvl w:val="0"/>
          <w:numId w:val="62"/>
        </w:numPr>
        <w:ind w:left="851" w:hanging="851"/>
        <w:jc w:val="both"/>
        <w:rPr>
          <w:b/>
          <w:color w:val="000000"/>
          <w:kern w:val="2"/>
        </w:rPr>
      </w:pPr>
      <w:r w:rsidRPr="002A6FFB">
        <w:rPr>
          <w:b/>
          <w:color w:val="000000"/>
          <w:kern w:val="2"/>
        </w:rPr>
        <w:t>Wages Records</w:t>
      </w:r>
    </w:p>
    <w:p w14:paraId="65B55614" w14:textId="77777777" w:rsidR="00BC00E4" w:rsidRPr="002A6FFB" w:rsidRDefault="00BC00E4" w:rsidP="00BE1900">
      <w:pPr>
        <w:pStyle w:val="ListParagraph"/>
        <w:widowControl/>
        <w:numPr>
          <w:ilvl w:val="0"/>
          <w:numId w:val="63"/>
        </w:numPr>
        <w:spacing w:before="240"/>
        <w:jc w:val="both"/>
        <w:rPr>
          <w:rFonts w:cs="Times New Roman"/>
          <w:vanish/>
          <w:color w:val="000000"/>
          <w:kern w:val="2"/>
          <w:lang w:val="en-US" w:bidi="ar-SA"/>
        </w:rPr>
      </w:pPr>
    </w:p>
    <w:p w14:paraId="78B4323A" w14:textId="77777777" w:rsidR="00BC00E4" w:rsidRPr="002A6FFB" w:rsidRDefault="00BC00E4" w:rsidP="00BE1900">
      <w:pPr>
        <w:widowControl/>
        <w:numPr>
          <w:ilvl w:val="1"/>
          <w:numId w:val="63"/>
        </w:numPr>
        <w:spacing w:before="240"/>
        <w:ind w:left="858" w:hanging="858"/>
        <w:jc w:val="both"/>
        <w:rPr>
          <w:color w:val="000000"/>
          <w:kern w:val="2"/>
        </w:rPr>
      </w:pPr>
      <w:r w:rsidRPr="002A6FFB">
        <w:rPr>
          <w:color w:val="000000"/>
          <w:kern w:val="2"/>
        </w:rPr>
        <w:t>The contractor shall maintain records of wages and other remuneration paid to his employees in such form as may be convenient and as per the requirements of the Employer/Engineer and the Conciliation Officer (Central), Ministry of Labour, Government of India, or such other authorized person appointed by the Central or State Government and the same shall include the following particulars of each worker:</w:t>
      </w:r>
    </w:p>
    <w:p w14:paraId="33F7C9AA" w14:textId="77777777" w:rsidR="00BC00E4" w:rsidRPr="002A6FFB" w:rsidRDefault="00BC00E4" w:rsidP="00BC00E4">
      <w:pPr>
        <w:jc w:val="both"/>
        <w:rPr>
          <w:color w:val="000000"/>
          <w:kern w:val="2"/>
        </w:rPr>
      </w:pPr>
    </w:p>
    <w:p w14:paraId="44005C7E" w14:textId="77777777" w:rsidR="00BC00E4" w:rsidRPr="002A6FFB" w:rsidRDefault="00BC00E4" w:rsidP="00BE1900">
      <w:pPr>
        <w:widowControl/>
        <w:numPr>
          <w:ilvl w:val="0"/>
          <w:numId w:val="64"/>
        </w:numPr>
        <w:ind w:firstLine="0"/>
        <w:jc w:val="both"/>
        <w:rPr>
          <w:color w:val="000000"/>
          <w:kern w:val="2"/>
        </w:rPr>
      </w:pPr>
      <w:r w:rsidRPr="002A6FFB">
        <w:rPr>
          <w:color w:val="000000"/>
          <w:kern w:val="2"/>
        </w:rPr>
        <w:t>Name, worker’s number and grade;</w:t>
      </w:r>
    </w:p>
    <w:p w14:paraId="5CE93087" w14:textId="77777777" w:rsidR="00BC00E4" w:rsidRPr="002A6FFB" w:rsidRDefault="00BC00E4" w:rsidP="00BE1900">
      <w:pPr>
        <w:widowControl/>
        <w:numPr>
          <w:ilvl w:val="0"/>
          <w:numId w:val="64"/>
        </w:numPr>
        <w:ind w:firstLine="0"/>
        <w:jc w:val="both"/>
        <w:rPr>
          <w:color w:val="000000"/>
          <w:kern w:val="2"/>
        </w:rPr>
      </w:pPr>
      <w:r w:rsidRPr="002A6FFB">
        <w:rPr>
          <w:color w:val="000000"/>
          <w:kern w:val="2"/>
        </w:rPr>
        <w:t>Rate of daily or monthly wage;</w:t>
      </w:r>
    </w:p>
    <w:p w14:paraId="78F79450" w14:textId="77777777" w:rsidR="00BC00E4" w:rsidRPr="002A6FFB" w:rsidRDefault="00BC00E4" w:rsidP="00BE1900">
      <w:pPr>
        <w:widowControl/>
        <w:numPr>
          <w:ilvl w:val="0"/>
          <w:numId w:val="64"/>
        </w:numPr>
        <w:ind w:firstLine="0"/>
        <w:jc w:val="both"/>
        <w:rPr>
          <w:color w:val="000000"/>
          <w:kern w:val="2"/>
        </w:rPr>
      </w:pPr>
      <w:r w:rsidRPr="002A6FFB">
        <w:rPr>
          <w:color w:val="000000"/>
          <w:kern w:val="2"/>
        </w:rPr>
        <w:t>Nature of work on which employed;</w:t>
      </w:r>
    </w:p>
    <w:p w14:paraId="4D01C922" w14:textId="77777777" w:rsidR="00BC00E4" w:rsidRPr="002A6FFB" w:rsidRDefault="00BC00E4" w:rsidP="00BE1900">
      <w:pPr>
        <w:widowControl/>
        <w:numPr>
          <w:ilvl w:val="0"/>
          <w:numId w:val="64"/>
        </w:numPr>
        <w:ind w:firstLine="0"/>
        <w:jc w:val="both"/>
        <w:rPr>
          <w:color w:val="000000"/>
          <w:kern w:val="2"/>
        </w:rPr>
      </w:pPr>
      <w:r w:rsidRPr="002A6FFB">
        <w:rPr>
          <w:color w:val="000000"/>
          <w:kern w:val="2"/>
        </w:rPr>
        <w:lastRenderedPageBreak/>
        <w:t>Total number of days worked during each wage period;</w:t>
      </w:r>
    </w:p>
    <w:p w14:paraId="588DF1CB" w14:textId="77777777" w:rsidR="00BC00E4" w:rsidRPr="002A6FFB" w:rsidRDefault="00BC00E4" w:rsidP="00BE1900">
      <w:pPr>
        <w:widowControl/>
        <w:numPr>
          <w:ilvl w:val="0"/>
          <w:numId w:val="64"/>
        </w:numPr>
        <w:ind w:firstLine="0"/>
        <w:jc w:val="both"/>
        <w:rPr>
          <w:color w:val="000000"/>
          <w:kern w:val="2"/>
        </w:rPr>
      </w:pPr>
      <w:r w:rsidRPr="002A6FFB">
        <w:rPr>
          <w:color w:val="000000"/>
          <w:kern w:val="2"/>
        </w:rPr>
        <w:t>Total, amount payable for the work during each wage period;</w:t>
      </w:r>
    </w:p>
    <w:p w14:paraId="5881EDC8" w14:textId="77777777" w:rsidR="00BC00E4" w:rsidRPr="002A6FFB" w:rsidRDefault="00BC00E4" w:rsidP="00BE1900">
      <w:pPr>
        <w:widowControl/>
        <w:numPr>
          <w:ilvl w:val="0"/>
          <w:numId w:val="64"/>
        </w:numPr>
        <w:ind w:left="2160"/>
        <w:jc w:val="both"/>
        <w:rPr>
          <w:color w:val="000000"/>
          <w:kern w:val="2"/>
        </w:rPr>
      </w:pPr>
      <w:r w:rsidRPr="002A6FFB">
        <w:rPr>
          <w:color w:val="000000"/>
          <w:kern w:val="2"/>
        </w:rPr>
        <w:t>All deduction made from the wage with details in each case of the ground for which the deduction is made;</w:t>
      </w:r>
    </w:p>
    <w:p w14:paraId="0B8C0739" w14:textId="77777777" w:rsidR="00BC00E4" w:rsidRPr="002A6FFB" w:rsidRDefault="00BC00E4" w:rsidP="00BE1900">
      <w:pPr>
        <w:widowControl/>
        <w:numPr>
          <w:ilvl w:val="0"/>
          <w:numId w:val="64"/>
        </w:numPr>
        <w:ind w:firstLine="0"/>
        <w:jc w:val="both"/>
        <w:rPr>
          <w:color w:val="000000"/>
          <w:kern w:val="2"/>
        </w:rPr>
      </w:pPr>
      <w:r w:rsidRPr="002A6FFB">
        <w:rPr>
          <w:color w:val="000000"/>
          <w:kern w:val="2"/>
        </w:rPr>
        <w:t>Wage actually paid for each wage period.</w:t>
      </w:r>
    </w:p>
    <w:p w14:paraId="15FDC8F6" w14:textId="77777777" w:rsidR="00BC00E4" w:rsidRPr="002A6FFB" w:rsidRDefault="00BC00E4" w:rsidP="00BC00E4">
      <w:pPr>
        <w:jc w:val="both"/>
        <w:rPr>
          <w:color w:val="000000"/>
          <w:kern w:val="2"/>
        </w:rPr>
      </w:pPr>
    </w:p>
    <w:p w14:paraId="44134222" w14:textId="77777777" w:rsidR="00BC00E4" w:rsidRPr="002A6FFB" w:rsidRDefault="00BC00E4" w:rsidP="00BE1900">
      <w:pPr>
        <w:widowControl/>
        <w:numPr>
          <w:ilvl w:val="1"/>
          <w:numId w:val="63"/>
        </w:numPr>
        <w:spacing w:before="240"/>
        <w:ind w:left="851" w:hanging="858"/>
        <w:jc w:val="both"/>
        <w:rPr>
          <w:color w:val="000000"/>
          <w:kern w:val="2"/>
        </w:rPr>
      </w:pPr>
      <w:r w:rsidRPr="002A6FFB">
        <w:rPr>
          <w:color w:val="000000"/>
          <w:kern w:val="2"/>
        </w:rPr>
        <w:t>The Contractor shall provide a Wage Slip for each worker employed on the Works.</w:t>
      </w:r>
    </w:p>
    <w:p w14:paraId="31DCF81B" w14:textId="77777777" w:rsidR="00BC00E4" w:rsidRPr="002A6FFB" w:rsidRDefault="00BC00E4" w:rsidP="00BE1900">
      <w:pPr>
        <w:widowControl/>
        <w:numPr>
          <w:ilvl w:val="1"/>
          <w:numId w:val="63"/>
        </w:numPr>
        <w:spacing w:before="240"/>
        <w:ind w:left="851" w:hanging="858"/>
        <w:jc w:val="both"/>
        <w:rPr>
          <w:color w:val="000000"/>
          <w:kern w:val="2"/>
        </w:rPr>
      </w:pPr>
      <w:r w:rsidRPr="002A6FFB">
        <w:rPr>
          <w:color w:val="000000"/>
          <w:kern w:val="2"/>
        </w:rPr>
        <w:t>The Wage records and Wage Slips shall be preserved for a least 36 months after last entry;</w:t>
      </w:r>
    </w:p>
    <w:p w14:paraId="0526F0EA" w14:textId="77777777" w:rsidR="00BC00E4" w:rsidRPr="002A6FFB" w:rsidRDefault="00BC00E4" w:rsidP="00BC00E4">
      <w:pPr>
        <w:jc w:val="both"/>
        <w:rPr>
          <w:color w:val="000000"/>
          <w:kern w:val="2"/>
        </w:rPr>
      </w:pPr>
    </w:p>
    <w:p w14:paraId="41F4F0F6" w14:textId="77777777" w:rsidR="00BC00E4" w:rsidRPr="002A6FFB" w:rsidRDefault="00BC00E4" w:rsidP="00BC00E4">
      <w:pPr>
        <w:jc w:val="both"/>
        <w:rPr>
          <w:color w:val="000000"/>
          <w:kern w:val="2"/>
        </w:rPr>
      </w:pPr>
    </w:p>
    <w:p w14:paraId="6CCCF0CB" w14:textId="77777777" w:rsidR="00BC00E4" w:rsidRPr="002A6FFB" w:rsidRDefault="00BC00E4" w:rsidP="00BE1900">
      <w:pPr>
        <w:widowControl/>
        <w:numPr>
          <w:ilvl w:val="0"/>
          <w:numId w:val="62"/>
        </w:numPr>
        <w:ind w:left="851" w:hanging="851"/>
        <w:jc w:val="both"/>
        <w:rPr>
          <w:b/>
          <w:color w:val="000000"/>
          <w:kern w:val="2"/>
        </w:rPr>
      </w:pPr>
      <w:r w:rsidRPr="002A6FFB">
        <w:rPr>
          <w:b/>
          <w:color w:val="000000"/>
          <w:kern w:val="2"/>
        </w:rPr>
        <w:t>Inspection of Wage Records</w:t>
      </w:r>
    </w:p>
    <w:p w14:paraId="0D3E9D60" w14:textId="77777777" w:rsidR="00BC00E4" w:rsidRPr="002A6FFB" w:rsidRDefault="00BC00E4" w:rsidP="00BC00E4">
      <w:pPr>
        <w:jc w:val="both"/>
        <w:rPr>
          <w:color w:val="000000"/>
          <w:kern w:val="2"/>
        </w:rPr>
      </w:pPr>
    </w:p>
    <w:p w14:paraId="362828A5" w14:textId="77777777" w:rsidR="00BC00E4" w:rsidRPr="002A6FFB" w:rsidRDefault="00BC00E4" w:rsidP="00BE1900">
      <w:pPr>
        <w:pStyle w:val="ListParagraph"/>
        <w:widowControl/>
        <w:numPr>
          <w:ilvl w:val="0"/>
          <w:numId w:val="63"/>
        </w:numPr>
        <w:spacing w:before="240"/>
        <w:jc w:val="both"/>
        <w:rPr>
          <w:rFonts w:cs="Times New Roman"/>
          <w:vanish/>
          <w:color w:val="000000"/>
          <w:kern w:val="2"/>
          <w:lang w:val="en-US" w:bidi="ar-SA"/>
        </w:rPr>
      </w:pPr>
    </w:p>
    <w:p w14:paraId="3DAC0155" w14:textId="77777777" w:rsidR="00BC00E4" w:rsidRPr="002A6FFB" w:rsidRDefault="00BC00E4" w:rsidP="00BE1900">
      <w:pPr>
        <w:widowControl/>
        <w:numPr>
          <w:ilvl w:val="1"/>
          <w:numId w:val="63"/>
        </w:numPr>
        <w:spacing w:before="240"/>
        <w:ind w:left="858" w:hanging="858"/>
        <w:jc w:val="both"/>
        <w:rPr>
          <w:color w:val="000000"/>
          <w:kern w:val="2"/>
        </w:rPr>
      </w:pPr>
      <w:r w:rsidRPr="002A6FFB">
        <w:rPr>
          <w:color w:val="000000"/>
          <w:kern w:val="2"/>
        </w:rPr>
        <w:t>The Contractor shall allow inspection of the aforesaid Wage Records and Wage Slips to the Engineer and to any of his workers or to his agent at a convenient time and place after due notice is received or to the Employer or any other person authorized by him on his behalf.</w:t>
      </w:r>
    </w:p>
    <w:p w14:paraId="0ABBE6FC" w14:textId="77777777" w:rsidR="00BC00E4" w:rsidRPr="002A6FFB" w:rsidRDefault="00BC00E4" w:rsidP="00BE1900">
      <w:pPr>
        <w:widowControl/>
        <w:numPr>
          <w:ilvl w:val="1"/>
          <w:numId w:val="63"/>
        </w:numPr>
        <w:spacing w:before="240"/>
        <w:ind w:left="858" w:hanging="858"/>
        <w:jc w:val="both"/>
        <w:rPr>
          <w:color w:val="000000"/>
          <w:kern w:val="2"/>
        </w:rPr>
      </w:pPr>
      <w:r w:rsidRPr="002A6FFB">
        <w:rPr>
          <w:color w:val="000000"/>
          <w:kern w:val="2"/>
        </w:rPr>
        <w:t>The Employer, the Engineer or any other person authorized by them on their behalf shall have power to make enquiries with a view to ascertaining and enforcing due and proper observance of the Fair Wages Clause. He shall also have the Power to investigate into any complaint regarding any default made by the Contractor or sub-contractor in regard to such provision.</w:t>
      </w:r>
    </w:p>
    <w:p w14:paraId="65990180" w14:textId="77777777" w:rsidR="00BC00E4" w:rsidRPr="002A6FFB" w:rsidRDefault="00BC00E4" w:rsidP="00BE1900">
      <w:pPr>
        <w:widowControl/>
        <w:numPr>
          <w:ilvl w:val="1"/>
          <w:numId w:val="63"/>
        </w:numPr>
        <w:spacing w:before="240"/>
        <w:ind w:left="858" w:hanging="858"/>
        <w:jc w:val="both"/>
        <w:rPr>
          <w:color w:val="000000"/>
          <w:kern w:val="2"/>
        </w:rPr>
      </w:pPr>
      <w:r w:rsidRPr="002A6FFB">
        <w:rPr>
          <w:color w:val="000000"/>
          <w:kern w:val="2"/>
        </w:rPr>
        <w:t>The Employer shall have the right to deduct from the money’s due to the Contractor any sum required or estimated to be required for making good the loss suffered by a worker or workers by reason of non-payment of the aforesaid fair wage, except on account of any deductions that may be permissible under any law for the time being in force.</w:t>
      </w:r>
    </w:p>
    <w:p w14:paraId="39DB6EEE" w14:textId="77777777" w:rsidR="00BC00E4" w:rsidRPr="002A6FFB" w:rsidRDefault="00BC00E4" w:rsidP="00BE1900">
      <w:pPr>
        <w:widowControl/>
        <w:numPr>
          <w:ilvl w:val="1"/>
          <w:numId w:val="63"/>
        </w:numPr>
        <w:spacing w:before="240"/>
        <w:ind w:left="858" w:hanging="858"/>
        <w:jc w:val="both"/>
        <w:rPr>
          <w:color w:val="000000"/>
          <w:kern w:val="2"/>
        </w:rPr>
      </w:pPr>
      <w:r w:rsidRPr="002A6FFB">
        <w:rPr>
          <w:color w:val="000000"/>
          <w:kern w:val="2"/>
        </w:rPr>
        <w:t>A workman shall be entitled to be represented in any investigation or enquiry under this Clause by:</w:t>
      </w:r>
    </w:p>
    <w:p w14:paraId="323B7BBA" w14:textId="77777777" w:rsidR="00BC00E4" w:rsidRPr="002A6FFB" w:rsidRDefault="00BC00E4" w:rsidP="00BC00E4">
      <w:pPr>
        <w:jc w:val="both"/>
        <w:rPr>
          <w:color w:val="000000"/>
          <w:kern w:val="2"/>
        </w:rPr>
      </w:pPr>
    </w:p>
    <w:p w14:paraId="2F064B30" w14:textId="77777777" w:rsidR="00BC00E4" w:rsidRPr="002A6FFB" w:rsidRDefault="00BC00E4" w:rsidP="00BE1900">
      <w:pPr>
        <w:widowControl/>
        <w:numPr>
          <w:ilvl w:val="0"/>
          <w:numId w:val="65"/>
        </w:numPr>
        <w:spacing w:after="240"/>
        <w:jc w:val="both"/>
        <w:rPr>
          <w:color w:val="000000"/>
          <w:kern w:val="2"/>
        </w:rPr>
      </w:pPr>
      <w:r w:rsidRPr="002A6FFB">
        <w:rPr>
          <w:color w:val="000000"/>
          <w:kern w:val="2"/>
        </w:rPr>
        <w:t>An officer of a registered Trade Union of which he is a member.</w:t>
      </w:r>
    </w:p>
    <w:p w14:paraId="1F7F4841" w14:textId="77777777" w:rsidR="00BC00E4" w:rsidRPr="002A6FFB" w:rsidRDefault="00BC00E4" w:rsidP="00BE1900">
      <w:pPr>
        <w:widowControl/>
        <w:numPr>
          <w:ilvl w:val="0"/>
          <w:numId w:val="65"/>
        </w:numPr>
        <w:spacing w:after="240"/>
        <w:jc w:val="both"/>
        <w:rPr>
          <w:color w:val="000000"/>
          <w:kern w:val="2"/>
        </w:rPr>
      </w:pPr>
      <w:r w:rsidRPr="002A6FFB">
        <w:rPr>
          <w:color w:val="000000"/>
          <w:kern w:val="2"/>
        </w:rPr>
        <w:t>An officer of a federation of Trade Unions to which the Trade Union referred to in previous sub-clause is affiliated.</w:t>
      </w:r>
    </w:p>
    <w:p w14:paraId="7103BAF4" w14:textId="77777777" w:rsidR="00BC00E4" w:rsidRPr="002A6FFB" w:rsidRDefault="00BC00E4" w:rsidP="00BE1900">
      <w:pPr>
        <w:widowControl/>
        <w:numPr>
          <w:ilvl w:val="0"/>
          <w:numId w:val="65"/>
        </w:numPr>
        <w:jc w:val="both"/>
        <w:rPr>
          <w:color w:val="000000"/>
          <w:kern w:val="2"/>
        </w:rPr>
      </w:pPr>
      <w:r w:rsidRPr="002A6FFB">
        <w:rPr>
          <w:color w:val="000000"/>
          <w:kern w:val="2"/>
        </w:rPr>
        <w:t>Where the worker is not a member of any registered Trade Union, by an officer of a registered Trade Union connected with or by any other workmen employed in the industry in the worker is employed.</w:t>
      </w:r>
    </w:p>
    <w:p w14:paraId="37281E93" w14:textId="77777777" w:rsidR="00BC00E4" w:rsidRPr="002A6FFB" w:rsidRDefault="00BC00E4" w:rsidP="00BE1900">
      <w:pPr>
        <w:widowControl/>
        <w:numPr>
          <w:ilvl w:val="1"/>
          <w:numId w:val="63"/>
        </w:numPr>
        <w:spacing w:before="240"/>
        <w:ind w:left="858" w:hanging="858"/>
        <w:jc w:val="both"/>
        <w:rPr>
          <w:color w:val="000000"/>
          <w:kern w:val="2"/>
        </w:rPr>
      </w:pPr>
      <w:r w:rsidRPr="002A6FFB">
        <w:rPr>
          <w:color w:val="000000"/>
          <w:kern w:val="2"/>
        </w:rPr>
        <w:t>The Contractor or sub-contractor shall be entitled to be represented in any investigation or inquiry under this Clause by an office of an Association of Employ which he is a member.</w:t>
      </w:r>
    </w:p>
    <w:p w14:paraId="1929B1AA" w14:textId="77777777" w:rsidR="00BC00E4" w:rsidRPr="002A6FFB" w:rsidRDefault="00BC00E4" w:rsidP="00BE1900">
      <w:pPr>
        <w:widowControl/>
        <w:numPr>
          <w:ilvl w:val="1"/>
          <w:numId w:val="63"/>
        </w:numPr>
        <w:spacing w:before="240"/>
        <w:ind w:left="858" w:hanging="858"/>
        <w:jc w:val="both"/>
        <w:rPr>
          <w:color w:val="000000"/>
          <w:kern w:val="2"/>
        </w:rPr>
      </w:pPr>
      <w:r w:rsidRPr="002A6FFB">
        <w:rPr>
          <w:color w:val="000000"/>
          <w:kern w:val="2"/>
        </w:rPr>
        <w:t>No party shall be represented by a legal practitioner in any investigation or inquiry under this Clause, unless all parties agree otherwise.</w:t>
      </w:r>
    </w:p>
    <w:p w14:paraId="6F918C70" w14:textId="77777777" w:rsidR="00BC00E4" w:rsidRPr="002A6FFB" w:rsidRDefault="00BC00E4" w:rsidP="00BC00E4">
      <w:pPr>
        <w:tabs>
          <w:tab w:val="left" w:pos="720"/>
        </w:tabs>
        <w:ind w:left="810" w:hanging="810"/>
        <w:jc w:val="both"/>
        <w:rPr>
          <w:color w:val="000000"/>
          <w:kern w:val="2"/>
        </w:rPr>
      </w:pPr>
    </w:p>
    <w:p w14:paraId="3DC5A20B" w14:textId="77777777" w:rsidR="00BC00E4" w:rsidRPr="002A6FFB" w:rsidRDefault="00BC00E4" w:rsidP="00BE1900">
      <w:pPr>
        <w:widowControl/>
        <w:numPr>
          <w:ilvl w:val="0"/>
          <w:numId w:val="62"/>
        </w:numPr>
        <w:spacing w:after="120"/>
        <w:ind w:left="851" w:hanging="851"/>
        <w:jc w:val="both"/>
        <w:rPr>
          <w:b/>
          <w:color w:val="000000"/>
          <w:kern w:val="2"/>
        </w:rPr>
      </w:pPr>
      <w:r w:rsidRPr="002A6FFB">
        <w:rPr>
          <w:b/>
          <w:color w:val="000000"/>
          <w:kern w:val="2"/>
        </w:rPr>
        <w:t>Safety Provisions</w:t>
      </w:r>
    </w:p>
    <w:p w14:paraId="61E6557D" w14:textId="77777777" w:rsidR="00BC00E4" w:rsidRPr="002A6FFB" w:rsidRDefault="00BC00E4" w:rsidP="00BE1900">
      <w:pPr>
        <w:pStyle w:val="ListParagraph"/>
        <w:widowControl/>
        <w:numPr>
          <w:ilvl w:val="0"/>
          <w:numId w:val="142"/>
        </w:numPr>
        <w:spacing w:before="240"/>
        <w:jc w:val="both"/>
        <w:rPr>
          <w:rFonts w:cs="Times New Roman"/>
          <w:vanish/>
          <w:color w:val="000000"/>
          <w:kern w:val="2"/>
          <w:lang w:val="en-US" w:bidi="ar-SA"/>
        </w:rPr>
      </w:pPr>
    </w:p>
    <w:p w14:paraId="5C6A7FEA" w14:textId="77777777" w:rsidR="00BC00E4" w:rsidRPr="002A6FFB" w:rsidRDefault="00BC00E4" w:rsidP="00BE1900">
      <w:pPr>
        <w:widowControl/>
        <w:numPr>
          <w:ilvl w:val="1"/>
          <w:numId w:val="142"/>
        </w:numPr>
        <w:spacing w:before="240"/>
        <w:ind w:left="851" w:hanging="851"/>
        <w:jc w:val="both"/>
        <w:rPr>
          <w:color w:val="000000"/>
          <w:kern w:val="2"/>
        </w:rPr>
      </w:pPr>
      <w:r w:rsidRPr="002A6FFB">
        <w:rPr>
          <w:color w:val="000000"/>
          <w:kern w:val="2"/>
        </w:rPr>
        <w:t>The Contractor shall comply with all the precautions as required for the safety of the workmen by the I.L.O. Convention No. 62 as far as they are applicable to the contract. The Contractor shall provide all necessary safety appliances, gears like goggles, helmets, masks, etc., to the workmen and the staff.</w:t>
      </w:r>
    </w:p>
    <w:p w14:paraId="7CBA163C" w14:textId="77777777" w:rsidR="00BC00E4" w:rsidRPr="002A6FFB" w:rsidRDefault="00BC00E4" w:rsidP="00BE1900">
      <w:pPr>
        <w:widowControl/>
        <w:numPr>
          <w:ilvl w:val="1"/>
          <w:numId w:val="142"/>
        </w:numPr>
        <w:spacing w:before="240"/>
        <w:ind w:left="851" w:hanging="851"/>
        <w:jc w:val="both"/>
        <w:rPr>
          <w:color w:val="000000"/>
          <w:kern w:val="2"/>
        </w:rPr>
      </w:pPr>
      <w:r w:rsidRPr="002A6FFB">
        <w:rPr>
          <w:color w:val="000000"/>
          <w:kern w:val="2"/>
        </w:rPr>
        <w:lastRenderedPageBreak/>
        <w:t>Suitable scaffolds shall be provided for workmen for all work that cannot safely be done from the ground, or from solid construction except for such short period work as can be done safely from ladders, When a ladder is used, an extra labour shall be engaged for holding the ladder  and if the ladder is used for carrying materials as well, suitable foot-holds and hand-holds shall be provided on the ladder, which shall be given an inclination not steeper than 1/4 to (1/4) horizontal in 1 vertical).</w:t>
      </w:r>
    </w:p>
    <w:p w14:paraId="09F40106" w14:textId="77777777" w:rsidR="00BC00E4" w:rsidRPr="002A6FFB" w:rsidRDefault="00BC00E4" w:rsidP="00BE1900">
      <w:pPr>
        <w:widowControl/>
        <w:numPr>
          <w:ilvl w:val="1"/>
          <w:numId w:val="142"/>
        </w:numPr>
        <w:spacing w:before="240"/>
        <w:ind w:left="851" w:hanging="851"/>
        <w:jc w:val="both"/>
        <w:rPr>
          <w:color w:val="000000"/>
          <w:kern w:val="2"/>
        </w:rPr>
      </w:pPr>
      <w:r w:rsidRPr="002A6FFB">
        <w:rPr>
          <w:color w:val="000000"/>
          <w:kern w:val="2"/>
        </w:rPr>
        <w:t xml:space="preserve">Scaffolding or staging more than 3.25 metres above </w:t>
      </w:r>
      <w:r w:rsidR="001D6455" w:rsidRPr="002A6FFB">
        <w:rPr>
          <w:color w:val="000000"/>
          <w:kern w:val="2"/>
        </w:rPr>
        <w:t>t</w:t>
      </w:r>
      <w:r w:rsidRPr="002A6FFB">
        <w:rPr>
          <w:color w:val="000000"/>
          <w:kern w:val="2"/>
        </w:rPr>
        <w:t xml:space="preserve">he ground or floor, swing or suspended from an overhead support or erected with stationary support shall have guard rail properly attached bolted, braced and otherwise secured 1 </w:t>
      </w:r>
      <w:r w:rsidR="001D6455" w:rsidRPr="002A6FFB">
        <w:rPr>
          <w:color w:val="000000"/>
          <w:kern w:val="2"/>
        </w:rPr>
        <w:t>metre</w:t>
      </w:r>
      <w:r w:rsidRPr="002A6FFB">
        <w:rPr>
          <w:color w:val="000000"/>
          <w:kern w:val="2"/>
        </w:rPr>
        <w:t xml:space="preserve"> high above the floor or platform of such scaffolding or staging and extending along the entire length may be necessary for the delivery of materials. Such scaffolding or staging shall be so fastened as to prevent it from swaying from the support for structure.</w:t>
      </w:r>
    </w:p>
    <w:p w14:paraId="70D7F527" w14:textId="77777777" w:rsidR="00BC00E4" w:rsidRPr="002A6FFB" w:rsidRDefault="00BC00E4" w:rsidP="00BE1900">
      <w:pPr>
        <w:widowControl/>
        <w:numPr>
          <w:ilvl w:val="1"/>
          <w:numId w:val="142"/>
        </w:numPr>
        <w:spacing w:before="240"/>
        <w:ind w:left="851" w:hanging="851"/>
        <w:jc w:val="both"/>
        <w:rPr>
          <w:color w:val="000000"/>
          <w:kern w:val="2"/>
        </w:rPr>
      </w:pPr>
      <w:r w:rsidRPr="002A6FFB">
        <w:rPr>
          <w:color w:val="000000"/>
          <w:kern w:val="2"/>
        </w:rPr>
        <w:t>Working platform, gangways, and stairways shall be so constructed that they do not sag unduly or unequally and if a height of a platform or gangway or stairway is more 3.25 metres above ground level or floor level, it shall have closely spaced Boards, have adequate width and be suitably provided with guard rails as described in (ii) above.</w:t>
      </w:r>
    </w:p>
    <w:p w14:paraId="27E4DF4B" w14:textId="77777777" w:rsidR="00BC00E4" w:rsidRPr="002A6FFB" w:rsidRDefault="00BC00E4" w:rsidP="00BE1900">
      <w:pPr>
        <w:widowControl/>
        <w:numPr>
          <w:ilvl w:val="1"/>
          <w:numId w:val="142"/>
        </w:numPr>
        <w:spacing w:before="240"/>
        <w:ind w:left="851" w:hanging="851"/>
        <w:jc w:val="both"/>
        <w:rPr>
          <w:color w:val="000000"/>
          <w:kern w:val="2"/>
        </w:rPr>
      </w:pPr>
      <w:r w:rsidRPr="002A6FFB">
        <w:rPr>
          <w:color w:val="000000"/>
          <w:kern w:val="2"/>
        </w:rPr>
        <w:t>Every opening in floor of a structure or in a working platform shall be provided with suitable means to prevent fall of persons or materials by providing suitable fencing or railing with a minimum height of one metre.</w:t>
      </w:r>
    </w:p>
    <w:p w14:paraId="1256F91F" w14:textId="77777777" w:rsidR="00BC00E4" w:rsidRPr="002A6FFB" w:rsidRDefault="00BC00E4" w:rsidP="00BE1900">
      <w:pPr>
        <w:widowControl/>
        <w:numPr>
          <w:ilvl w:val="1"/>
          <w:numId w:val="142"/>
        </w:numPr>
        <w:spacing w:before="240"/>
        <w:ind w:left="851" w:hanging="851"/>
        <w:jc w:val="both"/>
        <w:rPr>
          <w:color w:val="000000"/>
          <w:kern w:val="2"/>
        </w:rPr>
      </w:pPr>
      <w:r w:rsidRPr="002A6FFB">
        <w:rPr>
          <w:color w:val="000000"/>
          <w:kern w:val="2"/>
        </w:rPr>
        <w:t xml:space="preserve">Safe means of access shall be provided to all working platforms and other working places. Every ladder shall be securely fixed. No portable single ladder shall be over 9 metres in length. Width between side rails in a rung ladder shall in no case be less than 30 cm for ladders </w:t>
      </w:r>
      <w:r w:rsidR="00BB250A" w:rsidRPr="002A6FFB">
        <w:rPr>
          <w:color w:val="000000"/>
          <w:kern w:val="2"/>
        </w:rPr>
        <w:t>up to</w:t>
      </w:r>
      <w:r w:rsidRPr="002A6FFB">
        <w:rPr>
          <w:color w:val="000000"/>
          <w:kern w:val="2"/>
        </w:rPr>
        <w:t xml:space="preserve"> and including 3 metres in length. For longer ladders the width shall be increased at least 6mm for each additional 30cm of length. Spacing of steps shall be uniform and shall not exceed 30cm.</w:t>
      </w:r>
    </w:p>
    <w:p w14:paraId="2D9FC892" w14:textId="77777777" w:rsidR="00BC00E4" w:rsidRPr="002A6FFB" w:rsidRDefault="00BC00E4" w:rsidP="00BE1900">
      <w:pPr>
        <w:widowControl/>
        <w:numPr>
          <w:ilvl w:val="1"/>
          <w:numId w:val="142"/>
        </w:numPr>
        <w:spacing w:before="240"/>
        <w:ind w:left="851" w:hanging="851"/>
        <w:jc w:val="both"/>
        <w:rPr>
          <w:color w:val="000000"/>
          <w:kern w:val="2"/>
        </w:rPr>
      </w:pPr>
      <w:r w:rsidRPr="002A6FFB">
        <w:rPr>
          <w:color w:val="000000"/>
          <w:kern w:val="2"/>
        </w:rPr>
        <w:t>Adequate precautions shall be taken to prevent danger from electrical equipment. No materials on any of the sites shall be so stacked or placed as to cause danger or inconvenience to any person or the public. The Contractor shall provide all necessary fencing and lights to protect public from accidents and shall be bound to bear expenses of defending every suit, action or other proceedings at law that may be brought by any person for injury sustained owing to neglect of the above precautions and to pay any damages and cost which may be awarded in any such suit, action or proceeding to any such person or which may with the consent of the Contractor be paid to compromise any claim by any such person.</w:t>
      </w:r>
    </w:p>
    <w:p w14:paraId="65DE4641" w14:textId="77777777" w:rsidR="00BC00E4" w:rsidRPr="002A6FFB" w:rsidRDefault="00BC00E4" w:rsidP="00BE1900">
      <w:pPr>
        <w:widowControl/>
        <w:numPr>
          <w:ilvl w:val="1"/>
          <w:numId w:val="142"/>
        </w:numPr>
        <w:spacing w:before="240" w:after="120"/>
        <w:ind w:left="851" w:hanging="851"/>
        <w:jc w:val="both"/>
        <w:rPr>
          <w:color w:val="000000"/>
          <w:kern w:val="2"/>
        </w:rPr>
      </w:pPr>
      <w:r w:rsidRPr="002A6FFB">
        <w:rPr>
          <w:color w:val="000000"/>
          <w:kern w:val="2"/>
        </w:rPr>
        <w:t xml:space="preserve">Excavation and Trenching: All trenches, 1.5 metres or more in depth shall at all times be supplied with at least one ladder for each 20 metres in length or fraction thereof. Ladder shall be extended from bottom of trench to at least 1 </w:t>
      </w:r>
      <w:proofErr w:type="gramStart"/>
      <w:r w:rsidRPr="002A6FFB">
        <w:rPr>
          <w:color w:val="000000"/>
          <w:kern w:val="2"/>
        </w:rPr>
        <w:t>metres</w:t>
      </w:r>
      <w:proofErr w:type="gramEnd"/>
      <w:r w:rsidRPr="002A6FFB">
        <w:rPr>
          <w:color w:val="000000"/>
          <w:kern w:val="2"/>
        </w:rPr>
        <w:t xml:space="preserve"> above surface of the ground. Sides of trench which is 1.5 metres or more in depth shall be stepped back to give suitable slope or securely held by timber bracing, so as to avoid the danger of collapsing of sides. Excavated material shall not be placed within 1.5 metres of edge of trench or half the depth of trench, whichever is more. Cutting shall be done from top to bottom. Under no circumstances, undermining or undercutting shall be done.</w:t>
      </w:r>
    </w:p>
    <w:p w14:paraId="1B3A14D1" w14:textId="77777777" w:rsidR="00BC00E4" w:rsidRPr="002A6FFB" w:rsidRDefault="00BC00E4" w:rsidP="00BE1900">
      <w:pPr>
        <w:widowControl/>
        <w:numPr>
          <w:ilvl w:val="1"/>
          <w:numId w:val="142"/>
        </w:numPr>
        <w:spacing w:after="120"/>
        <w:ind w:left="851" w:hanging="851"/>
        <w:jc w:val="both"/>
        <w:rPr>
          <w:color w:val="000000"/>
          <w:kern w:val="2"/>
        </w:rPr>
      </w:pPr>
      <w:r w:rsidRPr="002A6FFB">
        <w:rPr>
          <w:color w:val="000000"/>
          <w:kern w:val="2"/>
        </w:rPr>
        <w:t>Demolition: Before any demolition work is commenced and also during the process of the work:</w:t>
      </w:r>
    </w:p>
    <w:p w14:paraId="1E3D4A4E" w14:textId="77777777" w:rsidR="00BC00E4" w:rsidRPr="002A6FFB" w:rsidRDefault="00BC00E4" w:rsidP="00BC00E4">
      <w:pPr>
        <w:tabs>
          <w:tab w:val="left" w:pos="1440"/>
        </w:tabs>
        <w:spacing w:after="120"/>
        <w:ind w:left="1985" w:hanging="709"/>
        <w:jc w:val="both"/>
        <w:rPr>
          <w:color w:val="000000"/>
          <w:kern w:val="2"/>
        </w:rPr>
      </w:pPr>
      <w:r w:rsidRPr="002A6FFB">
        <w:rPr>
          <w:color w:val="000000"/>
          <w:kern w:val="2"/>
        </w:rPr>
        <w:t xml:space="preserve">A. </w:t>
      </w:r>
      <w:r w:rsidRPr="002A6FFB">
        <w:rPr>
          <w:color w:val="000000"/>
          <w:kern w:val="2"/>
        </w:rPr>
        <w:tab/>
        <w:t>All roads and open areas adjacent to the work site shall either be closed or suitably protected.</w:t>
      </w:r>
    </w:p>
    <w:p w14:paraId="3058448A" w14:textId="77777777" w:rsidR="00BC00E4" w:rsidRPr="002A6FFB" w:rsidRDefault="00BC00E4" w:rsidP="00BC00E4">
      <w:pPr>
        <w:spacing w:after="120"/>
        <w:ind w:left="1985" w:hanging="709"/>
        <w:jc w:val="both"/>
        <w:rPr>
          <w:color w:val="000000"/>
          <w:kern w:val="2"/>
        </w:rPr>
      </w:pPr>
      <w:r w:rsidRPr="002A6FFB">
        <w:rPr>
          <w:color w:val="000000"/>
          <w:kern w:val="2"/>
        </w:rPr>
        <w:t xml:space="preserve">B. </w:t>
      </w:r>
      <w:r w:rsidRPr="002A6FFB">
        <w:rPr>
          <w:color w:val="000000"/>
          <w:kern w:val="2"/>
        </w:rPr>
        <w:tab/>
        <w:t>No electric cable or apparatus which is liable to be a source of danger over a cable or apparatus used by operator shall remain electrically charged.</w:t>
      </w:r>
    </w:p>
    <w:p w14:paraId="454A306F" w14:textId="77777777" w:rsidR="00BC00E4" w:rsidRPr="002A6FFB" w:rsidRDefault="00BC00E4" w:rsidP="00BC00E4">
      <w:pPr>
        <w:spacing w:after="120"/>
        <w:ind w:left="1985" w:hanging="709"/>
        <w:jc w:val="both"/>
        <w:rPr>
          <w:color w:val="000000"/>
          <w:kern w:val="2"/>
        </w:rPr>
      </w:pPr>
      <w:r w:rsidRPr="002A6FFB">
        <w:rPr>
          <w:color w:val="000000"/>
          <w:kern w:val="2"/>
        </w:rPr>
        <w:lastRenderedPageBreak/>
        <w:t>C.</w:t>
      </w:r>
      <w:r w:rsidRPr="002A6FFB">
        <w:rPr>
          <w:color w:val="000000"/>
          <w:kern w:val="2"/>
        </w:rPr>
        <w:tab/>
        <w:t>All practical steps shall be taken to prevent danger to persons employed by the Employer, from risk of fire or explosion, or flooding. No floor, roof or other part of a building shall be so overloaded with debris or materials as to render it unsafe.</w:t>
      </w:r>
    </w:p>
    <w:p w14:paraId="4A30E50B" w14:textId="77777777" w:rsidR="00BC00E4" w:rsidRPr="002A6FFB" w:rsidRDefault="00BC00E4" w:rsidP="00BE1900">
      <w:pPr>
        <w:widowControl/>
        <w:numPr>
          <w:ilvl w:val="1"/>
          <w:numId w:val="63"/>
        </w:numPr>
        <w:spacing w:before="240" w:after="240"/>
        <w:ind w:left="851" w:hanging="851"/>
        <w:jc w:val="both"/>
        <w:rPr>
          <w:color w:val="000000"/>
          <w:kern w:val="2"/>
        </w:rPr>
      </w:pPr>
      <w:r w:rsidRPr="002A6FFB">
        <w:rPr>
          <w:color w:val="000000"/>
          <w:kern w:val="2"/>
        </w:rPr>
        <w:t>All necessary personal safety equipment as considered adequate by the Engineer shall be available for use of persons employed on the Site and maintained in a condition suitable for immediate use and the Contractor shall take adequate steps to ensure proper use of the equipment by those concerned.</w:t>
      </w:r>
    </w:p>
    <w:p w14:paraId="50CFC537" w14:textId="77777777" w:rsidR="00BC00E4" w:rsidRPr="002A6FFB" w:rsidRDefault="00BC00E4" w:rsidP="00BC00E4">
      <w:pPr>
        <w:numPr>
          <w:ilvl w:val="12"/>
          <w:numId w:val="0"/>
        </w:numPr>
        <w:spacing w:after="120"/>
        <w:ind w:left="1701" w:hanging="720"/>
        <w:jc w:val="both"/>
        <w:rPr>
          <w:color w:val="000000"/>
          <w:kern w:val="2"/>
        </w:rPr>
      </w:pPr>
      <w:r w:rsidRPr="002A6FFB">
        <w:rPr>
          <w:color w:val="000000"/>
          <w:kern w:val="2"/>
        </w:rPr>
        <w:t xml:space="preserve">A. </w:t>
      </w:r>
      <w:r w:rsidRPr="002A6FFB">
        <w:rPr>
          <w:color w:val="000000"/>
          <w:kern w:val="2"/>
        </w:rPr>
        <w:tab/>
        <w:t>Workers employed on mixing asphaltic materials, cement, lime mortars/concrete shall be provided with protective footwear and protective goggles.</w:t>
      </w:r>
    </w:p>
    <w:p w14:paraId="4DCDB03D" w14:textId="77777777" w:rsidR="00BC00E4" w:rsidRPr="002A6FFB" w:rsidRDefault="00BC00E4" w:rsidP="00BC00E4">
      <w:pPr>
        <w:numPr>
          <w:ilvl w:val="12"/>
          <w:numId w:val="0"/>
        </w:numPr>
        <w:spacing w:after="120"/>
        <w:ind w:left="1701" w:hanging="720"/>
        <w:jc w:val="both"/>
        <w:rPr>
          <w:color w:val="000000"/>
          <w:kern w:val="2"/>
        </w:rPr>
      </w:pPr>
      <w:r w:rsidRPr="002A6FFB">
        <w:rPr>
          <w:color w:val="000000"/>
          <w:kern w:val="2"/>
        </w:rPr>
        <w:t>B.</w:t>
      </w:r>
      <w:r w:rsidRPr="002A6FFB">
        <w:rPr>
          <w:color w:val="000000"/>
          <w:kern w:val="2"/>
        </w:rPr>
        <w:tab/>
        <w:t>Those engaged in handling any material which is injurious to eyes shall be provided with protective goggles.</w:t>
      </w:r>
    </w:p>
    <w:p w14:paraId="66EEE528" w14:textId="77777777" w:rsidR="00BC00E4" w:rsidRPr="002A6FFB" w:rsidRDefault="00BC00E4" w:rsidP="00BC00E4">
      <w:pPr>
        <w:numPr>
          <w:ilvl w:val="12"/>
          <w:numId w:val="0"/>
        </w:numPr>
        <w:spacing w:after="120"/>
        <w:ind w:left="1701" w:hanging="720"/>
        <w:jc w:val="both"/>
        <w:rPr>
          <w:color w:val="000000"/>
          <w:kern w:val="2"/>
        </w:rPr>
      </w:pPr>
      <w:r w:rsidRPr="002A6FFB">
        <w:rPr>
          <w:color w:val="000000"/>
          <w:kern w:val="2"/>
        </w:rPr>
        <w:t>C.</w:t>
      </w:r>
      <w:r w:rsidRPr="002A6FFB">
        <w:rPr>
          <w:color w:val="000000"/>
          <w:kern w:val="2"/>
        </w:rPr>
        <w:tab/>
        <w:t>Those engaged in welding works shall be provided with welder’s protective eye-shield.</w:t>
      </w:r>
    </w:p>
    <w:p w14:paraId="75DA16EE" w14:textId="77777777" w:rsidR="00BC00E4" w:rsidRPr="002A6FFB" w:rsidRDefault="00BC00E4" w:rsidP="00BC00E4">
      <w:pPr>
        <w:numPr>
          <w:ilvl w:val="12"/>
          <w:numId w:val="0"/>
        </w:numPr>
        <w:spacing w:after="120"/>
        <w:ind w:left="1701" w:hanging="720"/>
        <w:jc w:val="both"/>
        <w:rPr>
          <w:color w:val="000000"/>
          <w:kern w:val="2"/>
        </w:rPr>
      </w:pPr>
      <w:r w:rsidRPr="002A6FFB">
        <w:rPr>
          <w:color w:val="000000"/>
          <w:kern w:val="2"/>
        </w:rPr>
        <w:t xml:space="preserve">D. </w:t>
      </w:r>
      <w:r w:rsidRPr="002A6FFB">
        <w:rPr>
          <w:color w:val="000000"/>
          <w:kern w:val="2"/>
        </w:rPr>
        <w:tab/>
        <w:t>Stone breakers shall be provided with protective goggles and protective clothing and seated at sufficiently safe intervals.</w:t>
      </w:r>
    </w:p>
    <w:p w14:paraId="4AAE9BC6" w14:textId="77777777" w:rsidR="00BC00E4" w:rsidRPr="002A6FFB" w:rsidRDefault="00BC00E4" w:rsidP="00BC00E4">
      <w:pPr>
        <w:numPr>
          <w:ilvl w:val="12"/>
          <w:numId w:val="0"/>
        </w:numPr>
        <w:spacing w:after="120"/>
        <w:ind w:left="1701" w:hanging="720"/>
        <w:jc w:val="both"/>
        <w:rPr>
          <w:color w:val="000000"/>
          <w:kern w:val="2"/>
        </w:rPr>
      </w:pPr>
      <w:r w:rsidRPr="002A6FFB">
        <w:rPr>
          <w:color w:val="000000"/>
          <w:kern w:val="2"/>
        </w:rPr>
        <w:t xml:space="preserve">E. </w:t>
      </w:r>
      <w:r w:rsidRPr="002A6FFB">
        <w:rPr>
          <w:color w:val="000000"/>
          <w:kern w:val="2"/>
        </w:rPr>
        <w:tab/>
        <w:t>When workers are employed in sewers and machine-holes, which is in use, the Contractor shall ensure that machine-hole covers are open and machine-holes are ventilated at least for an hour before the work are taken up. Machine-holes so open shall be cordoned off with suitable railing and provide warning signals or Boards to prevent accident to public.</w:t>
      </w:r>
    </w:p>
    <w:p w14:paraId="279AE9C0" w14:textId="77777777" w:rsidR="00BC00E4" w:rsidRPr="002A6FFB" w:rsidRDefault="00BC00E4" w:rsidP="00BC00E4">
      <w:pPr>
        <w:numPr>
          <w:ilvl w:val="12"/>
          <w:numId w:val="0"/>
        </w:numPr>
        <w:spacing w:after="120"/>
        <w:ind w:left="1701"/>
        <w:jc w:val="both"/>
        <w:rPr>
          <w:color w:val="000000"/>
          <w:kern w:val="2"/>
        </w:rPr>
      </w:pPr>
      <w:r w:rsidRPr="002A6FFB">
        <w:rPr>
          <w:color w:val="000000"/>
          <w:kern w:val="2"/>
        </w:rPr>
        <w:t>The Contractor shall not employ men below the age of 18 years and women on the work of painting with products containing lead in any form. Whenever men above the age of 18 years are employed on the work of lead painting, the following precautions shall be taken.</w:t>
      </w:r>
    </w:p>
    <w:p w14:paraId="7D063706" w14:textId="77777777" w:rsidR="00BC00E4" w:rsidRPr="002A6FFB" w:rsidRDefault="00BC00E4" w:rsidP="00BC00E4">
      <w:pPr>
        <w:numPr>
          <w:ilvl w:val="12"/>
          <w:numId w:val="0"/>
        </w:numPr>
        <w:spacing w:after="120"/>
        <w:ind w:left="1701"/>
        <w:jc w:val="both"/>
        <w:rPr>
          <w:color w:val="000000"/>
          <w:kern w:val="2"/>
        </w:rPr>
      </w:pPr>
      <w:r w:rsidRPr="002A6FFB">
        <w:rPr>
          <w:color w:val="000000"/>
          <w:kern w:val="2"/>
        </w:rPr>
        <w:t>No paint containing lead or lead products shall be used except in the form of paste or readymade paint.</w:t>
      </w:r>
    </w:p>
    <w:p w14:paraId="7279DDEF" w14:textId="77777777" w:rsidR="00BC00E4" w:rsidRPr="002A6FFB" w:rsidRDefault="00BC00E4" w:rsidP="00BC00E4">
      <w:pPr>
        <w:numPr>
          <w:ilvl w:val="12"/>
          <w:numId w:val="0"/>
        </w:numPr>
        <w:spacing w:after="120"/>
        <w:ind w:left="1701"/>
        <w:jc w:val="both"/>
        <w:rPr>
          <w:color w:val="000000"/>
          <w:kern w:val="2"/>
        </w:rPr>
      </w:pPr>
      <w:r w:rsidRPr="002A6FFB">
        <w:rPr>
          <w:color w:val="000000"/>
          <w:kern w:val="2"/>
        </w:rPr>
        <w:t>Suitable face masks shall be supplied for use by workers when paint is applied in the form of spray or a surface having lead paint dry rubbed and scrapped.</w:t>
      </w:r>
    </w:p>
    <w:p w14:paraId="4844044C" w14:textId="77777777" w:rsidR="00BC00E4" w:rsidRPr="002A6FFB" w:rsidRDefault="00BC00E4" w:rsidP="00BC00E4">
      <w:pPr>
        <w:numPr>
          <w:ilvl w:val="12"/>
          <w:numId w:val="0"/>
        </w:numPr>
        <w:spacing w:after="120"/>
        <w:ind w:left="1701"/>
        <w:jc w:val="both"/>
        <w:rPr>
          <w:color w:val="000000"/>
          <w:kern w:val="2"/>
        </w:rPr>
      </w:pPr>
      <w:r w:rsidRPr="002A6FFB">
        <w:rPr>
          <w:color w:val="000000"/>
          <w:kern w:val="2"/>
        </w:rPr>
        <w:t>Overalls shall be supplied by the Contractor to workmen and adequate facilities shall be provided to enable workers to wash during and on close of day’s work.</w:t>
      </w:r>
    </w:p>
    <w:p w14:paraId="7465B5CB" w14:textId="77777777" w:rsidR="00BC00E4" w:rsidRPr="002A6FFB" w:rsidRDefault="00BC00E4" w:rsidP="00BE1900">
      <w:pPr>
        <w:widowControl/>
        <w:numPr>
          <w:ilvl w:val="1"/>
          <w:numId w:val="63"/>
        </w:numPr>
        <w:spacing w:before="240" w:after="120"/>
        <w:ind w:left="856" w:hanging="856"/>
        <w:jc w:val="both"/>
        <w:rPr>
          <w:color w:val="000000"/>
          <w:kern w:val="2"/>
        </w:rPr>
      </w:pPr>
      <w:r w:rsidRPr="002A6FFB">
        <w:rPr>
          <w:color w:val="000000"/>
          <w:kern w:val="2"/>
        </w:rPr>
        <w:t>When work is done near any place where there is risk of drowning all necessary equipment shall be provided and kept ready for use and all necessary steps taken for prompt rescue of any person in danger and adequate provision made for prompt first aid treatment of all injuries likely to be sustained during the course of the work.</w:t>
      </w:r>
    </w:p>
    <w:p w14:paraId="7CFC12F2" w14:textId="77777777" w:rsidR="00BC00E4" w:rsidRPr="002A6FFB" w:rsidRDefault="00BC00E4" w:rsidP="00BE1900">
      <w:pPr>
        <w:widowControl/>
        <w:numPr>
          <w:ilvl w:val="1"/>
          <w:numId w:val="63"/>
        </w:numPr>
        <w:spacing w:after="120"/>
        <w:ind w:left="858" w:hanging="858"/>
        <w:jc w:val="both"/>
        <w:rPr>
          <w:color w:val="000000"/>
          <w:kern w:val="2"/>
        </w:rPr>
      </w:pPr>
      <w:r w:rsidRPr="002A6FFB">
        <w:rPr>
          <w:color w:val="000000"/>
          <w:kern w:val="2"/>
        </w:rPr>
        <w:t>Use of hoisting machines and tackle including their attachments, anchorage and supports conform to the following:</w:t>
      </w:r>
    </w:p>
    <w:p w14:paraId="6D6FC4D3" w14:textId="77777777" w:rsidR="00BC00E4" w:rsidRPr="002A6FFB" w:rsidRDefault="00BC00E4" w:rsidP="00BE1900">
      <w:pPr>
        <w:pStyle w:val="ListParagraph"/>
        <w:widowControl/>
        <w:numPr>
          <w:ilvl w:val="0"/>
          <w:numId w:val="126"/>
        </w:numPr>
        <w:ind w:left="1418" w:hanging="567"/>
        <w:jc w:val="both"/>
        <w:rPr>
          <w:rFonts w:cs="Times New Roman"/>
          <w:color w:val="000000"/>
          <w:kern w:val="2"/>
        </w:rPr>
      </w:pPr>
      <w:r w:rsidRPr="002A6FFB">
        <w:rPr>
          <w:rFonts w:cs="Times New Roman"/>
          <w:color w:val="000000"/>
          <w:kern w:val="2"/>
        </w:rPr>
        <w:t>These shall be of good mechanical construction, sound material and adequate strength and free from patent defects and shall be kept in good adequate strength and free from patent defects and shall be kept in good working order and properly maintained.</w:t>
      </w:r>
    </w:p>
    <w:p w14:paraId="73DEB6AE" w14:textId="77777777" w:rsidR="00BC00E4" w:rsidRPr="002A6FFB" w:rsidRDefault="00BC00E4" w:rsidP="00BE1900">
      <w:pPr>
        <w:numPr>
          <w:ilvl w:val="0"/>
          <w:numId w:val="126"/>
        </w:numPr>
        <w:spacing w:after="120"/>
        <w:ind w:left="1418" w:hanging="567"/>
        <w:jc w:val="both"/>
        <w:rPr>
          <w:color w:val="000000"/>
          <w:kern w:val="2"/>
        </w:rPr>
      </w:pPr>
      <w:r w:rsidRPr="002A6FFB">
        <w:rPr>
          <w:color w:val="000000"/>
          <w:kern w:val="2"/>
        </w:rPr>
        <w:t>Every rope used in hoisting or lowering materials or as a means of suspension shall be of durable quality and adequate strength, and free from defects.</w:t>
      </w:r>
    </w:p>
    <w:p w14:paraId="42131DEF" w14:textId="77777777" w:rsidR="00BC00E4" w:rsidRPr="002A6FFB" w:rsidRDefault="00BC00E4" w:rsidP="00BE1900">
      <w:pPr>
        <w:numPr>
          <w:ilvl w:val="0"/>
          <w:numId w:val="126"/>
        </w:numPr>
        <w:spacing w:after="120"/>
        <w:ind w:left="1418" w:hanging="567"/>
        <w:jc w:val="both"/>
        <w:rPr>
          <w:color w:val="000000"/>
          <w:kern w:val="2"/>
        </w:rPr>
      </w:pPr>
      <w:r w:rsidRPr="002A6FFB">
        <w:rPr>
          <w:color w:val="000000"/>
          <w:kern w:val="2"/>
        </w:rPr>
        <w:t>Every crane driver or hoisting appliance operator shall be properly qualified and no person under the age of 21 shall be in charge of any hoisting machine including scaffold or of signals to operator.</w:t>
      </w:r>
    </w:p>
    <w:p w14:paraId="727022E0" w14:textId="77777777" w:rsidR="00BC00E4" w:rsidRPr="002A6FFB" w:rsidRDefault="00BC00E4" w:rsidP="00BE1900">
      <w:pPr>
        <w:numPr>
          <w:ilvl w:val="0"/>
          <w:numId w:val="126"/>
        </w:numPr>
        <w:spacing w:after="120"/>
        <w:ind w:left="1418" w:hanging="567"/>
        <w:jc w:val="both"/>
        <w:rPr>
          <w:color w:val="000000"/>
          <w:kern w:val="2"/>
        </w:rPr>
      </w:pPr>
      <w:r w:rsidRPr="002A6FFB">
        <w:rPr>
          <w:color w:val="000000"/>
          <w:kern w:val="2"/>
        </w:rPr>
        <w:t xml:space="preserve">In case of every hoisting machine and of every chain hook, shackle swivel and pulley </w:t>
      </w:r>
      <w:r w:rsidRPr="002A6FFB">
        <w:rPr>
          <w:color w:val="000000"/>
          <w:kern w:val="2"/>
        </w:rPr>
        <w:lastRenderedPageBreak/>
        <w:t>block used in hoisting, lowering or as means of suspension, safe working load shall be ascertained by adequate means. Every hoisting machine and all gear referred to above shall be plainly marked with safe working load. In case of a hoisting machine or a variable safe working load each safe working load and conditions under which it is applicable shall be clearly indicated. No part of any machine or any gear referred to above in the paragraph shall be loaded beyond safe working load except for the purpose of testing.</w:t>
      </w:r>
    </w:p>
    <w:p w14:paraId="52F6EF66" w14:textId="77777777" w:rsidR="00BC00E4" w:rsidRPr="002A6FFB" w:rsidRDefault="00BC00E4" w:rsidP="00BE1900">
      <w:pPr>
        <w:numPr>
          <w:ilvl w:val="0"/>
          <w:numId w:val="126"/>
        </w:numPr>
        <w:spacing w:after="120"/>
        <w:ind w:left="1418" w:hanging="567"/>
        <w:jc w:val="both"/>
        <w:rPr>
          <w:color w:val="000000"/>
          <w:kern w:val="2"/>
        </w:rPr>
      </w:pPr>
      <w:r w:rsidRPr="002A6FFB">
        <w:rPr>
          <w:color w:val="000000"/>
          <w:kern w:val="2"/>
        </w:rPr>
        <w:t>In case of the Employer’s machine, safe working load shall be notified by the Engineer or his representative. As regards Contractor’s machines, the Contractor shall notify safe working load of each machine to Engineer or his representative whenever he brings it to site of work and get it verified by him.</w:t>
      </w:r>
    </w:p>
    <w:p w14:paraId="664AF7FD" w14:textId="77777777" w:rsidR="00BC00E4" w:rsidRPr="002A6FFB" w:rsidRDefault="00BC00E4" w:rsidP="00BE1900">
      <w:pPr>
        <w:widowControl/>
        <w:numPr>
          <w:ilvl w:val="1"/>
          <w:numId w:val="63"/>
        </w:numPr>
        <w:spacing w:before="240"/>
        <w:ind w:left="858" w:hanging="858"/>
        <w:jc w:val="both"/>
        <w:rPr>
          <w:color w:val="000000"/>
          <w:kern w:val="2"/>
        </w:rPr>
      </w:pPr>
      <w:r w:rsidRPr="002A6FFB">
        <w:rPr>
          <w:color w:val="000000"/>
          <w:kern w:val="2"/>
        </w:rPr>
        <w:t xml:space="preserve">Motors, gearing, transmission, electric wiring and other dangerous parts of hoisting appliance shall be provided with efficient safeguards hoisting appliances shall be provided with such means as will reduce the risk of accident during descent of load to the minimum. Adequate precautions shall be taken to reduce to the minimum risk of any part of a suspended load becoming accidentally displaced. When workers are employed on electrical installations which are already </w:t>
      </w:r>
      <w:r w:rsidRPr="002A6FFB">
        <w:rPr>
          <w:color w:val="000000"/>
          <w:kern w:val="2"/>
        </w:rPr>
        <w:pgNum/>
      </w:r>
      <w:proofErr w:type="spellStart"/>
      <w:r w:rsidRPr="002A6FFB">
        <w:rPr>
          <w:color w:val="000000"/>
          <w:kern w:val="2"/>
        </w:rPr>
        <w:t>rèche</w:t>
      </w:r>
      <w:proofErr w:type="spellEnd"/>
      <w:r w:rsidRPr="002A6FFB">
        <w:rPr>
          <w:color w:val="000000"/>
          <w:kern w:val="2"/>
        </w:rPr>
        <w:pgNum/>
      </w:r>
      <w:proofErr w:type="spellStart"/>
      <w:r w:rsidRPr="002A6FFB">
        <w:rPr>
          <w:color w:val="000000"/>
          <w:kern w:val="2"/>
        </w:rPr>
        <w:t>ed</w:t>
      </w:r>
      <w:proofErr w:type="spellEnd"/>
      <w:r w:rsidRPr="002A6FFB">
        <w:rPr>
          <w:color w:val="000000"/>
          <w:kern w:val="2"/>
        </w:rPr>
        <w:t>, insulating mats, working apparel such as gloves, sleeves and boots, as may be necessary, shall be provided, workers shall not wear any rings, watches and carry keys or other material which are good conductors of electricity. All scaffolds, ladders and other safety devices mentioned or described herein shall be maintained in safe condition and no scaffold, ladder or equipment shall be altered or removed while it is in use. Adequate washing facilities shall be provided at or near places of work.</w:t>
      </w:r>
    </w:p>
    <w:p w14:paraId="6518A03D" w14:textId="77777777" w:rsidR="00BC00E4" w:rsidRPr="002A6FFB" w:rsidRDefault="00BC00E4" w:rsidP="00BE1900">
      <w:pPr>
        <w:widowControl/>
        <w:numPr>
          <w:ilvl w:val="1"/>
          <w:numId w:val="63"/>
        </w:numPr>
        <w:spacing w:before="240"/>
        <w:ind w:left="858" w:hanging="858"/>
        <w:jc w:val="both"/>
        <w:rPr>
          <w:color w:val="000000"/>
          <w:kern w:val="2"/>
        </w:rPr>
      </w:pPr>
      <w:r w:rsidRPr="002A6FFB">
        <w:rPr>
          <w:color w:val="000000"/>
          <w:kern w:val="2"/>
        </w:rPr>
        <w:t>These safety provisions shall be brought to the notice of all concerned by display on a notice Board at a prominent place at the work spot. Persons responsible for ensuring compliance with the safety code shall be named therein by the Contractor.</w:t>
      </w:r>
    </w:p>
    <w:p w14:paraId="7CC8439C" w14:textId="77777777" w:rsidR="00BC00E4" w:rsidRPr="002A6FFB" w:rsidRDefault="00BC00E4" w:rsidP="00BE1900">
      <w:pPr>
        <w:widowControl/>
        <w:numPr>
          <w:ilvl w:val="1"/>
          <w:numId w:val="63"/>
        </w:numPr>
        <w:spacing w:before="240"/>
        <w:ind w:left="858" w:hanging="858"/>
        <w:jc w:val="both"/>
        <w:rPr>
          <w:color w:val="000000"/>
          <w:kern w:val="2"/>
        </w:rPr>
      </w:pPr>
      <w:r w:rsidRPr="002A6FFB">
        <w:rPr>
          <w:color w:val="000000"/>
          <w:kern w:val="2"/>
        </w:rPr>
        <w:t>To ensure effective enforcement of the rules and regulations relating to safety precautions, arrangements made by the Contractor shall be open to inspection by the Engineer or his representative and the Inspecting Officer as defined in the Contractor’s Labour Regulation mentioned in thereafter these Documents as Annexure A of Section IV.</w:t>
      </w:r>
    </w:p>
    <w:p w14:paraId="29D6B6C0" w14:textId="77777777" w:rsidR="00BC00E4" w:rsidRPr="002A6FFB" w:rsidRDefault="00BC00E4" w:rsidP="00BE1900">
      <w:pPr>
        <w:widowControl/>
        <w:numPr>
          <w:ilvl w:val="1"/>
          <w:numId w:val="63"/>
        </w:numPr>
        <w:spacing w:before="240"/>
        <w:ind w:left="858" w:hanging="858"/>
        <w:jc w:val="both"/>
        <w:rPr>
          <w:color w:val="000000"/>
          <w:kern w:val="2"/>
        </w:rPr>
      </w:pPr>
      <w:r w:rsidRPr="002A6FFB">
        <w:rPr>
          <w:color w:val="000000"/>
          <w:kern w:val="2"/>
        </w:rPr>
        <w:t>Notwithstanding anything contained in conditions (i) to (xiv) above, the Contractor shall remain liable to comply with the provisions of all Acts, rules, regulations and byelaws for the time being in force in India and applicable in this matter.</w:t>
      </w:r>
    </w:p>
    <w:p w14:paraId="2D2DBFFD" w14:textId="77777777" w:rsidR="00BC00E4" w:rsidRPr="002A6FFB" w:rsidRDefault="00BC00E4" w:rsidP="00BE1900">
      <w:pPr>
        <w:widowControl/>
        <w:numPr>
          <w:ilvl w:val="1"/>
          <w:numId w:val="63"/>
        </w:numPr>
        <w:spacing w:before="240"/>
        <w:ind w:left="858" w:hanging="858"/>
        <w:jc w:val="both"/>
        <w:rPr>
          <w:color w:val="000000"/>
          <w:kern w:val="2"/>
        </w:rPr>
      </w:pPr>
      <w:r w:rsidRPr="002A6FFB">
        <w:rPr>
          <w:color w:val="000000"/>
          <w:kern w:val="2"/>
        </w:rPr>
        <w:t>The Contractor shall be responsible for observance, by his sub/contractors, of the forgoing provisions.</w:t>
      </w:r>
    </w:p>
    <w:p w14:paraId="4F2B1763" w14:textId="77777777" w:rsidR="00BC00E4" w:rsidRPr="002A6FFB" w:rsidRDefault="00BC00E4" w:rsidP="00BE1900">
      <w:pPr>
        <w:widowControl/>
        <w:numPr>
          <w:ilvl w:val="1"/>
          <w:numId w:val="63"/>
        </w:numPr>
        <w:spacing w:before="240" w:after="120"/>
        <w:ind w:left="856" w:hanging="856"/>
        <w:jc w:val="both"/>
        <w:rPr>
          <w:color w:val="000000"/>
          <w:kern w:val="2"/>
        </w:rPr>
      </w:pPr>
      <w:r w:rsidRPr="002A6FFB">
        <w:rPr>
          <w:color w:val="000000"/>
          <w:kern w:val="2"/>
        </w:rPr>
        <w:t>For work carried out in the vicinity of any wharf or quay, the Contractor shall abide by all the provisions of the Dock Workers (Safety, Health and Welfare) Scheme, 1961.</w:t>
      </w:r>
    </w:p>
    <w:p w14:paraId="432D1FEF" w14:textId="77777777" w:rsidR="00BC00E4" w:rsidRPr="002A6FFB" w:rsidRDefault="00BC00E4" w:rsidP="00BE1900">
      <w:pPr>
        <w:widowControl/>
        <w:numPr>
          <w:ilvl w:val="0"/>
          <w:numId w:val="62"/>
        </w:numPr>
        <w:ind w:left="851" w:hanging="851"/>
        <w:jc w:val="both"/>
        <w:rPr>
          <w:color w:val="000000"/>
          <w:kern w:val="2"/>
        </w:rPr>
      </w:pPr>
      <w:r w:rsidRPr="002A6FFB">
        <w:rPr>
          <w:b/>
          <w:color w:val="000000"/>
          <w:kern w:val="2"/>
        </w:rPr>
        <w:t>Footwear</w:t>
      </w:r>
    </w:p>
    <w:p w14:paraId="352EEE0A" w14:textId="77777777" w:rsidR="00BC00E4" w:rsidRPr="002A6FFB" w:rsidRDefault="00BC00E4" w:rsidP="00BE1900">
      <w:pPr>
        <w:pStyle w:val="ListParagraph"/>
        <w:widowControl/>
        <w:numPr>
          <w:ilvl w:val="0"/>
          <w:numId w:val="63"/>
        </w:numPr>
        <w:spacing w:before="240"/>
        <w:jc w:val="both"/>
        <w:rPr>
          <w:rFonts w:cs="Times New Roman"/>
          <w:vanish/>
          <w:color w:val="000000"/>
          <w:kern w:val="2"/>
          <w:lang w:val="en-US" w:bidi="ar-SA"/>
        </w:rPr>
      </w:pPr>
    </w:p>
    <w:p w14:paraId="646EC3C8" w14:textId="77777777" w:rsidR="00BC00E4" w:rsidRPr="002A6FFB" w:rsidRDefault="00BC00E4" w:rsidP="00BE1900">
      <w:pPr>
        <w:widowControl/>
        <w:numPr>
          <w:ilvl w:val="1"/>
          <w:numId w:val="63"/>
        </w:numPr>
        <w:spacing w:before="240" w:after="120"/>
        <w:ind w:left="856" w:hanging="856"/>
        <w:jc w:val="both"/>
        <w:rPr>
          <w:b/>
          <w:color w:val="000000"/>
          <w:kern w:val="2"/>
        </w:rPr>
      </w:pPr>
      <w:r w:rsidRPr="002A6FFB">
        <w:rPr>
          <w:color w:val="000000"/>
          <w:kern w:val="2"/>
        </w:rPr>
        <w:t xml:space="preserve">The contractor shall at his own expense provide footwear for all labour engaged on concrete mixing work and other types of work involving the use of tar, cement, etc., to the satisfaction of the Engineer or his Representative, and on his failure to do so, the Employer shall be </w:t>
      </w:r>
      <w:r w:rsidRPr="002A6FFB">
        <w:rPr>
          <w:bCs/>
          <w:color w:val="000000"/>
          <w:kern w:val="2"/>
        </w:rPr>
        <w:t>entitled to provide the same and recover the cost from the Contractor.</w:t>
      </w:r>
    </w:p>
    <w:p w14:paraId="0859BACF" w14:textId="77777777" w:rsidR="00BC00E4" w:rsidRPr="002A6FFB" w:rsidRDefault="00BC00E4" w:rsidP="00BE1900">
      <w:pPr>
        <w:widowControl/>
        <w:numPr>
          <w:ilvl w:val="0"/>
          <w:numId w:val="62"/>
        </w:numPr>
        <w:ind w:left="851" w:hanging="851"/>
        <w:jc w:val="both"/>
        <w:rPr>
          <w:b/>
          <w:color w:val="000000"/>
          <w:kern w:val="2"/>
        </w:rPr>
      </w:pPr>
      <w:r w:rsidRPr="002A6FFB">
        <w:rPr>
          <w:b/>
          <w:color w:val="000000"/>
          <w:kern w:val="2"/>
        </w:rPr>
        <w:t>Local Labour</w:t>
      </w:r>
    </w:p>
    <w:p w14:paraId="756040EE" w14:textId="77777777" w:rsidR="00BC00E4" w:rsidRPr="002A6FFB" w:rsidRDefault="00BC00E4" w:rsidP="00BE1900">
      <w:pPr>
        <w:pStyle w:val="ListParagraph"/>
        <w:widowControl/>
        <w:numPr>
          <w:ilvl w:val="0"/>
          <w:numId w:val="63"/>
        </w:numPr>
        <w:spacing w:before="240"/>
        <w:jc w:val="both"/>
        <w:rPr>
          <w:rFonts w:cs="Times New Roman"/>
          <w:vanish/>
          <w:color w:val="000000"/>
          <w:kern w:val="2"/>
          <w:lang w:val="en-US" w:bidi="ar-SA"/>
        </w:rPr>
      </w:pPr>
    </w:p>
    <w:p w14:paraId="08A7F156" w14:textId="77777777" w:rsidR="00BC00E4" w:rsidRPr="002A6FFB" w:rsidRDefault="00BC00E4" w:rsidP="00BE1900">
      <w:pPr>
        <w:widowControl/>
        <w:numPr>
          <w:ilvl w:val="1"/>
          <w:numId w:val="63"/>
        </w:numPr>
        <w:spacing w:before="240"/>
        <w:ind w:left="432"/>
        <w:jc w:val="both"/>
        <w:rPr>
          <w:color w:val="000000"/>
          <w:kern w:val="2"/>
        </w:rPr>
      </w:pPr>
      <w:r w:rsidRPr="002A6FFB">
        <w:rPr>
          <w:color w:val="000000"/>
          <w:kern w:val="2"/>
        </w:rPr>
        <w:tab/>
        <w:t xml:space="preserve">The Contractor is encouraged as far as possible to employ, in the execution of the Contract, </w:t>
      </w:r>
      <w:r w:rsidRPr="002A6FFB">
        <w:rPr>
          <w:color w:val="000000"/>
          <w:kern w:val="2"/>
        </w:rPr>
        <w:tab/>
        <w:t xml:space="preserve">qualified Indian citizens as workmen. Employment of expatriate personnel is subject to the </w:t>
      </w:r>
      <w:r w:rsidRPr="002A6FFB">
        <w:rPr>
          <w:color w:val="000000"/>
          <w:kern w:val="2"/>
        </w:rPr>
        <w:tab/>
        <w:t xml:space="preserve">Indian Laws and Regulations. In case the contractor wishes to employ expatriate personnel in </w:t>
      </w:r>
      <w:r w:rsidRPr="002A6FFB">
        <w:rPr>
          <w:color w:val="000000"/>
          <w:kern w:val="2"/>
        </w:rPr>
        <w:lastRenderedPageBreak/>
        <w:tab/>
        <w:t xml:space="preserve">any particular trade or skill required to execute the contract, the Employer will assist the </w:t>
      </w:r>
      <w:r w:rsidRPr="002A6FFB">
        <w:rPr>
          <w:color w:val="000000"/>
          <w:kern w:val="2"/>
        </w:rPr>
        <w:tab/>
        <w:t>Contractor in obtaining permission for which the Contractor shall submit requisite data.</w:t>
      </w:r>
    </w:p>
    <w:p w14:paraId="2DE221EC" w14:textId="77777777" w:rsidR="00BC00E4" w:rsidRPr="002A6FFB" w:rsidRDefault="00BC00E4" w:rsidP="00BC00E4">
      <w:pPr>
        <w:widowControl/>
        <w:spacing w:before="240"/>
        <w:ind w:left="432"/>
        <w:jc w:val="both"/>
        <w:rPr>
          <w:color w:val="000000"/>
          <w:kern w:val="2"/>
        </w:rPr>
      </w:pPr>
    </w:p>
    <w:p w14:paraId="573C1E9E" w14:textId="77777777" w:rsidR="00BC00E4" w:rsidRPr="002A6FFB" w:rsidRDefault="00BC00E4" w:rsidP="00BE1900">
      <w:pPr>
        <w:widowControl/>
        <w:numPr>
          <w:ilvl w:val="0"/>
          <w:numId w:val="62"/>
        </w:numPr>
        <w:ind w:left="851" w:hanging="851"/>
        <w:jc w:val="both"/>
        <w:rPr>
          <w:b/>
          <w:bCs/>
          <w:color w:val="000000"/>
          <w:kern w:val="2"/>
        </w:rPr>
      </w:pPr>
      <w:r w:rsidRPr="002A6FFB">
        <w:rPr>
          <w:b/>
          <w:bCs/>
          <w:color w:val="000000"/>
          <w:kern w:val="2"/>
        </w:rPr>
        <w:t>Model Rules for Labour Welfare</w:t>
      </w:r>
    </w:p>
    <w:p w14:paraId="386F82F8" w14:textId="77777777" w:rsidR="00BC00E4" w:rsidRPr="002A6FFB" w:rsidRDefault="00BC00E4" w:rsidP="00BC00E4">
      <w:pPr>
        <w:widowControl/>
        <w:ind w:left="360"/>
        <w:jc w:val="both"/>
        <w:rPr>
          <w:color w:val="000000"/>
          <w:kern w:val="2"/>
        </w:rPr>
      </w:pPr>
    </w:p>
    <w:p w14:paraId="29002954" w14:textId="77777777" w:rsidR="00BC00E4" w:rsidRPr="002A6FFB" w:rsidRDefault="00BC00E4" w:rsidP="00BE1900">
      <w:pPr>
        <w:widowControl/>
        <w:numPr>
          <w:ilvl w:val="0"/>
          <w:numId w:val="127"/>
        </w:numPr>
        <w:spacing w:after="120"/>
        <w:jc w:val="both"/>
        <w:rPr>
          <w:color w:val="000000"/>
          <w:kern w:val="2"/>
        </w:rPr>
      </w:pPr>
      <w:r w:rsidRPr="002A6FFB">
        <w:rPr>
          <w:b/>
          <w:color w:val="000000"/>
          <w:kern w:val="2"/>
        </w:rPr>
        <w:t>Definitions:</w:t>
      </w:r>
    </w:p>
    <w:p w14:paraId="063E4F11" w14:textId="77777777" w:rsidR="00BC00E4" w:rsidRPr="002A6FFB" w:rsidRDefault="00BC00E4" w:rsidP="00BE1900">
      <w:pPr>
        <w:numPr>
          <w:ilvl w:val="1"/>
          <w:numId w:val="128"/>
        </w:numPr>
        <w:spacing w:after="120"/>
        <w:ind w:left="1843"/>
        <w:jc w:val="both"/>
        <w:rPr>
          <w:color w:val="000000"/>
          <w:kern w:val="2"/>
        </w:rPr>
      </w:pPr>
      <w:r w:rsidRPr="002A6FFB">
        <w:rPr>
          <w:color w:val="000000"/>
          <w:kern w:val="2"/>
        </w:rPr>
        <w:t>Workplace means a place at which, on an average, twenty or more workers are employed.</w:t>
      </w:r>
    </w:p>
    <w:p w14:paraId="1F6BE099" w14:textId="77777777" w:rsidR="00BC00E4" w:rsidRPr="002A6FFB" w:rsidRDefault="00BC00E4" w:rsidP="00BE1900">
      <w:pPr>
        <w:numPr>
          <w:ilvl w:val="1"/>
          <w:numId w:val="128"/>
        </w:numPr>
        <w:spacing w:after="120"/>
        <w:ind w:left="1843"/>
        <w:jc w:val="both"/>
        <w:rPr>
          <w:color w:val="000000"/>
          <w:kern w:val="2"/>
        </w:rPr>
      </w:pPr>
      <w:r w:rsidRPr="002A6FFB">
        <w:rPr>
          <w:color w:val="000000"/>
          <w:kern w:val="2"/>
        </w:rPr>
        <w:t>Large workplace means a site at which, on an average, 250 or more workers are employed.</w:t>
      </w:r>
    </w:p>
    <w:p w14:paraId="08940183" w14:textId="77777777" w:rsidR="00BC00E4" w:rsidRPr="002A6FFB" w:rsidRDefault="00BC00E4" w:rsidP="00BE1900">
      <w:pPr>
        <w:widowControl/>
        <w:numPr>
          <w:ilvl w:val="0"/>
          <w:numId w:val="127"/>
        </w:numPr>
        <w:spacing w:after="120"/>
        <w:jc w:val="both"/>
        <w:rPr>
          <w:b/>
          <w:color w:val="000000"/>
          <w:kern w:val="2"/>
        </w:rPr>
      </w:pPr>
      <w:r w:rsidRPr="002A6FFB">
        <w:rPr>
          <w:b/>
          <w:color w:val="000000"/>
          <w:kern w:val="2"/>
        </w:rPr>
        <w:tab/>
        <w:t>First Aid:</w:t>
      </w:r>
    </w:p>
    <w:p w14:paraId="310AAD59" w14:textId="77777777" w:rsidR="00BC00E4" w:rsidRPr="002A6FFB" w:rsidRDefault="00BC00E4" w:rsidP="00BE1900">
      <w:pPr>
        <w:numPr>
          <w:ilvl w:val="0"/>
          <w:numId w:val="129"/>
        </w:numPr>
        <w:spacing w:after="120"/>
        <w:ind w:left="2127" w:hanging="579"/>
        <w:jc w:val="both"/>
        <w:rPr>
          <w:color w:val="000000"/>
          <w:kern w:val="2"/>
        </w:rPr>
      </w:pPr>
      <w:r w:rsidRPr="002A6FFB">
        <w:rPr>
          <w:color w:val="000000"/>
          <w:kern w:val="2"/>
        </w:rPr>
        <w:t>At every workplace, there shall be maintained in a readily accessible place first aid appliances including an adequate supply of sterilized dressings and sterilized cotton wool as prescribed in the Factory Rules of the State in which the work is carried on. The appliances shall be kept in good order and, in large work places, they shall be placed under the charge of a responsible person who shall be readily available during working hours.</w:t>
      </w:r>
    </w:p>
    <w:p w14:paraId="01A8F000" w14:textId="77777777" w:rsidR="00BC00E4" w:rsidRPr="002A6FFB" w:rsidRDefault="00BC00E4" w:rsidP="00BE1900">
      <w:pPr>
        <w:numPr>
          <w:ilvl w:val="0"/>
          <w:numId w:val="129"/>
        </w:numPr>
        <w:spacing w:after="120"/>
        <w:ind w:left="2127" w:hanging="579"/>
        <w:jc w:val="both"/>
        <w:rPr>
          <w:color w:val="000000"/>
          <w:kern w:val="2"/>
        </w:rPr>
      </w:pPr>
      <w:r w:rsidRPr="002A6FFB">
        <w:rPr>
          <w:color w:val="000000"/>
          <w:kern w:val="2"/>
        </w:rPr>
        <w:t>At large workplaces, where hospital facilities are not available within easy distance of the Works, First Aid Posts shall be established and be run by a trained compounder.</w:t>
      </w:r>
    </w:p>
    <w:p w14:paraId="490BDA1C" w14:textId="77777777" w:rsidR="00BC00E4" w:rsidRPr="002A6FFB" w:rsidRDefault="00BC00E4" w:rsidP="00BE1900">
      <w:pPr>
        <w:numPr>
          <w:ilvl w:val="0"/>
          <w:numId w:val="129"/>
        </w:numPr>
        <w:spacing w:after="120"/>
        <w:ind w:left="2127" w:hanging="579"/>
        <w:jc w:val="both"/>
        <w:rPr>
          <w:color w:val="000000"/>
          <w:kern w:val="2"/>
        </w:rPr>
      </w:pPr>
      <w:r w:rsidRPr="002A6FFB">
        <w:rPr>
          <w:color w:val="000000"/>
          <w:kern w:val="2"/>
        </w:rPr>
        <w:t>Where large workplaces are remotely situated and far away from regular hospitals, an indoor ward shall be provided with one bed for every 250 employees.</w:t>
      </w:r>
    </w:p>
    <w:p w14:paraId="66BB4128" w14:textId="77777777" w:rsidR="00BC00E4" w:rsidRPr="002A6FFB" w:rsidRDefault="00BC00E4" w:rsidP="00BE1900">
      <w:pPr>
        <w:numPr>
          <w:ilvl w:val="0"/>
          <w:numId w:val="129"/>
        </w:numPr>
        <w:spacing w:after="120"/>
        <w:ind w:left="2127" w:hanging="579"/>
        <w:jc w:val="both"/>
        <w:rPr>
          <w:color w:val="000000"/>
          <w:kern w:val="2"/>
        </w:rPr>
      </w:pPr>
      <w:r w:rsidRPr="002A6FFB">
        <w:rPr>
          <w:color w:val="000000"/>
          <w:kern w:val="2"/>
        </w:rPr>
        <w:t>Where large workplace are situated in cities, towns or in their suburbs and no beds are considered necessary owing to proximity of city or town hospitals, suitable transport shall be provided to facilitate removal of urgent cases to these hospitals. At other workplaces, some conveyance facilities shall be kept readily available to take injured person on persons suddenly taken seriously ill, to the nearest hospital.</w:t>
      </w:r>
    </w:p>
    <w:p w14:paraId="38BF90CB" w14:textId="77777777" w:rsidR="00BC00E4" w:rsidRPr="002A6FFB" w:rsidRDefault="00BC00E4" w:rsidP="00BE1900">
      <w:pPr>
        <w:numPr>
          <w:ilvl w:val="0"/>
          <w:numId w:val="129"/>
        </w:numPr>
        <w:spacing w:after="120"/>
        <w:ind w:left="2127" w:hanging="579"/>
        <w:jc w:val="both"/>
        <w:rPr>
          <w:color w:val="000000"/>
          <w:kern w:val="2"/>
        </w:rPr>
      </w:pPr>
      <w:r w:rsidRPr="002A6FFB">
        <w:rPr>
          <w:color w:val="000000"/>
          <w:kern w:val="2"/>
        </w:rPr>
        <w:t>At large workplaces, there shall be provided and maintained an ambulance room containing the prescribed equipment and in the charge of such medical and nursing staff as may be prescribed. For this purpose, the relevant provisions of the Factory Rules of the State government of the area where the work is carried on, may be taken as the prescribed standard.</w:t>
      </w:r>
    </w:p>
    <w:p w14:paraId="28229FDA" w14:textId="77777777" w:rsidR="00BC00E4" w:rsidRPr="002A6FFB" w:rsidRDefault="00BC00E4" w:rsidP="00BE1900">
      <w:pPr>
        <w:widowControl/>
        <w:numPr>
          <w:ilvl w:val="0"/>
          <w:numId w:val="127"/>
        </w:numPr>
        <w:spacing w:after="120"/>
        <w:jc w:val="both"/>
        <w:rPr>
          <w:b/>
          <w:bCs/>
          <w:color w:val="000000"/>
          <w:kern w:val="2"/>
        </w:rPr>
      </w:pPr>
      <w:r w:rsidRPr="002A6FFB">
        <w:rPr>
          <w:b/>
          <w:bCs/>
          <w:color w:val="000000"/>
          <w:kern w:val="2"/>
        </w:rPr>
        <w:t>Accommodation for Labour:</w:t>
      </w:r>
    </w:p>
    <w:p w14:paraId="535B3B72" w14:textId="77777777" w:rsidR="00BC00E4" w:rsidRPr="002A6FFB" w:rsidRDefault="00BC00E4" w:rsidP="00BE1900">
      <w:pPr>
        <w:numPr>
          <w:ilvl w:val="0"/>
          <w:numId w:val="130"/>
        </w:numPr>
        <w:spacing w:after="120"/>
        <w:ind w:hanging="578"/>
        <w:jc w:val="both"/>
        <w:rPr>
          <w:color w:val="000000"/>
          <w:kern w:val="2"/>
        </w:rPr>
      </w:pPr>
      <w:r w:rsidRPr="002A6FFB">
        <w:rPr>
          <w:color w:val="000000"/>
          <w:kern w:val="2"/>
        </w:rPr>
        <w:t>The Contractor shall during the progress of the Work provide, erect and maintain necessary temporary living accommodation and ancillary for labour at his own expenses to the standards and scales as approved by the Engineer.</w:t>
      </w:r>
    </w:p>
    <w:p w14:paraId="6E0468AA" w14:textId="77777777" w:rsidR="00BC00E4" w:rsidRPr="002A6FFB" w:rsidRDefault="00BC00E4" w:rsidP="00BE1900">
      <w:pPr>
        <w:widowControl/>
        <w:numPr>
          <w:ilvl w:val="0"/>
          <w:numId w:val="127"/>
        </w:numPr>
        <w:spacing w:after="120"/>
        <w:jc w:val="both"/>
        <w:rPr>
          <w:b/>
          <w:color w:val="000000"/>
          <w:kern w:val="2"/>
        </w:rPr>
      </w:pPr>
      <w:r w:rsidRPr="002A6FFB">
        <w:rPr>
          <w:b/>
          <w:color w:val="000000"/>
          <w:kern w:val="2"/>
        </w:rPr>
        <w:t>Drinking Water:</w:t>
      </w:r>
    </w:p>
    <w:p w14:paraId="3A30434F" w14:textId="77777777" w:rsidR="00BC00E4" w:rsidRPr="002A6FFB" w:rsidRDefault="00BC00E4" w:rsidP="00BE1900">
      <w:pPr>
        <w:numPr>
          <w:ilvl w:val="0"/>
          <w:numId w:val="131"/>
        </w:numPr>
        <w:spacing w:after="120"/>
        <w:ind w:hanging="578"/>
        <w:jc w:val="both"/>
        <w:rPr>
          <w:color w:val="000000"/>
          <w:kern w:val="2"/>
        </w:rPr>
      </w:pPr>
      <w:r w:rsidRPr="002A6FFB">
        <w:rPr>
          <w:color w:val="000000"/>
          <w:kern w:val="2"/>
        </w:rPr>
        <w:t>In every workplace, there shall be provided and maintained at suitable places, easily accessible to labour, a sufficient supply of cold water fit for drinking.</w:t>
      </w:r>
    </w:p>
    <w:p w14:paraId="689309C9" w14:textId="77777777" w:rsidR="00BC00E4" w:rsidRPr="002A6FFB" w:rsidRDefault="00BC00E4" w:rsidP="00BE1900">
      <w:pPr>
        <w:numPr>
          <w:ilvl w:val="0"/>
          <w:numId w:val="131"/>
        </w:numPr>
        <w:spacing w:after="120"/>
        <w:ind w:hanging="578"/>
        <w:jc w:val="both"/>
        <w:rPr>
          <w:color w:val="000000"/>
          <w:kern w:val="2"/>
        </w:rPr>
      </w:pPr>
      <w:r w:rsidRPr="002A6FFB">
        <w:rPr>
          <w:color w:val="000000"/>
          <w:kern w:val="2"/>
        </w:rPr>
        <w:t>Where drinking water is obtained from an intermittent public water supply, each workplace shall be provided with storage of cold water fit for drinking.</w:t>
      </w:r>
    </w:p>
    <w:p w14:paraId="6BEB46EC" w14:textId="77777777" w:rsidR="00BC00E4" w:rsidRPr="002A6FFB" w:rsidRDefault="00BC00E4" w:rsidP="00BE1900">
      <w:pPr>
        <w:numPr>
          <w:ilvl w:val="0"/>
          <w:numId w:val="131"/>
        </w:numPr>
        <w:spacing w:after="120"/>
        <w:ind w:hanging="578"/>
        <w:jc w:val="both"/>
        <w:rPr>
          <w:color w:val="000000"/>
          <w:kern w:val="2"/>
        </w:rPr>
      </w:pPr>
      <w:r w:rsidRPr="002A6FFB">
        <w:rPr>
          <w:color w:val="000000"/>
          <w:kern w:val="2"/>
        </w:rPr>
        <w:t xml:space="preserve">Ever water supply storage shall be at a distance of not less than 15 metres from any latrine, drain or other source of pollution. Where water has to be drawn from an existing well, which is within such proximity of latrine, drain or any other source of pollution, well shall be properly chlorinated before </w:t>
      </w:r>
      <w:r w:rsidRPr="002A6FFB">
        <w:rPr>
          <w:color w:val="000000"/>
          <w:kern w:val="2"/>
        </w:rPr>
        <w:lastRenderedPageBreak/>
        <w:t>water is drawn from it for drinking. All such wells shall be entirely closed in and be provided with a trap door which shall be dust-proof and water-proof.</w:t>
      </w:r>
    </w:p>
    <w:p w14:paraId="3C0CC2F2" w14:textId="77777777" w:rsidR="00BC00E4" w:rsidRPr="002A6FFB" w:rsidRDefault="00BC00E4" w:rsidP="00BE1900">
      <w:pPr>
        <w:numPr>
          <w:ilvl w:val="0"/>
          <w:numId w:val="131"/>
        </w:numPr>
        <w:spacing w:after="120"/>
        <w:ind w:hanging="578"/>
        <w:jc w:val="both"/>
        <w:rPr>
          <w:color w:val="000000"/>
          <w:kern w:val="2"/>
        </w:rPr>
      </w:pPr>
      <w:r w:rsidRPr="002A6FFB">
        <w:rPr>
          <w:color w:val="000000"/>
          <w:kern w:val="2"/>
        </w:rPr>
        <w:t xml:space="preserve">A reliable pump shall be fitted to each covered well. The trap door shall be kept locked and opened only for cleaning or inspection which shall be done at least once a month.  </w:t>
      </w:r>
    </w:p>
    <w:p w14:paraId="509F9774" w14:textId="77777777" w:rsidR="00BC00E4" w:rsidRPr="002A6FFB" w:rsidRDefault="00BC00E4" w:rsidP="00BE1900">
      <w:pPr>
        <w:widowControl/>
        <w:numPr>
          <w:ilvl w:val="0"/>
          <w:numId w:val="127"/>
        </w:numPr>
        <w:spacing w:after="120"/>
        <w:jc w:val="both"/>
        <w:rPr>
          <w:b/>
          <w:color w:val="000000"/>
          <w:kern w:val="2"/>
        </w:rPr>
      </w:pPr>
      <w:r w:rsidRPr="002A6FFB">
        <w:rPr>
          <w:b/>
          <w:bCs/>
          <w:color w:val="000000"/>
          <w:kern w:val="2"/>
        </w:rPr>
        <w:t xml:space="preserve">Washing </w:t>
      </w:r>
      <w:r w:rsidRPr="002A6FFB">
        <w:rPr>
          <w:b/>
          <w:color w:val="000000"/>
          <w:kern w:val="2"/>
        </w:rPr>
        <w:t>and Bathing Places:</w:t>
      </w:r>
    </w:p>
    <w:p w14:paraId="1582194E" w14:textId="77777777" w:rsidR="00BC00E4" w:rsidRPr="002A6FFB" w:rsidRDefault="00BC00E4" w:rsidP="00BE1900">
      <w:pPr>
        <w:numPr>
          <w:ilvl w:val="0"/>
          <w:numId w:val="132"/>
        </w:numPr>
        <w:spacing w:after="120"/>
        <w:ind w:left="2127" w:hanging="567"/>
        <w:jc w:val="both"/>
        <w:rPr>
          <w:color w:val="000000"/>
          <w:kern w:val="2"/>
        </w:rPr>
      </w:pPr>
      <w:r w:rsidRPr="002A6FFB">
        <w:rPr>
          <w:color w:val="000000"/>
          <w:kern w:val="2"/>
        </w:rPr>
        <w:t>Adequate washing and bathing places shall be provided separately for men and women. Such places shall be kept in clean and drained condition.</w:t>
      </w:r>
    </w:p>
    <w:p w14:paraId="3B1188D9" w14:textId="77777777" w:rsidR="00BC00E4" w:rsidRPr="002A6FFB" w:rsidRDefault="00BC00E4" w:rsidP="00BE1900">
      <w:pPr>
        <w:widowControl/>
        <w:numPr>
          <w:ilvl w:val="0"/>
          <w:numId w:val="127"/>
        </w:numPr>
        <w:spacing w:after="120"/>
        <w:jc w:val="both"/>
        <w:rPr>
          <w:b/>
          <w:color w:val="000000"/>
          <w:kern w:val="2"/>
        </w:rPr>
      </w:pPr>
      <w:r w:rsidRPr="002A6FFB">
        <w:rPr>
          <w:b/>
          <w:color w:val="000000"/>
          <w:kern w:val="2"/>
        </w:rPr>
        <w:t>Scale of Accommodation in Latrines and Urinals:</w:t>
      </w:r>
    </w:p>
    <w:p w14:paraId="2ABBB98F" w14:textId="77777777" w:rsidR="00BC00E4" w:rsidRPr="002A6FFB" w:rsidRDefault="00BC00E4" w:rsidP="00BE1900">
      <w:pPr>
        <w:numPr>
          <w:ilvl w:val="0"/>
          <w:numId w:val="132"/>
        </w:numPr>
        <w:spacing w:after="240"/>
        <w:ind w:left="2127" w:hanging="567"/>
        <w:jc w:val="both"/>
        <w:rPr>
          <w:color w:val="000000"/>
          <w:kern w:val="2"/>
        </w:rPr>
      </w:pPr>
      <w:r w:rsidRPr="002A6FFB">
        <w:rPr>
          <w:color w:val="000000"/>
          <w:kern w:val="2"/>
        </w:rPr>
        <w:t>There shall be provided within the precincts of every workplace, latrines and urinals in an accessible place, and the accommodation, separately for each of these, shall not be less than at the following scale:-</w:t>
      </w:r>
    </w:p>
    <w:tbl>
      <w:tblPr>
        <w:tblW w:w="7065"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3"/>
        <w:gridCol w:w="4791"/>
        <w:gridCol w:w="1811"/>
      </w:tblGrid>
      <w:tr w:rsidR="00BC00E4" w:rsidRPr="002A6FFB" w14:paraId="54233B49" w14:textId="77777777" w:rsidTr="004378A9">
        <w:tc>
          <w:tcPr>
            <w:tcW w:w="463" w:type="dxa"/>
            <w:vAlign w:val="center"/>
          </w:tcPr>
          <w:p w14:paraId="7ECA7CC9" w14:textId="77777777" w:rsidR="00BC00E4" w:rsidRPr="002A6FFB" w:rsidRDefault="004378A9" w:rsidP="004378A9">
            <w:pPr>
              <w:jc w:val="center"/>
              <w:rPr>
                <w:b/>
                <w:bCs/>
                <w:color w:val="000000"/>
                <w:kern w:val="2"/>
              </w:rPr>
            </w:pPr>
            <w:r w:rsidRPr="002A6FFB">
              <w:rPr>
                <w:b/>
                <w:bCs/>
                <w:color w:val="000000"/>
                <w:kern w:val="2"/>
              </w:rPr>
              <w:t>Si no</w:t>
            </w:r>
          </w:p>
        </w:tc>
        <w:tc>
          <w:tcPr>
            <w:tcW w:w="4791" w:type="dxa"/>
            <w:vAlign w:val="center"/>
          </w:tcPr>
          <w:p w14:paraId="3922230E" w14:textId="77777777" w:rsidR="00BC00E4" w:rsidRPr="002A6FFB" w:rsidRDefault="004378A9" w:rsidP="004378A9">
            <w:pPr>
              <w:jc w:val="center"/>
              <w:rPr>
                <w:b/>
                <w:bCs/>
                <w:color w:val="000000"/>
                <w:kern w:val="2"/>
              </w:rPr>
            </w:pPr>
            <w:r w:rsidRPr="002A6FFB">
              <w:rPr>
                <w:b/>
                <w:bCs/>
                <w:color w:val="000000"/>
                <w:kern w:val="2"/>
              </w:rPr>
              <w:t>Particulars</w:t>
            </w:r>
          </w:p>
        </w:tc>
        <w:tc>
          <w:tcPr>
            <w:tcW w:w="1811" w:type="dxa"/>
            <w:vAlign w:val="center"/>
          </w:tcPr>
          <w:p w14:paraId="6DA7A99F" w14:textId="77777777" w:rsidR="00BC00E4" w:rsidRPr="002A6FFB" w:rsidRDefault="00BC00E4" w:rsidP="004378A9">
            <w:pPr>
              <w:jc w:val="center"/>
              <w:rPr>
                <w:b/>
                <w:bCs/>
                <w:color w:val="000000"/>
                <w:kern w:val="2"/>
              </w:rPr>
            </w:pPr>
            <w:r w:rsidRPr="002A6FFB">
              <w:rPr>
                <w:b/>
                <w:bCs/>
                <w:color w:val="000000"/>
                <w:kern w:val="2"/>
              </w:rPr>
              <w:t>No. of Seats</w:t>
            </w:r>
          </w:p>
        </w:tc>
      </w:tr>
      <w:tr w:rsidR="00BC00E4" w:rsidRPr="002A6FFB" w14:paraId="1373E633" w14:textId="77777777" w:rsidTr="004378A9">
        <w:tc>
          <w:tcPr>
            <w:tcW w:w="463" w:type="dxa"/>
          </w:tcPr>
          <w:p w14:paraId="66A6498B" w14:textId="77777777" w:rsidR="00BC00E4" w:rsidRPr="002A6FFB" w:rsidRDefault="00BC00E4" w:rsidP="00BE1900">
            <w:pPr>
              <w:widowControl/>
              <w:numPr>
                <w:ilvl w:val="0"/>
                <w:numId w:val="66"/>
              </w:numPr>
              <w:jc w:val="both"/>
              <w:rPr>
                <w:color w:val="000000"/>
                <w:kern w:val="2"/>
              </w:rPr>
            </w:pPr>
          </w:p>
        </w:tc>
        <w:tc>
          <w:tcPr>
            <w:tcW w:w="4791" w:type="dxa"/>
          </w:tcPr>
          <w:p w14:paraId="1460342A" w14:textId="77777777" w:rsidR="00BC00E4" w:rsidRPr="002A6FFB" w:rsidRDefault="00BC00E4" w:rsidP="008E4F7A">
            <w:pPr>
              <w:numPr>
                <w:ilvl w:val="12"/>
                <w:numId w:val="0"/>
              </w:numPr>
              <w:jc w:val="both"/>
              <w:rPr>
                <w:color w:val="000000"/>
                <w:kern w:val="2"/>
              </w:rPr>
            </w:pPr>
            <w:r w:rsidRPr="002A6FFB">
              <w:rPr>
                <w:color w:val="000000"/>
                <w:kern w:val="2"/>
              </w:rPr>
              <w:t>Where number of persons does not exceed 50</w:t>
            </w:r>
          </w:p>
        </w:tc>
        <w:tc>
          <w:tcPr>
            <w:tcW w:w="1811" w:type="dxa"/>
          </w:tcPr>
          <w:p w14:paraId="49BDDA7E" w14:textId="77777777" w:rsidR="00BC00E4" w:rsidRPr="002A6FFB" w:rsidRDefault="00BC00E4" w:rsidP="004378A9">
            <w:pPr>
              <w:numPr>
                <w:ilvl w:val="12"/>
                <w:numId w:val="0"/>
              </w:numPr>
              <w:jc w:val="center"/>
              <w:rPr>
                <w:color w:val="000000"/>
                <w:kern w:val="2"/>
              </w:rPr>
            </w:pPr>
            <w:r w:rsidRPr="002A6FFB">
              <w:rPr>
                <w:color w:val="000000"/>
                <w:kern w:val="2"/>
              </w:rPr>
              <w:t>2</w:t>
            </w:r>
          </w:p>
        </w:tc>
      </w:tr>
      <w:tr w:rsidR="00BC00E4" w:rsidRPr="002A6FFB" w14:paraId="50802D58" w14:textId="77777777" w:rsidTr="004378A9">
        <w:tc>
          <w:tcPr>
            <w:tcW w:w="463" w:type="dxa"/>
          </w:tcPr>
          <w:p w14:paraId="6052DE82" w14:textId="77777777" w:rsidR="00BC00E4" w:rsidRPr="002A6FFB" w:rsidRDefault="00BC00E4" w:rsidP="00BE1900">
            <w:pPr>
              <w:widowControl/>
              <w:numPr>
                <w:ilvl w:val="0"/>
                <w:numId w:val="66"/>
              </w:numPr>
              <w:jc w:val="both"/>
              <w:rPr>
                <w:color w:val="000000"/>
                <w:kern w:val="2"/>
              </w:rPr>
            </w:pPr>
          </w:p>
        </w:tc>
        <w:tc>
          <w:tcPr>
            <w:tcW w:w="4791" w:type="dxa"/>
          </w:tcPr>
          <w:p w14:paraId="662F12F7" w14:textId="77777777" w:rsidR="00BC00E4" w:rsidRPr="002A6FFB" w:rsidRDefault="00BC00E4" w:rsidP="008E4F7A">
            <w:pPr>
              <w:numPr>
                <w:ilvl w:val="12"/>
                <w:numId w:val="0"/>
              </w:numPr>
              <w:jc w:val="both"/>
              <w:rPr>
                <w:color w:val="000000"/>
                <w:kern w:val="2"/>
              </w:rPr>
            </w:pPr>
            <w:r w:rsidRPr="002A6FFB">
              <w:rPr>
                <w:color w:val="000000"/>
                <w:kern w:val="2"/>
              </w:rPr>
              <w:t>Where number persons exceed 50 but does not exceed 100</w:t>
            </w:r>
          </w:p>
        </w:tc>
        <w:tc>
          <w:tcPr>
            <w:tcW w:w="1811" w:type="dxa"/>
          </w:tcPr>
          <w:p w14:paraId="36F78398" w14:textId="77777777" w:rsidR="00BC00E4" w:rsidRPr="002A6FFB" w:rsidRDefault="00BC00E4" w:rsidP="004378A9">
            <w:pPr>
              <w:numPr>
                <w:ilvl w:val="12"/>
                <w:numId w:val="0"/>
              </w:numPr>
              <w:jc w:val="center"/>
              <w:rPr>
                <w:color w:val="000000"/>
                <w:kern w:val="2"/>
              </w:rPr>
            </w:pPr>
            <w:r w:rsidRPr="002A6FFB">
              <w:rPr>
                <w:color w:val="000000"/>
                <w:kern w:val="2"/>
              </w:rPr>
              <w:t>3</w:t>
            </w:r>
          </w:p>
        </w:tc>
      </w:tr>
      <w:tr w:rsidR="00BC00E4" w:rsidRPr="002A6FFB" w14:paraId="2D17CE2E" w14:textId="77777777" w:rsidTr="004378A9">
        <w:tc>
          <w:tcPr>
            <w:tcW w:w="463" w:type="dxa"/>
          </w:tcPr>
          <w:p w14:paraId="60585B9D" w14:textId="77777777" w:rsidR="00BC00E4" w:rsidRPr="002A6FFB" w:rsidRDefault="00BC00E4" w:rsidP="00BE1900">
            <w:pPr>
              <w:widowControl/>
              <w:numPr>
                <w:ilvl w:val="0"/>
                <w:numId w:val="66"/>
              </w:numPr>
              <w:jc w:val="both"/>
              <w:rPr>
                <w:color w:val="000000"/>
                <w:kern w:val="2"/>
              </w:rPr>
            </w:pPr>
          </w:p>
        </w:tc>
        <w:tc>
          <w:tcPr>
            <w:tcW w:w="4791" w:type="dxa"/>
          </w:tcPr>
          <w:p w14:paraId="38BF7D4A" w14:textId="77777777" w:rsidR="00BC00E4" w:rsidRPr="002A6FFB" w:rsidRDefault="00BC00E4" w:rsidP="008E4F7A">
            <w:pPr>
              <w:jc w:val="both"/>
              <w:rPr>
                <w:color w:val="000000"/>
                <w:kern w:val="2"/>
              </w:rPr>
            </w:pPr>
            <w:r w:rsidRPr="002A6FFB">
              <w:rPr>
                <w:color w:val="000000"/>
                <w:kern w:val="2"/>
              </w:rPr>
              <w:t>For additional persons per 100 or part thereof</w:t>
            </w:r>
          </w:p>
        </w:tc>
        <w:tc>
          <w:tcPr>
            <w:tcW w:w="1811" w:type="dxa"/>
          </w:tcPr>
          <w:p w14:paraId="25363EE6" w14:textId="77777777" w:rsidR="00BC00E4" w:rsidRPr="002A6FFB" w:rsidRDefault="00BC00E4" w:rsidP="004378A9">
            <w:pPr>
              <w:jc w:val="center"/>
              <w:rPr>
                <w:color w:val="000000"/>
                <w:kern w:val="2"/>
              </w:rPr>
            </w:pPr>
            <w:r w:rsidRPr="002A6FFB">
              <w:rPr>
                <w:color w:val="000000"/>
                <w:kern w:val="2"/>
              </w:rPr>
              <w:t>3</w:t>
            </w:r>
          </w:p>
        </w:tc>
      </w:tr>
    </w:tbl>
    <w:p w14:paraId="054D7F46" w14:textId="77777777" w:rsidR="00BC00E4" w:rsidRPr="002A6FFB" w:rsidRDefault="00BC00E4" w:rsidP="00BC00E4">
      <w:pPr>
        <w:ind w:firstLine="720"/>
        <w:jc w:val="both"/>
        <w:rPr>
          <w:color w:val="000000"/>
          <w:kern w:val="2"/>
        </w:rPr>
      </w:pPr>
    </w:p>
    <w:p w14:paraId="09185BA0" w14:textId="77777777" w:rsidR="00BC00E4" w:rsidRPr="002A6FFB" w:rsidRDefault="00BC00E4" w:rsidP="00BC00E4">
      <w:pPr>
        <w:spacing w:after="120"/>
        <w:ind w:left="2126"/>
        <w:jc w:val="both"/>
        <w:rPr>
          <w:color w:val="000000"/>
          <w:kern w:val="2"/>
        </w:rPr>
      </w:pPr>
      <w:r w:rsidRPr="002A6FFB">
        <w:rPr>
          <w:color w:val="000000"/>
          <w:kern w:val="2"/>
        </w:rPr>
        <w:t>In particular cases, the Engineer shall have the power to increase the requirement, wherever necessary.</w:t>
      </w:r>
    </w:p>
    <w:p w14:paraId="067FCFA3" w14:textId="77777777" w:rsidR="00BC00E4" w:rsidRPr="002A6FFB" w:rsidRDefault="00BC00E4" w:rsidP="00BE1900">
      <w:pPr>
        <w:widowControl/>
        <w:numPr>
          <w:ilvl w:val="0"/>
          <w:numId w:val="133"/>
        </w:numPr>
        <w:spacing w:after="120"/>
        <w:jc w:val="both"/>
        <w:rPr>
          <w:b/>
          <w:color w:val="000000"/>
          <w:kern w:val="2"/>
        </w:rPr>
      </w:pPr>
      <w:r w:rsidRPr="002A6FFB">
        <w:rPr>
          <w:b/>
          <w:color w:val="000000"/>
          <w:kern w:val="2"/>
        </w:rPr>
        <w:t>Latrines and Urinals:</w:t>
      </w:r>
    </w:p>
    <w:p w14:paraId="704D50C4" w14:textId="77777777" w:rsidR="00BC00E4" w:rsidRPr="002A6FFB" w:rsidRDefault="00BC00E4" w:rsidP="00BE1900">
      <w:pPr>
        <w:numPr>
          <w:ilvl w:val="2"/>
          <w:numId w:val="133"/>
        </w:numPr>
        <w:spacing w:after="240"/>
        <w:ind w:left="1985" w:hanging="425"/>
        <w:jc w:val="both"/>
        <w:rPr>
          <w:color w:val="000000"/>
          <w:kern w:val="2"/>
        </w:rPr>
      </w:pPr>
      <w:r w:rsidRPr="002A6FFB">
        <w:rPr>
          <w:color w:val="000000"/>
          <w:kern w:val="2"/>
        </w:rPr>
        <w:t>Except in workplaces provided with water/flushed latrines connected with a water borne sewage system, all latrines shall be provided with receptacles on dry-earth system which shall be cleaned at least four times daily and at least twice during working hours and kept in a strictly sanitary condition. Receptacles shall be tarred inside and outside at least once a year.</w:t>
      </w:r>
    </w:p>
    <w:p w14:paraId="61206404" w14:textId="77777777" w:rsidR="00BC00E4" w:rsidRPr="002A6FFB" w:rsidRDefault="00BC00E4" w:rsidP="00BE1900">
      <w:pPr>
        <w:numPr>
          <w:ilvl w:val="2"/>
          <w:numId w:val="133"/>
        </w:numPr>
        <w:spacing w:after="240"/>
        <w:ind w:left="1985" w:hanging="425"/>
        <w:jc w:val="both"/>
        <w:rPr>
          <w:color w:val="000000"/>
          <w:kern w:val="2"/>
        </w:rPr>
      </w:pPr>
      <w:r w:rsidRPr="002A6FFB">
        <w:rPr>
          <w:color w:val="000000"/>
          <w:kern w:val="2"/>
        </w:rPr>
        <w:t>If women are employed, separate latrine and urinals, screened from those for men and marked in the vernacular in conspicuous letters. “For Women Only” shall be provided on the scale laid down in rule (vi). Those for men shall be similarly marked “For Men Only”. A poster showing the figures of a man and a woman shall also be exhibited at the entrance to latrines for each sex. There shall be adequate supply of water, close to latrines and urinals.</w:t>
      </w:r>
    </w:p>
    <w:p w14:paraId="32A9CE30" w14:textId="77777777" w:rsidR="00BC00E4" w:rsidRPr="002A6FFB" w:rsidRDefault="00BC00E4" w:rsidP="00BE1900">
      <w:pPr>
        <w:widowControl/>
        <w:numPr>
          <w:ilvl w:val="0"/>
          <w:numId w:val="127"/>
        </w:numPr>
        <w:spacing w:after="120"/>
        <w:jc w:val="both"/>
        <w:rPr>
          <w:b/>
          <w:color w:val="000000"/>
          <w:kern w:val="2"/>
        </w:rPr>
      </w:pPr>
      <w:r w:rsidRPr="002A6FFB">
        <w:rPr>
          <w:b/>
          <w:color w:val="000000"/>
          <w:kern w:val="2"/>
        </w:rPr>
        <w:t>Construction of Latrines:</w:t>
      </w:r>
    </w:p>
    <w:p w14:paraId="3757CE05" w14:textId="77777777" w:rsidR="00BC00E4" w:rsidRPr="002A6FFB" w:rsidRDefault="00BC00E4" w:rsidP="00BE1900">
      <w:pPr>
        <w:numPr>
          <w:ilvl w:val="0"/>
          <w:numId w:val="134"/>
        </w:numPr>
        <w:spacing w:after="240"/>
        <w:ind w:left="2127" w:hanging="567"/>
        <w:jc w:val="both"/>
        <w:rPr>
          <w:color w:val="000000"/>
          <w:kern w:val="2"/>
        </w:rPr>
      </w:pPr>
      <w:r w:rsidRPr="002A6FFB">
        <w:rPr>
          <w:color w:val="000000"/>
          <w:kern w:val="2"/>
        </w:rPr>
        <w:tab/>
        <w:t>Inside walls shall be constructed of masonry or other non-absorbent material and shall be cement washed inside and outside at least once a year. The dates of cement washing shall be noted in a register maintained for the purpose and kept available for inspection. Latrines shall have at least thatched roof.</w:t>
      </w:r>
    </w:p>
    <w:p w14:paraId="3E8773B4" w14:textId="77777777" w:rsidR="00BC00E4" w:rsidRPr="002A6FFB" w:rsidRDefault="00BC00E4" w:rsidP="00BE1900">
      <w:pPr>
        <w:widowControl/>
        <w:numPr>
          <w:ilvl w:val="0"/>
          <w:numId w:val="127"/>
        </w:numPr>
        <w:spacing w:after="120"/>
        <w:jc w:val="both"/>
        <w:rPr>
          <w:b/>
          <w:color w:val="000000"/>
          <w:kern w:val="2"/>
        </w:rPr>
      </w:pPr>
      <w:r w:rsidRPr="002A6FFB">
        <w:rPr>
          <w:b/>
          <w:color w:val="000000"/>
          <w:kern w:val="2"/>
        </w:rPr>
        <w:t>Disposal of Excreta:</w:t>
      </w:r>
    </w:p>
    <w:p w14:paraId="6D6E8AB8" w14:textId="77777777" w:rsidR="00BC00E4" w:rsidRPr="002A6FFB" w:rsidRDefault="00BC00E4" w:rsidP="00BE1900">
      <w:pPr>
        <w:numPr>
          <w:ilvl w:val="0"/>
          <w:numId w:val="135"/>
        </w:numPr>
        <w:spacing w:after="240"/>
        <w:ind w:hanging="578"/>
        <w:jc w:val="both"/>
        <w:rPr>
          <w:color w:val="000000"/>
          <w:kern w:val="2"/>
        </w:rPr>
      </w:pPr>
      <w:r w:rsidRPr="002A6FFB">
        <w:rPr>
          <w:color w:val="000000"/>
          <w:kern w:val="2"/>
        </w:rPr>
        <w:t xml:space="preserve">Unless otherwise arranged for by the local sanitary authority, arrangement for proper disposal of excreta by incineration at the workplace shall be made by means of suitable incinerator approved by the local medical, health and municipal or cantonment authorities. Alternatively, excreta may be disposed </w:t>
      </w:r>
      <w:proofErr w:type="spellStart"/>
      <w:r w:rsidRPr="002A6FFB">
        <w:rPr>
          <w:color w:val="000000"/>
          <w:kern w:val="2"/>
        </w:rPr>
        <w:t>off</w:t>
      </w:r>
      <w:proofErr w:type="spellEnd"/>
      <w:r w:rsidRPr="002A6FFB">
        <w:rPr>
          <w:color w:val="000000"/>
          <w:kern w:val="2"/>
        </w:rPr>
        <w:t xml:space="preserve"> by putting a layer or night soils at the bottom of a pucca tank prepared for that purpose and covering it with a 15 cm layer of waste or refuse and then covering it with a layer of earth for a fortnight (when it will turn into manure).</w:t>
      </w:r>
    </w:p>
    <w:p w14:paraId="44CC95E0" w14:textId="77777777" w:rsidR="00BC00E4" w:rsidRPr="002A6FFB" w:rsidRDefault="00BC00E4" w:rsidP="00BE1900">
      <w:pPr>
        <w:numPr>
          <w:ilvl w:val="0"/>
          <w:numId w:val="135"/>
        </w:numPr>
        <w:spacing w:after="240"/>
        <w:ind w:hanging="578"/>
        <w:jc w:val="both"/>
        <w:rPr>
          <w:color w:val="000000"/>
          <w:kern w:val="2"/>
        </w:rPr>
      </w:pPr>
      <w:r w:rsidRPr="002A6FFB">
        <w:rPr>
          <w:color w:val="000000"/>
          <w:kern w:val="2"/>
        </w:rPr>
        <w:lastRenderedPageBreak/>
        <w:t>The Contractor shall, at his own expense, carry out all instructions issued to him by the Engineer to effect proper disposal of soil and other conservancy work in respect of Contractor’s work-purpose or employees on the site. The Contractor shall be responsible for payment of any charges which may be levied by municipal or cantonment authority for execution of such work on his behalf.</w:t>
      </w:r>
    </w:p>
    <w:p w14:paraId="779E94E7" w14:textId="77777777" w:rsidR="00BC00E4" w:rsidRPr="002A6FFB" w:rsidRDefault="00BC00E4" w:rsidP="00BE1900">
      <w:pPr>
        <w:widowControl/>
        <w:numPr>
          <w:ilvl w:val="0"/>
          <w:numId w:val="127"/>
        </w:numPr>
        <w:spacing w:after="120"/>
        <w:jc w:val="both"/>
        <w:rPr>
          <w:b/>
          <w:color w:val="000000"/>
          <w:kern w:val="2"/>
        </w:rPr>
      </w:pPr>
      <w:r w:rsidRPr="002A6FFB">
        <w:rPr>
          <w:b/>
          <w:color w:val="000000"/>
          <w:kern w:val="2"/>
        </w:rPr>
        <w:t>Provisions of shelters during rest:</w:t>
      </w:r>
    </w:p>
    <w:p w14:paraId="19C35CA7" w14:textId="77777777" w:rsidR="00BC00E4" w:rsidRPr="002A6FFB" w:rsidRDefault="00BC00E4" w:rsidP="00BE1900">
      <w:pPr>
        <w:numPr>
          <w:ilvl w:val="0"/>
          <w:numId w:val="136"/>
        </w:numPr>
        <w:spacing w:after="240"/>
        <w:ind w:hanging="720"/>
        <w:jc w:val="both"/>
        <w:rPr>
          <w:color w:val="000000"/>
          <w:kern w:val="2"/>
        </w:rPr>
      </w:pPr>
      <w:r w:rsidRPr="002A6FFB">
        <w:rPr>
          <w:color w:val="000000"/>
          <w:kern w:val="2"/>
        </w:rPr>
        <w:tab/>
        <w:t>At every workplace, there shall be provided, free of cost, four suitable sheds, two for meals and two others for rest, separately for use of men and women labour. Height of each shelter shall not be less than 3 metres from floor-level to lowest part of roof. Sheds shall be kept clean and the space provided shall be on the basis of at least 0.5 sqm per head.</w:t>
      </w:r>
    </w:p>
    <w:p w14:paraId="76C63A85" w14:textId="77777777" w:rsidR="00BC00E4" w:rsidRPr="002A6FFB" w:rsidRDefault="00BC00E4" w:rsidP="00BE1900">
      <w:pPr>
        <w:widowControl/>
        <w:numPr>
          <w:ilvl w:val="0"/>
          <w:numId w:val="127"/>
        </w:numPr>
        <w:spacing w:after="120"/>
        <w:jc w:val="both"/>
        <w:rPr>
          <w:b/>
          <w:color w:val="000000"/>
          <w:kern w:val="2"/>
        </w:rPr>
      </w:pPr>
      <w:r w:rsidRPr="002A6FFB">
        <w:rPr>
          <w:b/>
          <w:color w:val="000000"/>
          <w:kern w:val="2"/>
        </w:rPr>
        <w:t>Creches:</w:t>
      </w:r>
    </w:p>
    <w:p w14:paraId="2DC007F0" w14:textId="4CAB22E1" w:rsidR="00BC00E4" w:rsidRPr="002A6FFB" w:rsidRDefault="00BC00E4" w:rsidP="00BE1900">
      <w:pPr>
        <w:numPr>
          <w:ilvl w:val="0"/>
          <w:numId w:val="137"/>
        </w:numPr>
        <w:spacing w:after="240"/>
        <w:ind w:left="2127" w:hanging="709"/>
        <w:jc w:val="both"/>
        <w:rPr>
          <w:color w:val="000000"/>
          <w:kern w:val="2"/>
        </w:rPr>
      </w:pPr>
      <w:r w:rsidRPr="002A6FFB">
        <w:rPr>
          <w:color w:val="000000"/>
          <w:kern w:val="2"/>
        </w:rPr>
        <w:tab/>
        <w:t>At a place at which 20 or more women are ordinarily employed, there shall be provided at least one hut for use of children under the age of 6 years belonging to such women. Huts shall not be constructed to a standard lower than that of thatched roof, mud floor and wall with wooden planks spread over mud floor and covered with matting</w:t>
      </w:r>
      <w:r w:rsidR="00EA15FD">
        <w:rPr>
          <w:color w:val="000000"/>
          <w:kern w:val="2"/>
        </w:rPr>
        <w:t xml:space="preserve"> </w:t>
      </w:r>
      <w:r w:rsidRPr="002A6FFB">
        <w:rPr>
          <w:color w:val="000000"/>
          <w:kern w:val="2"/>
        </w:rPr>
        <w:t>Huts shall be provided with suitable and sufficient openings, for light and ventilation. There shall be adequate provision of sweepers to keep the places clean. There shall be two maid-servants in attendance. Sanitary utensils shall be provided to the satisfaction of local medical, health and municipal or cantonment authorities. Use of huts shall be restricted to children, their attendants and mothers of children.</w:t>
      </w:r>
    </w:p>
    <w:p w14:paraId="3AFD5356" w14:textId="77777777" w:rsidR="00BC00E4" w:rsidRPr="002A6FFB" w:rsidRDefault="00BC00E4" w:rsidP="00BE1900">
      <w:pPr>
        <w:numPr>
          <w:ilvl w:val="0"/>
          <w:numId w:val="137"/>
        </w:numPr>
        <w:spacing w:after="240"/>
        <w:ind w:left="2127" w:hanging="709"/>
        <w:jc w:val="both"/>
        <w:rPr>
          <w:color w:val="000000"/>
          <w:kern w:val="2"/>
        </w:rPr>
      </w:pPr>
      <w:r w:rsidRPr="002A6FFB">
        <w:rPr>
          <w:color w:val="000000"/>
          <w:kern w:val="2"/>
        </w:rPr>
        <w:tab/>
        <w:t>Where the number of women workers is more than 25 but less than 50, the Contractor shall provide at least one hut and one maid-servant to look after children of women workers.</w:t>
      </w:r>
    </w:p>
    <w:p w14:paraId="2372D938" w14:textId="77777777" w:rsidR="00BC00E4" w:rsidRPr="002A6FFB" w:rsidRDefault="00BC00E4" w:rsidP="00BE1900">
      <w:pPr>
        <w:numPr>
          <w:ilvl w:val="0"/>
          <w:numId w:val="137"/>
        </w:numPr>
        <w:spacing w:after="240"/>
        <w:ind w:left="2127" w:hanging="709"/>
        <w:jc w:val="both"/>
        <w:rPr>
          <w:color w:val="000000"/>
          <w:kern w:val="2"/>
        </w:rPr>
      </w:pPr>
      <w:r w:rsidRPr="002A6FFB">
        <w:rPr>
          <w:color w:val="000000"/>
          <w:kern w:val="2"/>
        </w:rPr>
        <w:tab/>
        <w:t>Creche(s) shall be properly maintained and necessary equipment like toys, etc., provided.</w:t>
      </w:r>
    </w:p>
    <w:p w14:paraId="0803FE0F" w14:textId="77777777" w:rsidR="00BC00E4" w:rsidRPr="002A6FFB" w:rsidRDefault="00BC00E4" w:rsidP="00BE1900">
      <w:pPr>
        <w:widowControl/>
        <w:numPr>
          <w:ilvl w:val="0"/>
          <w:numId w:val="62"/>
        </w:numPr>
        <w:spacing w:after="120"/>
        <w:ind w:left="357" w:hanging="357"/>
        <w:jc w:val="both"/>
        <w:rPr>
          <w:b/>
          <w:color w:val="000000"/>
          <w:kern w:val="2"/>
        </w:rPr>
      </w:pPr>
      <w:r w:rsidRPr="002A6FFB">
        <w:rPr>
          <w:b/>
          <w:color w:val="000000"/>
          <w:kern w:val="2"/>
        </w:rPr>
        <w:tab/>
        <w:t>Canteen:</w:t>
      </w:r>
    </w:p>
    <w:p w14:paraId="1C362838" w14:textId="77777777" w:rsidR="00BC00E4" w:rsidRPr="002A6FFB" w:rsidRDefault="00BC00E4" w:rsidP="00BE1900">
      <w:pPr>
        <w:pStyle w:val="ListParagraph"/>
        <w:widowControl/>
        <w:numPr>
          <w:ilvl w:val="0"/>
          <w:numId w:val="63"/>
        </w:numPr>
        <w:spacing w:before="240"/>
        <w:jc w:val="both"/>
        <w:rPr>
          <w:rFonts w:cs="Times New Roman"/>
          <w:vanish/>
          <w:color w:val="000000"/>
          <w:kern w:val="2"/>
          <w:lang w:val="en-US" w:bidi="ar-SA"/>
        </w:rPr>
      </w:pPr>
    </w:p>
    <w:p w14:paraId="64B1AA9B" w14:textId="77777777" w:rsidR="00BC00E4" w:rsidRPr="002A6FFB" w:rsidRDefault="00BC00E4" w:rsidP="00BE1900">
      <w:pPr>
        <w:pStyle w:val="ListParagraph"/>
        <w:widowControl/>
        <w:numPr>
          <w:ilvl w:val="0"/>
          <w:numId w:val="63"/>
        </w:numPr>
        <w:spacing w:before="240"/>
        <w:jc w:val="both"/>
        <w:rPr>
          <w:rFonts w:cs="Times New Roman"/>
          <w:vanish/>
          <w:color w:val="000000"/>
          <w:kern w:val="2"/>
          <w:lang w:val="en-US" w:bidi="ar-SA"/>
        </w:rPr>
      </w:pPr>
    </w:p>
    <w:p w14:paraId="0EEAFA57" w14:textId="77777777" w:rsidR="00BC00E4" w:rsidRPr="002A6FFB" w:rsidRDefault="00BC00E4" w:rsidP="00BE1900">
      <w:pPr>
        <w:widowControl/>
        <w:numPr>
          <w:ilvl w:val="1"/>
          <w:numId w:val="63"/>
        </w:numPr>
        <w:spacing w:before="240" w:after="120"/>
        <w:ind w:left="432"/>
        <w:jc w:val="both"/>
        <w:rPr>
          <w:color w:val="000000"/>
          <w:kern w:val="2"/>
        </w:rPr>
      </w:pPr>
      <w:r w:rsidRPr="002A6FFB">
        <w:rPr>
          <w:color w:val="000000"/>
          <w:kern w:val="2"/>
        </w:rPr>
        <w:tab/>
        <w:t xml:space="preserve">A cooked food canteen on a moderate scale shall be provided for the benefit of workers </w:t>
      </w:r>
      <w:r w:rsidRPr="002A6FFB">
        <w:rPr>
          <w:color w:val="000000"/>
          <w:kern w:val="2"/>
        </w:rPr>
        <w:tab/>
        <w:t>wherever it is considered necessary.</w:t>
      </w:r>
    </w:p>
    <w:p w14:paraId="6792A303" w14:textId="4B539239" w:rsidR="00BC00E4" w:rsidRPr="002A6FFB" w:rsidRDefault="00BC00E4" w:rsidP="00BE1900">
      <w:pPr>
        <w:widowControl/>
        <w:numPr>
          <w:ilvl w:val="1"/>
          <w:numId w:val="63"/>
        </w:numPr>
        <w:spacing w:before="240" w:after="120"/>
        <w:ind w:left="856" w:hanging="856"/>
        <w:jc w:val="both"/>
        <w:rPr>
          <w:color w:val="000000"/>
          <w:kern w:val="2"/>
        </w:rPr>
      </w:pPr>
      <w:r w:rsidRPr="002A6FFB">
        <w:rPr>
          <w:color w:val="000000"/>
          <w:kern w:val="2"/>
        </w:rPr>
        <w:tab/>
        <w:t xml:space="preserve">Planning, setting and erection of the </w:t>
      </w:r>
      <w:r w:rsidR="00EA15FD" w:rsidRPr="002A6FFB">
        <w:rPr>
          <w:color w:val="000000"/>
          <w:kern w:val="2"/>
        </w:rPr>
        <w:t>above-mentioned</w:t>
      </w:r>
      <w:r w:rsidRPr="002A6FFB">
        <w:rPr>
          <w:color w:val="000000"/>
          <w:kern w:val="2"/>
        </w:rPr>
        <w:t xml:space="preserve"> structures shall be approved by the Engineer or his representative and the whole of such temporary accommodation shall at all times during the progress of the work be kept tidy and in a clean and sanitary condition to the satisfaction of the Engineer or his representative and at the Contractor’s expense. The Contractor shall conform generally to sanitary requirements of local medical, health and municipal or cantonment authorities and at all times adopt such precautions as may be necessary to prevent soil pollution of the site. On completion of the Works, the whole of such temporary structures shall be cleared away, all rubbish burnt, excreta or other disposal pits or trenches filled in and effectively sealed off and the whole of site left clean and tidy at the contractor’s expense to the entire satisfaction of the Engineer.</w:t>
      </w:r>
    </w:p>
    <w:p w14:paraId="7F8487E6" w14:textId="77777777" w:rsidR="00BC00E4" w:rsidRPr="002A6FFB" w:rsidRDefault="00BC00E4" w:rsidP="00BE1900">
      <w:pPr>
        <w:widowControl/>
        <w:numPr>
          <w:ilvl w:val="0"/>
          <w:numId w:val="62"/>
        </w:numPr>
        <w:jc w:val="both"/>
        <w:rPr>
          <w:b/>
          <w:color w:val="000000"/>
          <w:kern w:val="2"/>
        </w:rPr>
      </w:pPr>
      <w:r w:rsidRPr="002A6FFB">
        <w:rPr>
          <w:b/>
          <w:color w:val="000000"/>
          <w:kern w:val="2"/>
        </w:rPr>
        <w:tab/>
        <w:t>Anti-malarial precautions:</w:t>
      </w:r>
    </w:p>
    <w:p w14:paraId="1A5E6C48" w14:textId="77777777" w:rsidR="00BC00E4" w:rsidRPr="002A6FFB" w:rsidRDefault="00BC00E4" w:rsidP="00BE1900">
      <w:pPr>
        <w:pStyle w:val="ListParagraph"/>
        <w:widowControl/>
        <w:numPr>
          <w:ilvl w:val="0"/>
          <w:numId w:val="63"/>
        </w:numPr>
        <w:spacing w:before="240"/>
        <w:jc w:val="both"/>
        <w:rPr>
          <w:rFonts w:cs="Times New Roman"/>
          <w:vanish/>
          <w:color w:val="000000"/>
          <w:kern w:val="2"/>
          <w:lang w:val="en-US" w:bidi="ar-SA"/>
        </w:rPr>
      </w:pPr>
    </w:p>
    <w:p w14:paraId="336CC506" w14:textId="77777777" w:rsidR="00BC00E4" w:rsidRDefault="00BC00E4" w:rsidP="00BE1900">
      <w:pPr>
        <w:widowControl/>
        <w:numPr>
          <w:ilvl w:val="1"/>
          <w:numId w:val="63"/>
        </w:numPr>
        <w:spacing w:before="240" w:after="120"/>
        <w:ind w:left="432"/>
        <w:jc w:val="both"/>
        <w:rPr>
          <w:color w:val="000000"/>
          <w:kern w:val="2"/>
        </w:rPr>
      </w:pPr>
      <w:r w:rsidRPr="002A6FFB">
        <w:rPr>
          <w:color w:val="000000"/>
          <w:kern w:val="2"/>
        </w:rPr>
        <w:tab/>
        <w:t xml:space="preserve">The Contractor shall, at his own expense, conform to all anti-malarial instructions given to </w:t>
      </w:r>
      <w:r w:rsidRPr="002A6FFB">
        <w:rPr>
          <w:color w:val="000000"/>
          <w:kern w:val="2"/>
        </w:rPr>
        <w:tab/>
        <w:t xml:space="preserve">him by the Engineer, including filling up any borrow pits which may have been dug by him. </w:t>
      </w:r>
    </w:p>
    <w:p w14:paraId="66968677" w14:textId="77777777" w:rsidR="00EA15FD" w:rsidRPr="002A6FFB" w:rsidRDefault="00EA15FD" w:rsidP="00EA15FD">
      <w:pPr>
        <w:widowControl/>
        <w:spacing w:before="240" w:after="120"/>
        <w:ind w:left="432"/>
        <w:jc w:val="both"/>
        <w:rPr>
          <w:color w:val="000000"/>
          <w:kern w:val="2"/>
        </w:rPr>
      </w:pPr>
    </w:p>
    <w:p w14:paraId="6ECF39DD" w14:textId="77777777" w:rsidR="00BC00E4" w:rsidRPr="002A6FFB" w:rsidRDefault="00BC00E4" w:rsidP="00BE1900">
      <w:pPr>
        <w:widowControl/>
        <w:numPr>
          <w:ilvl w:val="0"/>
          <w:numId w:val="62"/>
        </w:numPr>
        <w:jc w:val="both"/>
        <w:rPr>
          <w:b/>
          <w:color w:val="000000"/>
          <w:kern w:val="2"/>
        </w:rPr>
      </w:pPr>
      <w:r w:rsidRPr="002A6FFB">
        <w:rPr>
          <w:b/>
          <w:color w:val="000000"/>
          <w:kern w:val="2"/>
        </w:rPr>
        <w:lastRenderedPageBreak/>
        <w:tab/>
        <w:t>Enforcement:</w:t>
      </w:r>
    </w:p>
    <w:p w14:paraId="1EEBC674" w14:textId="77777777" w:rsidR="00BC00E4" w:rsidRPr="002A6FFB" w:rsidRDefault="00BC00E4" w:rsidP="00BE1900">
      <w:pPr>
        <w:pStyle w:val="ListParagraph"/>
        <w:widowControl/>
        <w:numPr>
          <w:ilvl w:val="0"/>
          <w:numId w:val="63"/>
        </w:numPr>
        <w:spacing w:before="240"/>
        <w:jc w:val="both"/>
        <w:rPr>
          <w:rFonts w:cs="Times New Roman"/>
          <w:vanish/>
          <w:color w:val="000000"/>
          <w:kern w:val="2"/>
          <w:lang w:val="en-US" w:bidi="ar-SA"/>
        </w:rPr>
      </w:pPr>
    </w:p>
    <w:p w14:paraId="56290AA9" w14:textId="77777777" w:rsidR="00BC00E4" w:rsidRPr="002A6FFB" w:rsidRDefault="00BC00E4" w:rsidP="00BE1900">
      <w:pPr>
        <w:widowControl/>
        <w:numPr>
          <w:ilvl w:val="1"/>
          <w:numId w:val="63"/>
        </w:numPr>
        <w:spacing w:before="240" w:after="120"/>
        <w:ind w:left="432"/>
        <w:jc w:val="both"/>
        <w:rPr>
          <w:color w:val="000000"/>
          <w:kern w:val="2"/>
        </w:rPr>
      </w:pPr>
      <w:r w:rsidRPr="002A6FFB">
        <w:rPr>
          <w:color w:val="000000"/>
          <w:kern w:val="2"/>
        </w:rPr>
        <w:tab/>
        <w:t xml:space="preserve">Inspecting Officer mentioned in the Contractor’s Labour Regulations or any other Officer </w:t>
      </w:r>
      <w:r w:rsidRPr="002A6FFB">
        <w:rPr>
          <w:color w:val="000000"/>
          <w:kern w:val="2"/>
        </w:rPr>
        <w:tab/>
        <w:t xml:space="preserve">nominated on his behalf by the Engineer shall report to the Engineer all cases of failure on the </w:t>
      </w:r>
      <w:r w:rsidRPr="002A6FFB">
        <w:rPr>
          <w:color w:val="000000"/>
          <w:kern w:val="2"/>
        </w:rPr>
        <w:tab/>
        <w:t xml:space="preserve">part of the Contractor and/or his sub-contractor to comply with the provisions of these Rules </w:t>
      </w:r>
      <w:r w:rsidRPr="002A6FFB">
        <w:rPr>
          <w:color w:val="000000"/>
          <w:kern w:val="2"/>
        </w:rPr>
        <w:tab/>
        <w:t xml:space="preserve">either wholly or in part and the Engineer shall impose such fines and other penalties as are </w:t>
      </w:r>
      <w:r w:rsidRPr="002A6FFB">
        <w:rPr>
          <w:color w:val="000000"/>
          <w:kern w:val="2"/>
        </w:rPr>
        <w:tab/>
        <w:t>prescribed conditions of contract.</w:t>
      </w:r>
    </w:p>
    <w:p w14:paraId="7F8AC9E9" w14:textId="77777777" w:rsidR="00BC00E4" w:rsidRPr="002A6FFB" w:rsidRDefault="00BC00E4" w:rsidP="00BE1900">
      <w:pPr>
        <w:widowControl/>
        <w:numPr>
          <w:ilvl w:val="0"/>
          <w:numId w:val="62"/>
        </w:numPr>
        <w:jc w:val="both"/>
        <w:rPr>
          <w:b/>
          <w:color w:val="000000"/>
          <w:kern w:val="2"/>
        </w:rPr>
      </w:pPr>
      <w:r w:rsidRPr="002A6FFB">
        <w:rPr>
          <w:b/>
          <w:color w:val="000000"/>
          <w:kern w:val="2"/>
        </w:rPr>
        <w:tab/>
        <w:t>Interpretations, etc.:</w:t>
      </w:r>
    </w:p>
    <w:p w14:paraId="0A70EBA8" w14:textId="77777777" w:rsidR="00BC00E4" w:rsidRPr="002A6FFB" w:rsidRDefault="00BC00E4" w:rsidP="00BE1900">
      <w:pPr>
        <w:pStyle w:val="ListParagraph"/>
        <w:widowControl/>
        <w:numPr>
          <w:ilvl w:val="0"/>
          <w:numId w:val="63"/>
        </w:numPr>
        <w:spacing w:before="240"/>
        <w:jc w:val="both"/>
        <w:rPr>
          <w:rFonts w:cs="Times New Roman"/>
          <w:vanish/>
          <w:color w:val="000000"/>
          <w:kern w:val="2"/>
          <w:lang w:val="en-US" w:bidi="ar-SA"/>
        </w:rPr>
      </w:pPr>
    </w:p>
    <w:p w14:paraId="290D30D3" w14:textId="77777777" w:rsidR="00BC00E4" w:rsidRPr="002A6FFB" w:rsidRDefault="00BC00E4" w:rsidP="00BE1900">
      <w:pPr>
        <w:widowControl/>
        <w:numPr>
          <w:ilvl w:val="1"/>
          <w:numId w:val="63"/>
        </w:numPr>
        <w:spacing w:before="240" w:after="120"/>
        <w:ind w:left="432"/>
        <w:jc w:val="both"/>
        <w:rPr>
          <w:color w:val="000000"/>
          <w:kern w:val="2"/>
        </w:rPr>
      </w:pPr>
      <w:r w:rsidRPr="002A6FFB">
        <w:rPr>
          <w:color w:val="000000"/>
          <w:kern w:val="2"/>
        </w:rPr>
        <w:tab/>
        <w:t xml:space="preserve">On any question as to the application, interpretation or effect of these Rules, the decision of </w:t>
      </w:r>
      <w:r w:rsidRPr="002A6FFB">
        <w:rPr>
          <w:color w:val="000000"/>
          <w:kern w:val="2"/>
        </w:rPr>
        <w:tab/>
        <w:t xml:space="preserve">the Chief Labour Commissioner or Deputy Chief Labour Commissioner (Central be final and </w:t>
      </w:r>
      <w:r w:rsidRPr="002A6FFB">
        <w:rPr>
          <w:color w:val="000000"/>
          <w:kern w:val="2"/>
        </w:rPr>
        <w:tab/>
        <w:t>binding.</w:t>
      </w:r>
    </w:p>
    <w:p w14:paraId="7A16C93E" w14:textId="77777777" w:rsidR="00BC00E4" w:rsidRPr="002A6FFB" w:rsidRDefault="00BC00E4" w:rsidP="00BE1900">
      <w:pPr>
        <w:widowControl/>
        <w:numPr>
          <w:ilvl w:val="0"/>
          <w:numId w:val="62"/>
        </w:numPr>
        <w:jc w:val="both"/>
        <w:rPr>
          <w:b/>
          <w:color w:val="000000"/>
          <w:kern w:val="2"/>
        </w:rPr>
      </w:pPr>
      <w:r w:rsidRPr="002A6FFB">
        <w:rPr>
          <w:b/>
          <w:color w:val="000000"/>
          <w:kern w:val="2"/>
        </w:rPr>
        <w:tab/>
        <w:t>Amendments:</w:t>
      </w:r>
    </w:p>
    <w:p w14:paraId="57335160" w14:textId="77777777" w:rsidR="00BC00E4" w:rsidRPr="002A6FFB" w:rsidRDefault="00BC00E4" w:rsidP="00BE1900">
      <w:pPr>
        <w:pStyle w:val="ListParagraph"/>
        <w:widowControl/>
        <w:numPr>
          <w:ilvl w:val="0"/>
          <w:numId w:val="63"/>
        </w:numPr>
        <w:spacing w:before="240"/>
        <w:jc w:val="both"/>
        <w:rPr>
          <w:rFonts w:cs="Times New Roman"/>
          <w:vanish/>
          <w:color w:val="000000"/>
          <w:kern w:val="2"/>
          <w:lang w:val="en-US" w:bidi="ar-SA"/>
        </w:rPr>
      </w:pPr>
    </w:p>
    <w:p w14:paraId="66C5A178" w14:textId="77777777" w:rsidR="00BC00E4" w:rsidRPr="002A6FFB" w:rsidRDefault="00BC00E4" w:rsidP="00BE1900">
      <w:pPr>
        <w:widowControl/>
        <w:numPr>
          <w:ilvl w:val="1"/>
          <w:numId w:val="63"/>
        </w:numPr>
        <w:spacing w:before="240" w:after="120"/>
        <w:ind w:left="432"/>
        <w:jc w:val="both"/>
        <w:rPr>
          <w:color w:val="000000"/>
          <w:kern w:val="2"/>
        </w:rPr>
      </w:pPr>
      <w:r w:rsidRPr="002A6FFB">
        <w:rPr>
          <w:color w:val="000000"/>
          <w:kern w:val="2"/>
        </w:rPr>
        <w:tab/>
        <w:t xml:space="preserve">The Employer may, from time to time, add to, or amend these Rules and issue such directions </w:t>
      </w:r>
      <w:r w:rsidRPr="002A6FFB">
        <w:rPr>
          <w:color w:val="000000"/>
          <w:kern w:val="2"/>
        </w:rPr>
        <w:tab/>
        <w:t xml:space="preserve">as it may be considered necessary for the proper implementation of these Rules or for the </w:t>
      </w:r>
      <w:r w:rsidRPr="002A6FFB">
        <w:rPr>
          <w:color w:val="000000"/>
          <w:kern w:val="2"/>
        </w:rPr>
        <w:tab/>
        <w:t>purpose of removing any difficulty which may arise in the administration thereof.</w:t>
      </w:r>
    </w:p>
    <w:p w14:paraId="46D07161" w14:textId="77777777" w:rsidR="00BC00E4" w:rsidRPr="002A6FFB" w:rsidRDefault="00BC00E4" w:rsidP="00BC00E4">
      <w:pPr>
        <w:tabs>
          <w:tab w:val="left" w:pos="1170"/>
          <w:tab w:val="left" w:pos="1620"/>
        </w:tabs>
        <w:ind w:left="1620" w:hanging="1170"/>
        <w:jc w:val="center"/>
        <w:rPr>
          <w:color w:val="000000"/>
          <w:kern w:val="2"/>
        </w:rPr>
      </w:pPr>
      <w:r w:rsidRPr="002A6FFB">
        <w:rPr>
          <w:color w:val="000000"/>
          <w:kern w:val="2"/>
        </w:rPr>
        <w:br w:type="page"/>
      </w:r>
    </w:p>
    <w:p w14:paraId="459A6896" w14:textId="77777777" w:rsidR="00BC00E4" w:rsidRPr="002A6FFB" w:rsidRDefault="00BC00E4" w:rsidP="00BC00E4">
      <w:pPr>
        <w:spacing w:after="240"/>
        <w:jc w:val="center"/>
        <w:rPr>
          <w:b/>
          <w:color w:val="000000"/>
          <w:kern w:val="2"/>
        </w:rPr>
      </w:pPr>
      <w:r w:rsidRPr="002A6FFB">
        <w:rPr>
          <w:b/>
          <w:color w:val="000000"/>
          <w:kern w:val="2"/>
        </w:rPr>
        <w:lastRenderedPageBreak/>
        <w:t>Extracts of Contract Labour (Regulation and Abolition) Act 1970</w:t>
      </w:r>
    </w:p>
    <w:p w14:paraId="4FAB0DDF" w14:textId="77777777" w:rsidR="00BC00E4" w:rsidRPr="002A6FFB" w:rsidRDefault="00BC00E4" w:rsidP="00BC00E4">
      <w:pPr>
        <w:jc w:val="center"/>
        <w:rPr>
          <w:b/>
          <w:color w:val="000000"/>
          <w:kern w:val="2"/>
        </w:rPr>
      </w:pPr>
      <w:r w:rsidRPr="002A6FFB">
        <w:rPr>
          <w:b/>
          <w:color w:val="000000"/>
          <w:kern w:val="2"/>
        </w:rPr>
        <w:t>ANNEXURE – A – 1</w:t>
      </w:r>
    </w:p>
    <w:p w14:paraId="703FF382" w14:textId="77777777" w:rsidR="00BC00E4" w:rsidRPr="002A6FFB" w:rsidRDefault="00BC00E4" w:rsidP="00BC00E4">
      <w:pPr>
        <w:jc w:val="center"/>
        <w:rPr>
          <w:b/>
          <w:color w:val="000000"/>
          <w:kern w:val="2"/>
        </w:rPr>
      </w:pPr>
    </w:p>
    <w:p w14:paraId="606DB7B6" w14:textId="77777777" w:rsidR="00BC00E4" w:rsidRPr="002A6FFB" w:rsidRDefault="00BC00E4" w:rsidP="00BC00E4">
      <w:pPr>
        <w:jc w:val="center"/>
        <w:rPr>
          <w:b/>
          <w:color w:val="000000"/>
          <w:kern w:val="2"/>
          <w:u w:val="single"/>
        </w:rPr>
      </w:pPr>
      <w:r w:rsidRPr="002A6FFB">
        <w:rPr>
          <w:b/>
          <w:color w:val="000000"/>
          <w:kern w:val="2"/>
          <w:u w:val="single"/>
        </w:rPr>
        <w:t>CONTRACTOR’S LABOUR REGULATIONS</w:t>
      </w:r>
    </w:p>
    <w:p w14:paraId="6C2DBA20" w14:textId="77777777" w:rsidR="00BC00E4" w:rsidRPr="002A6FFB" w:rsidRDefault="00BC00E4" w:rsidP="00BC00E4">
      <w:pPr>
        <w:jc w:val="both"/>
        <w:rPr>
          <w:b/>
          <w:color w:val="000000"/>
          <w:kern w:val="2"/>
        </w:rPr>
      </w:pPr>
    </w:p>
    <w:p w14:paraId="314A44E1" w14:textId="77777777" w:rsidR="00BC00E4" w:rsidRPr="002A6FFB" w:rsidRDefault="00BC00E4" w:rsidP="00BC00E4">
      <w:pPr>
        <w:jc w:val="both"/>
        <w:rPr>
          <w:b/>
          <w:color w:val="000000"/>
          <w:kern w:val="2"/>
        </w:rPr>
      </w:pPr>
      <w:r w:rsidRPr="002A6FFB">
        <w:rPr>
          <w:b/>
          <w:color w:val="000000"/>
          <w:kern w:val="2"/>
        </w:rPr>
        <w:t>Regulation 1 – Definition</w:t>
      </w:r>
    </w:p>
    <w:p w14:paraId="09412AE8" w14:textId="77777777" w:rsidR="00BC00E4" w:rsidRPr="002A6FFB" w:rsidRDefault="00BC00E4" w:rsidP="00BC00E4">
      <w:pPr>
        <w:jc w:val="both"/>
        <w:rPr>
          <w:b/>
          <w:color w:val="000000"/>
          <w:kern w:val="2"/>
        </w:rPr>
      </w:pPr>
    </w:p>
    <w:p w14:paraId="2417BE7B" w14:textId="77777777" w:rsidR="00BC00E4" w:rsidRPr="002A6FFB" w:rsidRDefault="00BC00E4" w:rsidP="00BC00E4">
      <w:pPr>
        <w:jc w:val="both"/>
        <w:rPr>
          <w:color w:val="000000"/>
          <w:kern w:val="2"/>
        </w:rPr>
      </w:pPr>
      <w:r w:rsidRPr="002A6FFB">
        <w:rPr>
          <w:color w:val="000000"/>
          <w:kern w:val="2"/>
        </w:rPr>
        <w:t>In these regulations, unless otherwise expressed or indicated, the following words and expression shall have the meaning hereby assigned to them:</w:t>
      </w:r>
    </w:p>
    <w:p w14:paraId="3DF33100" w14:textId="77777777" w:rsidR="00BC00E4" w:rsidRPr="002A6FFB" w:rsidRDefault="00BC00E4" w:rsidP="00BC00E4">
      <w:pPr>
        <w:ind w:left="360" w:hanging="360"/>
        <w:jc w:val="both"/>
        <w:rPr>
          <w:color w:val="000000"/>
          <w:kern w:val="2"/>
        </w:rPr>
      </w:pPr>
    </w:p>
    <w:p w14:paraId="35ABAF4F" w14:textId="77777777" w:rsidR="00BC00E4" w:rsidRPr="002A6FFB" w:rsidRDefault="00BC00E4" w:rsidP="00BE1900">
      <w:pPr>
        <w:widowControl/>
        <w:numPr>
          <w:ilvl w:val="0"/>
          <w:numId w:val="67"/>
        </w:numPr>
        <w:jc w:val="both"/>
        <w:rPr>
          <w:color w:val="000000"/>
          <w:kern w:val="2"/>
        </w:rPr>
      </w:pPr>
      <w:r w:rsidRPr="002A6FFB">
        <w:rPr>
          <w:color w:val="000000"/>
          <w:kern w:val="2"/>
        </w:rPr>
        <w:t>“Labour” mean workers employed by a contractor directly, or indirectly, through a sub-contractor, or by an agent on his behalf on a payment not exceeding Rs. 1.600/- per month.</w:t>
      </w:r>
    </w:p>
    <w:p w14:paraId="1671292B" w14:textId="77777777" w:rsidR="00BC00E4" w:rsidRPr="002A6FFB" w:rsidRDefault="00BC00E4" w:rsidP="00BC00E4">
      <w:pPr>
        <w:numPr>
          <w:ilvl w:val="12"/>
          <w:numId w:val="0"/>
        </w:numPr>
        <w:ind w:left="360" w:hanging="360"/>
        <w:jc w:val="both"/>
        <w:rPr>
          <w:color w:val="000000"/>
          <w:kern w:val="2"/>
        </w:rPr>
      </w:pPr>
    </w:p>
    <w:p w14:paraId="0E450455" w14:textId="77777777" w:rsidR="00BC00E4" w:rsidRPr="002A6FFB" w:rsidRDefault="00BC00E4" w:rsidP="00BE1900">
      <w:pPr>
        <w:widowControl/>
        <w:numPr>
          <w:ilvl w:val="0"/>
          <w:numId w:val="67"/>
        </w:numPr>
        <w:jc w:val="both"/>
        <w:rPr>
          <w:color w:val="000000"/>
          <w:kern w:val="2"/>
        </w:rPr>
      </w:pPr>
      <w:r w:rsidRPr="002A6FFB">
        <w:rPr>
          <w:color w:val="000000"/>
          <w:kern w:val="2"/>
        </w:rPr>
        <w:t xml:space="preserve">“Wages” means wages, which shall include wages for weekly day of rest and other allowance, whether for time or piece work, after taking into consideration prevailing market rates for similar employments in the </w:t>
      </w:r>
      <w:r w:rsidR="004378A9" w:rsidRPr="002A6FFB">
        <w:rPr>
          <w:color w:val="000000"/>
          <w:kern w:val="2"/>
        </w:rPr>
        <w:t>neighbourhood</w:t>
      </w:r>
      <w:r w:rsidRPr="002A6FFB">
        <w:rPr>
          <w:color w:val="000000"/>
          <w:kern w:val="2"/>
        </w:rPr>
        <w:t xml:space="preserve"> but shall not be less than the minimum rates of wages fixed under the </w:t>
      </w:r>
    </w:p>
    <w:p w14:paraId="08C3DCB7" w14:textId="77777777" w:rsidR="00BC00E4" w:rsidRPr="002A6FFB" w:rsidRDefault="00BC00E4" w:rsidP="00BE1900">
      <w:pPr>
        <w:widowControl/>
        <w:numPr>
          <w:ilvl w:val="0"/>
          <w:numId w:val="67"/>
        </w:numPr>
        <w:jc w:val="both"/>
        <w:rPr>
          <w:color w:val="000000"/>
          <w:kern w:val="2"/>
        </w:rPr>
      </w:pPr>
      <w:r w:rsidRPr="002A6FFB">
        <w:rPr>
          <w:color w:val="000000"/>
          <w:kern w:val="2"/>
        </w:rPr>
        <w:t>Payment of minimum Wages Act.</w:t>
      </w:r>
    </w:p>
    <w:p w14:paraId="5CF715EC" w14:textId="77777777" w:rsidR="00BC00E4" w:rsidRPr="002A6FFB" w:rsidRDefault="00BC00E4" w:rsidP="00BC00E4">
      <w:pPr>
        <w:pStyle w:val="ListParagraph"/>
        <w:rPr>
          <w:rFonts w:cs="Times New Roman"/>
          <w:color w:val="000000"/>
          <w:kern w:val="2"/>
        </w:rPr>
      </w:pPr>
    </w:p>
    <w:p w14:paraId="0E10D67B" w14:textId="77777777" w:rsidR="00BC00E4" w:rsidRPr="002A6FFB" w:rsidRDefault="00BC00E4" w:rsidP="00BE1900">
      <w:pPr>
        <w:widowControl/>
        <w:numPr>
          <w:ilvl w:val="0"/>
          <w:numId w:val="67"/>
        </w:numPr>
        <w:jc w:val="both"/>
        <w:rPr>
          <w:color w:val="000000"/>
          <w:kern w:val="2"/>
        </w:rPr>
      </w:pPr>
      <w:r w:rsidRPr="002A6FFB">
        <w:rPr>
          <w:color w:val="000000"/>
          <w:kern w:val="2"/>
        </w:rPr>
        <w:t>“Contractor” for the purpose of these regulations shall include an agent or sub-contractor employing labour o</w:t>
      </w:r>
    </w:p>
    <w:p w14:paraId="3700D4B2" w14:textId="77777777" w:rsidR="00BC00E4" w:rsidRPr="002A6FFB" w:rsidRDefault="00BC00E4" w:rsidP="00BE1900">
      <w:pPr>
        <w:widowControl/>
        <w:numPr>
          <w:ilvl w:val="0"/>
          <w:numId w:val="67"/>
        </w:numPr>
        <w:jc w:val="both"/>
        <w:rPr>
          <w:color w:val="000000"/>
          <w:kern w:val="2"/>
        </w:rPr>
      </w:pPr>
      <w:r w:rsidRPr="002A6FFB">
        <w:rPr>
          <w:color w:val="000000"/>
          <w:kern w:val="2"/>
        </w:rPr>
        <w:t>n the work taken on contract.</w:t>
      </w:r>
    </w:p>
    <w:p w14:paraId="35EC8A5B" w14:textId="77777777" w:rsidR="00BC00E4" w:rsidRPr="002A6FFB" w:rsidRDefault="00BC00E4" w:rsidP="00BC00E4">
      <w:pPr>
        <w:numPr>
          <w:ilvl w:val="12"/>
          <w:numId w:val="0"/>
        </w:numPr>
        <w:ind w:left="360" w:hanging="360"/>
        <w:jc w:val="both"/>
        <w:rPr>
          <w:color w:val="000000"/>
          <w:kern w:val="2"/>
        </w:rPr>
      </w:pPr>
    </w:p>
    <w:p w14:paraId="4E8488CB" w14:textId="77777777" w:rsidR="00BC00E4" w:rsidRPr="002A6FFB" w:rsidRDefault="00BC00E4" w:rsidP="00BE1900">
      <w:pPr>
        <w:widowControl/>
        <w:numPr>
          <w:ilvl w:val="0"/>
          <w:numId w:val="67"/>
        </w:numPr>
        <w:jc w:val="both"/>
        <w:rPr>
          <w:color w:val="000000"/>
          <w:kern w:val="2"/>
        </w:rPr>
      </w:pPr>
      <w:r w:rsidRPr="002A6FFB">
        <w:rPr>
          <w:color w:val="000000"/>
          <w:kern w:val="2"/>
        </w:rPr>
        <w:t>“Inspecting Officer” means any Labour Enforcement Officer, or Assistant Labour Commissioner of the chief labour</w:t>
      </w:r>
    </w:p>
    <w:p w14:paraId="4D80B561" w14:textId="77777777" w:rsidR="00BC00E4" w:rsidRPr="002A6FFB" w:rsidRDefault="00BC00E4" w:rsidP="00BE1900">
      <w:pPr>
        <w:widowControl/>
        <w:numPr>
          <w:ilvl w:val="0"/>
          <w:numId w:val="67"/>
        </w:numPr>
        <w:jc w:val="both"/>
        <w:rPr>
          <w:color w:val="000000"/>
          <w:kern w:val="2"/>
        </w:rPr>
      </w:pPr>
      <w:r w:rsidRPr="002A6FFB">
        <w:rPr>
          <w:color w:val="000000"/>
          <w:kern w:val="2"/>
        </w:rPr>
        <w:t xml:space="preserve"> Commissioner’s Organization.</w:t>
      </w:r>
    </w:p>
    <w:p w14:paraId="5DBB17B6" w14:textId="77777777" w:rsidR="00BC00E4" w:rsidRPr="002A6FFB" w:rsidRDefault="00BC00E4" w:rsidP="00BC00E4">
      <w:pPr>
        <w:numPr>
          <w:ilvl w:val="12"/>
          <w:numId w:val="0"/>
        </w:numPr>
        <w:ind w:left="360" w:hanging="360"/>
        <w:jc w:val="both"/>
        <w:rPr>
          <w:color w:val="000000"/>
          <w:kern w:val="2"/>
        </w:rPr>
      </w:pPr>
    </w:p>
    <w:p w14:paraId="6D899A46" w14:textId="77777777" w:rsidR="00BC00E4" w:rsidRPr="002A6FFB" w:rsidRDefault="00BC00E4" w:rsidP="00BE1900">
      <w:pPr>
        <w:widowControl/>
        <w:numPr>
          <w:ilvl w:val="0"/>
          <w:numId w:val="67"/>
        </w:numPr>
        <w:jc w:val="both"/>
        <w:rPr>
          <w:color w:val="000000"/>
          <w:kern w:val="2"/>
        </w:rPr>
      </w:pPr>
      <w:r w:rsidRPr="002A6FFB">
        <w:rPr>
          <w:color w:val="000000"/>
          <w:kern w:val="2"/>
        </w:rPr>
        <w:t>“Form” means a form appended to these Regulations.</w:t>
      </w:r>
    </w:p>
    <w:p w14:paraId="52F0649E" w14:textId="77777777" w:rsidR="00BC00E4" w:rsidRPr="002A6FFB" w:rsidRDefault="00BC00E4" w:rsidP="00BC00E4">
      <w:pPr>
        <w:pStyle w:val="ListParagraph"/>
        <w:rPr>
          <w:rFonts w:cs="Times New Roman"/>
          <w:b/>
          <w:color w:val="000000"/>
          <w:kern w:val="2"/>
        </w:rPr>
      </w:pPr>
    </w:p>
    <w:p w14:paraId="6B50DE88" w14:textId="77777777" w:rsidR="00BC00E4" w:rsidRPr="002A6FFB" w:rsidRDefault="00BC00E4" w:rsidP="00BC00E4">
      <w:pPr>
        <w:jc w:val="both"/>
        <w:rPr>
          <w:b/>
          <w:color w:val="000000"/>
          <w:kern w:val="2"/>
        </w:rPr>
      </w:pPr>
      <w:r w:rsidRPr="002A6FFB">
        <w:rPr>
          <w:b/>
          <w:color w:val="000000"/>
          <w:kern w:val="2"/>
        </w:rPr>
        <w:t>Regulation 2 – Notice of Commencement</w:t>
      </w:r>
    </w:p>
    <w:p w14:paraId="1875FF25" w14:textId="77777777" w:rsidR="00BC00E4" w:rsidRPr="002A6FFB" w:rsidRDefault="00BC00E4" w:rsidP="00BC00E4">
      <w:pPr>
        <w:jc w:val="both"/>
        <w:rPr>
          <w:b/>
          <w:color w:val="000000"/>
          <w:kern w:val="2"/>
        </w:rPr>
      </w:pPr>
    </w:p>
    <w:p w14:paraId="01C9EC1D" w14:textId="77777777" w:rsidR="00BC00E4" w:rsidRPr="002A6FFB" w:rsidRDefault="00BC00E4" w:rsidP="00BC00E4">
      <w:pPr>
        <w:jc w:val="both"/>
        <w:rPr>
          <w:color w:val="000000"/>
          <w:kern w:val="2"/>
        </w:rPr>
      </w:pPr>
      <w:r w:rsidRPr="002A6FFB">
        <w:rPr>
          <w:color w:val="000000"/>
          <w:kern w:val="2"/>
        </w:rPr>
        <w:t>The Contractor shall within SEVEN days of commencement of the Work, furnish in writing to the Inspecting Officer of the area concerned the following information:</w:t>
      </w:r>
    </w:p>
    <w:p w14:paraId="3A73B475" w14:textId="77777777" w:rsidR="00BC00E4" w:rsidRPr="002A6FFB" w:rsidRDefault="00BC00E4" w:rsidP="00BC00E4">
      <w:pPr>
        <w:jc w:val="both"/>
        <w:rPr>
          <w:color w:val="000000"/>
          <w:kern w:val="2"/>
        </w:rPr>
      </w:pPr>
    </w:p>
    <w:p w14:paraId="03DEAE86" w14:textId="77777777" w:rsidR="00BC00E4" w:rsidRPr="002A6FFB" w:rsidRDefault="00BC00E4" w:rsidP="00BE1900">
      <w:pPr>
        <w:widowControl/>
        <w:numPr>
          <w:ilvl w:val="0"/>
          <w:numId w:val="68"/>
        </w:numPr>
        <w:spacing w:line="360" w:lineRule="auto"/>
        <w:jc w:val="both"/>
        <w:rPr>
          <w:color w:val="000000"/>
          <w:kern w:val="2"/>
        </w:rPr>
      </w:pPr>
      <w:r w:rsidRPr="002A6FFB">
        <w:rPr>
          <w:color w:val="000000"/>
          <w:kern w:val="2"/>
        </w:rPr>
        <w:t>Name and situation of the work</w:t>
      </w:r>
    </w:p>
    <w:p w14:paraId="10D9EFC6" w14:textId="77777777" w:rsidR="00BC00E4" w:rsidRPr="002A6FFB" w:rsidRDefault="00BC00E4" w:rsidP="00BE1900">
      <w:pPr>
        <w:widowControl/>
        <w:numPr>
          <w:ilvl w:val="0"/>
          <w:numId w:val="68"/>
        </w:numPr>
        <w:spacing w:line="360" w:lineRule="auto"/>
        <w:jc w:val="both"/>
        <w:rPr>
          <w:color w:val="000000"/>
          <w:kern w:val="2"/>
        </w:rPr>
      </w:pPr>
      <w:r w:rsidRPr="002A6FFB">
        <w:rPr>
          <w:color w:val="000000"/>
          <w:kern w:val="2"/>
        </w:rPr>
        <w:t>Contractor’s name and address</w:t>
      </w:r>
    </w:p>
    <w:p w14:paraId="13D02F09" w14:textId="77777777" w:rsidR="00BC00E4" w:rsidRPr="002A6FFB" w:rsidRDefault="00BC00E4" w:rsidP="00BE1900">
      <w:pPr>
        <w:widowControl/>
        <w:numPr>
          <w:ilvl w:val="0"/>
          <w:numId w:val="68"/>
        </w:numPr>
        <w:spacing w:line="360" w:lineRule="auto"/>
        <w:jc w:val="both"/>
        <w:rPr>
          <w:color w:val="000000"/>
          <w:kern w:val="2"/>
        </w:rPr>
      </w:pPr>
      <w:r w:rsidRPr="002A6FFB">
        <w:rPr>
          <w:color w:val="000000"/>
          <w:kern w:val="2"/>
        </w:rPr>
        <w:t>Particular of the Department for which the work is undertaken</w:t>
      </w:r>
    </w:p>
    <w:p w14:paraId="34A93746" w14:textId="77777777" w:rsidR="00BC00E4" w:rsidRPr="002A6FFB" w:rsidRDefault="00BC00E4" w:rsidP="00BE1900">
      <w:pPr>
        <w:widowControl/>
        <w:numPr>
          <w:ilvl w:val="0"/>
          <w:numId w:val="68"/>
        </w:numPr>
        <w:spacing w:line="360" w:lineRule="auto"/>
        <w:jc w:val="both"/>
        <w:rPr>
          <w:color w:val="000000"/>
          <w:kern w:val="2"/>
        </w:rPr>
      </w:pPr>
      <w:r w:rsidRPr="002A6FFB">
        <w:rPr>
          <w:color w:val="000000"/>
          <w:kern w:val="2"/>
        </w:rPr>
        <w:t>Name and address of sub-contractors as and when they are appointed</w:t>
      </w:r>
    </w:p>
    <w:p w14:paraId="5ABA4B73" w14:textId="77777777" w:rsidR="00BC00E4" w:rsidRPr="002A6FFB" w:rsidRDefault="00BC00E4" w:rsidP="00BE1900">
      <w:pPr>
        <w:widowControl/>
        <w:numPr>
          <w:ilvl w:val="0"/>
          <w:numId w:val="68"/>
        </w:numPr>
        <w:spacing w:line="360" w:lineRule="auto"/>
        <w:jc w:val="both"/>
        <w:rPr>
          <w:color w:val="000000"/>
          <w:kern w:val="2"/>
        </w:rPr>
      </w:pPr>
      <w:r w:rsidRPr="002A6FFB">
        <w:rPr>
          <w:color w:val="000000"/>
          <w:kern w:val="2"/>
        </w:rPr>
        <w:t>Commencement and probable duration of the work</w:t>
      </w:r>
    </w:p>
    <w:p w14:paraId="37ED5E82" w14:textId="77777777" w:rsidR="00BC00E4" w:rsidRPr="002A6FFB" w:rsidRDefault="00BC00E4" w:rsidP="00BE1900">
      <w:pPr>
        <w:widowControl/>
        <w:numPr>
          <w:ilvl w:val="0"/>
          <w:numId w:val="68"/>
        </w:numPr>
        <w:spacing w:line="360" w:lineRule="auto"/>
        <w:jc w:val="both"/>
        <w:rPr>
          <w:color w:val="000000"/>
          <w:kern w:val="2"/>
        </w:rPr>
      </w:pPr>
      <w:r w:rsidRPr="002A6FFB">
        <w:rPr>
          <w:color w:val="000000"/>
          <w:kern w:val="2"/>
        </w:rPr>
        <w:t>Number of workers employed and likely to be employed</w:t>
      </w:r>
    </w:p>
    <w:p w14:paraId="284F7200" w14:textId="77777777" w:rsidR="00BC00E4" w:rsidRPr="002A6FFB" w:rsidRDefault="00BC00E4" w:rsidP="00BE1900">
      <w:pPr>
        <w:widowControl/>
        <w:numPr>
          <w:ilvl w:val="0"/>
          <w:numId w:val="68"/>
        </w:numPr>
        <w:spacing w:line="360" w:lineRule="auto"/>
        <w:jc w:val="both"/>
        <w:rPr>
          <w:color w:val="000000"/>
          <w:kern w:val="2"/>
        </w:rPr>
      </w:pPr>
      <w:r w:rsidRPr="002A6FFB">
        <w:rPr>
          <w:color w:val="000000"/>
          <w:kern w:val="2"/>
        </w:rPr>
        <w:t>Fair wages for different categories of workers</w:t>
      </w:r>
    </w:p>
    <w:p w14:paraId="0AD53C80" w14:textId="77777777" w:rsidR="00BC00E4" w:rsidRPr="002A6FFB" w:rsidRDefault="00BC00E4" w:rsidP="00BC00E4">
      <w:pPr>
        <w:jc w:val="both"/>
        <w:rPr>
          <w:b/>
          <w:color w:val="000000"/>
          <w:kern w:val="2"/>
        </w:rPr>
      </w:pPr>
      <w:r w:rsidRPr="002A6FFB">
        <w:rPr>
          <w:b/>
          <w:color w:val="000000"/>
          <w:kern w:val="2"/>
        </w:rPr>
        <w:t>Regulations 3 – Hours of Work and Weekly Day of Rest</w:t>
      </w:r>
    </w:p>
    <w:p w14:paraId="317EAD74" w14:textId="77777777" w:rsidR="00BC00E4" w:rsidRPr="002A6FFB" w:rsidRDefault="00BC00E4" w:rsidP="00BC00E4">
      <w:pPr>
        <w:jc w:val="both"/>
        <w:rPr>
          <w:b/>
          <w:color w:val="000000"/>
          <w:kern w:val="2"/>
        </w:rPr>
      </w:pPr>
    </w:p>
    <w:p w14:paraId="63D10265" w14:textId="77777777" w:rsidR="00BC00E4" w:rsidRPr="002A6FFB" w:rsidRDefault="00BC00E4" w:rsidP="00BE1900">
      <w:pPr>
        <w:widowControl/>
        <w:numPr>
          <w:ilvl w:val="0"/>
          <w:numId w:val="69"/>
        </w:numPr>
        <w:jc w:val="both"/>
        <w:rPr>
          <w:color w:val="000000"/>
          <w:kern w:val="2"/>
        </w:rPr>
      </w:pPr>
      <w:r w:rsidRPr="002A6FFB">
        <w:rPr>
          <w:b/>
          <w:color w:val="000000"/>
          <w:kern w:val="2"/>
        </w:rPr>
        <w:t>Number of hours of work which shall constitute normal working day:</w:t>
      </w:r>
      <w:r w:rsidRPr="002A6FFB">
        <w:rPr>
          <w:color w:val="000000"/>
          <w:kern w:val="2"/>
        </w:rPr>
        <w:t xml:space="preserve"> The number of hours which shall constitute a normal working day for an adult shall be NINE hours. The working day of an adult worker shall be so arranged that, inclusive of intervals, if any, for rest, it shall not spread over more than Twelve hours on a day. When an adult worker is made to work for more than nine hours on any day or for more than FORTY EIGHT hours in a week, he shall in respect of overtime work, be paid wages at double the ordinary rate of wages.</w:t>
      </w:r>
    </w:p>
    <w:p w14:paraId="6455D2ED" w14:textId="77777777" w:rsidR="00BC00E4" w:rsidRPr="002A6FFB" w:rsidRDefault="00BC00E4" w:rsidP="00BC00E4">
      <w:pPr>
        <w:numPr>
          <w:ilvl w:val="12"/>
          <w:numId w:val="0"/>
        </w:numPr>
        <w:ind w:left="360" w:hanging="360"/>
        <w:jc w:val="both"/>
        <w:rPr>
          <w:color w:val="000000"/>
          <w:kern w:val="2"/>
        </w:rPr>
      </w:pPr>
    </w:p>
    <w:p w14:paraId="4B89C010" w14:textId="77777777" w:rsidR="00BC00E4" w:rsidRPr="002A6FFB" w:rsidRDefault="00BC00E4" w:rsidP="00BC00E4">
      <w:pPr>
        <w:pStyle w:val="ListParagraph"/>
        <w:ind w:left="142" w:hanging="42"/>
        <w:jc w:val="both"/>
        <w:rPr>
          <w:rFonts w:cs="Times New Roman"/>
          <w:color w:val="000000"/>
          <w:kern w:val="2"/>
        </w:rPr>
      </w:pPr>
      <w:r w:rsidRPr="002A6FFB">
        <w:rPr>
          <w:rFonts w:cs="Times New Roman"/>
          <w:b/>
          <w:color w:val="000000"/>
          <w:kern w:val="2"/>
        </w:rPr>
        <w:lastRenderedPageBreak/>
        <w:t xml:space="preserve">Weekly day of Rest: </w:t>
      </w:r>
      <w:r w:rsidRPr="002A6FFB">
        <w:rPr>
          <w:rFonts w:cs="Times New Roman"/>
          <w:color w:val="000000"/>
          <w:kern w:val="2"/>
        </w:rPr>
        <w:t>Every worker shall be given a weekly day of rest which shall be fixed and notified at least TEN days in advance. A worker shall not be required or allowed to work on the weekly rest day unless he has or will have a substituted rest day, one of the five days immediately before or after the rest day. Provided no substitution shall be made which will result in the worker working for more than ten days consecutively without a rest day for a whole day.</w:t>
      </w:r>
    </w:p>
    <w:p w14:paraId="7E9A0A37" w14:textId="77777777" w:rsidR="00BC00E4" w:rsidRPr="002A6FFB" w:rsidRDefault="00BC00E4" w:rsidP="00BC00E4">
      <w:pPr>
        <w:pStyle w:val="ListParagraph"/>
        <w:ind w:left="142" w:hanging="42"/>
        <w:jc w:val="both"/>
        <w:rPr>
          <w:rFonts w:cs="Times New Roman"/>
          <w:color w:val="000000"/>
          <w:kern w:val="2"/>
        </w:rPr>
      </w:pPr>
    </w:p>
    <w:p w14:paraId="7686C91A" w14:textId="77777777" w:rsidR="00BC00E4" w:rsidRPr="002A6FFB" w:rsidRDefault="00BC00E4" w:rsidP="00BC00E4">
      <w:pPr>
        <w:pStyle w:val="ListParagraph"/>
        <w:ind w:left="142" w:hanging="42"/>
        <w:jc w:val="both"/>
        <w:rPr>
          <w:rFonts w:cs="Times New Roman"/>
          <w:color w:val="000000"/>
          <w:kern w:val="2"/>
        </w:rPr>
      </w:pPr>
      <w:r w:rsidRPr="002A6FFB">
        <w:rPr>
          <w:rFonts w:cs="Times New Roman"/>
          <w:color w:val="000000"/>
          <w:kern w:val="2"/>
        </w:rPr>
        <w:t>Where in accordance with the foregoing provisions, a worker works on the rest day and has been given a substituted rest day, he shall be paid wages for the work done on the weekly rest day at the overtime rate of wages.</w:t>
      </w:r>
    </w:p>
    <w:p w14:paraId="2BDDE4A8" w14:textId="77777777" w:rsidR="00BC00E4" w:rsidRPr="002A6FFB" w:rsidRDefault="00BC00E4" w:rsidP="00BC00E4">
      <w:pPr>
        <w:pStyle w:val="ListParagraph"/>
        <w:ind w:left="142" w:hanging="42"/>
        <w:jc w:val="both"/>
        <w:rPr>
          <w:rFonts w:cs="Times New Roman"/>
          <w:color w:val="000000"/>
          <w:kern w:val="2"/>
        </w:rPr>
      </w:pPr>
    </w:p>
    <w:p w14:paraId="7A99BE65" w14:textId="77777777" w:rsidR="00BC00E4" w:rsidRPr="002A6FFB" w:rsidRDefault="00BC00E4" w:rsidP="00BC00E4">
      <w:pPr>
        <w:pStyle w:val="ListParagraph"/>
        <w:ind w:left="142" w:hanging="42"/>
        <w:jc w:val="both"/>
        <w:rPr>
          <w:rFonts w:cs="Times New Roman"/>
          <w:color w:val="000000"/>
          <w:kern w:val="2"/>
        </w:rPr>
      </w:pPr>
      <w:r w:rsidRPr="002A6FFB">
        <w:rPr>
          <w:rFonts w:cs="Times New Roman"/>
          <w:color w:val="000000"/>
          <w:kern w:val="2"/>
        </w:rPr>
        <w:t>NOTE: The expression “ordinary rate of wages” means the fair wage the worker is entitled to.</w:t>
      </w:r>
    </w:p>
    <w:p w14:paraId="772A1FD3" w14:textId="77777777" w:rsidR="00BC00E4" w:rsidRPr="002A6FFB" w:rsidRDefault="00BC00E4" w:rsidP="00BC00E4">
      <w:pPr>
        <w:jc w:val="both"/>
        <w:rPr>
          <w:b/>
          <w:color w:val="000000"/>
          <w:kern w:val="2"/>
        </w:rPr>
      </w:pPr>
    </w:p>
    <w:p w14:paraId="2613DAAA" w14:textId="77777777" w:rsidR="00BC00E4" w:rsidRPr="002A6FFB" w:rsidRDefault="00BC00E4" w:rsidP="00BC00E4">
      <w:pPr>
        <w:jc w:val="both"/>
        <w:rPr>
          <w:b/>
          <w:color w:val="000000"/>
          <w:kern w:val="2"/>
        </w:rPr>
      </w:pPr>
      <w:r w:rsidRPr="002A6FFB">
        <w:rPr>
          <w:b/>
          <w:color w:val="000000"/>
          <w:kern w:val="2"/>
        </w:rPr>
        <w:t>Regulations 4 – Display of Notice Regarding wages, Weekly day of Rest, etc.,</w:t>
      </w:r>
    </w:p>
    <w:p w14:paraId="62B86CB8" w14:textId="77777777" w:rsidR="00BC00E4" w:rsidRPr="002A6FFB" w:rsidRDefault="00BC00E4" w:rsidP="00BC00E4">
      <w:pPr>
        <w:jc w:val="both"/>
        <w:rPr>
          <w:b/>
          <w:color w:val="000000"/>
          <w:kern w:val="2"/>
        </w:rPr>
      </w:pPr>
    </w:p>
    <w:p w14:paraId="582FBB30" w14:textId="77777777" w:rsidR="00BC00E4" w:rsidRPr="002A6FFB" w:rsidRDefault="00BC00E4" w:rsidP="00BC00E4">
      <w:pPr>
        <w:jc w:val="both"/>
        <w:rPr>
          <w:b/>
          <w:color w:val="000000"/>
          <w:kern w:val="2"/>
        </w:rPr>
      </w:pPr>
      <w:r w:rsidRPr="002A6FFB">
        <w:rPr>
          <w:color w:val="000000"/>
          <w:kern w:val="2"/>
        </w:rPr>
        <w:t>The Contractor shall before he commences his work on contract, display and correctly maintain and continue to display and correctly maintain in a clean and legible condition in conspicuous places on the works, notice in English and in the local language spoken by majority of workers, giving the rate of fair wages, the hours of work for which such wages are payable, the weekly rest days workers are entitled to and name and address of the Inspecting Officer. The Contractor shall send a copy of each of such notice to the Inspecting Officer.</w:t>
      </w:r>
    </w:p>
    <w:p w14:paraId="3A2D134E" w14:textId="77777777" w:rsidR="00BC00E4" w:rsidRPr="002A6FFB" w:rsidRDefault="00BC00E4" w:rsidP="00BC00E4">
      <w:pPr>
        <w:jc w:val="both"/>
        <w:rPr>
          <w:color w:val="000000"/>
          <w:kern w:val="2"/>
        </w:rPr>
      </w:pPr>
    </w:p>
    <w:p w14:paraId="6E4A5C44" w14:textId="77777777" w:rsidR="00BC00E4" w:rsidRPr="002A6FFB" w:rsidRDefault="00BC00E4" w:rsidP="00BC00E4">
      <w:pPr>
        <w:jc w:val="both"/>
        <w:rPr>
          <w:b/>
          <w:color w:val="000000"/>
          <w:kern w:val="2"/>
        </w:rPr>
      </w:pPr>
      <w:r w:rsidRPr="002A6FFB">
        <w:rPr>
          <w:b/>
          <w:color w:val="000000"/>
          <w:kern w:val="2"/>
        </w:rPr>
        <w:t>Regulation 5 – Fixation of Wage periods</w:t>
      </w:r>
    </w:p>
    <w:p w14:paraId="35C2A11A" w14:textId="77777777" w:rsidR="00BC00E4" w:rsidRPr="002A6FFB" w:rsidRDefault="00BC00E4" w:rsidP="00BC00E4">
      <w:pPr>
        <w:jc w:val="both"/>
        <w:rPr>
          <w:b/>
          <w:color w:val="000000"/>
          <w:kern w:val="2"/>
        </w:rPr>
      </w:pPr>
    </w:p>
    <w:p w14:paraId="06AB3ACA" w14:textId="77777777" w:rsidR="00BC00E4" w:rsidRPr="002A6FFB" w:rsidRDefault="00BC00E4" w:rsidP="00BC00E4">
      <w:pPr>
        <w:jc w:val="both"/>
        <w:rPr>
          <w:b/>
          <w:color w:val="000000"/>
          <w:kern w:val="2"/>
        </w:rPr>
      </w:pPr>
      <w:r w:rsidRPr="002A6FFB">
        <w:rPr>
          <w:color w:val="000000"/>
          <w:kern w:val="2"/>
        </w:rPr>
        <w:t>The Contractor shall fix wage periods in respects of which wages shall be payable. No wage period shall normally exceed one week.</w:t>
      </w:r>
    </w:p>
    <w:p w14:paraId="71FB10C6" w14:textId="77777777" w:rsidR="00BC00E4" w:rsidRPr="002A6FFB" w:rsidRDefault="00BC00E4" w:rsidP="00BC00E4">
      <w:pPr>
        <w:jc w:val="both"/>
        <w:rPr>
          <w:color w:val="000000"/>
          <w:kern w:val="2"/>
        </w:rPr>
      </w:pPr>
    </w:p>
    <w:p w14:paraId="47BF8160" w14:textId="77777777" w:rsidR="00BC00E4" w:rsidRPr="002A6FFB" w:rsidRDefault="00BC00E4" w:rsidP="00BC00E4">
      <w:pPr>
        <w:jc w:val="both"/>
        <w:rPr>
          <w:b/>
          <w:color w:val="000000"/>
          <w:kern w:val="2"/>
        </w:rPr>
      </w:pPr>
      <w:r w:rsidRPr="002A6FFB">
        <w:rPr>
          <w:b/>
          <w:color w:val="000000"/>
          <w:kern w:val="2"/>
        </w:rPr>
        <w:t>Regulation 6 – Payment of wages</w:t>
      </w:r>
    </w:p>
    <w:p w14:paraId="18D32D0C" w14:textId="77777777" w:rsidR="00BC00E4" w:rsidRPr="002A6FFB" w:rsidRDefault="00BC00E4" w:rsidP="00BC00E4">
      <w:pPr>
        <w:jc w:val="both"/>
        <w:rPr>
          <w:b/>
          <w:color w:val="000000"/>
          <w:kern w:val="2"/>
        </w:rPr>
      </w:pPr>
    </w:p>
    <w:p w14:paraId="7873F1C8" w14:textId="77777777" w:rsidR="00BC00E4" w:rsidRPr="002A6FFB" w:rsidRDefault="00BC00E4" w:rsidP="00BE1900">
      <w:pPr>
        <w:widowControl/>
        <w:numPr>
          <w:ilvl w:val="0"/>
          <w:numId w:val="70"/>
        </w:numPr>
        <w:jc w:val="both"/>
        <w:rPr>
          <w:color w:val="000000"/>
          <w:kern w:val="2"/>
        </w:rPr>
      </w:pPr>
      <w:r w:rsidRPr="002A6FFB">
        <w:rPr>
          <w:color w:val="000000"/>
          <w:kern w:val="2"/>
        </w:rPr>
        <w:t>Wages due to every worker shall be paid to him direct. All wages should be paid in current coins or currency or in both.</w:t>
      </w:r>
    </w:p>
    <w:p w14:paraId="130F905A" w14:textId="77777777" w:rsidR="00BC00E4" w:rsidRPr="002A6FFB" w:rsidRDefault="00BC00E4" w:rsidP="00BC00E4">
      <w:pPr>
        <w:numPr>
          <w:ilvl w:val="12"/>
          <w:numId w:val="0"/>
        </w:numPr>
        <w:ind w:left="360" w:hanging="360"/>
        <w:jc w:val="both"/>
        <w:rPr>
          <w:color w:val="000000"/>
          <w:kern w:val="2"/>
        </w:rPr>
      </w:pPr>
    </w:p>
    <w:p w14:paraId="57218890" w14:textId="77777777" w:rsidR="00BC00E4" w:rsidRPr="002A6FFB" w:rsidRDefault="00BC00E4" w:rsidP="00BE1900">
      <w:pPr>
        <w:widowControl/>
        <w:numPr>
          <w:ilvl w:val="0"/>
          <w:numId w:val="70"/>
        </w:numPr>
        <w:jc w:val="both"/>
        <w:rPr>
          <w:color w:val="000000"/>
          <w:kern w:val="2"/>
        </w:rPr>
      </w:pPr>
      <w:r w:rsidRPr="002A6FFB">
        <w:rPr>
          <w:color w:val="000000"/>
          <w:kern w:val="2"/>
        </w:rPr>
        <w:t>Wages of every worker employed on the Contract shall be paid where the wage period is one week, within THREE days from the end of the wage period; and in any other case before the expiry of the 7</w:t>
      </w:r>
      <w:r w:rsidRPr="002A6FFB">
        <w:rPr>
          <w:color w:val="000000"/>
          <w:kern w:val="2"/>
          <w:vertAlign w:val="superscript"/>
        </w:rPr>
        <w:t>th</w:t>
      </w:r>
      <w:r w:rsidRPr="002A6FFB">
        <w:rPr>
          <w:color w:val="000000"/>
          <w:kern w:val="2"/>
        </w:rPr>
        <w:t xml:space="preserve"> day or 10</w:t>
      </w:r>
      <w:r w:rsidRPr="002A6FFB">
        <w:rPr>
          <w:color w:val="000000"/>
          <w:kern w:val="2"/>
          <w:vertAlign w:val="superscript"/>
        </w:rPr>
        <w:t>th</w:t>
      </w:r>
      <w:r w:rsidRPr="002A6FFB">
        <w:rPr>
          <w:color w:val="000000"/>
          <w:kern w:val="2"/>
        </w:rPr>
        <w:t xml:space="preserve"> day from the end of the wage period according as the number of workers does not exceed 1,000 or exceeds 1,000.</w:t>
      </w:r>
    </w:p>
    <w:p w14:paraId="3C80DB2C" w14:textId="77777777" w:rsidR="00BC00E4" w:rsidRPr="002A6FFB" w:rsidRDefault="00BC00E4" w:rsidP="00BC00E4">
      <w:pPr>
        <w:numPr>
          <w:ilvl w:val="12"/>
          <w:numId w:val="0"/>
        </w:numPr>
        <w:ind w:left="360" w:hanging="360"/>
        <w:jc w:val="both"/>
        <w:rPr>
          <w:color w:val="000000"/>
          <w:kern w:val="2"/>
        </w:rPr>
      </w:pPr>
    </w:p>
    <w:p w14:paraId="3664FF2D" w14:textId="77777777" w:rsidR="00BC00E4" w:rsidRPr="002A6FFB" w:rsidRDefault="00BC00E4" w:rsidP="00BE1900">
      <w:pPr>
        <w:widowControl/>
        <w:numPr>
          <w:ilvl w:val="0"/>
          <w:numId w:val="70"/>
        </w:numPr>
        <w:jc w:val="both"/>
        <w:rPr>
          <w:color w:val="000000"/>
          <w:kern w:val="2"/>
        </w:rPr>
      </w:pPr>
      <w:r w:rsidRPr="002A6FFB">
        <w:rPr>
          <w:color w:val="000000"/>
          <w:kern w:val="2"/>
        </w:rPr>
        <w:t xml:space="preserve">When employment of any worker is terminated by or on behalf of the Contractor, the wages earned by him shall be paid before expiry of the day succeeding the one on </w:t>
      </w:r>
      <w:proofErr w:type="spellStart"/>
      <w:r w:rsidRPr="002A6FFB">
        <w:rPr>
          <w:color w:val="000000"/>
          <w:kern w:val="2"/>
        </w:rPr>
        <w:t>whichhis</w:t>
      </w:r>
      <w:proofErr w:type="spellEnd"/>
      <w:r w:rsidRPr="002A6FFB">
        <w:rPr>
          <w:color w:val="000000"/>
          <w:kern w:val="2"/>
        </w:rPr>
        <w:t xml:space="preserve"> employment is terminated.</w:t>
      </w:r>
    </w:p>
    <w:p w14:paraId="5B9E332B" w14:textId="77777777" w:rsidR="00BC00E4" w:rsidRPr="002A6FFB" w:rsidRDefault="00BC00E4" w:rsidP="00BC00E4">
      <w:pPr>
        <w:pStyle w:val="ListParagraph"/>
        <w:rPr>
          <w:rFonts w:cs="Times New Roman"/>
          <w:color w:val="000000"/>
          <w:kern w:val="2"/>
        </w:rPr>
      </w:pPr>
    </w:p>
    <w:p w14:paraId="5F1DDFF2" w14:textId="77777777" w:rsidR="00BC00E4" w:rsidRPr="002A6FFB" w:rsidRDefault="00BC00E4" w:rsidP="00BE1900">
      <w:pPr>
        <w:widowControl/>
        <w:numPr>
          <w:ilvl w:val="0"/>
          <w:numId w:val="70"/>
        </w:numPr>
        <w:jc w:val="both"/>
        <w:rPr>
          <w:color w:val="000000"/>
          <w:kern w:val="2"/>
        </w:rPr>
      </w:pPr>
      <w:r w:rsidRPr="002A6FFB">
        <w:rPr>
          <w:color w:val="000000"/>
          <w:kern w:val="2"/>
        </w:rPr>
        <w:t>Payment of wages shall be made at the Work Site on a working day except when the work is completed before expiry of the wage period in which case final payment shall be made at the Work Site within 48 hours of the last working day and during normal time.</w:t>
      </w:r>
    </w:p>
    <w:p w14:paraId="18253343" w14:textId="77777777" w:rsidR="00BC00E4" w:rsidRPr="002A6FFB" w:rsidRDefault="00BC00E4" w:rsidP="00BC00E4">
      <w:pPr>
        <w:jc w:val="both"/>
        <w:rPr>
          <w:color w:val="000000"/>
          <w:kern w:val="2"/>
        </w:rPr>
      </w:pPr>
    </w:p>
    <w:p w14:paraId="662C5DD7" w14:textId="77777777" w:rsidR="00BC00E4" w:rsidRPr="002A6FFB" w:rsidRDefault="00BC00E4" w:rsidP="00BC00E4">
      <w:pPr>
        <w:ind w:left="720" w:hanging="720"/>
        <w:jc w:val="both"/>
        <w:rPr>
          <w:color w:val="000000"/>
          <w:kern w:val="2"/>
        </w:rPr>
      </w:pPr>
      <w:r w:rsidRPr="002A6FFB">
        <w:rPr>
          <w:b/>
          <w:bCs/>
          <w:color w:val="000000"/>
          <w:kern w:val="2"/>
        </w:rPr>
        <w:t>Note:</w:t>
      </w:r>
      <w:r w:rsidRPr="002A6FFB">
        <w:rPr>
          <w:color w:val="000000"/>
          <w:kern w:val="2"/>
        </w:rPr>
        <w:t xml:space="preserve"> The term “Working Day” means a day on which the work on which the labour is employed is in progress.</w:t>
      </w:r>
    </w:p>
    <w:p w14:paraId="4F18EC67" w14:textId="77777777" w:rsidR="00BC00E4" w:rsidRPr="002A6FFB" w:rsidRDefault="00BC00E4" w:rsidP="00BC00E4">
      <w:pPr>
        <w:jc w:val="both"/>
        <w:rPr>
          <w:b/>
          <w:color w:val="000000"/>
          <w:kern w:val="2"/>
        </w:rPr>
      </w:pPr>
    </w:p>
    <w:p w14:paraId="0A320975" w14:textId="77777777" w:rsidR="00BC00E4" w:rsidRPr="002A6FFB" w:rsidRDefault="00BC00E4" w:rsidP="00BC00E4">
      <w:pPr>
        <w:jc w:val="both"/>
        <w:rPr>
          <w:b/>
          <w:color w:val="000000"/>
          <w:kern w:val="2"/>
        </w:rPr>
      </w:pPr>
      <w:r w:rsidRPr="002A6FFB">
        <w:rPr>
          <w:b/>
          <w:color w:val="000000"/>
          <w:kern w:val="2"/>
        </w:rPr>
        <w:t>Regulation 7 – Register of Workmen</w:t>
      </w:r>
    </w:p>
    <w:p w14:paraId="3CA17F68" w14:textId="77777777" w:rsidR="00BC00E4" w:rsidRPr="002A6FFB" w:rsidRDefault="00BC00E4" w:rsidP="00BC00E4">
      <w:pPr>
        <w:jc w:val="both"/>
        <w:rPr>
          <w:b/>
          <w:color w:val="000000"/>
          <w:kern w:val="2"/>
        </w:rPr>
      </w:pPr>
    </w:p>
    <w:p w14:paraId="1AA19193" w14:textId="77777777" w:rsidR="00BC00E4" w:rsidRPr="002A6FFB" w:rsidRDefault="00BC00E4" w:rsidP="00BC00E4">
      <w:pPr>
        <w:ind w:firstLine="720"/>
        <w:jc w:val="both"/>
        <w:rPr>
          <w:color w:val="000000"/>
          <w:kern w:val="2"/>
        </w:rPr>
      </w:pPr>
      <w:r w:rsidRPr="002A6FFB">
        <w:rPr>
          <w:color w:val="000000"/>
          <w:kern w:val="2"/>
        </w:rPr>
        <w:t>A register of workmen shall be maintained in the Form appended to the regulations and kept at the work site or as near to it as possible and relevant particulars of every workman shall be entered therein within THREE days of his employment.</w:t>
      </w:r>
    </w:p>
    <w:p w14:paraId="435A713F" w14:textId="77777777" w:rsidR="00BC00E4" w:rsidRPr="002A6FFB" w:rsidRDefault="00BC00E4" w:rsidP="00BC00E4">
      <w:pPr>
        <w:jc w:val="both"/>
        <w:rPr>
          <w:color w:val="000000"/>
          <w:kern w:val="2"/>
        </w:rPr>
      </w:pPr>
    </w:p>
    <w:p w14:paraId="7FB7443E" w14:textId="77777777" w:rsidR="00BC00E4" w:rsidRPr="002A6FFB" w:rsidRDefault="00BC00E4" w:rsidP="00BC00E4">
      <w:pPr>
        <w:jc w:val="both"/>
        <w:rPr>
          <w:b/>
          <w:color w:val="000000"/>
          <w:kern w:val="2"/>
        </w:rPr>
      </w:pPr>
      <w:r w:rsidRPr="002A6FFB">
        <w:rPr>
          <w:b/>
          <w:color w:val="000000"/>
          <w:kern w:val="2"/>
        </w:rPr>
        <w:t>Regulation 8 – Employment Card</w:t>
      </w:r>
    </w:p>
    <w:p w14:paraId="34C1EDDE" w14:textId="77777777" w:rsidR="00BC00E4" w:rsidRPr="002A6FFB" w:rsidRDefault="00BC00E4" w:rsidP="00BC00E4">
      <w:pPr>
        <w:jc w:val="both"/>
        <w:rPr>
          <w:b/>
          <w:color w:val="000000"/>
          <w:kern w:val="2"/>
        </w:rPr>
      </w:pPr>
    </w:p>
    <w:p w14:paraId="0ECF347E" w14:textId="77777777" w:rsidR="00BC00E4" w:rsidRPr="002A6FFB" w:rsidRDefault="00BC00E4" w:rsidP="00BC00E4">
      <w:pPr>
        <w:jc w:val="both"/>
        <w:rPr>
          <w:b/>
          <w:color w:val="000000"/>
          <w:kern w:val="2"/>
        </w:rPr>
      </w:pPr>
      <w:r w:rsidRPr="002A6FFB">
        <w:rPr>
          <w:color w:val="000000"/>
          <w:kern w:val="2"/>
        </w:rPr>
        <w:t>The Contractor shall issue an Employment card in the Form appended to these regulations to each worker on the day of work or entry into his employment. If a worker already has any such card with him issued by the previous employer, the Contractor shall merely endorse that Employment Card with relevant entries. On termination of employment, the Employment Card shall again be endorsed by the Contractor and returned to the worker.</w:t>
      </w:r>
    </w:p>
    <w:p w14:paraId="3E1D8D41" w14:textId="77777777" w:rsidR="00BC00E4" w:rsidRPr="002A6FFB" w:rsidRDefault="00BC00E4" w:rsidP="00BC00E4">
      <w:pPr>
        <w:jc w:val="both"/>
        <w:rPr>
          <w:b/>
          <w:color w:val="000000"/>
          <w:kern w:val="2"/>
        </w:rPr>
      </w:pPr>
    </w:p>
    <w:p w14:paraId="0EC0DB65" w14:textId="77777777" w:rsidR="00BC00E4" w:rsidRPr="002A6FFB" w:rsidRDefault="00BC00E4" w:rsidP="00BC00E4">
      <w:pPr>
        <w:jc w:val="both"/>
        <w:rPr>
          <w:b/>
          <w:color w:val="000000"/>
          <w:kern w:val="2"/>
        </w:rPr>
      </w:pPr>
      <w:r w:rsidRPr="002A6FFB">
        <w:rPr>
          <w:b/>
          <w:color w:val="000000"/>
          <w:kern w:val="2"/>
        </w:rPr>
        <w:t>Regulation 9 – Register of Wages etc.</w:t>
      </w:r>
    </w:p>
    <w:p w14:paraId="17AD70EF" w14:textId="77777777" w:rsidR="00BC00E4" w:rsidRPr="002A6FFB" w:rsidRDefault="00BC00E4" w:rsidP="00BC00E4">
      <w:pPr>
        <w:jc w:val="both"/>
        <w:rPr>
          <w:color w:val="000000"/>
          <w:kern w:val="2"/>
        </w:rPr>
      </w:pPr>
    </w:p>
    <w:p w14:paraId="73D23FFC" w14:textId="77777777" w:rsidR="00BC00E4" w:rsidRPr="002A6FFB" w:rsidRDefault="00BC00E4" w:rsidP="00BE1900">
      <w:pPr>
        <w:widowControl/>
        <w:numPr>
          <w:ilvl w:val="0"/>
          <w:numId w:val="71"/>
        </w:numPr>
        <w:jc w:val="both"/>
        <w:rPr>
          <w:color w:val="000000"/>
          <w:kern w:val="2"/>
        </w:rPr>
      </w:pPr>
      <w:r w:rsidRPr="002A6FFB">
        <w:rPr>
          <w:color w:val="000000"/>
          <w:kern w:val="2"/>
        </w:rPr>
        <w:t>A Register of Wages cum Muster Roll in the Form appended to these regulations shall be maintained and kept at the Work Site or as near to it as possible.</w:t>
      </w:r>
    </w:p>
    <w:p w14:paraId="63EDAB78" w14:textId="77777777" w:rsidR="00BC00E4" w:rsidRPr="002A6FFB" w:rsidRDefault="00BC00E4" w:rsidP="00BC00E4">
      <w:pPr>
        <w:numPr>
          <w:ilvl w:val="12"/>
          <w:numId w:val="0"/>
        </w:numPr>
        <w:ind w:left="360" w:hanging="360"/>
        <w:jc w:val="both"/>
        <w:rPr>
          <w:color w:val="000000"/>
          <w:kern w:val="2"/>
        </w:rPr>
      </w:pPr>
    </w:p>
    <w:p w14:paraId="0C22087B" w14:textId="3F3E349A" w:rsidR="00BC00E4" w:rsidRPr="00EA15FD" w:rsidRDefault="00BC00E4" w:rsidP="00EA15FD">
      <w:pPr>
        <w:widowControl/>
        <w:numPr>
          <w:ilvl w:val="0"/>
          <w:numId w:val="71"/>
        </w:numPr>
        <w:jc w:val="both"/>
        <w:rPr>
          <w:color w:val="000000"/>
          <w:kern w:val="2"/>
        </w:rPr>
      </w:pPr>
      <w:r w:rsidRPr="002A6FFB">
        <w:rPr>
          <w:color w:val="000000"/>
          <w:kern w:val="2"/>
        </w:rPr>
        <w:t>A wage slip in the form appended to these regulations shall be issued to every worker employed by the Contractor at least a day pr</w:t>
      </w:r>
      <w:r w:rsidRPr="00EA15FD">
        <w:rPr>
          <w:color w:val="000000"/>
          <w:kern w:val="2"/>
        </w:rPr>
        <w:t>ior to disbursement of wages.</w:t>
      </w:r>
    </w:p>
    <w:p w14:paraId="10AC0DE9" w14:textId="77777777" w:rsidR="00BC00E4" w:rsidRPr="002A6FFB" w:rsidRDefault="00BC00E4" w:rsidP="00BC00E4">
      <w:pPr>
        <w:pStyle w:val="ListParagraph"/>
        <w:rPr>
          <w:rFonts w:cs="Times New Roman"/>
          <w:color w:val="000000"/>
          <w:kern w:val="2"/>
        </w:rPr>
      </w:pPr>
    </w:p>
    <w:p w14:paraId="339E521A" w14:textId="77777777" w:rsidR="00BC00E4" w:rsidRPr="002A6FFB" w:rsidRDefault="00BC00E4" w:rsidP="00BC00E4">
      <w:pPr>
        <w:jc w:val="both"/>
        <w:rPr>
          <w:b/>
          <w:color w:val="000000"/>
          <w:kern w:val="2"/>
        </w:rPr>
      </w:pPr>
      <w:r w:rsidRPr="002A6FFB">
        <w:rPr>
          <w:b/>
          <w:color w:val="000000"/>
          <w:kern w:val="2"/>
        </w:rPr>
        <w:t>Regulation 10 – Fines and Deductions which may be made from Wages</w:t>
      </w:r>
    </w:p>
    <w:p w14:paraId="5BC07A99" w14:textId="77777777" w:rsidR="00BC00E4" w:rsidRPr="002A6FFB" w:rsidRDefault="00BC00E4" w:rsidP="00BC00E4">
      <w:pPr>
        <w:jc w:val="both"/>
        <w:rPr>
          <w:b/>
          <w:color w:val="000000"/>
          <w:kern w:val="2"/>
        </w:rPr>
      </w:pPr>
    </w:p>
    <w:p w14:paraId="022C208B" w14:textId="77777777" w:rsidR="00BC00E4" w:rsidRPr="002A6FFB" w:rsidRDefault="00BC00E4" w:rsidP="00BE1900">
      <w:pPr>
        <w:widowControl/>
        <w:numPr>
          <w:ilvl w:val="0"/>
          <w:numId w:val="72"/>
        </w:numPr>
        <w:jc w:val="both"/>
        <w:rPr>
          <w:color w:val="000000"/>
          <w:kern w:val="2"/>
        </w:rPr>
      </w:pPr>
      <w:r w:rsidRPr="002A6FFB">
        <w:rPr>
          <w:color w:val="000000"/>
          <w:kern w:val="2"/>
        </w:rPr>
        <w:t>Wages of a worker shall be paid to him without any deductions of any kind except the following:</w:t>
      </w:r>
    </w:p>
    <w:p w14:paraId="71E9299E" w14:textId="77777777" w:rsidR="00BC00E4" w:rsidRPr="002A6FFB" w:rsidRDefault="00BC00E4" w:rsidP="00BE1900">
      <w:pPr>
        <w:widowControl/>
        <w:numPr>
          <w:ilvl w:val="0"/>
          <w:numId w:val="73"/>
        </w:numPr>
        <w:jc w:val="both"/>
        <w:rPr>
          <w:color w:val="000000"/>
          <w:kern w:val="2"/>
        </w:rPr>
      </w:pPr>
      <w:r w:rsidRPr="002A6FFB">
        <w:rPr>
          <w:color w:val="000000"/>
          <w:kern w:val="2"/>
        </w:rPr>
        <w:t>Fines</w:t>
      </w:r>
    </w:p>
    <w:p w14:paraId="18EE8A4A" w14:textId="77777777" w:rsidR="00BC00E4" w:rsidRPr="002A6FFB" w:rsidRDefault="00BC00E4" w:rsidP="00BE1900">
      <w:pPr>
        <w:widowControl/>
        <w:numPr>
          <w:ilvl w:val="0"/>
          <w:numId w:val="73"/>
        </w:numPr>
        <w:jc w:val="both"/>
        <w:rPr>
          <w:color w:val="000000"/>
          <w:kern w:val="2"/>
        </w:rPr>
      </w:pPr>
      <w:r w:rsidRPr="002A6FFB">
        <w:rPr>
          <w:color w:val="000000"/>
          <w:kern w:val="2"/>
        </w:rPr>
        <w:t>D</w:t>
      </w:r>
      <w:r w:rsidR="00096703" w:rsidRPr="002A6FFB">
        <w:rPr>
          <w:color w:val="000000"/>
          <w:kern w:val="2"/>
        </w:rPr>
        <w:t>eductions for absence from duty</w:t>
      </w:r>
      <w:r w:rsidRPr="002A6FFB">
        <w:rPr>
          <w:color w:val="000000"/>
          <w:kern w:val="2"/>
        </w:rPr>
        <w:t>; i.e. from the place of his employment where he is required to work. The amount of deduction shall be in proportion to the period for which he was absent;</w:t>
      </w:r>
    </w:p>
    <w:p w14:paraId="123BF50E" w14:textId="77777777" w:rsidR="00BC00E4" w:rsidRPr="002A6FFB" w:rsidRDefault="00BC00E4" w:rsidP="00BE1900">
      <w:pPr>
        <w:widowControl/>
        <w:numPr>
          <w:ilvl w:val="0"/>
          <w:numId w:val="73"/>
        </w:numPr>
        <w:jc w:val="both"/>
        <w:rPr>
          <w:color w:val="000000"/>
          <w:kern w:val="2"/>
        </w:rPr>
      </w:pPr>
      <w:r w:rsidRPr="002A6FFB">
        <w:rPr>
          <w:color w:val="000000"/>
          <w:kern w:val="2"/>
        </w:rPr>
        <w:t>Deduction for damage to or loss of goods expressly entrusted to the employed person for custody, or for loss of money which is required to be accounted for, where such damage or loss is directly attributable to his neglect or default.</w:t>
      </w:r>
    </w:p>
    <w:p w14:paraId="2134C818" w14:textId="77777777" w:rsidR="00BC00E4" w:rsidRPr="002A6FFB" w:rsidRDefault="00BC00E4" w:rsidP="00BE1900">
      <w:pPr>
        <w:widowControl/>
        <w:numPr>
          <w:ilvl w:val="0"/>
          <w:numId w:val="73"/>
        </w:numPr>
        <w:jc w:val="both"/>
        <w:rPr>
          <w:color w:val="000000"/>
          <w:kern w:val="2"/>
        </w:rPr>
      </w:pPr>
      <w:r w:rsidRPr="002A6FFB">
        <w:rPr>
          <w:color w:val="000000"/>
          <w:kern w:val="2"/>
        </w:rPr>
        <w:t>Deductions for recovery of advances or for adjustment of overpayment of wages, advance granted being entered in a register; and</w:t>
      </w:r>
    </w:p>
    <w:p w14:paraId="00ED086E" w14:textId="77777777" w:rsidR="00BC00E4" w:rsidRPr="002A6FFB" w:rsidRDefault="00BC00E4" w:rsidP="00BE1900">
      <w:pPr>
        <w:widowControl/>
        <w:numPr>
          <w:ilvl w:val="0"/>
          <w:numId w:val="73"/>
        </w:numPr>
        <w:jc w:val="both"/>
        <w:rPr>
          <w:color w:val="000000"/>
          <w:kern w:val="2"/>
        </w:rPr>
      </w:pPr>
      <w:r w:rsidRPr="002A6FFB">
        <w:rPr>
          <w:color w:val="000000"/>
          <w:kern w:val="2"/>
        </w:rPr>
        <w:t>Any other deductions which the Employer may from time to time allows.</w:t>
      </w:r>
    </w:p>
    <w:p w14:paraId="206910EC" w14:textId="77777777" w:rsidR="00BC00E4" w:rsidRPr="002A6FFB" w:rsidRDefault="00BC00E4" w:rsidP="00BC00E4">
      <w:pPr>
        <w:jc w:val="both"/>
        <w:rPr>
          <w:color w:val="000000"/>
          <w:kern w:val="2"/>
        </w:rPr>
      </w:pPr>
    </w:p>
    <w:p w14:paraId="79BAE09C" w14:textId="77777777" w:rsidR="00BC00E4" w:rsidRPr="002A6FFB" w:rsidRDefault="00BC00E4" w:rsidP="00BE1900">
      <w:pPr>
        <w:widowControl/>
        <w:numPr>
          <w:ilvl w:val="0"/>
          <w:numId w:val="74"/>
        </w:numPr>
        <w:jc w:val="both"/>
        <w:rPr>
          <w:color w:val="000000"/>
          <w:kern w:val="2"/>
        </w:rPr>
      </w:pPr>
      <w:r w:rsidRPr="002A6FFB">
        <w:rPr>
          <w:color w:val="000000"/>
          <w:kern w:val="2"/>
        </w:rPr>
        <w:t>No fines shall be imposed on any worker save in respect of such acts and omissions on his part as have been approved by the Chief Labour commissioner.</w:t>
      </w:r>
    </w:p>
    <w:p w14:paraId="1147B2D4" w14:textId="77777777" w:rsidR="00BC00E4" w:rsidRPr="002A6FFB" w:rsidRDefault="00BC00E4" w:rsidP="00BC00E4">
      <w:pPr>
        <w:numPr>
          <w:ilvl w:val="12"/>
          <w:numId w:val="0"/>
        </w:numPr>
        <w:ind w:left="360" w:hanging="360"/>
        <w:jc w:val="both"/>
        <w:rPr>
          <w:color w:val="000000"/>
          <w:kern w:val="2"/>
        </w:rPr>
      </w:pPr>
    </w:p>
    <w:p w14:paraId="06A42B56" w14:textId="77777777" w:rsidR="00BC00E4" w:rsidRPr="002A6FFB" w:rsidRDefault="00BC00E4" w:rsidP="00BE1900">
      <w:pPr>
        <w:widowControl/>
        <w:numPr>
          <w:ilvl w:val="0"/>
          <w:numId w:val="141"/>
        </w:numPr>
        <w:jc w:val="both"/>
        <w:rPr>
          <w:color w:val="000000"/>
          <w:kern w:val="2"/>
        </w:rPr>
      </w:pPr>
      <w:r w:rsidRPr="002A6FFB">
        <w:rPr>
          <w:color w:val="000000"/>
          <w:kern w:val="2"/>
        </w:rPr>
        <w:t>No fine shall be imposed on a worker and no deductions for damage or loss shall be made from his wages until the worker has been given an opportunity of showing cause against such fines or deductions.</w:t>
      </w:r>
    </w:p>
    <w:p w14:paraId="631F3E2F" w14:textId="77777777" w:rsidR="00BC00E4" w:rsidRPr="002A6FFB" w:rsidRDefault="00BC00E4" w:rsidP="00BC00E4">
      <w:pPr>
        <w:numPr>
          <w:ilvl w:val="12"/>
          <w:numId w:val="0"/>
        </w:numPr>
        <w:ind w:left="360" w:hanging="360"/>
        <w:jc w:val="both"/>
        <w:rPr>
          <w:color w:val="000000"/>
          <w:kern w:val="2"/>
        </w:rPr>
      </w:pPr>
    </w:p>
    <w:p w14:paraId="40A176E7" w14:textId="77777777" w:rsidR="00BC00E4" w:rsidRPr="002A6FFB" w:rsidRDefault="00BC00E4" w:rsidP="00BE1900">
      <w:pPr>
        <w:widowControl/>
        <w:numPr>
          <w:ilvl w:val="0"/>
          <w:numId w:val="141"/>
        </w:numPr>
        <w:jc w:val="both"/>
        <w:rPr>
          <w:color w:val="000000"/>
          <w:kern w:val="2"/>
        </w:rPr>
      </w:pPr>
      <w:r w:rsidRPr="002A6FFB">
        <w:rPr>
          <w:color w:val="000000"/>
          <w:kern w:val="2"/>
        </w:rPr>
        <w:t>The total amount of fines which may be imposed in any one wage period of a worker shall not exceed an amount equal to 0.3% of the wages payable to him in respect of that wage period.</w:t>
      </w:r>
    </w:p>
    <w:p w14:paraId="0D5B4FFE" w14:textId="77777777" w:rsidR="00BC00E4" w:rsidRPr="002A6FFB" w:rsidRDefault="00BC00E4" w:rsidP="00BC00E4">
      <w:pPr>
        <w:pStyle w:val="ListParagraph"/>
        <w:rPr>
          <w:rFonts w:cs="Times New Roman"/>
          <w:color w:val="000000"/>
          <w:kern w:val="2"/>
        </w:rPr>
      </w:pPr>
    </w:p>
    <w:p w14:paraId="03186F1C" w14:textId="77777777" w:rsidR="00BC00E4" w:rsidRPr="002A6FFB" w:rsidRDefault="00BC00E4" w:rsidP="00BE1900">
      <w:pPr>
        <w:widowControl/>
        <w:numPr>
          <w:ilvl w:val="0"/>
          <w:numId w:val="141"/>
        </w:numPr>
        <w:jc w:val="both"/>
        <w:rPr>
          <w:color w:val="000000"/>
          <w:kern w:val="2"/>
        </w:rPr>
      </w:pPr>
      <w:r w:rsidRPr="002A6FFB">
        <w:rPr>
          <w:color w:val="000000"/>
          <w:kern w:val="2"/>
        </w:rPr>
        <w:t xml:space="preserve">No fine imposed on a worker shall be recovered from him on </w:t>
      </w:r>
      <w:r w:rsidR="00096703" w:rsidRPr="002A6FFB">
        <w:rPr>
          <w:color w:val="000000"/>
          <w:kern w:val="2"/>
        </w:rPr>
        <w:t>instalments</w:t>
      </w:r>
      <w:r w:rsidRPr="002A6FFB">
        <w:rPr>
          <w:color w:val="000000"/>
          <w:kern w:val="2"/>
        </w:rPr>
        <w:t>, or after expiry of sixty days from the date on which it was imposed. Every fine shall be deemed to have been imposed on the da</w:t>
      </w:r>
      <w:r w:rsidR="00096703" w:rsidRPr="002A6FFB">
        <w:rPr>
          <w:color w:val="000000"/>
          <w:kern w:val="2"/>
        </w:rPr>
        <w:t>y of the act or omission in res</w:t>
      </w:r>
      <w:r w:rsidRPr="002A6FFB">
        <w:rPr>
          <w:color w:val="000000"/>
          <w:kern w:val="2"/>
        </w:rPr>
        <w:t>pect of which it was imposed.</w:t>
      </w:r>
    </w:p>
    <w:p w14:paraId="5B6B429D" w14:textId="77777777" w:rsidR="00BC00E4" w:rsidRPr="002A6FFB" w:rsidRDefault="00BC00E4" w:rsidP="00BC00E4">
      <w:pPr>
        <w:pStyle w:val="ListParagraph"/>
        <w:rPr>
          <w:rFonts w:cs="Times New Roman"/>
          <w:color w:val="000000"/>
          <w:kern w:val="2"/>
        </w:rPr>
      </w:pPr>
    </w:p>
    <w:p w14:paraId="3CE758C7" w14:textId="77777777" w:rsidR="00BC00E4" w:rsidRPr="002A6FFB" w:rsidRDefault="00BC00E4" w:rsidP="00BE1900">
      <w:pPr>
        <w:widowControl/>
        <w:numPr>
          <w:ilvl w:val="0"/>
          <w:numId w:val="141"/>
        </w:numPr>
        <w:jc w:val="both"/>
        <w:rPr>
          <w:color w:val="000000"/>
          <w:kern w:val="2"/>
        </w:rPr>
      </w:pPr>
      <w:r w:rsidRPr="002A6FFB">
        <w:rPr>
          <w:color w:val="000000"/>
          <w:kern w:val="2"/>
        </w:rPr>
        <w:t>The Contractor shall maintain both in English and the local language a list, approved by the Chief Labour Commissioner, clearly stating the acts and omissions for which penalty or fine may be imposed on a workman and display it in good condition in a conspicuous place on the Work Site.</w:t>
      </w:r>
    </w:p>
    <w:p w14:paraId="1245AFAD" w14:textId="77777777" w:rsidR="00BC00E4" w:rsidRPr="002A6FFB" w:rsidRDefault="00BC00E4" w:rsidP="00BC00E4">
      <w:pPr>
        <w:pStyle w:val="ListParagraph"/>
        <w:rPr>
          <w:rFonts w:cs="Times New Roman"/>
          <w:color w:val="000000"/>
          <w:kern w:val="2"/>
        </w:rPr>
      </w:pPr>
    </w:p>
    <w:p w14:paraId="16712A1C" w14:textId="77777777" w:rsidR="00BC00E4" w:rsidRDefault="00BC00E4" w:rsidP="00BE1900">
      <w:pPr>
        <w:widowControl/>
        <w:numPr>
          <w:ilvl w:val="0"/>
          <w:numId w:val="141"/>
        </w:numPr>
        <w:jc w:val="both"/>
        <w:rPr>
          <w:color w:val="000000"/>
          <w:kern w:val="2"/>
        </w:rPr>
      </w:pPr>
      <w:r w:rsidRPr="002A6FFB">
        <w:rPr>
          <w:color w:val="000000"/>
          <w:kern w:val="2"/>
        </w:rPr>
        <w:t>The Contractor shall maintain a register of fines and the register of deductions for damage or loss in the forms appended to these regulations which should be kept at the place of work.</w:t>
      </w:r>
    </w:p>
    <w:p w14:paraId="192F9F6F" w14:textId="77777777" w:rsidR="00EA15FD" w:rsidRDefault="00EA15FD" w:rsidP="00EA15FD">
      <w:pPr>
        <w:pStyle w:val="ListParagraph"/>
        <w:rPr>
          <w:color w:val="000000"/>
          <w:kern w:val="2"/>
        </w:rPr>
      </w:pPr>
    </w:p>
    <w:p w14:paraId="2A4AF898" w14:textId="77777777" w:rsidR="00EA15FD" w:rsidRPr="002A6FFB" w:rsidRDefault="00EA15FD" w:rsidP="00EA15FD">
      <w:pPr>
        <w:widowControl/>
        <w:ind w:left="360"/>
        <w:jc w:val="both"/>
        <w:rPr>
          <w:color w:val="000000"/>
          <w:kern w:val="2"/>
        </w:rPr>
      </w:pPr>
    </w:p>
    <w:p w14:paraId="0E6938BC" w14:textId="77777777" w:rsidR="00BC00E4" w:rsidRPr="002A6FFB" w:rsidRDefault="00BC00E4" w:rsidP="00BC00E4">
      <w:pPr>
        <w:jc w:val="both"/>
        <w:rPr>
          <w:color w:val="000000"/>
          <w:kern w:val="2"/>
        </w:rPr>
      </w:pPr>
    </w:p>
    <w:p w14:paraId="75B23F7D" w14:textId="77777777" w:rsidR="00BC00E4" w:rsidRPr="002A6FFB" w:rsidRDefault="00BC00E4" w:rsidP="00BC00E4">
      <w:pPr>
        <w:jc w:val="both"/>
        <w:rPr>
          <w:b/>
          <w:color w:val="000000"/>
          <w:kern w:val="2"/>
        </w:rPr>
      </w:pPr>
      <w:r w:rsidRPr="002A6FFB">
        <w:rPr>
          <w:b/>
          <w:color w:val="000000"/>
          <w:kern w:val="2"/>
        </w:rPr>
        <w:t>Regulation 11 – Register of Accidents</w:t>
      </w:r>
    </w:p>
    <w:p w14:paraId="523A8B48" w14:textId="77777777" w:rsidR="00BC00E4" w:rsidRPr="002A6FFB" w:rsidRDefault="00BC00E4" w:rsidP="00BC00E4">
      <w:pPr>
        <w:ind w:firstLine="720"/>
        <w:jc w:val="both"/>
        <w:rPr>
          <w:color w:val="000000"/>
          <w:kern w:val="2"/>
        </w:rPr>
      </w:pPr>
      <w:r w:rsidRPr="002A6FFB">
        <w:rPr>
          <w:color w:val="000000"/>
          <w:kern w:val="2"/>
        </w:rPr>
        <w:t>The Contractor shall maintain a register of accidents in such form as may be convenient at the work place but the same shall include the following particulars:</w:t>
      </w:r>
    </w:p>
    <w:p w14:paraId="2AFE2026"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Full particulars of the labourers who met with accident.</w:t>
      </w:r>
    </w:p>
    <w:p w14:paraId="72242738"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Rate of wages</w:t>
      </w:r>
    </w:p>
    <w:p w14:paraId="7001923E"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Sex</w:t>
      </w:r>
    </w:p>
    <w:p w14:paraId="07543AF4"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Age</w:t>
      </w:r>
    </w:p>
    <w:p w14:paraId="456661CE"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Nature of accident and cause of accident</w:t>
      </w:r>
    </w:p>
    <w:p w14:paraId="03C2FA66"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Time and date of accident</w:t>
      </w:r>
    </w:p>
    <w:p w14:paraId="6A0CD75F"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Date of Time when admitted to hospital</w:t>
      </w:r>
    </w:p>
    <w:p w14:paraId="09AF39D2"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Date of discharge from the hospital</w:t>
      </w:r>
    </w:p>
    <w:p w14:paraId="2249ECC1"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Percentage of loss of earning capacity and disability as assessed by the medical Officer.</w:t>
      </w:r>
    </w:p>
    <w:p w14:paraId="090C7C30"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Claim required to be paid under Workmen’s Compensation Act.</w:t>
      </w:r>
    </w:p>
    <w:p w14:paraId="3F04E945"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Date of payment of compensation.</w:t>
      </w:r>
    </w:p>
    <w:p w14:paraId="3A75DFDF"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Amount paid with details of the person to whom the same was paid</w:t>
      </w:r>
    </w:p>
    <w:p w14:paraId="571A45C0"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Authority by whom the compensation was assessed</w:t>
      </w:r>
    </w:p>
    <w:p w14:paraId="25F2CB7D" w14:textId="77777777" w:rsidR="00BC00E4" w:rsidRPr="002A6FFB" w:rsidRDefault="00BC00E4" w:rsidP="00BE1900">
      <w:pPr>
        <w:widowControl/>
        <w:numPr>
          <w:ilvl w:val="0"/>
          <w:numId w:val="49"/>
        </w:numPr>
        <w:ind w:left="720"/>
        <w:jc w:val="both"/>
        <w:rPr>
          <w:color w:val="000000"/>
          <w:kern w:val="2"/>
        </w:rPr>
      </w:pPr>
      <w:r w:rsidRPr="002A6FFB">
        <w:rPr>
          <w:color w:val="000000"/>
          <w:kern w:val="2"/>
        </w:rPr>
        <w:t>Remarks</w:t>
      </w:r>
    </w:p>
    <w:p w14:paraId="6E755419" w14:textId="77777777" w:rsidR="00BC00E4" w:rsidRPr="002A6FFB" w:rsidRDefault="00BC00E4" w:rsidP="00BC00E4">
      <w:pPr>
        <w:ind w:left="360"/>
        <w:jc w:val="both"/>
        <w:rPr>
          <w:color w:val="000000"/>
          <w:kern w:val="2"/>
        </w:rPr>
      </w:pPr>
    </w:p>
    <w:p w14:paraId="26282D2F" w14:textId="77777777" w:rsidR="00BC00E4" w:rsidRPr="002A6FFB" w:rsidRDefault="00BC00E4" w:rsidP="00BC00E4">
      <w:pPr>
        <w:jc w:val="both"/>
        <w:rPr>
          <w:b/>
          <w:color w:val="000000"/>
          <w:kern w:val="2"/>
        </w:rPr>
      </w:pPr>
      <w:r w:rsidRPr="002A6FFB">
        <w:rPr>
          <w:b/>
          <w:color w:val="000000"/>
          <w:kern w:val="2"/>
        </w:rPr>
        <w:t>Regulation 12 – Preservation of Register</w:t>
      </w:r>
    </w:p>
    <w:p w14:paraId="6E5A1F57" w14:textId="77777777" w:rsidR="00BC00E4" w:rsidRPr="002A6FFB" w:rsidRDefault="00BC00E4" w:rsidP="00BC00E4">
      <w:pPr>
        <w:jc w:val="both"/>
        <w:rPr>
          <w:b/>
          <w:color w:val="000000"/>
          <w:kern w:val="2"/>
        </w:rPr>
      </w:pPr>
    </w:p>
    <w:p w14:paraId="12714073" w14:textId="77777777" w:rsidR="00BC00E4" w:rsidRPr="002A6FFB" w:rsidRDefault="00BC00E4" w:rsidP="00BC00E4">
      <w:pPr>
        <w:ind w:firstLine="720"/>
        <w:jc w:val="both"/>
        <w:rPr>
          <w:color w:val="000000"/>
          <w:kern w:val="2"/>
        </w:rPr>
      </w:pPr>
      <w:r w:rsidRPr="002A6FFB">
        <w:rPr>
          <w:color w:val="000000"/>
          <w:kern w:val="2"/>
        </w:rPr>
        <w:t>The Register of workmen and the Register of wages cum Muster Roll required to be maintained under these Regulations shall be preserved for One year after the date on which the last entry is made therein.</w:t>
      </w:r>
    </w:p>
    <w:p w14:paraId="1DC2285D" w14:textId="77777777" w:rsidR="00BC00E4" w:rsidRPr="002A6FFB" w:rsidRDefault="00BC00E4" w:rsidP="00BC00E4">
      <w:pPr>
        <w:ind w:firstLine="720"/>
        <w:jc w:val="both"/>
        <w:rPr>
          <w:color w:val="000000"/>
          <w:kern w:val="2"/>
        </w:rPr>
      </w:pPr>
    </w:p>
    <w:p w14:paraId="3C932E2F" w14:textId="77777777" w:rsidR="00BC00E4" w:rsidRPr="002A6FFB" w:rsidRDefault="00BC00E4" w:rsidP="00BC00E4">
      <w:pPr>
        <w:jc w:val="both"/>
        <w:rPr>
          <w:b/>
          <w:color w:val="000000"/>
          <w:kern w:val="2"/>
        </w:rPr>
      </w:pPr>
      <w:r w:rsidRPr="002A6FFB">
        <w:rPr>
          <w:b/>
          <w:color w:val="000000"/>
          <w:kern w:val="2"/>
        </w:rPr>
        <w:t>Regulation 13 – Enforcement</w:t>
      </w:r>
    </w:p>
    <w:p w14:paraId="755F95F7" w14:textId="77777777" w:rsidR="00BC00E4" w:rsidRPr="002A6FFB" w:rsidRDefault="00BC00E4" w:rsidP="00BC00E4">
      <w:pPr>
        <w:ind w:firstLine="720"/>
        <w:jc w:val="both"/>
        <w:rPr>
          <w:color w:val="000000"/>
          <w:kern w:val="2"/>
        </w:rPr>
      </w:pPr>
      <w:r w:rsidRPr="002A6FFB">
        <w:rPr>
          <w:color w:val="000000"/>
          <w:kern w:val="2"/>
        </w:rPr>
        <w:t>The Inspecting Officer shall either on his own motion or on a complaint received by him carry out investigations and send a report to the Engineer specifying the amounts representing Workers Dues and amount of penalty to be imposed on the Contractor for breach of these regulations, that have to be recovered from the Contractor, indicating full details of the recoveries proposed and the reason therefore. It shall be obligatory on the part of the Engineer on receipt of such a report to deduct such amounts from payments due to the Contractor.</w:t>
      </w:r>
    </w:p>
    <w:p w14:paraId="6F091D36" w14:textId="77777777" w:rsidR="00BC00E4" w:rsidRPr="002A6FFB" w:rsidRDefault="00BC00E4" w:rsidP="00BC00E4">
      <w:pPr>
        <w:jc w:val="both"/>
        <w:rPr>
          <w:color w:val="000000"/>
          <w:kern w:val="2"/>
        </w:rPr>
      </w:pPr>
    </w:p>
    <w:p w14:paraId="4BB2A3D1" w14:textId="77777777" w:rsidR="00BC00E4" w:rsidRPr="002A6FFB" w:rsidRDefault="00BC00E4" w:rsidP="00BC00E4">
      <w:pPr>
        <w:jc w:val="both"/>
        <w:rPr>
          <w:b/>
          <w:color w:val="000000"/>
          <w:kern w:val="2"/>
        </w:rPr>
      </w:pPr>
      <w:r w:rsidRPr="002A6FFB">
        <w:rPr>
          <w:b/>
          <w:color w:val="000000"/>
          <w:kern w:val="2"/>
        </w:rPr>
        <w:t>Regulation 14 – Disposal of Amounts Recovered from the Contractor</w:t>
      </w:r>
    </w:p>
    <w:p w14:paraId="1F4364DD" w14:textId="77777777" w:rsidR="00BC00E4" w:rsidRPr="002A6FFB" w:rsidRDefault="00BC00E4" w:rsidP="00BC00E4">
      <w:pPr>
        <w:jc w:val="both"/>
        <w:rPr>
          <w:b/>
          <w:color w:val="000000"/>
          <w:kern w:val="2"/>
        </w:rPr>
      </w:pPr>
    </w:p>
    <w:p w14:paraId="77814740" w14:textId="630C760B" w:rsidR="00BC00E4" w:rsidRPr="002A6FFB" w:rsidRDefault="00BC00E4" w:rsidP="00BC00E4">
      <w:pPr>
        <w:ind w:firstLine="720"/>
        <w:jc w:val="both"/>
        <w:rPr>
          <w:color w:val="000000"/>
          <w:kern w:val="2"/>
        </w:rPr>
      </w:pPr>
      <w:r w:rsidRPr="002A6FFB">
        <w:rPr>
          <w:color w:val="000000"/>
          <w:kern w:val="2"/>
        </w:rPr>
        <w:t xml:space="preserve">The Engineer shall arrange payment to workers concerned within </w:t>
      </w:r>
      <w:r w:rsidR="00EA15FD" w:rsidRPr="002A6FFB">
        <w:rPr>
          <w:color w:val="000000"/>
          <w:kern w:val="2"/>
        </w:rPr>
        <w:t>FORTY-FIVE</w:t>
      </w:r>
      <w:r w:rsidRPr="002A6FFB">
        <w:rPr>
          <w:color w:val="000000"/>
          <w:kern w:val="2"/>
        </w:rPr>
        <w:t xml:space="preserve"> days of receipt of a report from the Inspecting Officer except in cases where the Contractor had made an appeal under Regulation 16 of these regulations. In cases where there is an appeal, payment of workers dues would be arranged by the Engineer wherever such payment arise, within THIRTY days from the date of receipt of the decision of the Regional Labour Commissioner (RLC).</w:t>
      </w:r>
    </w:p>
    <w:p w14:paraId="359761B4" w14:textId="77777777" w:rsidR="00BC00E4" w:rsidRPr="002A6FFB" w:rsidRDefault="00BC00E4" w:rsidP="00BC00E4">
      <w:pPr>
        <w:jc w:val="both"/>
        <w:rPr>
          <w:color w:val="000000"/>
          <w:kern w:val="2"/>
        </w:rPr>
      </w:pPr>
    </w:p>
    <w:p w14:paraId="0B8C0F2F" w14:textId="77777777" w:rsidR="00BC00E4" w:rsidRPr="002A6FFB" w:rsidRDefault="00BC00E4" w:rsidP="00BC00E4">
      <w:pPr>
        <w:jc w:val="both"/>
        <w:rPr>
          <w:b/>
          <w:color w:val="000000"/>
          <w:kern w:val="2"/>
        </w:rPr>
      </w:pPr>
      <w:r w:rsidRPr="002A6FFB">
        <w:rPr>
          <w:b/>
          <w:color w:val="000000"/>
          <w:kern w:val="2"/>
        </w:rPr>
        <w:t>Regulation 15 – Welfare Fund</w:t>
      </w:r>
    </w:p>
    <w:p w14:paraId="172F3AEB" w14:textId="77777777" w:rsidR="00BC00E4" w:rsidRPr="002A6FFB" w:rsidRDefault="00BC00E4" w:rsidP="00BC00E4">
      <w:pPr>
        <w:jc w:val="both"/>
        <w:rPr>
          <w:b/>
          <w:color w:val="000000"/>
          <w:kern w:val="2"/>
        </w:rPr>
      </w:pPr>
    </w:p>
    <w:p w14:paraId="09F40FBB" w14:textId="77777777" w:rsidR="00BC00E4" w:rsidRPr="002A6FFB" w:rsidRDefault="00BC00E4" w:rsidP="00BC00E4">
      <w:pPr>
        <w:ind w:firstLine="720"/>
        <w:jc w:val="both"/>
        <w:rPr>
          <w:color w:val="000000"/>
          <w:kern w:val="2"/>
        </w:rPr>
      </w:pPr>
      <w:r w:rsidRPr="002A6FFB">
        <w:rPr>
          <w:color w:val="000000"/>
          <w:kern w:val="2"/>
        </w:rPr>
        <w:t>All moneys that are recovered by the Engineer by way of worker’s dues which could not be disbursed to workers within the time limit prescribed above, due to reasons such as whereabouts of workers not being known, death of workers, etc., and also amounts recovered as penalty, shall be credited to a Fund to be kept under the custody of the Employer for such benefit and welfare of workmen employed by Contractors as the Engineer may deem fit.</w:t>
      </w:r>
    </w:p>
    <w:p w14:paraId="730C41E9" w14:textId="77777777" w:rsidR="00BC00E4" w:rsidRPr="002A6FFB" w:rsidRDefault="00BC00E4" w:rsidP="00BC00E4">
      <w:pPr>
        <w:jc w:val="both"/>
        <w:rPr>
          <w:color w:val="000000"/>
          <w:kern w:val="2"/>
        </w:rPr>
      </w:pPr>
    </w:p>
    <w:p w14:paraId="384984B3" w14:textId="77777777" w:rsidR="00BC00E4" w:rsidRPr="002A6FFB" w:rsidRDefault="00BC00E4" w:rsidP="00BC00E4">
      <w:pPr>
        <w:jc w:val="both"/>
        <w:rPr>
          <w:b/>
          <w:color w:val="000000"/>
          <w:kern w:val="2"/>
        </w:rPr>
      </w:pPr>
      <w:r w:rsidRPr="002A6FFB">
        <w:rPr>
          <w:b/>
          <w:color w:val="000000"/>
          <w:kern w:val="2"/>
        </w:rPr>
        <w:t>Regulation 16 – Appeal against decision of Inspecting Officer</w:t>
      </w:r>
    </w:p>
    <w:p w14:paraId="7774A702" w14:textId="77777777" w:rsidR="00BC00E4" w:rsidRPr="002A6FFB" w:rsidRDefault="00BC00E4" w:rsidP="00BC00E4">
      <w:pPr>
        <w:jc w:val="both"/>
        <w:rPr>
          <w:b/>
          <w:color w:val="000000"/>
          <w:kern w:val="2"/>
        </w:rPr>
      </w:pPr>
    </w:p>
    <w:p w14:paraId="5137EBB7" w14:textId="77777777" w:rsidR="00BC00E4" w:rsidRPr="002A6FFB" w:rsidRDefault="00BC00E4" w:rsidP="00BC00E4">
      <w:pPr>
        <w:ind w:firstLine="720"/>
        <w:jc w:val="both"/>
        <w:rPr>
          <w:color w:val="000000"/>
          <w:kern w:val="2"/>
        </w:rPr>
      </w:pPr>
      <w:r w:rsidRPr="002A6FFB">
        <w:rPr>
          <w:color w:val="000000"/>
          <w:kern w:val="2"/>
        </w:rPr>
        <w:t>Any person aggrieved by a decision of the Inspecting Officer may appeal, against such decision of the Regional Labour Commissioner concerned with THIRTY days from the date of the decision forwarding simultaneously a copy of this appeal of the Engineer.</w:t>
      </w:r>
    </w:p>
    <w:p w14:paraId="695AAC36" w14:textId="77777777" w:rsidR="00BC00E4" w:rsidRPr="002A6FFB" w:rsidRDefault="00BC00E4" w:rsidP="00BC00E4">
      <w:pPr>
        <w:jc w:val="both"/>
        <w:rPr>
          <w:color w:val="000000"/>
          <w:kern w:val="2"/>
        </w:rPr>
      </w:pPr>
    </w:p>
    <w:p w14:paraId="568D8090" w14:textId="77777777" w:rsidR="00BC00E4" w:rsidRPr="002A6FFB" w:rsidRDefault="00BC00E4" w:rsidP="00BC00E4">
      <w:pPr>
        <w:ind w:firstLine="720"/>
        <w:jc w:val="both"/>
        <w:rPr>
          <w:color w:val="000000"/>
          <w:kern w:val="2"/>
        </w:rPr>
      </w:pPr>
      <w:r w:rsidRPr="002A6FFB">
        <w:rPr>
          <w:color w:val="000000"/>
          <w:kern w:val="2"/>
        </w:rPr>
        <w:lastRenderedPageBreak/>
        <w:t>The decision of the Regional Labour Commissioner shall be final and binding upon the Contractor and the Workmen.</w:t>
      </w:r>
    </w:p>
    <w:p w14:paraId="0D89F233" w14:textId="77777777" w:rsidR="00BC00E4" w:rsidRPr="002A6FFB" w:rsidRDefault="00BC00E4" w:rsidP="00BC00E4">
      <w:pPr>
        <w:jc w:val="both"/>
        <w:rPr>
          <w:color w:val="000000"/>
          <w:kern w:val="2"/>
        </w:rPr>
      </w:pPr>
    </w:p>
    <w:p w14:paraId="001D58DC" w14:textId="77777777" w:rsidR="00BC00E4" w:rsidRPr="002A6FFB" w:rsidRDefault="00BC00E4" w:rsidP="00BC00E4">
      <w:pPr>
        <w:jc w:val="both"/>
        <w:rPr>
          <w:b/>
          <w:color w:val="000000"/>
          <w:kern w:val="2"/>
        </w:rPr>
      </w:pPr>
      <w:r w:rsidRPr="002A6FFB">
        <w:rPr>
          <w:b/>
          <w:color w:val="000000"/>
          <w:kern w:val="2"/>
        </w:rPr>
        <w:t>Regulation 17 – Representation of Parties</w:t>
      </w:r>
    </w:p>
    <w:p w14:paraId="00E6AA98" w14:textId="77777777" w:rsidR="00BC00E4" w:rsidRPr="002A6FFB" w:rsidRDefault="00BC00E4" w:rsidP="00BC00E4">
      <w:pPr>
        <w:jc w:val="both"/>
        <w:rPr>
          <w:b/>
          <w:color w:val="000000"/>
          <w:kern w:val="2"/>
        </w:rPr>
      </w:pPr>
    </w:p>
    <w:p w14:paraId="2C2B4550" w14:textId="77777777" w:rsidR="00BC00E4" w:rsidRPr="002A6FFB" w:rsidRDefault="00BC00E4" w:rsidP="00BE1900">
      <w:pPr>
        <w:widowControl/>
        <w:numPr>
          <w:ilvl w:val="0"/>
          <w:numId w:val="61"/>
        </w:numPr>
        <w:ind w:left="360"/>
        <w:jc w:val="both"/>
        <w:rPr>
          <w:color w:val="000000"/>
          <w:kern w:val="2"/>
        </w:rPr>
      </w:pPr>
      <w:r w:rsidRPr="002A6FFB">
        <w:rPr>
          <w:color w:val="000000"/>
          <w:kern w:val="2"/>
        </w:rPr>
        <w:t>Workmen shall be entitled to be represented in any investigation of enquiry under these Regulations by an officer of a registered trade union of which he is a member or by an officer of a Federation of Trade Unions to which the said trade union is affiliated or where the workman is not a member of any registered trade union by an officer of a registered trade union, connected with, or by any other workmen employed in the industry in which the worker is employed.</w:t>
      </w:r>
    </w:p>
    <w:p w14:paraId="130EE9D7" w14:textId="77777777" w:rsidR="00BC00E4" w:rsidRPr="002A6FFB" w:rsidRDefault="00BC00E4" w:rsidP="00BE1900">
      <w:pPr>
        <w:widowControl/>
        <w:numPr>
          <w:ilvl w:val="0"/>
          <w:numId w:val="61"/>
        </w:numPr>
        <w:ind w:left="360"/>
        <w:jc w:val="both"/>
        <w:rPr>
          <w:color w:val="000000"/>
          <w:kern w:val="2"/>
        </w:rPr>
      </w:pPr>
      <w:r w:rsidRPr="002A6FFB">
        <w:rPr>
          <w:color w:val="000000"/>
          <w:kern w:val="2"/>
        </w:rPr>
        <w:t>A contractor shall be entitled to be represented in any investigation or enquiry under these Regulations by an officer of an association of Contractors of which he is a member or by an officer of a Federation of associations of Contractors to which the said association is affiliated or by an officer of association of employees connected with or by any other employer engaged in the industry in which the Contractor is engaged.</w:t>
      </w:r>
    </w:p>
    <w:p w14:paraId="3E2D98C0" w14:textId="77777777" w:rsidR="00BC00E4" w:rsidRPr="002A6FFB" w:rsidRDefault="00BC00E4" w:rsidP="00BE1900">
      <w:pPr>
        <w:widowControl/>
        <w:numPr>
          <w:ilvl w:val="0"/>
          <w:numId w:val="61"/>
        </w:numPr>
        <w:ind w:left="360"/>
        <w:jc w:val="both"/>
        <w:rPr>
          <w:color w:val="000000"/>
          <w:kern w:val="2"/>
        </w:rPr>
      </w:pPr>
      <w:r w:rsidRPr="002A6FFB">
        <w:rPr>
          <w:color w:val="000000"/>
          <w:kern w:val="2"/>
        </w:rPr>
        <w:t>No party shall be entitled to be represented by a legal practitioner in any investigation or enquiry under these Regulations.</w:t>
      </w:r>
    </w:p>
    <w:p w14:paraId="7649C7B4" w14:textId="77777777" w:rsidR="00BC00E4" w:rsidRPr="002A6FFB" w:rsidRDefault="00BC00E4" w:rsidP="00BC00E4">
      <w:pPr>
        <w:jc w:val="both"/>
        <w:rPr>
          <w:color w:val="000000"/>
          <w:kern w:val="2"/>
        </w:rPr>
      </w:pPr>
    </w:p>
    <w:p w14:paraId="077F28F3" w14:textId="77777777" w:rsidR="00BC00E4" w:rsidRPr="002A6FFB" w:rsidRDefault="00BC00E4" w:rsidP="00BC00E4">
      <w:pPr>
        <w:jc w:val="both"/>
        <w:rPr>
          <w:b/>
          <w:color w:val="000000"/>
          <w:kern w:val="2"/>
        </w:rPr>
      </w:pPr>
      <w:r w:rsidRPr="002A6FFB">
        <w:rPr>
          <w:b/>
          <w:color w:val="000000"/>
          <w:kern w:val="2"/>
        </w:rPr>
        <w:t>Regulation 18 – Inspecting of Books and Other Documents</w:t>
      </w:r>
    </w:p>
    <w:p w14:paraId="34529CC3" w14:textId="77777777" w:rsidR="00BC00E4" w:rsidRPr="002A6FFB" w:rsidRDefault="00BC00E4" w:rsidP="00BC00E4">
      <w:pPr>
        <w:jc w:val="both"/>
        <w:rPr>
          <w:b/>
          <w:color w:val="000000"/>
          <w:kern w:val="2"/>
        </w:rPr>
      </w:pPr>
    </w:p>
    <w:p w14:paraId="6054BE4D" w14:textId="77777777" w:rsidR="00BC00E4" w:rsidRPr="002A6FFB" w:rsidRDefault="00BC00E4" w:rsidP="00BC00E4">
      <w:pPr>
        <w:jc w:val="both"/>
        <w:rPr>
          <w:color w:val="000000"/>
          <w:kern w:val="2"/>
        </w:rPr>
      </w:pPr>
      <w:r w:rsidRPr="002A6FFB">
        <w:rPr>
          <w:color w:val="000000"/>
          <w:kern w:val="2"/>
        </w:rPr>
        <w:t>The Contractor shall allow inspection of the Registers and other documents prescribed under these Regulations by Inspecting Officers and the Engineer or his authorized representative at any time and by the worker or his agent on receipt of due notice at a convenient time.</w:t>
      </w:r>
    </w:p>
    <w:p w14:paraId="2E158B88" w14:textId="77777777" w:rsidR="00BC00E4" w:rsidRPr="002A6FFB" w:rsidRDefault="00BC00E4" w:rsidP="00BC00E4">
      <w:pPr>
        <w:jc w:val="both"/>
        <w:rPr>
          <w:color w:val="000000"/>
          <w:kern w:val="2"/>
        </w:rPr>
      </w:pPr>
    </w:p>
    <w:p w14:paraId="0B96A80B" w14:textId="77777777" w:rsidR="00BC00E4" w:rsidRPr="002A6FFB" w:rsidRDefault="00BC00E4" w:rsidP="00BC00E4">
      <w:pPr>
        <w:jc w:val="both"/>
        <w:rPr>
          <w:b/>
          <w:color w:val="000000"/>
          <w:kern w:val="2"/>
        </w:rPr>
      </w:pPr>
      <w:r w:rsidRPr="002A6FFB">
        <w:rPr>
          <w:b/>
          <w:color w:val="000000"/>
          <w:kern w:val="2"/>
        </w:rPr>
        <w:t>Regulation 19 – Interpretation etc.:</w:t>
      </w:r>
    </w:p>
    <w:p w14:paraId="2DB953FC" w14:textId="77777777" w:rsidR="00BC00E4" w:rsidRPr="002A6FFB" w:rsidRDefault="00BC00E4" w:rsidP="00BC00E4">
      <w:pPr>
        <w:jc w:val="both"/>
        <w:rPr>
          <w:b/>
          <w:color w:val="000000"/>
          <w:kern w:val="2"/>
        </w:rPr>
      </w:pPr>
    </w:p>
    <w:p w14:paraId="39D7C7E9" w14:textId="77777777" w:rsidR="00BC00E4" w:rsidRPr="002A6FFB" w:rsidRDefault="00BC00E4" w:rsidP="00BC00E4">
      <w:pPr>
        <w:jc w:val="both"/>
        <w:rPr>
          <w:color w:val="000000"/>
          <w:kern w:val="2"/>
        </w:rPr>
      </w:pPr>
      <w:r w:rsidRPr="002A6FFB">
        <w:rPr>
          <w:color w:val="000000"/>
          <w:kern w:val="2"/>
        </w:rPr>
        <w:t>On any question as to the application, interpretation or effect of these regulations, the decision of the Chief Labour Commissioner or Deputy Chief Labour Commissioner (Central) as the case may be, shall be final and binding.</w:t>
      </w:r>
    </w:p>
    <w:p w14:paraId="261CF58F" w14:textId="77777777" w:rsidR="00BC00E4" w:rsidRPr="002A6FFB" w:rsidRDefault="00BC00E4" w:rsidP="00BC00E4">
      <w:pPr>
        <w:jc w:val="both"/>
        <w:rPr>
          <w:color w:val="000000"/>
          <w:kern w:val="2"/>
        </w:rPr>
      </w:pPr>
    </w:p>
    <w:p w14:paraId="40054677" w14:textId="77777777" w:rsidR="00BC00E4" w:rsidRPr="002A6FFB" w:rsidRDefault="00BC00E4" w:rsidP="00BC00E4">
      <w:pPr>
        <w:jc w:val="both"/>
        <w:rPr>
          <w:b/>
          <w:color w:val="000000"/>
          <w:kern w:val="2"/>
        </w:rPr>
      </w:pPr>
      <w:r w:rsidRPr="002A6FFB">
        <w:rPr>
          <w:b/>
          <w:color w:val="000000"/>
          <w:kern w:val="2"/>
        </w:rPr>
        <w:t>Regulation 20 – Amendments:</w:t>
      </w:r>
    </w:p>
    <w:p w14:paraId="256D2311" w14:textId="77777777" w:rsidR="00BC00E4" w:rsidRPr="002A6FFB" w:rsidRDefault="00BC00E4" w:rsidP="00BC00E4">
      <w:pPr>
        <w:jc w:val="both"/>
        <w:rPr>
          <w:b/>
          <w:color w:val="000000"/>
          <w:kern w:val="2"/>
        </w:rPr>
      </w:pPr>
    </w:p>
    <w:p w14:paraId="66E702DD" w14:textId="77777777" w:rsidR="00BC00E4" w:rsidRPr="002A6FFB" w:rsidRDefault="00BC00E4" w:rsidP="00BC00E4">
      <w:pPr>
        <w:jc w:val="both"/>
        <w:rPr>
          <w:color w:val="000000"/>
          <w:kern w:val="2"/>
        </w:rPr>
      </w:pPr>
      <w:r w:rsidRPr="002A6FFB">
        <w:rPr>
          <w:color w:val="000000"/>
          <w:kern w:val="2"/>
        </w:rPr>
        <w:t>The Employer may, from time to time, add to or amend these Regulations and issue such directions as it may consider necessary for the purpose of removing any difficulty which may arise in the demonstration thereof.</w:t>
      </w:r>
    </w:p>
    <w:p w14:paraId="4765C142" w14:textId="77777777" w:rsidR="00BC00E4" w:rsidRPr="002A6FFB" w:rsidRDefault="00BC00E4" w:rsidP="00BC00E4">
      <w:pPr>
        <w:jc w:val="both"/>
        <w:rPr>
          <w:color w:val="000000"/>
          <w:kern w:val="2"/>
        </w:rPr>
      </w:pPr>
    </w:p>
    <w:p w14:paraId="25B3ED2D" w14:textId="77777777" w:rsidR="00BC00E4" w:rsidRPr="002A6FFB" w:rsidRDefault="00BC00E4" w:rsidP="00BC00E4">
      <w:pPr>
        <w:jc w:val="both"/>
        <w:rPr>
          <w:color w:val="000000"/>
          <w:kern w:val="2"/>
        </w:rPr>
      </w:pPr>
    </w:p>
    <w:p w14:paraId="029E95EB" w14:textId="77777777" w:rsidR="00BC00E4" w:rsidRPr="002A6FFB" w:rsidRDefault="00BC00E4" w:rsidP="00BC00E4">
      <w:pPr>
        <w:jc w:val="both"/>
        <w:rPr>
          <w:color w:val="000000"/>
          <w:kern w:val="2"/>
        </w:rPr>
      </w:pPr>
    </w:p>
    <w:p w14:paraId="18E9FF30" w14:textId="77777777" w:rsidR="00BC00E4" w:rsidRPr="002A6FFB" w:rsidRDefault="00BC00E4" w:rsidP="00BC00E4">
      <w:pPr>
        <w:jc w:val="both"/>
        <w:rPr>
          <w:color w:val="000000"/>
          <w:kern w:val="2"/>
        </w:rPr>
      </w:pPr>
    </w:p>
    <w:p w14:paraId="63EF8B5C" w14:textId="77777777" w:rsidR="00BC00E4" w:rsidRPr="002A6FFB" w:rsidRDefault="00BC00E4" w:rsidP="00BC00E4">
      <w:pPr>
        <w:tabs>
          <w:tab w:val="left" w:pos="1170"/>
          <w:tab w:val="left" w:pos="1620"/>
        </w:tabs>
        <w:ind w:left="1620" w:hanging="1170"/>
        <w:jc w:val="center"/>
        <w:rPr>
          <w:b/>
          <w:bCs/>
          <w:color w:val="000000"/>
          <w:kern w:val="2"/>
          <w:sz w:val="20"/>
        </w:rPr>
      </w:pPr>
    </w:p>
    <w:p w14:paraId="77C23EBB" w14:textId="77777777" w:rsidR="00BC00E4" w:rsidRPr="002A6FFB" w:rsidRDefault="00BC00E4" w:rsidP="00BC00E4">
      <w:pPr>
        <w:tabs>
          <w:tab w:val="left" w:pos="5760"/>
        </w:tabs>
        <w:jc w:val="center"/>
        <w:rPr>
          <w:b/>
          <w:color w:val="000000"/>
          <w:kern w:val="2"/>
        </w:rPr>
      </w:pPr>
      <w:r w:rsidRPr="002A6FFB">
        <w:rPr>
          <w:b/>
          <w:color w:val="000000"/>
          <w:kern w:val="2"/>
        </w:rPr>
        <w:br w:type="page"/>
      </w:r>
      <w:r w:rsidRPr="002A6FFB">
        <w:rPr>
          <w:b/>
          <w:color w:val="000000"/>
          <w:kern w:val="2"/>
        </w:rPr>
        <w:lastRenderedPageBreak/>
        <w:t>REGISTRATION OF WORKMEN</w:t>
      </w:r>
    </w:p>
    <w:p w14:paraId="71ED84DD" w14:textId="77777777" w:rsidR="00BC00E4" w:rsidRPr="002A6FFB" w:rsidRDefault="00BC00E4" w:rsidP="00BC00E4">
      <w:pPr>
        <w:tabs>
          <w:tab w:val="left" w:pos="5760"/>
        </w:tabs>
        <w:jc w:val="center"/>
        <w:rPr>
          <w:b/>
          <w:color w:val="000000"/>
          <w:kern w:val="2"/>
        </w:rPr>
      </w:pPr>
      <w:r w:rsidRPr="002A6FFB">
        <w:rPr>
          <w:b/>
          <w:color w:val="000000"/>
          <w:kern w:val="2"/>
        </w:rPr>
        <w:t>SHEET NO. A-11</w:t>
      </w:r>
    </w:p>
    <w:p w14:paraId="400F1915" w14:textId="77777777" w:rsidR="00BC00E4" w:rsidRPr="002A6FFB" w:rsidRDefault="00BC00E4" w:rsidP="00BC00E4">
      <w:pPr>
        <w:tabs>
          <w:tab w:val="left" w:pos="5760"/>
        </w:tabs>
        <w:jc w:val="center"/>
        <w:rPr>
          <w:b/>
          <w:color w:val="000000"/>
          <w:kern w:val="2"/>
        </w:rPr>
      </w:pPr>
      <w:r w:rsidRPr="002A6FFB">
        <w:rPr>
          <w:b/>
          <w:color w:val="000000"/>
          <w:kern w:val="2"/>
        </w:rPr>
        <w:t>SECTION IV</w:t>
      </w:r>
    </w:p>
    <w:p w14:paraId="1E420BC7" w14:textId="77777777" w:rsidR="00BC00E4" w:rsidRPr="002A6FFB" w:rsidRDefault="00BC00E4" w:rsidP="00BC00E4">
      <w:pPr>
        <w:tabs>
          <w:tab w:val="left" w:pos="5760"/>
        </w:tabs>
        <w:jc w:val="center"/>
        <w:rPr>
          <w:b/>
          <w:color w:val="000000"/>
          <w:kern w:val="2"/>
        </w:rPr>
      </w:pPr>
      <w:r w:rsidRPr="002A6FFB">
        <w:rPr>
          <w:b/>
          <w:color w:val="000000"/>
          <w:kern w:val="2"/>
        </w:rPr>
        <w:t>(Regulation 7)</w:t>
      </w:r>
    </w:p>
    <w:p w14:paraId="66CAA044" w14:textId="77777777" w:rsidR="00BC00E4" w:rsidRPr="002A6FFB" w:rsidRDefault="00BC00E4" w:rsidP="00BC00E4">
      <w:pPr>
        <w:tabs>
          <w:tab w:val="left" w:pos="5760"/>
        </w:tabs>
        <w:jc w:val="both"/>
        <w:rPr>
          <w:b/>
          <w:color w:val="000000"/>
          <w:kern w:val="2"/>
        </w:rPr>
      </w:pPr>
    </w:p>
    <w:p w14:paraId="06733BC8" w14:textId="77777777" w:rsidR="00BC00E4" w:rsidRPr="002A6FFB" w:rsidRDefault="00BC00E4" w:rsidP="00BE1900">
      <w:pPr>
        <w:widowControl/>
        <w:numPr>
          <w:ilvl w:val="0"/>
          <w:numId w:val="75"/>
        </w:numPr>
        <w:tabs>
          <w:tab w:val="left" w:pos="5760"/>
        </w:tabs>
        <w:spacing w:line="360" w:lineRule="auto"/>
        <w:jc w:val="both"/>
        <w:rPr>
          <w:color w:val="000000"/>
          <w:kern w:val="2"/>
        </w:rPr>
      </w:pPr>
      <w:r w:rsidRPr="002A6FFB">
        <w:rPr>
          <w:color w:val="000000"/>
          <w:kern w:val="2"/>
        </w:rPr>
        <w:t>Name and address of the Contractor ____________________________________</w:t>
      </w:r>
    </w:p>
    <w:p w14:paraId="0DC90A6D" w14:textId="77777777" w:rsidR="00BC00E4" w:rsidRPr="002A6FFB" w:rsidRDefault="00BC00E4" w:rsidP="00BE1900">
      <w:pPr>
        <w:widowControl/>
        <w:numPr>
          <w:ilvl w:val="0"/>
          <w:numId w:val="75"/>
        </w:numPr>
        <w:tabs>
          <w:tab w:val="left" w:pos="5760"/>
        </w:tabs>
        <w:spacing w:line="360" w:lineRule="auto"/>
        <w:jc w:val="both"/>
        <w:rPr>
          <w:color w:val="000000"/>
          <w:kern w:val="2"/>
        </w:rPr>
      </w:pPr>
      <w:r w:rsidRPr="002A6FFB">
        <w:rPr>
          <w:color w:val="000000"/>
          <w:kern w:val="2"/>
        </w:rPr>
        <w:t>Number and date of Contract _________________________________________</w:t>
      </w:r>
    </w:p>
    <w:p w14:paraId="74A1B5DC" w14:textId="77777777" w:rsidR="00BC00E4" w:rsidRPr="002A6FFB" w:rsidRDefault="00BC00E4" w:rsidP="00BE1900">
      <w:pPr>
        <w:widowControl/>
        <w:numPr>
          <w:ilvl w:val="0"/>
          <w:numId w:val="75"/>
        </w:numPr>
        <w:tabs>
          <w:tab w:val="left" w:pos="5760"/>
        </w:tabs>
        <w:spacing w:line="360" w:lineRule="auto"/>
        <w:jc w:val="both"/>
        <w:rPr>
          <w:color w:val="000000"/>
          <w:kern w:val="2"/>
        </w:rPr>
      </w:pPr>
      <w:r w:rsidRPr="002A6FFB">
        <w:rPr>
          <w:color w:val="000000"/>
          <w:kern w:val="2"/>
        </w:rPr>
        <w:t>Name and address of the Department awarding the Contract _________________</w:t>
      </w:r>
    </w:p>
    <w:p w14:paraId="7ACAB6F3" w14:textId="77777777" w:rsidR="00BC00E4" w:rsidRPr="002A6FFB" w:rsidRDefault="00BC00E4" w:rsidP="00BE1900">
      <w:pPr>
        <w:widowControl/>
        <w:numPr>
          <w:ilvl w:val="0"/>
          <w:numId w:val="75"/>
        </w:numPr>
        <w:tabs>
          <w:tab w:val="left" w:pos="5760"/>
        </w:tabs>
        <w:spacing w:line="360" w:lineRule="auto"/>
        <w:jc w:val="both"/>
        <w:rPr>
          <w:color w:val="000000"/>
          <w:kern w:val="2"/>
        </w:rPr>
      </w:pPr>
      <w:r w:rsidRPr="002A6FFB">
        <w:rPr>
          <w:color w:val="000000"/>
          <w:kern w:val="2"/>
        </w:rPr>
        <w:t>Nature of the Contract and location of the work ____________________________</w:t>
      </w:r>
    </w:p>
    <w:p w14:paraId="4DD97632" w14:textId="77777777" w:rsidR="00BC00E4" w:rsidRPr="002A6FFB" w:rsidRDefault="00BC00E4" w:rsidP="00BE1900">
      <w:pPr>
        <w:widowControl/>
        <w:numPr>
          <w:ilvl w:val="0"/>
          <w:numId w:val="75"/>
        </w:numPr>
        <w:tabs>
          <w:tab w:val="left" w:pos="5760"/>
        </w:tabs>
        <w:spacing w:line="360" w:lineRule="auto"/>
        <w:jc w:val="both"/>
        <w:rPr>
          <w:color w:val="000000"/>
          <w:kern w:val="2"/>
        </w:rPr>
      </w:pPr>
      <w:r w:rsidRPr="002A6FFB">
        <w:rPr>
          <w:color w:val="000000"/>
          <w:kern w:val="2"/>
        </w:rPr>
        <w:t>Duration of the Contract _________________________</w:t>
      </w:r>
    </w:p>
    <w:p w14:paraId="2A9847FD" w14:textId="77777777" w:rsidR="00BC00E4" w:rsidRPr="002A6FFB" w:rsidRDefault="00BC00E4" w:rsidP="00BC00E4">
      <w:pPr>
        <w:tabs>
          <w:tab w:val="left" w:pos="5760"/>
        </w:tabs>
        <w:jc w:val="both"/>
        <w:rPr>
          <w:color w:val="000000"/>
          <w:kern w:val="2"/>
        </w:rPr>
      </w:pPr>
    </w:p>
    <w:tbl>
      <w:tblPr>
        <w:tblW w:w="9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6" w:type="dxa"/>
          <w:right w:w="36" w:type="dxa"/>
        </w:tblCellMar>
        <w:tblLook w:val="0000" w:firstRow="0" w:lastRow="0" w:firstColumn="0" w:lastColumn="0" w:noHBand="0" w:noVBand="0"/>
      </w:tblPr>
      <w:tblGrid>
        <w:gridCol w:w="468"/>
        <w:gridCol w:w="910"/>
        <w:gridCol w:w="653"/>
        <w:gridCol w:w="1026"/>
        <w:gridCol w:w="1253"/>
        <w:gridCol w:w="1126"/>
        <w:gridCol w:w="810"/>
        <w:gridCol w:w="900"/>
        <w:gridCol w:w="1170"/>
        <w:gridCol w:w="810"/>
        <w:gridCol w:w="720"/>
      </w:tblGrid>
      <w:tr w:rsidR="00BC00E4" w:rsidRPr="002A6FFB" w14:paraId="3B64C387" w14:textId="77777777" w:rsidTr="008E4F7A">
        <w:trPr>
          <w:trHeight w:val="20"/>
        </w:trPr>
        <w:tc>
          <w:tcPr>
            <w:tcW w:w="468" w:type="dxa"/>
            <w:vAlign w:val="center"/>
          </w:tcPr>
          <w:p w14:paraId="2F0E7700" w14:textId="77777777" w:rsidR="00BC00E4" w:rsidRPr="002A6FFB" w:rsidRDefault="00BC00E4" w:rsidP="008E4F7A">
            <w:pPr>
              <w:contextualSpacing/>
              <w:jc w:val="center"/>
              <w:rPr>
                <w:color w:val="000000"/>
                <w:kern w:val="2"/>
              </w:rPr>
            </w:pPr>
            <w:r w:rsidRPr="002A6FFB">
              <w:rPr>
                <w:color w:val="000000"/>
                <w:kern w:val="2"/>
              </w:rPr>
              <w:t>Sl. No.</w:t>
            </w:r>
          </w:p>
        </w:tc>
        <w:tc>
          <w:tcPr>
            <w:tcW w:w="910" w:type="dxa"/>
            <w:vAlign w:val="center"/>
          </w:tcPr>
          <w:p w14:paraId="58F7F66B" w14:textId="77777777" w:rsidR="00BC00E4" w:rsidRPr="002A6FFB" w:rsidRDefault="00BC00E4" w:rsidP="008E4F7A">
            <w:pPr>
              <w:contextualSpacing/>
              <w:jc w:val="center"/>
              <w:rPr>
                <w:color w:val="000000"/>
                <w:kern w:val="2"/>
              </w:rPr>
            </w:pPr>
            <w:r w:rsidRPr="002A6FFB">
              <w:rPr>
                <w:color w:val="000000"/>
                <w:kern w:val="2"/>
              </w:rPr>
              <w:t>Name and Surname</w:t>
            </w:r>
          </w:p>
        </w:tc>
        <w:tc>
          <w:tcPr>
            <w:tcW w:w="653" w:type="dxa"/>
            <w:vAlign w:val="center"/>
          </w:tcPr>
          <w:p w14:paraId="3BB54249" w14:textId="77777777" w:rsidR="00BC00E4" w:rsidRPr="002A6FFB" w:rsidRDefault="00BC00E4" w:rsidP="008E4F7A">
            <w:pPr>
              <w:contextualSpacing/>
              <w:jc w:val="center"/>
              <w:rPr>
                <w:color w:val="000000"/>
                <w:kern w:val="2"/>
              </w:rPr>
            </w:pPr>
            <w:r w:rsidRPr="002A6FFB">
              <w:rPr>
                <w:color w:val="000000"/>
                <w:kern w:val="2"/>
              </w:rPr>
              <w:t>Age &amp; Sex</w:t>
            </w:r>
          </w:p>
        </w:tc>
        <w:tc>
          <w:tcPr>
            <w:tcW w:w="1026" w:type="dxa"/>
            <w:vAlign w:val="center"/>
          </w:tcPr>
          <w:p w14:paraId="33BCB513" w14:textId="77777777" w:rsidR="00BC00E4" w:rsidRPr="002A6FFB" w:rsidRDefault="00BC00E4" w:rsidP="008E4F7A">
            <w:pPr>
              <w:contextualSpacing/>
              <w:jc w:val="center"/>
              <w:rPr>
                <w:color w:val="000000"/>
                <w:kern w:val="2"/>
              </w:rPr>
            </w:pPr>
            <w:r w:rsidRPr="002A6FFB">
              <w:rPr>
                <w:color w:val="000000"/>
                <w:kern w:val="2"/>
              </w:rPr>
              <w:t>Father’s/ Husband’s name</w:t>
            </w:r>
          </w:p>
        </w:tc>
        <w:tc>
          <w:tcPr>
            <w:tcW w:w="1253" w:type="dxa"/>
            <w:vAlign w:val="center"/>
          </w:tcPr>
          <w:p w14:paraId="697B6979" w14:textId="77777777" w:rsidR="00BC00E4" w:rsidRPr="002A6FFB" w:rsidRDefault="00BC00E4" w:rsidP="008E4F7A">
            <w:pPr>
              <w:contextualSpacing/>
              <w:jc w:val="center"/>
              <w:rPr>
                <w:color w:val="000000"/>
                <w:kern w:val="2"/>
              </w:rPr>
            </w:pPr>
            <w:r w:rsidRPr="002A6FFB">
              <w:rPr>
                <w:color w:val="000000"/>
                <w:kern w:val="2"/>
              </w:rPr>
              <w:t>Nature of Employment Designation</w:t>
            </w:r>
          </w:p>
        </w:tc>
        <w:tc>
          <w:tcPr>
            <w:tcW w:w="1126" w:type="dxa"/>
            <w:vAlign w:val="center"/>
          </w:tcPr>
          <w:p w14:paraId="3E8A436A" w14:textId="70196B8B" w:rsidR="00BC00E4" w:rsidRPr="002A6FFB" w:rsidRDefault="00BC00E4" w:rsidP="008E4F7A">
            <w:pPr>
              <w:contextualSpacing/>
              <w:jc w:val="center"/>
              <w:rPr>
                <w:color w:val="000000"/>
                <w:kern w:val="2"/>
              </w:rPr>
            </w:pPr>
            <w:r w:rsidRPr="002A6FFB">
              <w:rPr>
                <w:color w:val="000000"/>
                <w:kern w:val="2"/>
              </w:rPr>
              <w:t xml:space="preserve">Permanent Home Address of Employee (Village, </w:t>
            </w:r>
            <w:proofErr w:type="spellStart"/>
            <w:r w:rsidRPr="002A6FFB">
              <w:rPr>
                <w:color w:val="000000"/>
                <w:kern w:val="2"/>
              </w:rPr>
              <w:t>Dist</w:t>
            </w:r>
            <w:proofErr w:type="spellEnd"/>
            <w:r w:rsidRPr="002A6FFB">
              <w:rPr>
                <w:color w:val="000000"/>
                <w:kern w:val="2"/>
              </w:rPr>
              <w:t>: Thana)</w:t>
            </w:r>
          </w:p>
        </w:tc>
        <w:tc>
          <w:tcPr>
            <w:tcW w:w="810" w:type="dxa"/>
            <w:vAlign w:val="center"/>
          </w:tcPr>
          <w:p w14:paraId="59490808" w14:textId="77777777" w:rsidR="00BC00E4" w:rsidRPr="002A6FFB" w:rsidRDefault="00BC00E4" w:rsidP="008E4F7A">
            <w:pPr>
              <w:contextualSpacing/>
              <w:jc w:val="center"/>
              <w:rPr>
                <w:color w:val="000000"/>
                <w:kern w:val="2"/>
              </w:rPr>
            </w:pPr>
            <w:r w:rsidRPr="002A6FFB">
              <w:rPr>
                <w:color w:val="000000"/>
                <w:kern w:val="2"/>
              </w:rPr>
              <w:t>Present Address</w:t>
            </w:r>
          </w:p>
        </w:tc>
        <w:tc>
          <w:tcPr>
            <w:tcW w:w="900" w:type="dxa"/>
            <w:vAlign w:val="center"/>
          </w:tcPr>
          <w:p w14:paraId="61C60288" w14:textId="77777777" w:rsidR="00BC00E4" w:rsidRPr="002A6FFB" w:rsidRDefault="00BC00E4" w:rsidP="008E4F7A">
            <w:pPr>
              <w:contextualSpacing/>
              <w:jc w:val="center"/>
              <w:rPr>
                <w:color w:val="000000"/>
                <w:kern w:val="2"/>
              </w:rPr>
            </w:pPr>
            <w:r w:rsidRPr="002A6FFB">
              <w:rPr>
                <w:color w:val="000000"/>
                <w:kern w:val="2"/>
              </w:rPr>
              <w:t>Date of Commencement of employment</w:t>
            </w:r>
          </w:p>
        </w:tc>
        <w:tc>
          <w:tcPr>
            <w:tcW w:w="1170" w:type="dxa"/>
            <w:vAlign w:val="center"/>
          </w:tcPr>
          <w:p w14:paraId="045BFD44" w14:textId="77777777" w:rsidR="00BC00E4" w:rsidRPr="002A6FFB" w:rsidRDefault="00BC00E4" w:rsidP="008E4F7A">
            <w:pPr>
              <w:contextualSpacing/>
              <w:jc w:val="center"/>
              <w:rPr>
                <w:color w:val="000000"/>
                <w:kern w:val="2"/>
              </w:rPr>
            </w:pPr>
            <w:r w:rsidRPr="002A6FFB">
              <w:rPr>
                <w:color w:val="000000"/>
                <w:kern w:val="2"/>
              </w:rPr>
              <w:t>Date of termination or leaving of employment</w:t>
            </w:r>
          </w:p>
        </w:tc>
        <w:tc>
          <w:tcPr>
            <w:tcW w:w="810" w:type="dxa"/>
            <w:vAlign w:val="center"/>
          </w:tcPr>
          <w:p w14:paraId="580FD5B8" w14:textId="77777777" w:rsidR="00BC00E4" w:rsidRPr="002A6FFB" w:rsidRDefault="00BC00E4" w:rsidP="008E4F7A">
            <w:pPr>
              <w:contextualSpacing/>
              <w:jc w:val="center"/>
              <w:rPr>
                <w:color w:val="000000"/>
                <w:kern w:val="2"/>
              </w:rPr>
            </w:pPr>
            <w:r w:rsidRPr="002A6FFB">
              <w:rPr>
                <w:color w:val="000000"/>
                <w:kern w:val="2"/>
              </w:rPr>
              <w:t>Signature or thumb impression of the employee</w:t>
            </w:r>
          </w:p>
        </w:tc>
        <w:tc>
          <w:tcPr>
            <w:tcW w:w="720" w:type="dxa"/>
            <w:vAlign w:val="center"/>
          </w:tcPr>
          <w:p w14:paraId="7286E0A3" w14:textId="77777777" w:rsidR="00BC00E4" w:rsidRPr="002A6FFB" w:rsidRDefault="00BC00E4" w:rsidP="008E4F7A">
            <w:pPr>
              <w:contextualSpacing/>
              <w:jc w:val="center"/>
              <w:rPr>
                <w:color w:val="000000"/>
                <w:kern w:val="2"/>
              </w:rPr>
            </w:pPr>
            <w:r w:rsidRPr="002A6FFB">
              <w:rPr>
                <w:color w:val="000000"/>
                <w:kern w:val="2"/>
              </w:rPr>
              <w:t>Remarks</w:t>
            </w:r>
          </w:p>
        </w:tc>
      </w:tr>
      <w:tr w:rsidR="00BC00E4" w:rsidRPr="002A6FFB" w14:paraId="5BB57C72" w14:textId="77777777" w:rsidTr="008E4F7A">
        <w:trPr>
          <w:trHeight w:val="20"/>
        </w:trPr>
        <w:tc>
          <w:tcPr>
            <w:tcW w:w="468" w:type="dxa"/>
          </w:tcPr>
          <w:p w14:paraId="23ADE4B1" w14:textId="77777777" w:rsidR="00BC00E4" w:rsidRPr="002A6FFB" w:rsidRDefault="00BC00E4" w:rsidP="008E4F7A">
            <w:pPr>
              <w:tabs>
                <w:tab w:val="left" w:pos="5760"/>
              </w:tabs>
              <w:contextualSpacing/>
              <w:jc w:val="both"/>
              <w:rPr>
                <w:color w:val="000000"/>
                <w:kern w:val="2"/>
              </w:rPr>
            </w:pPr>
          </w:p>
        </w:tc>
        <w:tc>
          <w:tcPr>
            <w:tcW w:w="910" w:type="dxa"/>
          </w:tcPr>
          <w:p w14:paraId="612B1B30" w14:textId="77777777" w:rsidR="00BC00E4" w:rsidRPr="002A6FFB" w:rsidRDefault="00BC00E4" w:rsidP="008E4F7A">
            <w:pPr>
              <w:tabs>
                <w:tab w:val="left" w:pos="5760"/>
              </w:tabs>
              <w:contextualSpacing/>
              <w:jc w:val="both"/>
              <w:rPr>
                <w:color w:val="000000"/>
                <w:kern w:val="2"/>
              </w:rPr>
            </w:pPr>
          </w:p>
        </w:tc>
        <w:tc>
          <w:tcPr>
            <w:tcW w:w="653" w:type="dxa"/>
          </w:tcPr>
          <w:p w14:paraId="4DBEE5D1" w14:textId="77777777" w:rsidR="00BC00E4" w:rsidRPr="002A6FFB" w:rsidRDefault="00BC00E4" w:rsidP="008E4F7A">
            <w:pPr>
              <w:tabs>
                <w:tab w:val="left" w:pos="5760"/>
              </w:tabs>
              <w:contextualSpacing/>
              <w:jc w:val="both"/>
              <w:rPr>
                <w:color w:val="000000"/>
                <w:kern w:val="2"/>
              </w:rPr>
            </w:pPr>
          </w:p>
        </w:tc>
        <w:tc>
          <w:tcPr>
            <w:tcW w:w="1026" w:type="dxa"/>
          </w:tcPr>
          <w:p w14:paraId="2F83538D" w14:textId="77777777" w:rsidR="00BC00E4" w:rsidRPr="002A6FFB" w:rsidRDefault="00BC00E4" w:rsidP="008E4F7A">
            <w:pPr>
              <w:tabs>
                <w:tab w:val="left" w:pos="5760"/>
              </w:tabs>
              <w:contextualSpacing/>
              <w:jc w:val="both"/>
              <w:rPr>
                <w:color w:val="000000"/>
                <w:kern w:val="2"/>
              </w:rPr>
            </w:pPr>
          </w:p>
        </w:tc>
        <w:tc>
          <w:tcPr>
            <w:tcW w:w="1253" w:type="dxa"/>
          </w:tcPr>
          <w:p w14:paraId="5C290CC8" w14:textId="77777777" w:rsidR="00BC00E4" w:rsidRPr="002A6FFB" w:rsidRDefault="00BC00E4" w:rsidP="008E4F7A">
            <w:pPr>
              <w:tabs>
                <w:tab w:val="left" w:pos="5760"/>
              </w:tabs>
              <w:contextualSpacing/>
              <w:jc w:val="both"/>
              <w:rPr>
                <w:color w:val="000000"/>
                <w:kern w:val="2"/>
              </w:rPr>
            </w:pPr>
          </w:p>
        </w:tc>
        <w:tc>
          <w:tcPr>
            <w:tcW w:w="1126" w:type="dxa"/>
          </w:tcPr>
          <w:p w14:paraId="2DDC3637" w14:textId="77777777" w:rsidR="00BC00E4" w:rsidRPr="002A6FFB" w:rsidRDefault="00BC00E4" w:rsidP="008E4F7A">
            <w:pPr>
              <w:tabs>
                <w:tab w:val="left" w:pos="5760"/>
              </w:tabs>
              <w:contextualSpacing/>
              <w:jc w:val="both"/>
              <w:rPr>
                <w:color w:val="000000"/>
                <w:kern w:val="2"/>
              </w:rPr>
            </w:pPr>
          </w:p>
        </w:tc>
        <w:tc>
          <w:tcPr>
            <w:tcW w:w="810" w:type="dxa"/>
          </w:tcPr>
          <w:p w14:paraId="7418A27C" w14:textId="77777777" w:rsidR="00BC00E4" w:rsidRPr="002A6FFB" w:rsidRDefault="00BC00E4" w:rsidP="008E4F7A">
            <w:pPr>
              <w:tabs>
                <w:tab w:val="left" w:pos="5760"/>
              </w:tabs>
              <w:contextualSpacing/>
              <w:jc w:val="both"/>
              <w:rPr>
                <w:color w:val="000000"/>
                <w:kern w:val="2"/>
              </w:rPr>
            </w:pPr>
          </w:p>
        </w:tc>
        <w:tc>
          <w:tcPr>
            <w:tcW w:w="900" w:type="dxa"/>
          </w:tcPr>
          <w:p w14:paraId="701E6C53" w14:textId="77777777" w:rsidR="00BC00E4" w:rsidRPr="002A6FFB" w:rsidRDefault="00BC00E4" w:rsidP="008E4F7A">
            <w:pPr>
              <w:tabs>
                <w:tab w:val="left" w:pos="5760"/>
              </w:tabs>
              <w:contextualSpacing/>
              <w:jc w:val="both"/>
              <w:rPr>
                <w:color w:val="000000"/>
                <w:kern w:val="2"/>
              </w:rPr>
            </w:pPr>
          </w:p>
        </w:tc>
        <w:tc>
          <w:tcPr>
            <w:tcW w:w="1170" w:type="dxa"/>
          </w:tcPr>
          <w:p w14:paraId="5A2EA0F7" w14:textId="77777777" w:rsidR="00BC00E4" w:rsidRPr="002A6FFB" w:rsidRDefault="00BC00E4" w:rsidP="008E4F7A">
            <w:pPr>
              <w:tabs>
                <w:tab w:val="left" w:pos="5760"/>
              </w:tabs>
              <w:contextualSpacing/>
              <w:jc w:val="both"/>
              <w:rPr>
                <w:color w:val="000000"/>
                <w:kern w:val="2"/>
              </w:rPr>
            </w:pPr>
          </w:p>
        </w:tc>
        <w:tc>
          <w:tcPr>
            <w:tcW w:w="810" w:type="dxa"/>
          </w:tcPr>
          <w:p w14:paraId="49E20476" w14:textId="77777777" w:rsidR="00BC00E4" w:rsidRPr="002A6FFB" w:rsidRDefault="00BC00E4" w:rsidP="008E4F7A">
            <w:pPr>
              <w:tabs>
                <w:tab w:val="left" w:pos="5760"/>
              </w:tabs>
              <w:contextualSpacing/>
              <w:jc w:val="both"/>
              <w:rPr>
                <w:color w:val="000000"/>
                <w:kern w:val="2"/>
              </w:rPr>
            </w:pPr>
          </w:p>
        </w:tc>
        <w:tc>
          <w:tcPr>
            <w:tcW w:w="720" w:type="dxa"/>
          </w:tcPr>
          <w:p w14:paraId="7ED20FCF" w14:textId="77777777" w:rsidR="00BC00E4" w:rsidRPr="002A6FFB" w:rsidRDefault="00BC00E4" w:rsidP="008E4F7A">
            <w:pPr>
              <w:tabs>
                <w:tab w:val="left" w:pos="5760"/>
              </w:tabs>
              <w:contextualSpacing/>
              <w:jc w:val="both"/>
              <w:rPr>
                <w:color w:val="000000"/>
                <w:kern w:val="2"/>
              </w:rPr>
            </w:pPr>
          </w:p>
        </w:tc>
      </w:tr>
      <w:tr w:rsidR="00BC00E4" w:rsidRPr="002A6FFB" w14:paraId="6E08F7EC" w14:textId="77777777" w:rsidTr="008E4F7A">
        <w:trPr>
          <w:trHeight w:val="20"/>
        </w:trPr>
        <w:tc>
          <w:tcPr>
            <w:tcW w:w="468" w:type="dxa"/>
          </w:tcPr>
          <w:p w14:paraId="5C74122E" w14:textId="77777777" w:rsidR="00BC00E4" w:rsidRPr="002A6FFB" w:rsidRDefault="00BC00E4" w:rsidP="008E4F7A">
            <w:pPr>
              <w:tabs>
                <w:tab w:val="left" w:pos="5760"/>
              </w:tabs>
              <w:contextualSpacing/>
              <w:jc w:val="both"/>
              <w:rPr>
                <w:color w:val="000000"/>
                <w:kern w:val="2"/>
              </w:rPr>
            </w:pPr>
          </w:p>
        </w:tc>
        <w:tc>
          <w:tcPr>
            <w:tcW w:w="910" w:type="dxa"/>
          </w:tcPr>
          <w:p w14:paraId="6BEA56B6" w14:textId="77777777" w:rsidR="00BC00E4" w:rsidRPr="002A6FFB" w:rsidRDefault="00BC00E4" w:rsidP="008E4F7A">
            <w:pPr>
              <w:tabs>
                <w:tab w:val="left" w:pos="5760"/>
              </w:tabs>
              <w:contextualSpacing/>
              <w:jc w:val="both"/>
              <w:rPr>
                <w:color w:val="000000"/>
                <w:kern w:val="2"/>
              </w:rPr>
            </w:pPr>
          </w:p>
        </w:tc>
        <w:tc>
          <w:tcPr>
            <w:tcW w:w="653" w:type="dxa"/>
          </w:tcPr>
          <w:p w14:paraId="180D6274" w14:textId="77777777" w:rsidR="00BC00E4" w:rsidRPr="002A6FFB" w:rsidRDefault="00BC00E4" w:rsidP="008E4F7A">
            <w:pPr>
              <w:tabs>
                <w:tab w:val="left" w:pos="5760"/>
              </w:tabs>
              <w:contextualSpacing/>
              <w:jc w:val="both"/>
              <w:rPr>
                <w:color w:val="000000"/>
                <w:kern w:val="2"/>
              </w:rPr>
            </w:pPr>
          </w:p>
        </w:tc>
        <w:tc>
          <w:tcPr>
            <w:tcW w:w="1026" w:type="dxa"/>
          </w:tcPr>
          <w:p w14:paraId="5486C9FD" w14:textId="77777777" w:rsidR="00BC00E4" w:rsidRPr="002A6FFB" w:rsidRDefault="00BC00E4" w:rsidP="008E4F7A">
            <w:pPr>
              <w:tabs>
                <w:tab w:val="left" w:pos="5760"/>
              </w:tabs>
              <w:contextualSpacing/>
              <w:jc w:val="both"/>
              <w:rPr>
                <w:color w:val="000000"/>
                <w:kern w:val="2"/>
              </w:rPr>
            </w:pPr>
          </w:p>
        </w:tc>
        <w:tc>
          <w:tcPr>
            <w:tcW w:w="1253" w:type="dxa"/>
          </w:tcPr>
          <w:p w14:paraId="51FFE48C" w14:textId="77777777" w:rsidR="00BC00E4" w:rsidRPr="002A6FFB" w:rsidRDefault="00BC00E4" w:rsidP="008E4F7A">
            <w:pPr>
              <w:tabs>
                <w:tab w:val="left" w:pos="5760"/>
              </w:tabs>
              <w:contextualSpacing/>
              <w:jc w:val="both"/>
              <w:rPr>
                <w:color w:val="000000"/>
                <w:kern w:val="2"/>
              </w:rPr>
            </w:pPr>
          </w:p>
        </w:tc>
        <w:tc>
          <w:tcPr>
            <w:tcW w:w="1126" w:type="dxa"/>
          </w:tcPr>
          <w:p w14:paraId="60EFAF71" w14:textId="77777777" w:rsidR="00BC00E4" w:rsidRPr="002A6FFB" w:rsidRDefault="00BC00E4" w:rsidP="008E4F7A">
            <w:pPr>
              <w:tabs>
                <w:tab w:val="left" w:pos="5760"/>
              </w:tabs>
              <w:contextualSpacing/>
              <w:jc w:val="both"/>
              <w:rPr>
                <w:color w:val="000000"/>
                <w:kern w:val="2"/>
              </w:rPr>
            </w:pPr>
          </w:p>
        </w:tc>
        <w:tc>
          <w:tcPr>
            <w:tcW w:w="810" w:type="dxa"/>
          </w:tcPr>
          <w:p w14:paraId="662A610F" w14:textId="77777777" w:rsidR="00BC00E4" w:rsidRPr="002A6FFB" w:rsidRDefault="00BC00E4" w:rsidP="008E4F7A">
            <w:pPr>
              <w:tabs>
                <w:tab w:val="left" w:pos="5760"/>
              </w:tabs>
              <w:contextualSpacing/>
              <w:jc w:val="both"/>
              <w:rPr>
                <w:color w:val="000000"/>
                <w:kern w:val="2"/>
              </w:rPr>
            </w:pPr>
          </w:p>
        </w:tc>
        <w:tc>
          <w:tcPr>
            <w:tcW w:w="900" w:type="dxa"/>
          </w:tcPr>
          <w:p w14:paraId="02DA6295" w14:textId="77777777" w:rsidR="00BC00E4" w:rsidRPr="002A6FFB" w:rsidRDefault="00BC00E4" w:rsidP="008E4F7A">
            <w:pPr>
              <w:tabs>
                <w:tab w:val="left" w:pos="5760"/>
              </w:tabs>
              <w:contextualSpacing/>
              <w:jc w:val="both"/>
              <w:rPr>
                <w:color w:val="000000"/>
                <w:kern w:val="2"/>
              </w:rPr>
            </w:pPr>
          </w:p>
        </w:tc>
        <w:tc>
          <w:tcPr>
            <w:tcW w:w="1170" w:type="dxa"/>
          </w:tcPr>
          <w:p w14:paraId="0F049159" w14:textId="77777777" w:rsidR="00BC00E4" w:rsidRPr="002A6FFB" w:rsidRDefault="00BC00E4" w:rsidP="008E4F7A">
            <w:pPr>
              <w:tabs>
                <w:tab w:val="left" w:pos="5760"/>
              </w:tabs>
              <w:contextualSpacing/>
              <w:jc w:val="both"/>
              <w:rPr>
                <w:color w:val="000000"/>
                <w:kern w:val="2"/>
              </w:rPr>
            </w:pPr>
          </w:p>
        </w:tc>
        <w:tc>
          <w:tcPr>
            <w:tcW w:w="810" w:type="dxa"/>
          </w:tcPr>
          <w:p w14:paraId="3D48C50C" w14:textId="77777777" w:rsidR="00BC00E4" w:rsidRPr="002A6FFB" w:rsidRDefault="00BC00E4" w:rsidP="008E4F7A">
            <w:pPr>
              <w:tabs>
                <w:tab w:val="left" w:pos="5760"/>
              </w:tabs>
              <w:contextualSpacing/>
              <w:jc w:val="both"/>
              <w:rPr>
                <w:color w:val="000000"/>
                <w:kern w:val="2"/>
              </w:rPr>
            </w:pPr>
          </w:p>
        </w:tc>
        <w:tc>
          <w:tcPr>
            <w:tcW w:w="720" w:type="dxa"/>
          </w:tcPr>
          <w:p w14:paraId="2BBC334E" w14:textId="77777777" w:rsidR="00BC00E4" w:rsidRPr="002A6FFB" w:rsidRDefault="00BC00E4" w:rsidP="008E4F7A">
            <w:pPr>
              <w:tabs>
                <w:tab w:val="left" w:pos="5760"/>
              </w:tabs>
              <w:contextualSpacing/>
              <w:jc w:val="both"/>
              <w:rPr>
                <w:color w:val="000000"/>
                <w:kern w:val="2"/>
              </w:rPr>
            </w:pPr>
          </w:p>
        </w:tc>
      </w:tr>
      <w:tr w:rsidR="00BC00E4" w:rsidRPr="002A6FFB" w14:paraId="594A84CD" w14:textId="77777777" w:rsidTr="008E4F7A">
        <w:trPr>
          <w:trHeight w:val="20"/>
        </w:trPr>
        <w:tc>
          <w:tcPr>
            <w:tcW w:w="468" w:type="dxa"/>
          </w:tcPr>
          <w:p w14:paraId="691C089A" w14:textId="77777777" w:rsidR="00BC00E4" w:rsidRPr="002A6FFB" w:rsidRDefault="00BC00E4" w:rsidP="008E4F7A">
            <w:pPr>
              <w:tabs>
                <w:tab w:val="left" w:pos="5760"/>
              </w:tabs>
              <w:contextualSpacing/>
              <w:jc w:val="both"/>
              <w:rPr>
                <w:color w:val="000000"/>
                <w:kern w:val="2"/>
              </w:rPr>
            </w:pPr>
          </w:p>
        </w:tc>
        <w:tc>
          <w:tcPr>
            <w:tcW w:w="910" w:type="dxa"/>
          </w:tcPr>
          <w:p w14:paraId="7382DD20" w14:textId="77777777" w:rsidR="00BC00E4" w:rsidRPr="002A6FFB" w:rsidRDefault="00BC00E4" w:rsidP="008E4F7A">
            <w:pPr>
              <w:tabs>
                <w:tab w:val="left" w:pos="5760"/>
              </w:tabs>
              <w:contextualSpacing/>
              <w:jc w:val="both"/>
              <w:rPr>
                <w:color w:val="000000"/>
                <w:kern w:val="2"/>
              </w:rPr>
            </w:pPr>
          </w:p>
        </w:tc>
        <w:tc>
          <w:tcPr>
            <w:tcW w:w="653" w:type="dxa"/>
          </w:tcPr>
          <w:p w14:paraId="7E6A0504" w14:textId="77777777" w:rsidR="00BC00E4" w:rsidRPr="002A6FFB" w:rsidRDefault="00BC00E4" w:rsidP="008E4F7A">
            <w:pPr>
              <w:tabs>
                <w:tab w:val="left" w:pos="5760"/>
              </w:tabs>
              <w:contextualSpacing/>
              <w:jc w:val="both"/>
              <w:rPr>
                <w:color w:val="000000"/>
                <w:kern w:val="2"/>
              </w:rPr>
            </w:pPr>
          </w:p>
        </w:tc>
        <w:tc>
          <w:tcPr>
            <w:tcW w:w="1026" w:type="dxa"/>
          </w:tcPr>
          <w:p w14:paraId="444F55FA" w14:textId="77777777" w:rsidR="00BC00E4" w:rsidRPr="002A6FFB" w:rsidRDefault="00BC00E4" w:rsidP="008E4F7A">
            <w:pPr>
              <w:tabs>
                <w:tab w:val="left" w:pos="5760"/>
              </w:tabs>
              <w:contextualSpacing/>
              <w:jc w:val="both"/>
              <w:rPr>
                <w:color w:val="000000"/>
                <w:kern w:val="2"/>
              </w:rPr>
            </w:pPr>
          </w:p>
        </w:tc>
        <w:tc>
          <w:tcPr>
            <w:tcW w:w="1253" w:type="dxa"/>
          </w:tcPr>
          <w:p w14:paraId="32A22479" w14:textId="77777777" w:rsidR="00BC00E4" w:rsidRPr="002A6FFB" w:rsidRDefault="00BC00E4" w:rsidP="008E4F7A">
            <w:pPr>
              <w:tabs>
                <w:tab w:val="left" w:pos="5760"/>
              </w:tabs>
              <w:contextualSpacing/>
              <w:jc w:val="both"/>
              <w:rPr>
                <w:color w:val="000000"/>
                <w:kern w:val="2"/>
              </w:rPr>
            </w:pPr>
          </w:p>
        </w:tc>
        <w:tc>
          <w:tcPr>
            <w:tcW w:w="1126" w:type="dxa"/>
          </w:tcPr>
          <w:p w14:paraId="115E08D5" w14:textId="77777777" w:rsidR="00BC00E4" w:rsidRPr="002A6FFB" w:rsidRDefault="00BC00E4" w:rsidP="008E4F7A">
            <w:pPr>
              <w:tabs>
                <w:tab w:val="left" w:pos="5760"/>
              </w:tabs>
              <w:contextualSpacing/>
              <w:jc w:val="both"/>
              <w:rPr>
                <w:color w:val="000000"/>
                <w:kern w:val="2"/>
              </w:rPr>
            </w:pPr>
          </w:p>
        </w:tc>
        <w:tc>
          <w:tcPr>
            <w:tcW w:w="810" w:type="dxa"/>
          </w:tcPr>
          <w:p w14:paraId="5F8582CF" w14:textId="77777777" w:rsidR="00BC00E4" w:rsidRPr="002A6FFB" w:rsidRDefault="00BC00E4" w:rsidP="008E4F7A">
            <w:pPr>
              <w:tabs>
                <w:tab w:val="left" w:pos="5760"/>
              </w:tabs>
              <w:contextualSpacing/>
              <w:jc w:val="both"/>
              <w:rPr>
                <w:color w:val="000000"/>
                <w:kern w:val="2"/>
              </w:rPr>
            </w:pPr>
          </w:p>
        </w:tc>
        <w:tc>
          <w:tcPr>
            <w:tcW w:w="900" w:type="dxa"/>
          </w:tcPr>
          <w:p w14:paraId="1FF81837" w14:textId="77777777" w:rsidR="00BC00E4" w:rsidRPr="002A6FFB" w:rsidRDefault="00BC00E4" w:rsidP="008E4F7A">
            <w:pPr>
              <w:tabs>
                <w:tab w:val="left" w:pos="5760"/>
              </w:tabs>
              <w:contextualSpacing/>
              <w:jc w:val="both"/>
              <w:rPr>
                <w:color w:val="000000"/>
                <w:kern w:val="2"/>
              </w:rPr>
            </w:pPr>
          </w:p>
        </w:tc>
        <w:tc>
          <w:tcPr>
            <w:tcW w:w="1170" w:type="dxa"/>
          </w:tcPr>
          <w:p w14:paraId="0BC5C7BB" w14:textId="77777777" w:rsidR="00BC00E4" w:rsidRPr="002A6FFB" w:rsidRDefault="00BC00E4" w:rsidP="008E4F7A">
            <w:pPr>
              <w:tabs>
                <w:tab w:val="left" w:pos="5760"/>
              </w:tabs>
              <w:contextualSpacing/>
              <w:jc w:val="both"/>
              <w:rPr>
                <w:color w:val="000000"/>
                <w:kern w:val="2"/>
              </w:rPr>
            </w:pPr>
          </w:p>
        </w:tc>
        <w:tc>
          <w:tcPr>
            <w:tcW w:w="810" w:type="dxa"/>
          </w:tcPr>
          <w:p w14:paraId="3D8C0AEE" w14:textId="77777777" w:rsidR="00BC00E4" w:rsidRPr="002A6FFB" w:rsidRDefault="00BC00E4" w:rsidP="008E4F7A">
            <w:pPr>
              <w:tabs>
                <w:tab w:val="left" w:pos="5760"/>
              </w:tabs>
              <w:contextualSpacing/>
              <w:jc w:val="both"/>
              <w:rPr>
                <w:color w:val="000000"/>
                <w:kern w:val="2"/>
              </w:rPr>
            </w:pPr>
          </w:p>
        </w:tc>
        <w:tc>
          <w:tcPr>
            <w:tcW w:w="720" w:type="dxa"/>
          </w:tcPr>
          <w:p w14:paraId="408C1691" w14:textId="77777777" w:rsidR="00BC00E4" w:rsidRPr="002A6FFB" w:rsidRDefault="00BC00E4" w:rsidP="008E4F7A">
            <w:pPr>
              <w:tabs>
                <w:tab w:val="left" w:pos="5760"/>
              </w:tabs>
              <w:contextualSpacing/>
              <w:jc w:val="both"/>
              <w:rPr>
                <w:color w:val="000000"/>
                <w:kern w:val="2"/>
              </w:rPr>
            </w:pPr>
          </w:p>
        </w:tc>
      </w:tr>
      <w:tr w:rsidR="00BC00E4" w:rsidRPr="002A6FFB" w14:paraId="3A5675EB" w14:textId="77777777" w:rsidTr="008E4F7A">
        <w:trPr>
          <w:trHeight w:val="20"/>
        </w:trPr>
        <w:tc>
          <w:tcPr>
            <w:tcW w:w="468" w:type="dxa"/>
          </w:tcPr>
          <w:p w14:paraId="1AD59B4B" w14:textId="77777777" w:rsidR="00BC00E4" w:rsidRPr="002A6FFB" w:rsidRDefault="00BC00E4" w:rsidP="008E4F7A">
            <w:pPr>
              <w:tabs>
                <w:tab w:val="left" w:pos="5760"/>
              </w:tabs>
              <w:contextualSpacing/>
              <w:jc w:val="both"/>
              <w:rPr>
                <w:color w:val="000000"/>
                <w:kern w:val="2"/>
              </w:rPr>
            </w:pPr>
          </w:p>
        </w:tc>
        <w:tc>
          <w:tcPr>
            <w:tcW w:w="910" w:type="dxa"/>
          </w:tcPr>
          <w:p w14:paraId="0FB35887" w14:textId="77777777" w:rsidR="00BC00E4" w:rsidRPr="002A6FFB" w:rsidRDefault="00BC00E4" w:rsidP="008E4F7A">
            <w:pPr>
              <w:tabs>
                <w:tab w:val="left" w:pos="5760"/>
              </w:tabs>
              <w:contextualSpacing/>
              <w:jc w:val="both"/>
              <w:rPr>
                <w:color w:val="000000"/>
                <w:kern w:val="2"/>
              </w:rPr>
            </w:pPr>
          </w:p>
        </w:tc>
        <w:tc>
          <w:tcPr>
            <w:tcW w:w="653" w:type="dxa"/>
          </w:tcPr>
          <w:p w14:paraId="6E57E312" w14:textId="77777777" w:rsidR="00BC00E4" w:rsidRPr="002A6FFB" w:rsidRDefault="00BC00E4" w:rsidP="008E4F7A">
            <w:pPr>
              <w:tabs>
                <w:tab w:val="left" w:pos="5760"/>
              </w:tabs>
              <w:contextualSpacing/>
              <w:jc w:val="both"/>
              <w:rPr>
                <w:color w:val="000000"/>
                <w:kern w:val="2"/>
              </w:rPr>
            </w:pPr>
          </w:p>
        </w:tc>
        <w:tc>
          <w:tcPr>
            <w:tcW w:w="1026" w:type="dxa"/>
          </w:tcPr>
          <w:p w14:paraId="3CAF13F0" w14:textId="77777777" w:rsidR="00BC00E4" w:rsidRPr="002A6FFB" w:rsidRDefault="00BC00E4" w:rsidP="008E4F7A">
            <w:pPr>
              <w:tabs>
                <w:tab w:val="left" w:pos="5760"/>
              </w:tabs>
              <w:contextualSpacing/>
              <w:jc w:val="both"/>
              <w:rPr>
                <w:color w:val="000000"/>
                <w:kern w:val="2"/>
              </w:rPr>
            </w:pPr>
          </w:p>
        </w:tc>
        <w:tc>
          <w:tcPr>
            <w:tcW w:w="1253" w:type="dxa"/>
          </w:tcPr>
          <w:p w14:paraId="239CB555" w14:textId="77777777" w:rsidR="00BC00E4" w:rsidRPr="002A6FFB" w:rsidRDefault="00BC00E4" w:rsidP="008E4F7A">
            <w:pPr>
              <w:tabs>
                <w:tab w:val="left" w:pos="5760"/>
              </w:tabs>
              <w:contextualSpacing/>
              <w:jc w:val="both"/>
              <w:rPr>
                <w:color w:val="000000"/>
                <w:kern w:val="2"/>
              </w:rPr>
            </w:pPr>
          </w:p>
        </w:tc>
        <w:tc>
          <w:tcPr>
            <w:tcW w:w="1126" w:type="dxa"/>
          </w:tcPr>
          <w:p w14:paraId="4DE53ADF" w14:textId="77777777" w:rsidR="00BC00E4" w:rsidRPr="002A6FFB" w:rsidRDefault="00BC00E4" w:rsidP="008E4F7A">
            <w:pPr>
              <w:tabs>
                <w:tab w:val="left" w:pos="5760"/>
              </w:tabs>
              <w:contextualSpacing/>
              <w:jc w:val="both"/>
              <w:rPr>
                <w:color w:val="000000"/>
                <w:kern w:val="2"/>
              </w:rPr>
            </w:pPr>
          </w:p>
        </w:tc>
        <w:tc>
          <w:tcPr>
            <w:tcW w:w="810" w:type="dxa"/>
          </w:tcPr>
          <w:p w14:paraId="6E10514E" w14:textId="77777777" w:rsidR="00BC00E4" w:rsidRPr="002A6FFB" w:rsidRDefault="00BC00E4" w:rsidP="008E4F7A">
            <w:pPr>
              <w:tabs>
                <w:tab w:val="left" w:pos="5760"/>
              </w:tabs>
              <w:contextualSpacing/>
              <w:jc w:val="both"/>
              <w:rPr>
                <w:color w:val="000000"/>
                <w:kern w:val="2"/>
              </w:rPr>
            </w:pPr>
          </w:p>
        </w:tc>
        <w:tc>
          <w:tcPr>
            <w:tcW w:w="900" w:type="dxa"/>
          </w:tcPr>
          <w:p w14:paraId="030C0471" w14:textId="77777777" w:rsidR="00BC00E4" w:rsidRPr="002A6FFB" w:rsidRDefault="00BC00E4" w:rsidP="008E4F7A">
            <w:pPr>
              <w:tabs>
                <w:tab w:val="left" w:pos="5760"/>
              </w:tabs>
              <w:contextualSpacing/>
              <w:jc w:val="both"/>
              <w:rPr>
                <w:color w:val="000000"/>
                <w:kern w:val="2"/>
              </w:rPr>
            </w:pPr>
          </w:p>
        </w:tc>
        <w:tc>
          <w:tcPr>
            <w:tcW w:w="1170" w:type="dxa"/>
          </w:tcPr>
          <w:p w14:paraId="7F131420" w14:textId="77777777" w:rsidR="00BC00E4" w:rsidRPr="002A6FFB" w:rsidRDefault="00BC00E4" w:rsidP="008E4F7A">
            <w:pPr>
              <w:tabs>
                <w:tab w:val="left" w:pos="5760"/>
              </w:tabs>
              <w:contextualSpacing/>
              <w:jc w:val="both"/>
              <w:rPr>
                <w:color w:val="000000"/>
                <w:kern w:val="2"/>
              </w:rPr>
            </w:pPr>
          </w:p>
        </w:tc>
        <w:tc>
          <w:tcPr>
            <w:tcW w:w="810" w:type="dxa"/>
          </w:tcPr>
          <w:p w14:paraId="19F80EDC" w14:textId="77777777" w:rsidR="00BC00E4" w:rsidRPr="002A6FFB" w:rsidRDefault="00BC00E4" w:rsidP="008E4F7A">
            <w:pPr>
              <w:tabs>
                <w:tab w:val="left" w:pos="5760"/>
              </w:tabs>
              <w:contextualSpacing/>
              <w:jc w:val="both"/>
              <w:rPr>
                <w:color w:val="000000"/>
                <w:kern w:val="2"/>
              </w:rPr>
            </w:pPr>
          </w:p>
        </w:tc>
        <w:tc>
          <w:tcPr>
            <w:tcW w:w="720" w:type="dxa"/>
          </w:tcPr>
          <w:p w14:paraId="5C5EC272" w14:textId="77777777" w:rsidR="00BC00E4" w:rsidRPr="002A6FFB" w:rsidRDefault="00BC00E4" w:rsidP="008E4F7A">
            <w:pPr>
              <w:tabs>
                <w:tab w:val="left" w:pos="5760"/>
              </w:tabs>
              <w:contextualSpacing/>
              <w:jc w:val="both"/>
              <w:rPr>
                <w:color w:val="000000"/>
                <w:kern w:val="2"/>
              </w:rPr>
            </w:pPr>
          </w:p>
        </w:tc>
      </w:tr>
      <w:tr w:rsidR="00BC00E4" w:rsidRPr="002A6FFB" w14:paraId="34E2BB66" w14:textId="77777777" w:rsidTr="008E4F7A">
        <w:trPr>
          <w:trHeight w:val="20"/>
        </w:trPr>
        <w:tc>
          <w:tcPr>
            <w:tcW w:w="468" w:type="dxa"/>
          </w:tcPr>
          <w:p w14:paraId="21F67E6E" w14:textId="77777777" w:rsidR="00BC00E4" w:rsidRPr="002A6FFB" w:rsidRDefault="00BC00E4" w:rsidP="008E4F7A">
            <w:pPr>
              <w:tabs>
                <w:tab w:val="left" w:pos="5760"/>
              </w:tabs>
              <w:contextualSpacing/>
              <w:jc w:val="both"/>
              <w:rPr>
                <w:color w:val="000000"/>
                <w:kern w:val="2"/>
              </w:rPr>
            </w:pPr>
          </w:p>
        </w:tc>
        <w:tc>
          <w:tcPr>
            <w:tcW w:w="910" w:type="dxa"/>
          </w:tcPr>
          <w:p w14:paraId="085D156F" w14:textId="77777777" w:rsidR="00BC00E4" w:rsidRPr="002A6FFB" w:rsidRDefault="00BC00E4" w:rsidP="008E4F7A">
            <w:pPr>
              <w:tabs>
                <w:tab w:val="left" w:pos="5760"/>
              </w:tabs>
              <w:contextualSpacing/>
              <w:jc w:val="both"/>
              <w:rPr>
                <w:color w:val="000000"/>
                <w:kern w:val="2"/>
              </w:rPr>
            </w:pPr>
          </w:p>
        </w:tc>
        <w:tc>
          <w:tcPr>
            <w:tcW w:w="653" w:type="dxa"/>
          </w:tcPr>
          <w:p w14:paraId="760C0422" w14:textId="77777777" w:rsidR="00BC00E4" w:rsidRPr="002A6FFB" w:rsidRDefault="00BC00E4" w:rsidP="008E4F7A">
            <w:pPr>
              <w:tabs>
                <w:tab w:val="left" w:pos="5760"/>
              </w:tabs>
              <w:contextualSpacing/>
              <w:jc w:val="both"/>
              <w:rPr>
                <w:color w:val="000000"/>
                <w:kern w:val="2"/>
              </w:rPr>
            </w:pPr>
          </w:p>
        </w:tc>
        <w:tc>
          <w:tcPr>
            <w:tcW w:w="1026" w:type="dxa"/>
          </w:tcPr>
          <w:p w14:paraId="46079120" w14:textId="77777777" w:rsidR="00BC00E4" w:rsidRPr="002A6FFB" w:rsidRDefault="00BC00E4" w:rsidP="008E4F7A">
            <w:pPr>
              <w:tabs>
                <w:tab w:val="left" w:pos="5760"/>
              </w:tabs>
              <w:contextualSpacing/>
              <w:jc w:val="both"/>
              <w:rPr>
                <w:color w:val="000000"/>
                <w:kern w:val="2"/>
              </w:rPr>
            </w:pPr>
          </w:p>
        </w:tc>
        <w:tc>
          <w:tcPr>
            <w:tcW w:w="1253" w:type="dxa"/>
          </w:tcPr>
          <w:p w14:paraId="2B574D5F" w14:textId="77777777" w:rsidR="00BC00E4" w:rsidRPr="002A6FFB" w:rsidRDefault="00BC00E4" w:rsidP="008E4F7A">
            <w:pPr>
              <w:tabs>
                <w:tab w:val="left" w:pos="5760"/>
              </w:tabs>
              <w:contextualSpacing/>
              <w:jc w:val="both"/>
              <w:rPr>
                <w:color w:val="000000"/>
                <w:kern w:val="2"/>
              </w:rPr>
            </w:pPr>
          </w:p>
        </w:tc>
        <w:tc>
          <w:tcPr>
            <w:tcW w:w="1126" w:type="dxa"/>
          </w:tcPr>
          <w:p w14:paraId="4F3FF9B2" w14:textId="77777777" w:rsidR="00BC00E4" w:rsidRPr="002A6FFB" w:rsidRDefault="00BC00E4" w:rsidP="008E4F7A">
            <w:pPr>
              <w:tabs>
                <w:tab w:val="left" w:pos="5760"/>
              </w:tabs>
              <w:contextualSpacing/>
              <w:jc w:val="both"/>
              <w:rPr>
                <w:color w:val="000000"/>
                <w:kern w:val="2"/>
              </w:rPr>
            </w:pPr>
          </w:p>
        </w:tc>
        <w:tc>
          <w:tcPr>
            <w:tcW w:w="810" w:type="dxa"/>
          </w:tcPr>
          <w:p w14:paraId="645B06BE" w14:textId="77777777" w:rsidR="00BC00E4" w:rsidRPr="002A6FFB" w:rsidRDefault="00BC00E4" w:rsidP="008E4F7A">
            <w:pPr>
              <w:tabs>
                <w:tab w:val="left" w:pos="5760"/>
              </w:tabs>
              <w:contextualSpacing/>
              <w:jc w:val="both"/>
              <w:rPr>
                <w:color w:val="000000"/>
                <w:kern w:val="2"/>
              </w:rPr>
            </w:pPr>
          </w:p>
        </w:tc>
        <w:tc>
          <w:tcPr>
            <w:tcW w:w="900" w:type="dxa"/>
          </w:tcPr>
          <w:p w14:paraId="131E8224" w14:textId="77777777" w:rsidR="00BC00E4" w:rsidRPr="002A6FFB" w:rsidRDefault="00BC00E4" w:rsidP="008E4F7A">
            <w:pPr>
              <w:tabs>
                <w:tab w:val="left" w:pos="5760"/>
              </w:tabs>
              <w:contextualSpacing/>
              <w:jc w:val="both"/>
              <w:rPr>
                <w:color w:val="000000"/>
                <w:kern w:val="2"/>
              </w:rPr>
            </w:pPr>
          </w:p>
        </w:tc>
        <w:tc>
          <w:tcPr>
            <w:tcW w:w="1170" w:type="dxa"/>
          </w:tcPr>
          <w:p w14:paraId="14734DC3" w14:textId="77777777" w:rsidR="00BC00E4" w:rsidRPr="002A6FFB" w:rsidRDefault="00BC00E4" w:rsidP="008E4F7A">
            <w:pPr>
              <w:tabs>
                <w:tab w:val="left" w:pos="5760"/>
              </w:tabs>
              <w:contextualSpacing/>
              <w:jc w:val="both"/>
              <w:rPr>
                <w:color w:val="000000"/>
                <w:kern w:val="2"/>
              </w:rPr>
            </w:pPr>
          </w:p>
        </w:tc>
        <w:tc>
          <w:tcPr>
            <w:tcW w:w="810" w:type="dxa"/>
          </w:tcPr>
          <w:p w14:paraId="267AEB89" w14:textId="77777777" w:rsidR="00BC00E4" w:rsidRPr="002A6FFB" w:rsidRDefault="00BC00E4" w:rsidP="008E4F7A">
            <w:pPr>
              <w:tabs>
                <w:tab w:val="left" w:pos="5760"/>
              </w:tabs>
              <w:contextualSpacing/>
              <w:jc w:val="both"/>
              <w:rPr>
                <w:color w:val="000000"/>
                <w:kern w:val="2"/>
              </w:rPr>
            </w:pPr>
          </w:p>
        </w:tc>
        <w:tc>
          <w:tcPr>
            <w:tcW w:w="720" w:type="dxa"/>
          </w:tcPr>
          <w:p w14:paraId="54AABB5D" w14:textId="77777777" w:rsidR="00BC00E4" w:rsidRPr="002A6FFB" w:rsidRDefault="00BC00E4" w:rsidP="008E4F7A">
            <w:pPr>
              <w:tabs>
                <w:tab w:val="left" w:pos="5760"/>
              </w:tabs>
              <w:contextualSpacing/>
              <w:jc w:val="both"/>
              <w:rPr>
                <w:color w:val="000000"/>
                <w:kern w:val="2"/>
              </w:rPr>
            </w:pPr>
          </w:p>
        </w:tc>
      </w:tr>
      <w:tr w:rsidR="00BC00E4" w:rsidRPr="002A6FFB" w14:paraId="4CCE45DB" w14:textId="77777777" w:rsidTr="008E4F7A">
        <w:trPr>
          <w:trHeight w:val="20"/>
        </w:trPr>
        <w:tc>
          <w:tcPr>
            <w:tcW w:w="468" w:type="dxa"/>
          </w:tcPr>
          <w:p w14:paraId="793BFF02" w14:textId="77777777" w:rsidR="00BC00E4" w:rsidRPr="002A6FFB" w:rsidRDefault="00BC00E4" w:rsidP="008E4F7A">
            <w:pPr>
              <w:tabs>
                <w:tab w:val="left" w:pos="5760"/>
              </w:tabs>
              <w:contextualSpacing/>
              <w:jc w:val="both"/>
              <w:rPr>
                <w:color w:val="000000"/>
                <w:kern w:val="2"/>
              </w:rPr>
            </w:pPr>
          </w:p>
        </w:tc>
        <w:tc>
          <w:tcPr>
            <w:tcW w:w="910" w:type="dxa"/>
          </w:tcPr>
          <w:p w14:paraId="0DB2F075" w14:textId="77777777" w:rsidR="00BC00E4" w:rsidRPr="002A6FFB" w:rsidRDefault="00BC00E4" w:rsidP="008E4F7A">
            <w:pPr>
              <w:tabs>
                <w:tab w:val="left" w:pos="5760"/>
              </w:tabs>
              <w:contextualSpacing/>
              <w:jc w:val="both"/>
              <w:rPr>
                <w:color w:val="000000"/>
                <w:kern w:val="2"/>
              </w:rPr>
            </w:pPr>
          </w:p>
        </w:tc>
        <w:tc>
          <w:tcPr>
            <w:tcW w:w="653" w:type="dxa"/>
          </w:tcPr>
          <w:p w14:paraId="24BF6E61" w14:textId="77777777" w:rsidR="00BC00E4" w:rsidRPr="002A6FFB" w:rsidRDefault="00BC00E4" w:rsidP="008E4F7A">
            <w:pPr>
              <w:tabs>
                <w:tab w:val="left" w:pos="5760"/>
              </w:tabs>
              <w:contextualSpacing/>
              <w:jc w:val="both"/>
              <w:rPr>
                <w:color w:val="000000"/>
                <w:kern w:val="2"/>
              </w:rPr>
            </w:pPr>
          </w:p>
        </w:tc>
        <w:tc>
          <w:tcPr>
            <w:tcW w:w="1026" w:type="dxa"/>
          </w:tcPr>
          <w:p w14:paraId="5EFA49B7" w14:textId="77777777" w:rsidR="00BC00E4" w:rsidRPr="002A6FFB" w:rsidRDefault="00BC00E4" w:rsidP="008E4F7A">
            <w:pPr>
              <w:tabs>
                <w:tab w:val="left" w:pos="5760"/>
              </w:tabs>
              <w:contextualSpacing/>
              <w:jc w:val="both"/>
              <w:rPr>
                <w:color w:val="000000"/>
                <w:kern w:val="2"/>
              </w:rPr>
            </w:pPr>
          </w:p>
        </w:tc>
        <w:tc>
          <w:tcPr>
            <w:tcW w:w="1253" w:type="dxa"/>
          </w:tcPr>
          <w:p w14:paraId="42EAE073" w14:textId="77777777" w:rsidR="00BC00E4" w:rsidRPr="002A6FFB" w:rsidRDefault="00BC00E4" w:rsidP="008E4F7A">
            <w:pPr>
              <w:tabs>
                <w:tab w:val="left" w:pos="5760"/>
              </w:tabs>
              <w:contextualSpacing/>
              <w:jc w:val="both"/>
              <w:rPr>
                <w:color w:val="000000"/>
                <w:kern w:val="2"/>
              </w:rPr>
            </w:pPr>
          </w:p>
        </w:tc>
        <w:tc>
          <w:tcPr>
            <w:tcW w:w="1126" w:type="dxa"/>
          </w:tcPr>
          <w:p w14:paraId="47B175FE" w14:textId="77777777" w:rsidR="00BC00E4" w:rsidRPr="002A6FFB" w:rsidRDefault="00BC00E4" w:rsidP="008E4F7A">
            <w:pPr>
              <w:tabs>
                <w:tab w:val="left" w:pos="5760"/>
              </w:tabs>
              <w:contextualSpacing/>
              <w:jc w:val="both"/>
              <w:rPr>
                <w:color w:val="000000"/>
                <w:kern w:val="2"/>
              </w:rPr>
            </w:pPr>
          </w:p>
        </w:tc>
        <w:tc>
          <w:tcPr>
            <w:tcW w:w="810" w:type="dxa"/>
          </w:tcPr>
          <w:p w14:paraId="7E085F6C" w14:textId="77777777" w:rsidR="00BC00E4" w:rsidRPr="002A6FFB" w:rsidRDefault="00BC00E4" w:rsidP="008E4F7A">
            <w:pPr>
              <w:tabs>
                <w:tab w:val="left" w:pos="5760"/>
              </w:tabs>
              <w:contextualSpacing/>
              <w:jc w:val="both"/>
              <w:rPr>
                <w:color w:val="000000"/>
                <w:kern w:val="2"/>
              </w:rPr>
            </w:pPr>
          </w:p>
        </w:tc>
        <w:tc>
          <w:tcPr>
            <w:tcW w:w="900" w:type="dxa"/>
          </w:tcPr>
          <w:p w14:paraId="22419D62" w14:textId="77777777" w:rsidR="00BC00E4" w:rsidRPr="002A6FFB" w:rsidRDefault="00BC00E4" w:rsidP="008E4F7A">
            <w:pPr>
              <w:tabs>
                <w:tab w:val="left" w:pos="5760"/>
              </w:tabs>
              <w:contextualSpacing/>
              <w:jc w:val="both"/>
              <w:rPr>
                <w:color w:val="000000"/>
                <w:kern w:val="2"/>
              </w:rPr>
            </w:pPr>
          </w:p>
        </w:tc>
        <w:tc>
          <w:tcPr>
            <w:tcW w:w="1170" w:type="dxa"/>
          </w:tcPr>
          <w:p w14:paraId="4A3F88D9" w14:textId="77777777" w:rsidR="00BC00E4" w:rsidRPr="002A6FFB" w:rsidRDefault="00BC00E4" w:rsidP="008E4F7A">
            <w:pPr>
              <w:tabs>
                <w:tab w:val="left" w:pos="5760"/>
              </w:tabs>
              <w:contextualSpacing/>
              <w:jc w:val="both"/>
              <w:rPr>
                <w:color w:val="000000"/>
                <w:kern w:val="2"/>
              </w:rPr>
            </w:pPr>
          </w:p>
        </w:tc>
        <w:tc>
          <w:tcPr>
            <w:tcW w:w="810" w:type="dxa"/>
          </w:tcPr>
          <w:p w14:paraId="0271DB48" w14:textId="77777777" w:rsidR="00BC00E4" w:rsidRPr="002A6FFB" w:rsidRDefault="00BC00E4" w:rsidP="008E4F7A">
            <w:pPr>
              <w:tabs>
                <w:tab w:val="left" w:pos="5760"/>
              </w:tabs>
              <w:contextualSpacing/>
              <w:jc w:val="both"/>
              <w:rPr>
                <w:color w:val="000000"/>
                <w:kern w:val="2"/>
              </w:rPr>
            </w:pPr>
          </w:p>
        </w:tc>
        <w:tc>
          <w:tcPr>
            <w:tcW w:w="720" w:type="dxa"/>
          </w:tcPr>
          <w:p w14:paraId="64F60297" w14:textId="77777777" w:rsidR="00BC00E4" w:rsidRPr="002A6FFB" w:rsidRDefault="00BC00E4" w:rsidP="008E4F7A">
            <w:pPr>
              <w:tabs>
                <w:tab w:val="left" w:pos="5760"/>
              </w:tabs>
              <w:contextualSpacing/>
              <w:jc w:val="both"/>
              <w:rPr>
                <w:color w:val="000000"/>
                <w:kern w:val="2"/>
              </w:rPr>
            </w:pPr>
          </w:p>
        </w:tc>
      </w:tr>
      <w:tr w:rsidR="00BC00E4" w:rsidRPr="002A6FFB" w14:paraId="1BEF243D" w14:textId="77777777" w:rsidTr="008E4F7A">
        <w:trPr>
          <w:trHeight w:val="20"/>
        </w:trPr>
        <w:tc>
          <w:tcPr>
            <w:tcW w:w="468" w:type="dxa"/>
          </w:tcPr>
          <w:p w14:paraId="205ABBBA" w14:textId="77777777" w:rsidR="00BC00E4" w:rsidRPr="002A6FFB" w:rsidRDefault="00BC00E4" w:rsidP="008E4F7A">
            <w:pPr>
              <w:tabs>
                <w:tab w:val="left" w:pos="5760"/>
              </w:tabs>
              <w:contextualSpacing/>
              <w:jc w:val="both"/>
              <w:rPr>
                <w:color w:val="000000"/>
                <w:kern w:val="2"/>
              </w:rPr>
            </w:pPr>
          </w:p>
        </w:tc>
        <w:tc>
          <w:tcPr>
            <w:tcW w:w="910" w:type="dxa"/>
          </w:tcPr>
          <w:p w14:paraId="53E087E4" w14:textId="77777777" w:rsidR="00BC00E4" w:rsidRPr="002A6FFB" w:rsidRDefault="00BC00E4" w:rsidP="008E4F7A">
            <w:pPr>
              <w:tabs>
                <w:tab w:val="left" w:pos="5760"/>
              </w:tabs>
              <w:contextualSpacing/>
              <w:jc w:val="both"/>
              <w:rPr>
                <w:color w:val="000000"/>
                <w:kern w:val="2"/>
              </w:rPr>
            </w:pPr>
          </w:p>
        </w:tc>
        <w:tc>
          <w:tcPr>
            <w:tcW w:w="653" w:type="dxa"/>
          </w:tcPr>
          <w:p w14:paraId="67CA0DF1" w14:textId="77777777" w:rsidR="00BC00E4" w:rsidRPr="002A6FFB" w:rsidRDefault="00BC00E4" w:rsidP="008E4F7A">
            <w:pPr>
              <w:tabs>
                <w:tab w:val="left" w:pos="5760"/>
              </w:tabs>
              <w:contextualSpacing/>
              <w:jc w:val="both"/>
              <w:rPr>
                <w:color w:val="000000"/>
                <w:kern w:val="2"/>
              </w:rPr>
            </w:pPr>
          </w:p>
        </w:tc>
        <w:tc>
          <w:tcPr>
            <w:tcW w:w="1026" w:type="dxa"/>
          </w:tcPr>
          <w:p w14:paraId="4D85C7C4" w14:textId="77777777" w:rsidR="00BC00E4" w:rsidRPr="002A6FFB" w:rsidRDefault="00BC00E4" w:rsidP="008E4F7A">
            <w:pPr>
              <w:tabs>
                <w:tab w:val="left" w:pos="5760"/>
              </w:tabs>
              <w:contextualSpacing/>
              <w:jc w:val="both"/>
              <w:rPr>
                <w:color w:val="000000"/>
                <w:kern w:val="2"/>
              </w:rPr>
            </w:pPr>
          </w:p>
        </w:tc>
        <w:tc>
          <w:tcPr>
            <w:tcW w:w="1253" w:type="dxa"/>
          </w:tcPr>
          <w:p w14:paraId="204D95A7" w14:textId="77777777" w:rsidR="00BC00E4" w:rsidRPr="002A6FFB" w:rsidRDefault="00BC00E4" w:rsidP="008E4F7A">
            <w:pPr>
              <w:tabs>
                <w:tab w:val="left" w:pos="5760"/>
              </w:tabs>
              <w:contextualSpacing/>
              <w:jc w:val="both"/>
              <w:rPr>
                <w:color w:val="000000"/>
                <w:kern w:val="2"/>
              </w:rPr>
            </w:pPr>
          </w:p>
        </w:tc>
        <w:tc>
          <w:tcPr>
            <w:tcW w:w="1126" w:type="dxa"/>
          </w:tcPr>
          <w:p w14:paraId="5B72ED46" w14:textId="77777777" w:rsidR="00BC00E4" w:rsidRPr="002A6FFB" w:rsidRDefault="00BC00E4" w:rsidP="008E4F7A">
            <w:pPr>
              <w:tabs>
                <w:tab w:val="left" w:pos="5760"/>
              </w:tabs>
              <w:contextualSpacing/>
              <w:jc w:val="both"/>
              <w:rPr>
                <w:color w:val="000000"/>
                <w:kern w:val="2"/>
              </w:rPr>
            </w:pPr>
          </w:p>
        </w:tc>
        <w:tc>
          <w:tcPr>
            <w:tcW w:w="810" w:type="dxa"/>
          </w:tcPr>
          <w:p w14:paraId="63058CD1" w14:textId="77777777" w:rsidR="00BC00E4" w:rsidRPr="002A6FFB" w:rsidRDefault="00BC00E4" w:rsidP="008E4F7A">
            <w:pPr>
              <w:tabs>
                <w:tab w:val="left" w:pos="5760"/>
              </w:tabs>
              <w:contextualSpacing/>
              <w:jc w:val="both"/>
              <w:rPr>
                <w:color w:val="000000"/>
                <w:kern w:val="2"/>
              </w:rPr>
            </w:pPr>
          </w:p>
        </w:tc>
        <w:tc>
          <w:tcPr>
            <w:tcW w:w="900" w:type="dxa"/>
          </w:tcPr>
          <w:p w14:paraId="66F80777" w14:textId="77777777" w:rsidR="00BC00E4" w:rsidRPr="002A6FFB" w:rsidRDefault="00BC00E4" w:rsidP="008E4F7A">
            <w:pPr>
              <w:tabs>
                <w:tab w:val="left" w:pos="5760"/>
              </w:tabs>
              <w:contextualSpacing/>
              <w:jc w:val="both"/>
              <w:rPr>
                <w:color w:val="000000"/>
                <w:kern w:val="2"/>
              </w:rPr>
            </w:pPr>
          </w:p>
        </w:tc>
        <w:tc>
          <w:tcPr>
            <w:tcW w:w="1170" w:type="dxa"/>
          </w:tcPr>
          <w:p w14:paraId="54433C64" w14:textId="77777777" w:rsidR="00BC00E4" w:rsidRPr="002A6FFB" w:rsidRDefault="00BC00E4" w:rsidP="008E4F7A">
            <w:pPr>
              <w:tabs>
                <w:tab w:val="left" w:pos="5760"/>
              </w:tabs>
              <w:contextualSpacing/>
              <w:jc w:val="both"/>
              <w:rPr>
                <w:color w:val="000000"/>
                <w:kern w:val="2"/>
              </w:rPr>
            </w:pPr>
          </w:p>
        </w:tc>
        <w:tc>
          <w:tcPr>
            <w:tcW w:w="810" w:type="dxa"/>
          </w:tcPr>
          <w:p w14:paraId="3270B234" w14:textId="77777777" w:rsidR="00BC00E4" w:rsidRPr="002A6FFB" w:rsidRDefault="00BC00E4" w:rsidP="008E4F7A">
            <w:pPr>
              <w:tabs>
                <w:tab w:val="left" w:pos="5760"/>
              </w:tabs>
              <w:contextualSpacing/>
              <w:jc w:val="both"/>
              <w:rPr>
                <w:color w:val="000000"/>
                <w:kern w:val="2"/>
              </w:rPr>
            </w:pPr>
          </w:p>
        </w:tc>
        <w:tc>
          <w:tcPr>
            <w:tcW w:w="720" w:type="dxa"/>
          </w:tcPr>
          <w:p w14:paraId="2871419E" w14:textId="77777777" w:rsidR="00BC00E4" w:rsidRPr="002A6FFB" w:rsidRDefault="00BC00E4" w:rsidP="008E4F7A">
            <w:pPr>
              <w:tabs>
                <w:tab w:val="left" w:pos="5760"/>
              </w:tabs>
              <w:contextualSpacing/>
              <w:jc w:val="both"/>
              <w:rPr>
                <w:color w:val="000000"/>
                <w:kern w:val="2"/>
              </w:rPr>
            </w:pPr>
          </w:p>
        </w:tc>
      </w:tr>
      <w:tr w:rsidR="00BC00E4" w:rsidRPr="002A6FFB" w14:paraId="0A7EC082" w14:textId="77777777" w:rsidTr="008E4F7A">
        <w:trPr>
          <w:trHeight w:val="20"/>
        </w:trPr>
        <w:tc>
          <w:tcPr>
            <w:tcW w:w="468" w:type="dxa"/>
          </w:tcPr>
          <w:p w14:paraId="404E09D5" w14:textId="77777777" w:rsidR="00BC00E4" w:rsidRPr="002A6FFB" w:rsidRDefault="00BC00E4" w:rsidP="008E4F7A">
            <w:pPr>
              <w:tabs>
                <w:tab w:val="left" w:pos="5760"/>
              </w:tabs>
              <w:contextualSpacing/>
              <w:jc w:val="both"/>
              <w:rPr>
                <w:color w:val="000000"/>
                <w:kern w:val="2"/>
              </w:rPr>
            </w:pPr>
          </w:p>
        </w:tc>
        <w:tc>
          <w:tcPr>
            <w:tcW w:w="910" w:type="dxa"/>
          </w:tcPr>
          <w:p w14:paraId="0CDC09C6" w14:textId="77777777" w:rsidR="00BC00E4" w:rsidRPr="002A6FFB" w:rsidRDefault="00BC00E4" w:rsidP="008E4F7A">
            <w:pPr>
              <w:tabs>
                <w:tab w:val="left" w:pos="5760"/>
              </w:tabs>
              <w:contextualSpacing/>
              <w:jc w:val="both"/>
              <w:rPr>
                <w:color w:val="000000"/>
                <w:kern w:val="2"/>
              </w:rPr>
            </w:pPr>
          </w:p>
        </w:tc>
        <w:tc>
          <w:tcPr>
            <w:tcW w:w="653" w:type="dxa"/>
          </w:tcPr>
          <w:p w14:paraId="706F98CA" w14:textId="77777777" w:rsidR="00BC00E4" w:rsidRPr="002A6FFB" w:rsidRDefault="00BC00E4" w:rsidP="008E4F7A">
            <w:pPr>
              <w:tabs>
                <w:tab w:val="left" w:pos="5760"/>
              </w:tabs>
              <w:contextualSpacing/>
              <w:jc w:val="both"/>
              <w:rPr>
                <w:color w:val="000000"/>
                <w:kern w:val="2"/>
              </w:rPr>
            </w:pPr>
          </w:p>
        </w:tc>
        <w:tc>
          <w:tcPr>
            <w:tcW w:w="1026" w:type="dxa"/>
          </w:tcPr>
          <w:p w14:paraId="04456F81" w14:textId="77777777" w:rsidR="00BC00E4" w:rsidRPr="002A6FFB" w:rsidRDefault="00BC00E4" w:rsidP="008E4F7A">
            <w:pPr>
              <w:tabs>
                <w:tab w:val="left" w:pos="5760"/>
              </w:tabs>
              <w:contextualSpacing/>
              <w:jc w:val="both"/>
              <w:rPr>
                <w:color w:val="000000"/>
                <w:kern w:val="2"/>
              </w:rPr>
            </w:pPr>
          </w:p>
        </w:tc>
        <w:tc>
          <w:tcPr>
            <w:tcW w:w="1253" w:type="dxa"/>
          </w:tcPr>
          <w:p w14:paraId="76D34D8D" w14:textId="77777777" w:rsidR="00BC00E4" w:rsidRPr="002A6FFB" w:rsidRDefault="00BC00E4" w:rsidP="008E4F7A">
            <w:pPr>
              <w:tabs>
                <w:tab w:val="left" w:pos="5760"/>
              </w:tabs>
              <w:contextualSpacing/>
              <w:jc w:val="both"/>
              <w:rPr>
                <w:color w:val="000000"/>
                <w:kern w:val="2"/>
              </w:rPr>
            </w:pPr>
          </w:p>
        </w:tc>
        <w:tc>
          <w:tcPr>
            <w:tcW w:w="1126" w:type="dxa"/>
          </w:tcPr>
          <w:p w14:paraId="23530213" w14:textId="77777777" w:rsidR="00BC00E4" w:rsidRPr="002A6FFB" w:rsidRDefault="00BC00E4" w:rsidP="008E4F7A">
            <w:pPr>
              <w:tabs>
                <w:tab w:val="left" w:pos="5760"/>
              </w:tabs>
              <w:contextualSpacing/>
              <w:jc w:val="both"/>
              <w:rPr>
                <w:color w:val="000000"/>
                <w:kern w:val="2"/>
              </w:rPr>
            </w:pPr>
          </w:p>
        </w:tc>
        <w:tc>
          <w:tcPr>
            <w:tcW w:w="810" w:type="dxa"/>
          </w:tcPr>
          <w:p w14:paraId="42836373" w14:textId="77777777" w:rsidR="00BC00E4" w:rsidRPr="002A6FFB" w:rsidRDefault="00BC00E4" w:rsidP="008E4F7A">
            <w:pPr>
              <w:tabs>
                <w:tab w:val="left" w:pos="5760"/>
              </w:tabs>
              <w:contextualSpacing/>
              <w:jc w:val="both"/>
              <w:rPr>
                <w:color w:val="000000"/>
                <w:kern w:val="2"/>
              </w:rPr>
            </w:pPr>
          </w:p>
        </w:tc>
        <w:tc>
          <w:tcPr>
            <w:tcW w:w="900" w:type="dxa"/>
          </w:tcPr>
          <w:p w14:paraId="458B16BB" w14:textId="77777777" w:rsidR="00BC00E4" w:rsidRPr="002A6FFB" w:rsidRDefault="00BC00E4" w:rsidP="008E4F7A">
            <w:pPr>
              <w:tabs>
                <w:tab w:val="left" w:pos="5760"/>
              </w:tabs>
              <w:contextualSpacing/>
              <w:jc w:val="both"/>
              <w:rPr>
                <w:color w:val="000000"/>
                <w:kern w:val="2"/>
              </w:rPr>
            </w:pPr>
          </w:p>
        </w:tc>
        <w:tc>
          <w:tcPr>
            <w:tcW w:w="1170" w:type="dxa"/>
          </w:tcPr>
          <w:p w14:paraId="03F3E99E" w14:textId="77777777" w:rsidR="00BC00E4" w:rsidRPr="002A6FFB" w:rsidRDefault="00BC00E4" w:rsidP="008E4F7A">
            <w:pPr>
              <w:tabs>
                <w:tab w:val="left" w:pos="5760"/>
              </w:tabs>
              <w:contextualSpacing/>
              <w:jc w:val="both"/>
              <w:rPr>
                <w:color w:val="000000"/>
                <w:kern w:val="2"/>
              </w:rPr>
            </w:pPr>
          </w:p>
        </w:tc>
        <w:tc>
          <w:tcPr>
            <w:tcW w:w="810" w:type="dxa"/>
          </w:tcPr>
          <w:p w14:paraId="3F55F22B" w14:textId="77777777" w:rsidR="00BC00E4" w:rsidRPr="002A6FFB" w:rsidRDefault="00BC00E4" w:rsidP="008E4F7A">
            <w:pPr>
              <w:tabs>
                <w:tab w:val="left" w:pos="5760"/>
              </w:tabs>
              <w:contextualSpacing/>
              <w:jc w:val="both"/>
              <w:rPr>
                <w:color w:val="000000"/>
                <w:kern w:val="2"/>
              </w:rPr>
            </w:pPr>
          </w:p>
        </w:tc>
        <w:tc>
          <w:tcPr>
            <w:tcW w:w="720" w:type="dxa"/>
          </w:tcPr>
          <w:p w14:paraId="5F38360F" w14:textId="77777777" w:rsidR="00BC00E4" w:rsidRPr="002A6FFB" w:rsidRDefault="00BC00E4" w:rsidP="008E4F7A">
            <w:pPr>
              <w:tabs>
                <w:tab w:val="left" w:pos="5760"/>
              </w:tabs>
              <w:contextualSpacing/>
              <w:jc w:val="both"/>
              <w:rPr>
                <w:color w:val="000000"/>
                <w:kern w:val="2"/>
              </w:rPr>
            </w:pPr>
          </w:p>
        </w:tc>
      </w:tr>
      <w:tr w:rsidR="00BC00E4" w:rsidRPr="002A6FFB" w14:paraId="4C08BDAD" w14:textId="77777777" w:rsidTr="008E4F7A">
        <w:trPr>
          <w:trHeight w:val="20"/>
        </w:trPr>
        <w:tc>
          <w:tcPr>
            <w:tcW w:w="468" w:type="dxa"/>
          </w:tcPr>
          <w:p w14:paraId="3BABF3A6" w14:textId="77777777" w:rsidR="00BC00E4" w:rsidRPr="002A6FFB" w:rsidRDefault="00BC00E4" w:rsidP="008E4F7A">
            <w:pPr>
              <w:tabs>
                <w:tab w:val="left" w:pos="5760"/>
              </w:tabs>
              <w:contextualSpacing/>
              <w:jc w:val="both"/>
              <w:rPr>
                <w:color w:val="000000"/>
                <w:kern w:val="2"/>
              </w:rPr>
            </w:pPr>
          </w:p>
        </w:tc>
        <w:tc>
          <w:tcPr>
            <w:tcW w:w="910" w:type="dxa"/>
          </w:tcPr>
          <w:p w14:paraId="4EAEF887" w14:textId="77777777" w:rsidR="00BC00E4" w:rsidRPr="002A6FFB" w:rsidRDefault="00BC00E4" w:rsidP="008E4F7A">
            <w:pPr>
              <w:tabs>
                <w:tab w:val="left" w:pos="5760"/>
              </w:tabs>
              <w:contextualSpacing/>
              <w:jc w:val="both"/>
              <w:rPr>
                <w:color w:val="000000"/>
                <w:kern w:val="2"/>
              </w:rPr>
            </w:pPr>
          </w:p>
        </w:tc>
        <w:tc>
          <w:tcPr>
            <w:tcW w:w="653" w:type="dxa"/>
          </w:tcPr>
          <w:p w14:paraId="298128FD" w14:textId="77777777" w:rsidR="00BC00E4" w:rsidRPr="002A6FFB" w:rsidRDefault="00BC00E4" w:rsidP="008E4F7A">
            <w:pPr>
              <w:tabs>
                <w:tab w:val="left" w:pos="5760"/>
              </w:tabs>
              <w:contextualSpacing/>
              <w:jc w:val="both"/>
              <w:rPr>
                <w:color w:val="000000"/>
                <w:kern w:val="2"/>
              </w:rPr>
            </w:pPr>
          </w:p>
        </w:tc>
        <w:tc>
          <w:tcPr>
            <w:tcW w:w="1026" w:type="dxa"/>
          </w:tcPr>
          <w:p w14:paraId="5B0E327F" w14:textId="77777777" w:rsidR="00BC00E4" w:rsidRPr="002A6FFB" w:rsidRDefault="00BC00E4" w:rsidP="008E4F7A">
            <w:pPr>
              <w:tabs>
                <w:tab w:val="left" w:pos="5760"/>
              </w:tabs>
              <w:contextualSpacing/>
              <w:jc w:val="both"/>
              <w:rPr>
                <w:color w:val="000000"/>
                <w:kern w:val="2"/>
              </w:rPr>
            </w:pPr>
          </w:p>
        </w:tc>
        <w:tc>
          <w:tcPr>
            <w:tcW w:w="1253" w:type="dxa"/>
          </w:tcPr>
          <w:p w14:paraId="4AB42201" w14:textId="77777777" w:rsidR="00BC00E4" w:rsidRPr="002A6FFB" w:rsidRDefault="00BC00E4" w:rsidP="008E4F7A">
            <w:pPr>
              <w:tabs>
                <w:tab w:val="left" w:pos="5760"/>
              </w:tabs>
              <w:contextualSpacing/>
              <w:jc w:val="both"/>
              <w:rPr>
                <w:color w:val="000000"/>
                <w:kern w:val="2"/>
              </w:rPr>
            </w:pPr>
          </w:p>
        </w:tc>
        <w:tc>
          <w:tcPr>
            <w:tcW w:w="1126" w:type="dxa"/>
          </w:tcPr>
          <w:p w14:paraId="7B896178" w14:textId="77777777" w:rsidR="00BC00E4" w:rsidRPr="002A6FFB" w:rsidRDefault="00BC00E4" w:rsidP="008E4F7A">
            <w:pPr>
              <w:tabs>
                <w:tab w:val="left" w:pos="5760"/>
              </w:tabs>
              <w:contextualSpacing/>
              <w:jc w:val="both"/>
              <w:rPr>
                <w:color w:val="000000"/>
                <w:kern w:val="2"/>
              </w:rPr>
            </w:pPr>
          </w:p>
        </w:tc>
        <w:tc>
          <w:tcPr>
            <w:tcW w:w="810" w:type="dxa"/>
          </w:tcPr>
          <w:p w14:paraId="606D2204" w14:textId="77777777" w:rsidR="00BC00E4" w:rsidRPr="002A6FFB" w:rsidRDefault="00BC00E4" w:rsidP="008E4F7A">
            <w:pPr>
              <w:tabs>
                <w:tab w:val="left" w:pos="5760"/>
              </w:tabs>
              <w:contextualSpacing/>
              <w:jc w:val="both"/>
              <w:rPr>
                <w:color w:val="000000"/>
                <w:kern w:val="2"/>
              </w:rPr>
            </w:pPr>
          </w:p>
        </w:tc>
        <w:tc>
          <w:tcPr>
            <w:tcW w:w="900" w:type="dxa"/>
          </w:tcPr>
          <w:p w14:paraId="55BEE32C" w14:textId="77777777" w:rsidR="00BC00E4" w:rsidRPr="002A6FFB" w:rsidRDefault="00BC00E4" w:rsidP="008E4F7A">
            <w:pPr>
              <w:tabs>
                <w:tab w:val="left" w:pos="5760"/>
              </w:tabs>
              <w:contextualSpacing/>
              <w:jc w:val="both"/>
              <w:rPr>
                <w:color w:val="000000"/>
                <w:kern w:val="2"/>
              </w:rPr>
            </w:pPr>
          </w:p>
        </w:tc>
        <w:tc>
          <w:tcPr>
            <w:tcW w:w="1170" w:type="dxa"/>
          </w:tcPr>
          <w:p w14:paraId="171DE228" w14:textId="77777777" w:rsidR="00BC00E4" w:rsidRPr="002A6FFB" w:rsidRDefault="00BC00E4" w:rsidP="008E4F7A">
            <w:pPr>
              <w:tabs>
                <w:tab w:val="left" w:pos="5760"/>
              </w:tabs>
              <w:contextualSpacing/>
              <w:jc w:val="both"/>
              <w:rPr>
                <w:color w:val="000000"/>
                <w:kern w:val="2"/>
              </w:rPr>
            </w:pPr>
          </w:p>
        </w:tc>
        <w:tc>
          <w:tcPr>
            <w:tcW w:w="810" w:type="dxa"/>
          </w:tcPr>
          <w:p w14:paraId="7079E3D5" w14:textId="77777777" w:rsidR="00BC00E4" w:rsidRPr="002A6FFB" w:rsidRDefault="00BC00E4" w:rsidP="008E4F7A">
            <w:pPr>
              <w:tabs>
                <w:tab w:val="left" w:pos="5760"/>
              </w:tabs>
              <w:contextualSpacing/>
              <w:jc w:val="both"/>
              <w:rPr>
                <w:color w:val="000000"/>
                <w:kern w:val="2"/>
              </w:rPr>
            </w:pPr>
          </w:p>
        </w:tc>
        <w:tc>
          <w:tcPr>
            <w:tcW w:w="720" w:type="dxa"/>
          </w:tcPr>
          <w:p w14:paraId="0F265147" w14:textId="77777777" w:rsidR="00BC00E4" w:rsidRPr="002A6FFB" w:rsidRDefault="00BC00E4" w:rsidP="008E4F7A">
            <w:pPr>
              <w:tabs>
                <w:tab w:val="left" w:pos="5760"/>
              </w:tabs>
              <w:contextualSpacing/>
              <w:jc w:val="both"/>
              <w:rPr>
                <w:color w:val="000000"/>
                <w:kern w:val="2"/>
              </w:rPr>
            </w:pPr>
          </w:p>
        </w:tc>
      </w:tr>
      <w:tr w:rsidR="00BC00E4" w:rsidRPr="002A6FFB" w14:paraId="34D4B2BF" w14:textId="77777777" w:rsidTr="008E4F7A">
        <w:trPr>
          <w:trHeight w:val="20"/>
        </w:trPr>
        <w:tc>
          <w:tcPr>
            <w:tcW w:w="468" w:type="dxa"/>
          </w:tcPr>
          <w:p w14:paraId="0661681F" w14:textId="77777777" w:rsidR="00BC00E4" w:rsidRPr="002A6FFB" w:rsidRDefault="00BC00E4" w:rsidP="008E4F7A">
            <w:pPr>
              <w:tabs>
                <w:tab w:val="left" w:pos="5760"/>
              </w:tabs>
              <w:contextualSpacing/>
              <w:jc w:val="both"/>
              <w:rPr>
                <w:color w:val="000000"/>
                <w:kern w:val="2"/>
              </w:rPr>
            </w:pPr>
          </w:p>
        </w:tc>
        <w:tc>
          <w:tcPr>
            <w:tcW w:w="910" w:type="dxa"/>
          </w:tcPr>
          <w:p w14:paraId="61E431AB" w14:textId="77777777" w:rsidR="00BC00E4" w:rsidRPr="002A6FFB" w:rsidRDefault="00BC00E4" w:rsidP="008E4F7A">
            <w:pPr>
              <w:tabs>
                <w:tab w:val="left" w:pos="5760"/>
              </w:tabs>
              <w:contextualSpacing/>
              <w:jc w:val="both"/>
              <w:rPr>
                <w:color w:val="000000"/>
                <w:kern w:val="2"/>
              </w:rPr>
            </w:pPr>
          </w:p>
        </w:tc>
        <w:tc>
          <w:tcPr>
            <w:tcW w:w="653" w:type="dxa"/>
          </w:tcPr>
          <w:p w14:paraId="0A52671C" w14:textId="77777777" w:rsidR="00BC00E4" w:rsidRPr="002A6FFB" w:rsidRDefault="00BC00E4" w:rsidP="008E4F7A">
            <w:pPr>
              <w:tabs>
                <w:tab w:val="left" w:pos="5760"/>
              </w:tabs>
              <w:contextualSpacing/>
              <w:jc w:val="both"/>
              <w:rPr>
                <w:color w:val="000000"/>
                <w:kern w:val="2"/>
              </w:rPr>
            </w:pPr>
          </w:p>
        </w:tc>
        <w:tc>
          <w:tcPr>
            <w:tcW w:w="1026" w:type="dxa"/>
          </w:tcPr>
          <w:p w14:paraId="164A4590" w14:textId="77777777" w:rsidR="00BC00E4" w:rsidRPr="002A6FFB" w:rsidRDefault="00BC00E4" w:rsidP="008E4F7A">
            <w:pPr>
              <w:tabs>
                <w:tab w:val="left" w:pos="5760"/>
              </w:tabs>
              <w:contextualSpacing/>
              <w:jc w:val="both"/>
              <w:rPr>
                <w:color w:val="000000"/>
                <w:kern w:val="2"/>
              </w:rPr>
            </w:pPr>
          </w:p>
        </w:tc>
        <w:tc>
          <w:tcPr>
            <w:tcW w:w="1253" w:type="dxa"/>
          </w:tcPr>
          <w:p w14:paraId="3A5B551E" w14:textId="77777777" w:rsidR="00BC00E4" w:rsidRPr="002A6FFB" w:rsidRDefault="00BC00E4" w:rsidP="008E4F7A">
            <w:pPr>
              <w:tabs>
                <w:tab w:val="left" w:pos="5760"/>
              </w:tabs>
              <w:contextualSpacing/>
              <w:jc w:val="both"/>
              <w:rPr>
                <w:color w:val="000000"/>
                <w:kern w:val="2"/>
              </w:rPr>
            </w:pPr>
          </w:p>
        </w:tc>
        <w:tc>
          <w:tcPr>
            <w:tcW w:w="1126" w:type="dxa"/>
          </w:tcPr>
          <w:p w14:paraId="5CDD3564" w14:textId="77777777" w:rsidR="00BC00E4" w:rsidRPr="002A6FFB" w:rsidRDefault="00BC00E4" w:rsidP="008E4F7A">
            <w:pPr>
              <w:tabs>
                <w:tab w:val="left" w:pos="5760"/>
              </w:tabs>
              <w:contextualSpacing/>
              <w:jc w:val="both"/>
              <w:rPr>
                <w:color w:val="000000"/>
                <w:kern w:val="2"/>
              </w:rPr>
            </w:pPr>
          </w:p>
        </w:tc>
        <w:tc>
          <w:tcPr>
            <w:tcW w:w="810" w:type="dxa"/>
          </w:tcPr>
          <w:p w14:paraId="2D5620D6" w14:textId="77777777" w:rsidR="00BC00E4" w:rsidRPr="002A6FFB" w:rsidRDefault="00BC00E4" w:rsidP="008E4F7A">
            <w:pPr>
              <w:tabs>
                <w:tab w:val="left" w:pos="5760"/>
              </w:tabs>
              <w:contextualSpacing/>
              <w:jc w:val="both"/>
              <w:rPr>
                <w:color w:val="000000"/>
                <w:kern w:val="2"/>
              </w:rPr>
            </w:pPr>
          </w:p>
        </w:tc>
        <w:tc>
          <w:tcPr>
            <w:tcW w:w="900" w:type="dxa"/>
          </w:tcPr>
          <w:p w14:paraId="5C366D9C" w14:textId="77777777" w:rsidR="00BC00E4" w:rsidRPr="002A6FFB" w:rsidRDefault="00BC00E4" w:rsidP="008E4F7A">
            <w:pPr>
              <w:tabs>
                <w:tab w:val="left" w:pos="5760"/>
              </w:tabs>
              <w:contextualSpacing/>
              <w:jc w:val="both"/>
              <w:rPr>
                <w:color w:val="000000"/>
                <w:kern w:val="2"/>
              </w:rPr>
            </w:pPr>
          </w:p>
        </w:tc>
        <w:tc>
          <w:tcPr>
            <w:tcW w:w="1170" w:type="dxa"/>
          </w:tcPr>
          <w:p w14:paraId="2F17D888" w14:textId="77777777" w:rsidR="00BC00E4" w:rsidRPr="002A6FFB" w:rsidRDefault="00BC00E4" w:rsidP="008E4F7A">
            <w:pPr>
              <w:tabs>
                <w:tab w:val="left" w:pos="5760"/>
              </w:tabs>
              <w:contextualSpacing/>
              <w:jc w:val="both"/>
              <w:rPr>
                <w:color w:val="000000"/>
                <w:kern w:val="2"/>
              </w:rPr>
            </w:pPr>
          </w:p>
        </w:tc>
        <w:tc>
          <w:tcPr>
            <w:tcW w:w="810" w:type="dxa"/>
          </w:tcPr>
          <w:p w14:paraId="40DAB199" w14:textId="77777777" w:rsidR="00BC00E4" w:rsidRPr="002A6FFB" w:rsidRDefault="00BC00E4" w:rsidP="008E4F7A">
            <w:pPr>
              <w:tabs>
                <w:tab w:val="left" w:pos="5760"/>
              </w:tabs>
              <w:contextualSpacing/>
              <w:jc w:val="both"/>
              <w:rPr>
                <w:color w:val="000000"/>
                <w:kern w:val="2"/>
              </w:rPr>
            </w:pPr>
          </w:p>
        </w:tc>
        <w:tc>
          <w:tcPr>
            <w:tcW w:w="720" w:type="dxa"/>
          </w:tcPr>
          <w:p w14:paraId="20DC0C68" w14:textId="77777777" w:rsidR="00BC00E4" w:rsidRPr="002A6FFB" w:rsidRDefault="00BC00E4" w:rsidP="008E4F7A">
            <w:pPr>
              <w:tabs>
                <w:tab w:val="left" w:pos="5760"/>
              </w:tabs>
              <w:contextualSpacing/>
              <w:jc w:val="both"/>
              <w:rPr>
                <w:color w:val="000000"/>
                <w:kern w:val="2"/>
              </w:rPr>
            </w:pPr>
          </w:p>
        </w:tc>
      </w:tr>
      <w:tr w:rsidR="00BC00E4" w:rsidRPr="002A6FFB" w14:paraId="7E66672B" w14:textId="77777777" w:rsidTr="008E4F7A">
        <w:trPr>
          <w:trHeight w:val="20"/>
        </w:trPr>
        <w:tc>
          <w:tcPr>
            <w:tcW w:w="468" w:type="dxa"/>
          </w:tcPr>
          <w:p w14:paraId="5EDA0F5E" w14:textId="77777777" w:rsidR="00BC00E4" w:rsidRPr="002A6FFB" w:rsidRDefault="00BC00E4" w:rsidP="008E4F7A">
            <w:pPr>
              <w:tabs>
                <w:tab w:val="left" w:pos="5760"/>
              </w:tabs>
              <w:contextualSpacing/>
              <w:jc w:val="both"/>
              <w:rPr>
                <w:color w:val="000000"/>
                <w:kern w:val="2"/>
              </w:rPr>
            </w:pPr>
          </w:p>
        </w:tc>
        <w:tc>
          <w:tcPr>
            <w:tcW w:w="910" w:type="dxa"/>
          </w:tcPr>
          <w:p w14:paraId="6E8C7C03" w14:textId="77777777" w:rsidR="00BC00E4" w:rsidRPr="002A6FFB" w:rsidRDefault="00BC00E4" w:rsidP="008E4F7A">
            <w:pPr>
              <w:tabs>
                <w:tab w:val="left" w:pos="5760"/>
              </w:tabs>
              <w:contextualSpacing/>
              <w:jc w:val="both"/>
              <w:rPr>
                <w:color w:val="000000"/>
                <w:kern w:val="2"/>
              </w:rPr>
            </w:pPr>
          </w:p>
        </w:tc>
        <w:tc>
          <w:tcPr>
            <w:tcW w:w="653" w:type="dxa"/>
          </w:tcPr>
          <w:p w14:paraId="1E7E6A64" w14:textId="77777777" w:rsidR="00BC00E4" w:rsidRPr="002A6FFB" w:rsidRDefault="00BC00E4" w:rsidP="008E4F7A">
            <w:pPr>
              <w:tabs>
                <w:tab w:val="left" w:pos="5760"/>
              </w:tabs>
              <w:contextualSpacing/>
              <w:jc w:val="both"/>
              <w:rPr>
                <w:color w:val="000000"/>
                <w:kern w:val="2"/>
              </w:rPr>
            </w:pPr>
          </w:p>
        </w:tc>
        <w:tc>
          <w:tcPr>
            <w:tcW w:w="1026" w:type="dxa"/>
          </w:tcPr>
          <w:p w14:paraId="72C435FF" w14:textId="77777777" w:rsidR="00BC00E4" w:rsidRPr="002A6FFB" w:rsidRDefault="00BC00E4" w:rsidP="008E4F7A">
            <w:pPr>
              <w:tabs>
                <w:tab w:val="left" w:pos="5760"/>
              </w:tabs>
              <w:contextualSpacing/>
              <w:jc w:val="both"/>
              <w:rPr>
                <w:color w:val="000000"/>
                <w:kern w:val="2"/>
              </w:rPr>
            </w:pPr>
          </w:p>
        </w:tc>
        <w:tc>
          <w:tcPr>
            <w:tcW w:w="1253" w:type="dxa"/>
          </w:tcPr>
          <w:p w14:paraId="6C587643" w14:textId="77777777" w:rsidR="00BC00E4" w:rsidRPr="002A6FFB" w:rsidRDefault="00BC00E4" w:rsidP="008E4F7A">
            <w:pPr>
              <w:tabs>
                <w:tab w:val="left" w:pos="5760"/>
              </w:tabs>
              <w:contextualSpacing/>
              <w:jc w:val="both"/>
              <w:rPr>
                <w:color w:val="000000"/>
                <w:kern w:val="2"/>
              </w:rPr>
            </w:pPr>
          </w:p>
        </w:tc>
        <w:tc>
          <w:tcPr>
            <w:tcW w:w="1126" w:type="dxa"/>
          </w:tcPr>
          <w:p w14:paraId="18BDE7A5" w14:textId="77777777" w:rsidR="00BC00E4" w:rsidRPr="002A6FFB" w:rsidRDefault="00BC00E4" w:rsidP="008E4F7A">
            <w:pPr>
              <w:tabs>
                <w:tab w:val="left" w:pos="5760"/>
              </w:tabs>
              <w:contextualSpacing/>
              <w:jc w:val="both"/>
              <w:rPr>
                <w:color w:val="000000"/>
                <w:kern w:val="2"/>
              </w:rPr>
            </w:pPr>
          </w:p>
        </w:tc>
        <w:tc>
          <w:tcPr>
            <w:tcW w:w="810" w:type="dxa"/>
          </w:tcPr>
          <w:p w14:paraId="486C6FCB" w14:textId="77777777" w:rsidR="00BC00E4" w:rsidRPr="002A6FFB" w:rsidRDefault="00BC00E4" w:rsidP="008E4F7A">
            <w:pPr>
              <w:tabs>
                <w:tab w:val="left" w:pos="5760"/>
              </w:tabs>
              <w:contextualSpacing/>
              <w:jc w:val="both"/>
              <w:rPr>
                <w:color w:val="000000"/>
                <w:kern w:val="2"/>
              </w:rPr>
            </w:pPr>
          </w:p>
        </w:tc>
        <w:tc>
          <w:tcPr>
            <w:tcW w:w="900" w:type="dxa"/>
          </w:tcPr>
          <w:p w14:paraId="0309AA33" w14:textId="77777777" w:rsidR="00BC00E4" w:rsidRPr="002A6FFB" w:rsidRDefault="00BC00E4" w:rsidP="008E4F7A">
            <w:pPr>
              <w:tabs>
                <w:tab w:val="left" w:pos="5760"/>
              </w:tabs>
              <w:contextualSpacing/>
              <w:jc w:val="both"/>
              <w:rPr>
                <w:color w:val="000000"/>
                <w:kern w:val="2"/>
              </w:rPr>
            </w:pPr>
          </w:p>
        </w:tc>
        <w:tc>
          <w:tcPr>
            <w:tcW w:w="1170" w:type="dxa"/>
          </w:tcPr>
          <w:p w14:paraId="24D305C6" w14:textId="77777777" w:rsidR="00BC00E4" w:rsidRPr="002A6FFB" w:rsidRDefault="00BC00E4" w:rsidP="008E4F7A">
            <w:pPr>
              <w:tabs>
                <w:tab w:val="left" w:pos="5760"/>
              </w:tabs>
              <w:contextualSpacing/>
              <w:jc w:val="both"/>
              <w:rPr>
                <w:color w:val="000000"/>
                <w:kern w:val="2"/>
              </w:rPr>
            </w:pPr>
          </w:p>
        </w:tc>
        <w:tc>
          <w:tcPr>
            <w:tcW w:w="810" w:type="dxa"/>
          </w:tcPr>
          <w:p w14:paraId="4E914CF4" w14:textId="77777777" w:rsidR="00BC00E4" w:rsidRPr="002A6FFB" w:rsidRDefault="00BC00E4" w:rsidP="008E4F7A">
            <w:pPr>
              <w:tabs>
                <w:tab w:val="left" w:pos="5760"/>
              </w:tabs>
              <w:contextualSpacing/>
              <w:jc w:val="both"/>
              <w:rPr>
                <w:color w:val="000000"/>
                <w:kern w:val="2"/>
              </w:rPr>
            </w:pPr>
          </w:p>
        </w:tc>
        <w:tc>
          <w:tcPr>
            <w:tcW w:w="720" w:type="dxa"/>
          </w:tcPr>
          <w:p w14:paraId="37421D2F" w14:textId="77777777" w:rsidR="00BC00E4" w:rsidRPr="002A6FFB" w:rsidRDefault="00BC00E4" w:rsidP="008E4F7A">
            <w:pPr>
              <w:tabs>
                <w:tab w:val="left" w:pos="5760"/>
              </w:tabs>
              <w:contextualSpacing/>
              <w:jc w:val="both"/>
              <w:rPr>
                <w:color w:val="000000"/>
                <w:kern w:val="2"/>
              </w:rPr>
            </w:pPr>
          </w:p>
        </w:tc>
      </w:tr>
      <w:tr w:rsidR="00BC00E4" w:rsidRPr="002A6FFB" w14:paraId="081DAC31" w14:textId="77777777" w:rsidTr="008E4F7A">
        <w:trPr>
          <w:trHeight w:val="20"/>
        </w:trPr>
        <w:tc>
          <w:tcPr>
            <w:tcW w:w="468" w:type="dxa"/>
          </w:tcPr>
          <w:p w14:paraId="3990C752" w14:textId="77777777" w:rsidR="00BC00E4" w:rsidRPr="002A6FFB" w:rsidRDefault="00BC00E4" w:rsidP="008E4F7A">
            <w:pPr>
              <w:tabs>
                <w:tab w:val="left" w:pos="5760"/>
              </w:tabs>
              <w:contextualSpacing/>
              <w:jc w:val="both"/>
              <w:rPr>
                <w:color w:val="000000"/>
                <w:kern w:val="2"/>
              </w:rPr>
            </w:pPr>
          </w:p>
        </w:tc>
        <w:tc>
          <w:tcPr>
            <w:tcW w:w="910" w:type="dxa"/>
          </w:tcPr>
          <w:p w14:paraId="023B6172" w14:textId="77777777" w:rsidR="00BC00E4" w:rsidRPr="002A6FFB" w:rsidRDefault="00BC00E4" w:rsidP="008E4F7A">
            <w:pPr>
              <w:tabs>
                <w:tab w:val="left" w:pos="5760"/>
              </w:tabs>
              <w:contextualSpacing/>
              <w:jc w:val="both"/>
              <w:rPr>
                <w:color w:val="000000"/>
                <w:kern w:val="2"/>
              </w:rPr>
            </w:pPr>
          </w:p>
        </w:tc>
        <w:tc>
          <w:tcPr>
            <w:tcW w:w="653" w:type="dxa"/>
          </w:tcPr>
          <w:p w14:paraId="3B15FEEC" w14:textId="77777777" w:rsidR="00BC00E4" w:rsidRPr="002A6FFB" w:rsidRDefault="00BC00E4" w:rsidP="008E4F7A">
            <w:pPr>
              <w:tabs>
                <w:tab w:val="left" w:pos="5760"/>
              </w:tabs>
              <w:contextualSpacing/>
              <w:jc w:val="both"/>
              <w:rPr>
                <w:color w:val="000000"/>
                <w:kern w:val="2"/>
              </w:rPr>
            </w:pPr>
          </w:p>
        </w:tc>
        <w:tc>
          <w:tcPr>
            <w:tcW w:w="1026" w:type="dxa"/>
          </w:tcPr>
          <w:p w14:paraId="55E17987" w14:textId="77777777" w:rsidR="00BC00E4" w:rsidRPr="002A6FFB" w:rsidRDefault="00BC00E4" w:rsidP="008E4F7A">
            <w:pPr>
              <w:tabs>
                <w:tab w:val="left" w:pos="5760"/>
              </w:tabs>
              <w:contextualSpacing/>
              <w:jc w:val="both"/>
              <w:rPr>
                <w:color w:val="000000"/>
                <w:kern w:val="2"/>
              </w:rPr>
            </w:pPr>
          </w:p>
        </w:tc>
        <w:tc>
          <w:tcPr>
            <w:tcW w:w="1253" w:type="dxa"/>
          </w:tcPr>
          <w:p w14:paraId="46002010" w14:textId="77777777" w:rsidR="00BC00E4" w:rsidRPr="002A6FFB" w:rsidRDefault="00BC00E4" w:rsidP="008E4F7A">
            <w:pPr>
              <w:tabs>
                <w:tab w:val="left" w:pos="5760"/>
              </w:tabs>
              <w:contextualSpacing/>
              <w:jc w:val="both"/>
              <w:rPr>
                <w:color w:val="000000"/>
                <w:kern w:val="2"/>
              </w:rPr>
            </w:pPr>
          </w:p>
        </w:tc>
        <w:tc>
          <w:tcPr>
            <w:tcW w:w="1126" w:type="dxa"/>
          </w:tcPr>
          <w:p w14:paraId="0DDACE7F" w14:textId="77777777" w:rsidR="00BC00E4" w:rsidRPr="002A6FFB" w:rsidRDefault="00BC00E4" w:rsidP="008E4F7A">
            <w:pPr>
              <w:tabs>
                <w:tab w:val="left" w:pos="5760"/>
              </w:tabs>
              <w:contextualSpacing/>
              <w:jc w:val="both"/>
              <w:rPr>
                <w:color w:val="000000"/>
                <w:kern w:val="2"/>
              </w:rPr>
            </w:pPr>
          </w:p>
        </w:tc>
        <w:tc>
          <w:tcPr>
            <w:tcW w:w="810" w:type="dxa"/>
          </w:tcPr>
          <w:p w14:paraId="1E3098F5" w14:textId="77777777" w:rsidR="00BC00E4" w:rsidRPr="002A6FFB" w:rsidRDefault="00BC00E4" w:rsidP="008E4F7A">
            <w:pPr>
              <w:tabs>
                <w:tab w:val="left" w:pos="5760"/>
              </w:tabs>
              <w:contextualSpacing/>
              <w:jc w:val="both"/>
              <w:rPr>
                <w:color w:val="000000"/>
                <w:kern w:val="2"/>
              </w:rPr>
            </w:pPr>
          </w:p>
        </w:tc>
        <w:tc>
          <w:tcPr>
            <w:tcW w:w="900" w:type="dxa"/>
          </w:tcPr>
          <w:p w14:paraId="4968B908" w14:textId="77777777" w:rsidR="00BC00E4" w:rsidRPr="002A6FFB" w:rsidRDefault="00BC00E4" w:rsidP="008E4F7A">
            <w:pPr>
              <w:tabs>
                <w:tab w:val="left" w:pos="5760"/>
              </w:tabs>
              <w:contextualSpacing/>
              <w:jc w:val="both"/>
              <w:rPr>
                <w:color w:val="000000"/>
                <w:kern w:val="2"/>
              </w:rPr>
            </w:pPr>
          </w:p>
        </w:tc>
        <w:tc>
          <w:tcPr>
            <w:tcW w:w="1170" w:type="dxa"/>
          </w:tcPr>
          <w:p w14:paraId="518F536D" w14:textId="77777777" w:rsidR="00BC00E4" w:rsidRPr="002A6FFB" w:rsidRDefault="00BC00E4" w:rsidP="008E4F7A">
            <w:pPr>
              <w:tabs>
                <w:tab w:val="left" w:pos="5760"/>
              </w:tabs>
              <w:contextualSpacing/>
              <w:jc w:val="both"/>
              <w:rPr>
                <w:color w:val="000000"/>
                <w:kern w:val="2"/>
              </w:rPr>
            </w:pPr>
          </w:p>
        </w:tc>
        <w:tc>
          <w:tcPr>
            <w:tcW w:w="810" w:type="dxa"/>
          </w:tcPr>
          <w:p w14:paraId="02806F8B" w14:textId="77777777" w:rsidR="00BC00E4" w:rsidRPr="002A6FFB" w:rsidRDefault="00BC00E4" w:rsidP="008E4F7A">
            <w:pPr>
              <w:tabs>
                <w:tab w:val="left" w:pos="5760"/>
              </w:tabs>
              <w:contextualSpacing/>
              <w:jc w:val="both"/>
              <w:rPr>
                <w:color w:val="000000"/>
                <w:kern w:val="2"/>
              </w:rPr>
            </w:pPr>
          </w:p>
        </w:tc>
        <w:tc>
          <w:tcPr>
            <w:tcW w:w="720" w:type="dxa"/>
          </w:tcPr>
          <w:p w14:paraId="1443CD0A" w14:textId="77777777" w:rsidR="00BC00E4" w:rsidRPr="002A6FFB" w:rsidRDefault="00BC00E4" w:rsidP="008E4F7A">
            <w:pPr>
              <w:tabs>
                <w:tab w:val="left" w:pos="5760"/>
              </w:tabs>
              <w:contextualSpacing/>
              <w:jc w:val="both"/>
              <w:rPr>
                <w:color w:val="000000"/>
                <w:kern w:val="2"/>
              </w:rPr>
            </w:pPr>
          </w:p>
        </w:tc>
      </w:tr>
      <w:tr w:rsidR="00BC00E4" w:rsidRPr="002A6FFB" w14:paraId="043314CA" w14:textId="77777777" w:rsidTr="008E4F7A">
        <w:trPr>
          <w:trHeight w:val="20"/>
        </w:trPr>
        <w:tc>
          <w:tcPr>
            <w:tcW w:w="468" w:type="dxa"/>
          </w:tcPr>
          <w:p w14:paraId="756376B7" w14:textId="77777777" w:rsidR="00BC00E4" w:rsidRPr="002A6FFB" w:rsidRDefault="00BC00E4" w:rsidP="008E4F7A">
            <w:pPr>
              <w:tabs>
                <w:tab w:val="left" w:pos="5760"/>
              </w:tabs>
              <w:contextualSpacing/>
              <w:jc w:val="both"/>
              <w:rPr>
                <w:color w:val="000000"/>
                <w:kern w:val="2"/>
              </w:rPr>
            </w:pPr>
          </w:p>
        </w:tc>
        <w:tc>
          <w:tcPr>
            <w:tcW w:w="910" w:type="dxa"/>
          </w:tcPr>
          <w:p w14:paraId="03CE3D0D" w14:textId="77777777" w:rsidR="00BC00E4" w:rsidRPr="002A6FFB" w:rsidRDefault="00BC00E4" w:rsidP="008E4F7A">
            <w:pPr>
              <w:tabs>
                <w:tab w:val="left" w:pos="5760"/>
              </w:tabs>
              <w:contextualSpacing/>
              <w:jc w:val="both"/>
              <w:rPr>
                <w:color w:val="000000"/>
                <w:kern w:val="2"/>
              </w:rPr>
            </w:pPr>
          </w:p>
        </w:tc>
        <w:tc>
          <w:tcPr>
            <w:tcW w:w="653" w:type="dxa"/>
          </w:tcPr>
          <w:p w14:paraId="1A08C4DC" w14:textId="77777777" w:rsidR="00BC00E4" w:rsidRPr="002A6FFB" w:rsidRDefault="00BC00E4" w:rsidP="008E4F7A">
            <w:pPr>
              <w:tabs>
                <w:tab w:val="left" w:pos="5760"/>
              </w:tabs>
              <w:contextualSpacing/>
              <w:jc w:val="both"/>
              <w:rPr>
                <w:color w:val="000000"/>
                <w:kern w:val="2"/>
              </w:rPr>
            </w:pPr>
          </w:p>
        </w:tc>
        <w:tc>
          <w:tcPr>
            <w:tcW w:w="1026" w:type="dxa"/>
          </w:tcPr>
          <w:p w14:paraId="5D74FB0B" w14:textId="77777777" w:rsidR="00BC00E4" w:rsidRPr="002A6FFB" w:rsidRDefault="00BC00E4" w:rsidP="008E4F7A">
            <w:pPr>
              <w:tabs>
                <w:tab w:val="left" w:pos="5760"/>
              </w:tabs>
              <w:contextualSpacing/>
              <w:jc w:val="both"/>
              <w:rPr>
                <w:color w:val="000000"/>
                <w:kern w:val="2"/>
              </w:rPr>
            </w:pPr>
          </w:p>
        </w:tc>
        <w:tc>
          <w:tcPr>
            <w:tcW w:w="1253" w:type="dxa"/>
          </w:tcPr>
          <w:p w14:paraId="6BCFCE01" w14:textId="77777777" w:rsidR="00BC00E4" w:rsidRPr="002A6FFB" w:rsidRDefault="00BC00E4" w:rsidP="008E4F7A">
            <w:pPr>
              <w:tabs>
                <w:tab w:val="left" w:pos="5760"/>
              </w:tabs>
              <w:contextualSpacing/>
              <w:jc w:val="both"/>
              <w:rPr>
                <w:color w:val="000000"/>
                <w:kern w:val="2"/>
              </w:rPr>
            </w:pPr>
          </w:p>
        </w:tc>
        <w:tc>
          <w:tcPr>
            <w:tcW w:w="1126" w:type="dxa"/>
          </w:tcPr>
          <w:p w14:paraId="1E1EE39E" w14:textId="77777777" w:rsidR="00BC00E4" w:rsidRPr="002A6FFB" w:rsidRDefault="00BC00E4" w:rsidP="008E4F7A">
            <w:pPr>
              <w:tabs>
                <w:tab w:val="left" w:pos="5760"/>
              </w:tabs>
              <w:contextualSpacing/>
              <w:jc w:val="both"/>
              <w:rPr>
                <w:color w:val="000000"/>
                <w:kern w:val="2"/>
              </w:rPr>
            </w:pPr>
          </w:p>
        </w:tc>
        <w:tc>
          <w:tcPr>
            <w:tcW w:w="810" w:type="dxa"/>
          </w:tcPr>
          <w:p w14:paraId="220EE391" w14:textId="77777777" w:rsidR="00BC00E4" w:rsidRPr="002A6FFB" w:rsidRDefault="00BC00E4" w:rsidP="008E4F7A">
            <w:pPr>
              <w:tabs>
                <w:tab w:val="left" w:pos="5760"/>
              </w:tabs>
              <w:contextualSpacing/>
              <w:jc w:val="both"/>
              <w:rPr>
                <w:color w:val="000000"/>
                <w:kern w:val="2"/>
              </w:rPr>
            </w:pPr>
          </w:p>
        </w:tc>
        <w:tc>
          <w:tcPr>
            <w:tcW w:w="900" w:type="dxa"/>
          </w:tcPr>
          <w:p w14:paraId="303CE9E0" w14:textId="77777777" w:rsidR="00BC00E4" w:rsidRPr="002A6FFB" w:rsidRDefault="00BC00E4" w:rsidP="008E4F7A">
            <w:pPr>
              <w:tabs>
                <w:tab w:val="left" w:pos="5760"/>
              </w:tabs>
              <w:contextualSpacing/>
              <w:jc w:val="both"/>
              <w:rPr>
                <w:color w:val="000000"/>
                <w:kern w:val="2"/>
              </w:rPr>
            </w:pPr>
          </w:p>
        </w:tc>
        <w:tc>
          <w:tcPr>
            <w:tcW w:w="1170" w:type="dxa"/>
          </w:tcPr>
          <w:p w14:paraId="2BE4F2B2" w14:textId="77777777" w:rsidR="00BC00E4" w:rsidRPr="002A6FFB" w:rsidRDefault="00BC00E4" w:rsidP="008E4F7A">
            <w:pPr>
              <w:tabs>
                <w:tab w:val="left" w:pos="5760"/>
              </w:tabs>
              <w:contextualSpacing/>
              <w:jc w:val="both"/>
              <w:rPr>
                <w:color w:val="000000"/>
                <w:kern w:val="2"/>
              </w:rPr>
            </w:pPr>
          </w:p>
        </w:tc>
        <w:tc>
          <w:tcPr>
            <w:tcW w:w="810" w:type="dxa"/>
          </w:tcPr>
          <w:p w14:paraId="093F529C" w14:textId="77777777" w:rsidR="00BC00E4" w:rsidRPr="002A6FFB" w:rsidRDefault="00BC00E4" w:rsidP="008E4F7A">
            <w:pPr>
              <w:tabs>
                <w:tab w:val="left" w:pos="5760"/>
              </w:tabs>
              <w:contextualSpacing/>
              <w:jc w:val="both"/>
              <w:rPr>
                <w:color w:val="000000"/>
                <w:kern w:val="2"/>
              </w:rPr>
            </w:pPr>
          </w:p>
        </w:tc>
        <w:tc>
          <w:tcPr>
            <w:tcW w:w="720" w:type="dxa"/>
          </w:tcPr>
          <w:p w14:paraId="5D50EA22" w14:textId="77777777" w:rsidR="00BC00E4" w:rsidRPr="002A6FFB" w:rsidRDefault="00BC00E4" w:rsidP="008E4F7A">
            <w:pPr>
              <w:tabs>
                <w:tab w:val="left" w:pos="5760"/>
              </w:tabs>
              <w:contextualSpacing/>
              <w:jc w:val="both"/>
              <w:rPr>
                <w:color w:val="000000"/>
                <w:kern w:val="2"/>
              </w:rPr>
            </w:pPr>
          </w:p>
        </w:tc>
      </w:tr>
      <w:tr w:rsidR="00BC00E4" w:rsidRPr="002A6FFB" w14:paraId="737F4CC9" w14:textId="77777777" w:rsidTr="008E4F7A">
        <w:trPr>
          <w:trHeight w:val="20"/>
        </w:trPr>
        <w:tc>
          <w:tcPr>
            <w:tcW w:w="468" w:type="dxa"/>
          </w:tcPr>
          <w:p w14:paraId="36B13537" w14:textId="77777777" w:rsidR="00BC00E4" w:rsidRPr="002A6FFB" w:rsidRDefault="00BC00E4" w:rsidP="008E4F7A">
            <w:pPr>
              <w:tabs>
                <w:tab w:val="left" w:pos="5760"/>
              </w:tabs>
              <w:contextualSpacing/>
              <w:jc w:val="both"/>
              <w:rPr>
                <w:color w:val="000000"/>
                <w:kern w:val="2"/>
              </w:rPr>
            </w:pPr>
          </w:p>
        </w:tc>
        <w:tc>
          <w:tcPr>
            <w:tcW w:w="910" w:type="dxa"/>
          </w:tcPr>
          <w:p w14:paraId="475362C9" w14:textId="77777777" w:rsidR="00BC00E4" w:rsidRPr="002A6FFB" w:rsidRDefault="00BC00E4" w:rsidP="008E4F7A">
            <w:pPr>
              <w:tabs>
                <w:tab w:val="left" w:pos="5760"/>
              </w:tabs>
              <w:contextualSpacing/>
              <w:jc w:val="both"/>
              <w:rPr>
                <w:color w:val="000000"/>
                <w:kern w:val="2"/>
              </w:rPr>
            </w:pPr>
          </w:p>
        </w:tc>
        <w:tc>
          <w:tcPr>
            <w:tcW w:w="653" w:type="dxa"/>
          </w:tcPr>
          <w:p w14:paraId="650190C2" w14:textId="77777777" w:rsidR="00BC00E4" w:rsidRPr="002A6FFB" w:rsidRDefault="00BC00E4" w:rsidP="008E4F7A">
            <w:pPr>
              <w:tabs>
                <w:tab w:val="left" w:pos="5760"/>
              </w:tabs>
              <w:contextualSpacing/>
              <w:jc w:val="both"/>
              <w:rPr>
                <w:color w:val="000000"/>
                <w:kern w:val="2"/>
              </w:rPr>
            </w:pPr>
          </w:p>
        </w:tc>
        <w:tc>
          <w:tcPr>
            <w:tcW w:w="1026" w:type="dxa"/>
          </w:tcPr>
          <w:p w14:paraId="081B5738" w14:textId="77777777" w:rsidR="00BC00E4" w:rsidRPr="002A6FFB" w:rsidRDefault="00BC00E4" w:rsidP="008E4F7A">
            <w:pPr>
              <w:tabs>
                <w:tab w:val="left" w:pos="5760"/>
              </w:tabs>
              <w:contextualSpacing/>
              <w:jc w:val="both"/>
              <w:rPr>
                <w:color w:val="000000"/>
                <w:kern w:val="2"/>
              </w:rPr>
            </w:pPr>
          </w:p>
        </w:tc>
        <w:tc>
          <w:tcPr>
            <w:tcW w:w="1253" w:type="dxa"/>
          </w:tcPr>
          <w:p w14:paraId="1BEDB2AC" w14:textId="77777777" w:rsidR="00BC00E4" w:rsidRPr="002A6FFB" w:rsidRDefault="00BC00E4" w:rsidP="008E4F7A">
            <w:pPr>
              <w:tabs>
                <w:tab w:val="left" w:pos="5760"/>
              </w:tabs>
              <w:contextualSpacing/>
              <w:jc w:val="both"/>
              <w:rPr>
                <w:color w:val="000000"/>
                <w:kern w:val="2"/>
              </w:rPr>
            </w:pPr>
          </w:p>
        </w:tc>
        <w:tc>
          <w:tcPr>
            <w:tcW w:w="1126" w:type="dxa"/>
          </w:tcPr>
          <w:p w14:paraId="08EC3439" w14:textId="77777777" w:rsidR="00BC00E4" w:rsidRPr="002A6FFB" w:rsidRDefault="00BC00E4" w:rsidP="008E4F7A">
            <w:pPr>
              <w:tabs>
                <w:tab w:val="left" w:pos="5760"/>
              </w:tabs>
              <w:contextualSpacing/>
              <w:jc w:val="both"/>
              <w:rPr>
                <w:color w:val="000000"/>
                <w:kern w:val="2"/>
              </w:rPr>
            </w:pPr>
          </w:p>
        </w:tc>
        <w:tc>
          <w:tcPr>
            <w:tcW w:w="810" w:type="dxa"/>
          </w:tcPr>
          <w:p w14:paraId="689C29F9" w14:textId="77777777" w:rsidR="00BC00E4" w:rsidRPr="002A6FFB" w:rsidRDefault="00BC00E4" w:rsidP="008E4F7A">
            <w:pPr>
              <w:tabs>
                <w:tab w:val="left" w:pos="5760"/>
              </w:tabs>
              <w:contextualSpacing/>
              <w:jc w:val="both"/>
              <w:rPr>
                <w:color w:val="000000"/>
                <w:kern w:val="2"/>
              </w:rPr>
            </w:pPr>
          </w:p>
        </w:tc>
        <w:tc>
          <w:tcPr>
            <w:tcW w:w="900" w:type="dxa"/>
          </w:tcPr>
          <w:p w14:paraId="4A03294C" w14:textId="77777777" w:rsidR="00BC00E4" w:rsidRPr="002A6FFB" w:rsidRDefault="00BC00E4" w:rsidP="008E4F7A">
            <w:pPr>
              <w:tabs>
                <w:tab w:val="left" w:pos="5760"/>
              </w:tabs>
              <w:contextualSpacing/>
              <w:jc w:val="both"/>
              <w:rPr>
                <w:color w:val="000000"/>
                <w:kern w:val="2"/>
              </w:rPr>
            </w:pPr>
          </w:p>
        </w:tc>
        <w:tc>
          <w:tcPr>
            <w:tcW w:w="1170" w:type="dxa"/>
          </w:tcPr>
          <w:p w14:paraId="76541B67" w14:textId="77777777" w:rsidR="00BC00E4" w:rsidRPr="002A6FFB" w:rsidRDefault="00BC00E4" w:rsidP="008E4F7A">
            <w:pPr>
              <w:tabs>
                <w:tab w:val="left" w:pos="5760"/>
              </w:tabs>
              <w:contextualSpacing/>
              <w:jc w:val="both"/>
              <w:rPr>
                <w:color w:val="000000"/>
                <w:kern w:val="2"/>
              </w:rPr>
            </w:pPr>
          </w:p>
        </w:tc>
        <w:tc>
          <w:tcPr>
            <w:tcW w:w="810" w:type="dxa"/>
          </w:tcPr>
          <w:p w14:paraId="13AC339C" w14:textId="77777777" w:rsidR="00BC00E4" w:rsidRPr="002A6FFB" w:rsidRDefault="00BC00E4" w:rsidP="008E4F7A">
            <w:pPr>
              <w:tabs>
                <w:tab w:val="left" w:pos="5760"/>
              </w:tabs>
              <w:contextualSpacing/>
              <w:jc w:val="both"/>
              <w:rPr>
                <w:color w:val="000000"/>
                <w:kern w:val="2"/>
              </w:rPr>
            </w:pPr>
          </w:p>
        </w:tc>
        <w:tc>
          <w:tcPr>
            <w:tcW w:w="720" w:type="dxa"/>
          </w:tcPr>
          <w:p w14:paraId="50449E72" w14:textId="77777777" w:rsidR="00BC00E4" w:rsidRPr="002A6FFB" w:rsidRDefault="00BC00E4" w:rsidP="008E4F7A">
            <w:pPr>
              <w:tabs>
                <w:tab w:val="left" w:pos="5760"/>
              </w:tabs>
              <w:contextualSpacing/>
              <w:jc w:val="both"/>
              <w:rPr>
                <w:color w:val="000000"/>
                <w:kern w:val="2"/>
              </w:rPr>
            </w:pPr>
          </w:p>
        </w:tc>
      </w:tr>
      <w:tr w:rsidR="00BC00E4" w:rsidRPr="002A6FFB" w14:paraId="26E52125" w14:textId="77777777" w:rsidTr="008E4F7A">
        <w:trPr>
          <w:trHeight w:val="20"/>
        </w:trPr>
        <w:tc>
          <w:tcPr>
            <w:tcW w:w="468" w:type="dxa"/>
          </w:tcPr>
          <w:p w14:paraId="75B19EE5" w14:textId="77777777" w:rsidR="00BC00E4" w:rsidRPr="002A6FFB" w:rsidRDefault="00BC00E4" w:rsidP="008E4F7A">
            <w:pPr>
              <w:tabs>
                <w:tab w:val="left" w:pos="5760"/>
              </w:tabs>
              <w:contextualSpacing/>
              <w:jc w:val="both"/>
              <w:rPr>
                <w:color w:val="000000"/>
                <w:kern w:val="2"/>
              </w:rPr>
            </w:pPr>
          </w:p>
        </w:tc>
        <w:tc>
          <w:tcPr>
            <w:tcW w:w="910" w:type="dxa"/>
          </w:tcPr>
          <w:p w14:paraId="3A29BC57" w14:textId="77777777" w:rsidR="00BC00E4" w:rsidRPr="002A6FFB" w:rsidRDefault="00BC00E4" w:rsidP="008E4F7A">
            <w:pPr>
              <w:tabs>
                <w:tab w:val="left" w:pos="5760"/>
              </w:tabs>
              <w:contextualSpacing/>
              <w:jc w:val="both"/>
              <w:rPr>
                <w:color w:val="000000"/>
                <w:kern w:val="2"/>
              </w:rPr>
            </w:pPr>
          </w:p>
        </w:tc>
        <w:tc>
          <w:tcPr>
            <w:tcW w:w="653" w:type="dxa"/>
          </w:tcPr>
          <w:p w14:paraId="6E2B26E6" w14:textId="77777777" w:rsidR="00BC00E4" w:rsidRPr="002A6FFB" w:rsidRDefault="00BC00E4" w:rsidP="008E4F7A">
            <w:pPr>
              <w:tabs>
                <w:tab w:val="left" w:pos="5760"/>
              </w:tabs>
              <w:contextualSpacing/>
              <w:jc w:val="both"/>
              <w:rPr>
                <w:color w:val="000000"/>
                <w:kern w:val="2"/>
              </w:rPr>
            </w:pPr>
          </w:p>
        </w:tc>
        <w:tc>
          <w:tcPr>
            <w:tcW w:w="1026" w:type="dxa"/>
          </w:tcPr>
          <w:p w14:paraId="088048D5" w14:textId="77777777" w:rsidR="00BC00E4" w:rsidRPr="002A6FFB" w:rsidRDefault="00BC00E4" w:rsidP="008E4F7A">
            <w:pPr>
              <w:tabs>
                <w:tab w:val="left" w:pos="5760"/>
              </w:tabs>
              <w:contextualSpacing/>
              <w:jc w:val="both"/>
              <w:rPr>
                <w:color w:val="000000"/>
                <w:kern w:val="2"/>
              </w:rPr>
            </w:pPr>
          </w:p>
        </w:tc>
        <w:tc>
          <w:tcPr>
            <w:tcW w:w="1253" w:type="dxa"/>
          </w:tcPr>
          <w:p w14:paraId="3C76CFD9" w14:textId="77777777" w:rsidR="00BC00E4" w:rsidRPr="002A6FFB" w:rsidRDefault="00BC00E4" w:rsidP="008E4F7A">
            <w:pPr>
              <w:tabs>
                <w:tab w:val="left" w:pos="5760"/>
              </w:tabs>
              <w:contextualSpacing/>
              <w:jc w:val="both"/>
              <w:rPr>
                <w:color w:val="000000"/>
                <w:kern w:val="2"/>
              </w:rPr>
            </w:pPr>
          </w:p>
        </w:tc>
        <w:tc>
          <w:tcPr>
            <w:tcW w:w="1126" w:type="dxa"/>
          </w:tcPr>
          <w:p w14:paraId="351081B6" w14:textId="77777777" w:rsidR="00BC00E4" w:rsidRPr="002A6FFB" w:rsidRDefault="00BC00E4" w:rsidP="008E4F7A">
            <w:pPr>
              <w:tabs>
                <w:tab w:val="left" w:pos="5760"/>
              </w:tabs>
              <w:contextualSpacing/>
              <w:jc w:val="both"/>
              <w:rPr>
                <w:color w:val="000000"/>
                <w:kern w:val="2"/>
              </w:rPr>
            </w:pPr>
          </w:p>
        </w:tc>
        <w:tc>
          <w:tcPr>
            <w:tcW w:w="810" w:type="dxa"/>
          </w:tcPr>
          <w:p w14:paraId="554D00B4" w14:textId="77777777" w:rsidR="00BC00E4" w:rsidRPr="002A6FFB" w:rsidRDefault="00BC00E4" w:rsidP="008E4F7A">
            <w:pPr>
              <w:tabs>
                <w:tab w:val="left" w:pos="5760"/>
              </w:tabs>
              <w:contextualSpacing/>
              <w:jc w:val="both"/>
              <w:rPr>
                <w:color w:val="000000"/>
                <w:kern w:val="2"/>
              </w:rPr>
            </w:pPr>
          </w:p>
        </w:tc>
        <w:tc>
          <w:tcPr>
            <w:tcW w:w="900" w:type="dxa"/>
          </w:tcPr>
          <w:p w14:paraId="0620CE37" w14:textId="77777777" w:rsidR="00BC00E4" w:rsidRPr="002A6FFB" w:rsidRDefault="00BC00E4" w:rsidP="008E4F7A">
            <w:pPr>
              <w:tabs>
                <w:tab w:val="left" w:pos="5760"/>
              </w:tabs>
              <w:contextualSpacing/>
              <w:jc w:val="both"/>
              <w:rPr>
                <w:color w:val="000000"/>
                <w:kern w:val="2"/>
              </w:rPr>
            </w:pPr>
          </w:p>
        </w:tc>
        <w:tc>
          <w:tcPr>
            <w:tcW w:w="1170" w:type="dxa"/>
          </w:tcPr>
          <w:p w14:paraId="3393B8C5" w14:textId="77777777" w:rsidR="00BC00E4" w:rsidRPr="002A6FFB" w:rsidRDefault="00BC00E4" w:rsidP="008E4F7A">
            <w:pPr>
              <w:tabs>
                <w:tab w:val="left" w:pos="5760"/>
              </w:tabs>
              <w:contextualSpacing/>
              <w:jc w:val="both"/>
              <w:rPr>
                <w:color w:val="000000"/>
                <w:kern w:val="2"/>
              </w:rPr>
            </w:pPr>
          </w:p>
        </w:tc>
        <w:tc>
          <w:tcPr>
            <w:tcW w:w="810" w:type="dxa"/>
          </w:tcPr>
          <w:p w14:paraId="45243E86" w14:textId="77777777" w:rsidR="00BC00E4" w:rsidRPr="002A6FFB" w:rsidRDefault="00BC00E4" w:rsidP="008E4F7A">
            <w:pPr>
              <w:tabs>
                <w:tab w:val="left" w:pos="5760"/>
              </w:tabs>
              <w:contextualSpacing/>
              <w:jc w:val="both"/>
              <w:rPr>
                <w:color w:val="000000"/>
                <w:kern w:val="2"/>
              </w:rPr>
            </w:pPr>
          </w:p>
        </w:tc>
        <w:tc>
          <w:tcPr>
            <w:tcW w:w="720" w:type="dxa"/>
          </w:tcPr>
          <w:p w14:paraId="1A7F762B" w14:textId="77777777" w:rsidR="00BC00E4" w:rsidRPr="002A6FFB" w:rsidRDefault="00BC00E4" w:rsidP="008E4F7A">
            <w:pPr>
              <w:tabs>
                <w:tab w:val="left" w:pos="5760"/>
              </w:tabs>
              <w:contextualSpacing/>
              <w:jc w:val="both"/>
              <w:rPr>
                <w:color w:val="000000"/>
                <w:kern w:val="2"/>
              </w:rPr>
            </w:pPr>
          </w:p>
        </w:tc>
      </w:tr>
      <w:tr w:rsidR="00BC00E4" w:rsidRPr="002A6FFB" w14:paraId="3A98C8A4" w14:textId="77777777" w:rsidTr="008E4F7A">
        <w:trPr>
          <w:trHeight w:val="20"/>
        </w:trPr>
        <w:tc>
          <w:tcPr>
            <w:tcW w:w="468" w:type="dxa"/>
          </w:tcPr>
          <w:p w14:paraId="3F3553E5" w14:textId="77777777" w:rsidR="00BC00E4" w:rsidRPr="002A6FFB" w:rsidRDefault="00BC00E4" w:rsidP="008E4F7A">
            <w:pPr>
              <w:tabs>
                <w:tab w:val="left" w:pos="5760"/>
              </w:tabs>
              <w:contextualSpacing/>
              <w:jc w:val="both"/>
              <w:rPr>
                <w:color w:val="000000"/>
                <w:kern w:val="2"/>
              </w:rPr>
            </w:pPr>
          </w:p>
        </w:tc>
        <w:tc>
          <w:tcPr>
            <w:tcW w:w="910" w:type="dxa"/>
          </w:tcPr>
          <w:p w14:paraId="7BE04EA8" w14:textId="77777777" w:rsidR="00BC00E4" w:rsidRPr="002A6FFB" w:rsidRDefault="00BC00E4" w:rsidP="008E4F7A">
            <w:pPr>
              <w:tabs>
                <w:tab w:val="left" w:pos="5760"/>
              </w:tabs>
              <w:contextualSpacing/>
              <w:jc w:val="both"/>
              <w:rPr>
                <w:color w:val="000000"/>
                <w:kern w:val="2"/>
              </w:rPr>
            </w:pPr>
          </w:p>
        </w:tc>
        <w:tc>
          <w:tcPr>
            <w:tcW w:w="653" w:type="dxa"/>
          </w:tcPr>
          <w:p w14:paraId="67367465" w14:textId="77777777" w:rsidR="00BC00E4" w:rsidRPr="002A6FFB" w:rsidRDefault="00BC00E4" w:rsidP="008E4F7A">
            <w:pPr>
              <w:tabs>
                <w:tab w:val="left" w:pos="5760"/>
              </w:tabs>
              <w:contextualSpacing/>
              <w:jc w:val="both"/>
              <w:rPr>
                <w:color w:val="000000"/>
                <w:kern w:val="2"/>
              </w:rPr>
            </w:pPr>
          </w:p>
        </w:tc>
        <w:tc>
          <w:tcPr>
            <w:tcW w:w="1026" w:type="dxa"/>
          </w:tcPr>
          <w:p w14:paraId="2F1C4027" w14:textId="77777777" w:rsidR="00BC00E4" w:rsidRPr="002A6FFB" w:rsidRDefault="00BC00E4" w:rsidP="008E4F7A">
            <w:pPr>
              <w:tabs>
                <w:tab w:val="left" w:pos="5760"/>
              </w:tabs>
              <w:contextualSpacing/>
              <w:jc w:val="both"/>
              <w:rPr>
                <w:color w:val="000000"/>
                <w:kern w:val="2"/>
              </w:rPr>
            </w:pPr>
          </w:p>
        </w:tc>
        <w:tc>
          <w:tcPr>
            <w:tcW w:w="1253" w:type="dxa"/>
          </w:tcPr>
          <w:p w14:paraId="69D5DC80" w14:textId="77777777" w:rsidR="00BC00E4" w:rsidRPr="002A6FFB" w:rsidRDefault="00BC00E4" w:rsidP="008E4F7A">
            <w:pPr>
              <w:tabs>
                <w:tab w:val="left" w:pos="5760"/>
              </w:tabs>
              <w:contextualSpacing/>
              <w:jc w:val="both"/>
              <w:rPr>
                <w:color w:val="000000"/>
                <w:kern w:val="2"/>
              </w:rPr>
            </w:pPr>
          </w:p>
        </w:tc>
        <w:tc>
          <w:tcPr>
            <w:tcW w:w="1126" w:type="dxa"/>
          </w:tcPr>
          <w:p w14:paraId="4C790D84" w14:textId="77777777" w:rsidR="00BC00E4" w:rsidRPr="002A6FFB" w:rsidRDefault="00BC00E4" w:rsidP="008E4F7A">
            <w:pPr>
              <w:tabs>
                <w:tab w:val="left" w:pos="5760"/>
              </w:tabs>
              <w:contextualSpacing/>
              <w:jc w:val="both"/>
              <w:rPr>
                <w:color w:val="000000"/>
                <w:kern w:val="2"/>
              </w:rPr>
            </w:pPr>
          </w:p>
        </w:tc>
        <w:tc>
          <w:tcPr>
            <w:tcW w:w="810" w:type="dxa"/>
          </w:tcPr>
          <w:p w14:paraId="5B0853D3" w14:textId="77777777" w:rsidR="00BC00E4" w:rsidRPr="002A6FFB" w:rsidRDefault="00BC00E4" w:rsidP="008E4F7A">
            <w:pPr>
              <w:tabs>
                <w:tab w:val="left" w:pos="5760"/>
              </w:tabs>
              <w:contextualSpacing/>
              <w:jc w:val="both"/>
              <w:rPr>
                <w:color w:val="000000"/>
                <w:kern w:val="2"/>
              </w:rPr>
            </w:pPr>
          </w:p>
        </w:tc>
        <w:tc>
          <w:tcPr>
            <w:tcW w:w="900" w:type="dxa"/>
          </w:tcPr>
          <w:p w14:paraId="69849B71" w14:textId="77777777" w:rsidR="00BC00E4" w:rsidRPr="002A6FFB" w:rsidRDefault="00BC00E4" w:rsidP="008E4F7A">
            <w:pPr>
              <w:tabs>
                <w:tab w:val="left" w:pos="5760"/>
              </w:tabs>
              <w:contextualSpacing/>
              <w:jc w:val="both"/>
              <w:rPr>
                <w:color w:val="000000"/>
                <w:kern w:val="2"/>
              </w:rPr>
            </w:pPr>
          </w:p>
        </w:tc>
        <w:tc>
          <w:tcPr>
            <w:tcW w:w="1170" w:type="dxa"/>
          </w:tcPr>
          <w:p w14:paraId="1F4C3D6E" w14:textId="77777777" w:rsidR="00BC00E4" w:rsidRPr="002A6FFB" w:rsidRDefault="00BC00E4" w:rsidP="008E4F7A">
            <w:pPr>
              <w:tabs>
                <w:tab w:val="left" w:pos="5760"/>
              </w:tabs>
              <w:contextualSpacing/>
              <w:jc w:val="both"/>
              <w:rPr>
                <w:color w:val="000000"/>
                <w:kern w:val="2"/>
              </w:rPr>
            </w:pPr>
          </w:p>
        </w:tc>
        <w:tc>
          <w:tcPr>
            <w:tcW w:w="810" w:type="dxa"/>
          </w:tcPr>
          <w:p w14:paraId="4ADD76B5" w14:textId="77777777" w:rsidR="00BC00E4" w:rsidRPr="002A6FFB" w:rsidRDefault="00BC00E4" w:rsidP="008E4F7A">
            <w:pPr>
              <w:tabs>
                <w:tab w:val="left" w:pos="5760"/>
              </w:tabs>
              <w:contextualSpacing/>
              <w:jc w:val="both"/>
              <w:rPr>
                <w:color w:val="000000"/>
                <w:kern w:val="2"/>
              </w:rPr>
            </w:pPr>
          </w:p>
        </w:tc>
        <w:tc>
          <w:tcPr>
            <w:tcW w:w="720" w:type="dxa"/>
          </w:tcPr>
          <w:p w14:paraId="2D1FDE1D" w14:textId="77777777" w:rsidR="00BC00E4" w:rsidRPr="002A6FFB" w:rsidRDefault="00BC00E4" w:rsidP="008E4F7A">
            <w:pPr>
              <w:tabs>
                <w:tab w:val="left" w:pos="5760"/>
              </w:tabs>
              <w:contextualSpacing/>
              <w:jc w:val="both"/>
              <w:rPr>
                <w:color w:val="000000"/>
                <w:kern w:val="2"/>
              </w:rPr>
            </w:pPr>
          </w:p>
        </w:tc>
      </w:tr>
      <w:tr w:rsidR="00BC00E4" w:rsidRPr="002A6FFB" w14:paraId="4C2F4BE8" w14:textId="77777777" w:rsidTr="008E4F7A">
        <w:trPr>
          <w:trHeight w:val="20"/>
        </w:trPr>
        <w:tc>
          <w:tcPr>
            <w:tcW w:w="468" w:type="dxa"/>
          </w:tcPr>
          <w:p w14:paraId="125607B5" w14:textId="77777777" w:rsidR="00BC00E4" w:rsidRPr="002A6FFB" w:rsidRDefault="00BC00E4" w:rsidP="008E4F7A">
            <w:pPr>
              <w:tabs>
                <w:tab w:val="left" w:pos="5760"/>
              </w:tabs>
              <w:contextualSpacing/>
              <w:jc w:val="both"/>
              <w:rPr>
                <w:color w:val="000000"/>
                <w:kern w:val="2"/>
              </w:rPr>
            </w:pPr>
          </w:p>
        </w:tc>
        <w:tc>
          <w:tcPr>
            <w:tcW w:w="910" w:type="dxa"/>
          </w:tcPr>
          <w:p w14:paraId="09727337" w14:textId="77777777" w:rsidR="00BC00E4" w:rsidRPr="002A6FFB" w:rsidRDefault="00BC00E4" w:rsidP="008E4F7A">
            <w:pPr>
              <w:tabs>
                <w:tab w:val="left" w:pos="5760"/>
              </w:tabs>
              <w:contextualSpacing/>
              <w:jc w:val="both"/>
              <w:rPr>
                <w:color w:val="000000"/>
                <w:kern w:val="2"/>
              </w:rPr>
            </w:pPr>
          </w:p>
        </w:tc>
        <w:tc>
          <w:tcPr>
            <w:tcW w:w="653" w:type="dxa"/>
          </w:tcPr>
          <w:p w14:paraId="06BAAAE6" w14:textId="77777777" w:rsidR="00BC00E4" w:rsidRPr="002A6FFB" w:rsidRDefault="00BC00E4" w:rsidP="008E4F7A">
            <w:pPr>
              <w:tabs>
                <w:tab w:val="left" w:pos="5760"/>
              </w:tabs>
              <w:contextualSpacing/>
              <w:jc w:val="both"/>
              <w:rPr>
                <w:color w:val="000000"/>
                <w:kern w:val="2"/>
              </w:rPr>
            </w:pPr>
          </w:p>
        </w:tc>
        <w:tc>
          <w:tcPr>
            <w:tcW w:w="1026" w:type="dxa"/>
          </w:tcPr>
          <w:p w14:paraId="423AE995" w14:textId="77777777" w:rsidR="00BC00E4" w:rsidRPr="002A6FFB" w:rsidRDefault="00BC00E4" w:rsidP="008E4F7A">
            <w:pPr>
              <w:tabs>
                <w:tab w:val="left" w:pos="5760"/>
              </w:tabs>
              <w:contextualSpacing/>
              <w:jc w:val="both"/>
              <w:rPr>
                <w:color w:val="000000"/>
                <w:kern w:val="2"/>
              </w:rPr>
            </w:pPr>
          </w:p>
        </w:tc>
        <w:tc>
          <w:tcPr>
            <w:tcW w:w="1253" w:type="dxa"/>
          </w:tcPr>
          <w:p w14:paraId="691FE386" w14:textId="77777777" w:rsidR="00BC00E4" w:rsidRPr="002A6FFB" w:rsidRDefault="00BC00E4" w:rsidP="008E4F7A">
            <w:pPr>
              <w:tabs>
                <w:tab w:val="left" w:pos="5760"/>
              </w:tabs>
              <w:contextualSpacing/>
              <w:jc w:val="both"/>
              <w:rPr>
                <w:color w:val="000000"/>
                <w:kern w:val="2"/>
              </w:rPr>
            </w:pPr>
          </w:p>
        </w:tc>
        <w:tc>
          <w:tcPr>
            <w:tcW w:w="1126" w:type="dxa"/>
          </w:tcPr>
          <w:p w14:paraId="07688930" w14:textId="77777777" w:rsidR="00BC00E4" w:rsidRPr="002A6FFB" w:rsidRDefault="00BC00E4" w:rsidP="008E4F7A">
            <w:pPr>
              <w:tabs>
                <w:tab w:val="left" w:pos="5760"/>
              </w:tabs>
              <w:contextualSpacing/>
              <w:jc w:val="both"/>
              <w:rPr>
                <w:color w:val="000000"/>
                <w:kern w:val="2"/>
              </w:rPr>
            </w:pPr>
          </w:p>
        </w:tc>
        <w:tc>
          <w:tcPr>
            <w:tcW w:w="810" w:type="dxa"/>
          </w:tcPr>
          <w:p w14:paraId="5063B36E" w14:textId="77777777" w:rsidR="00BC00E4" w:rsidRPr="002A6FFB" w:rsidRDefault="00BC00E4" w:rsidP="008E4F7A">
            <w:pPr>
              <w:tabs>
                <w:tab w:val="left" w:pos="5760"/>
              </w:tabs>
              <w:contextualSpacing/>
              <w:jc w:val="both"/>
              <w:rPr>
                <w:color w:val="000000"/>
                <w:kern w:val="2"/>
              </w:rPr>
            </w:pPr>
          </w:p>
        </w:tc>
        <w:tc>
          <w:tcPr>
            <w:tcW w:w="900" w:type="dxa"/>
          </w:tcPr>
          <w:p w14:paraId="1BE75742" w14:textId="77777777" w:rsidR="00BC00E4" w:rsidRPr="002A6FFB" w:rsidRDefault="00BC00E4" w:rsidP="008E4F7A">
            <w:pPr>
              <w:tabs>
                <w:tab w:val="left" w:pos="5760"/>
              </w:tabs>
              <w:contextualSpacing/>
              <w:jc w:val="both"/>
              <w:rPr>
                <w:color w:val="000000"/>
                <w:kern w:val="2"/>
              </w:rPr>
            </w:pPr>
          </w:p>
        </w:tc>
        <w:tc>
          <w:tcPr>
            <w:tcW w:w="1170" w:type="dxa"/>
          </w:tcPr>
          <w:p w14:paraId="150B3FB8" w14:textId="77777777" w:rsidR="00BC00E4" w:rsidRPr="002A6FFB" w:rsidRDefault="00BC00E4" w:rsidP="008E4F7A">
            <w:pPr>
              <w:tabs>
                <w:tab w:val="left" w:pos="5760"/>
              </w:tabs>
              <w:contextualSpacing/>
              <w:jc w:val="both"/>
              <w:rPr>
                <w:color w:val="000000"/>
                <w:kern w:val="2"/>
              </w:rPr>
            </w:pPr>
          </w:p>
        </w:tc>
        <w:tc>
          <w:tcPr>
            <w:tcW w:w="810" w:type="dxa"/>
          </w:tcPr>
          <w:p w14:paraId="6B9826EB" w14:textId="77777777" w:rsidR="00BC00E4" w:rsidRPr="002A6FFB" w:rsidRDefault="00BC00E4" w:rsidP="008E4F7A">
            <w:pPr>
              <w:tabs>
                <w:tab w:val="left" w:pos="5760"/>
              </w:tabs>
              <w:contextualSpacing/>
              <w:jc w:val="both"/>
              <w:rPr>
                <w:color w:val="000000"/>
                <w:kern w:val="2"/>
              </w:rPr>
            </w:pPr>
          </w:p>
        </w:tc>
        <w:tc>
          <w:tcPr>
            <w:tcW w:w="720" w:type="dxa"/>
          </w:tcPr>
          <w:p w14:paraId="471A0499" w14:textId="77777777" w:rsidR="00BC00E4" w:rsidRPr="002A6FFB" w:rsidRDefault="00BC00E4" w:rsidP="008E4F7A">
            <w:pPr>
              <w:tabs>
                <w:tab w:val="left" w:pos="5760"/>
              </w:tabs>
              <w:contextualSpacing/>
              <w:jc w:val="both"/>
              <w:rPr>
                <w:color w:val="000000"/>
                <w:kern w:val="2"/>
              </w:rPr>
            </w:pPr>
          </w:p>
        </w:tc>
      </w:tr>
      <w:tr w:rsidR="00BC00E4" w:rsidRPr="002A6FFB" w14:paraId="0074EBE8" w14:textId="77777777" w:rsidTr="008E4F7A">
        <w:trPr>
          <w:trHeight w:val="20"/>
        </w:trPr>
        <w:tc>
          <w:tcPr>
            <w:tcW w:w="468" w:type="dxa"/>
          </w:tcPr>
          <w:p w14:paraId="4D7FD374" w14:textId="77777777" w:rsidR="00BC00E4" w:rsidRPr="002A6FFB" w:rsidRDefault="00BC00E4" w:rsidP="008E4F7A">
            <w:pPr>
              <w:tabs>
                <w:tab w:val="left" w:pos="5760"/>
              </w:tabs>
              <w:contextualSpacing/>
              <w:jc w:val="both"/>
              <w:rPr>
                <w:color w:val="000000"/>
                <w:kern w:val="2"/>
              </w:rPr>
            </w:pPr>
          </w:p>
        </w:tc>
        <w:tc>
          <w:tcPr>
            <w:tcW w:w="910" w:type="dxa"/>
          </w:tcPr>
          <w:p w14:paraId="3BDFF09E" w14:textId="77777777" w:rsidR="00BC00E4" w:rsidRPr="002A6FFB" w:rsidRDefault="00BC00E4" w:rsidP="008E4F7A">
            <w:pPr>
              <w:tabs>
                <w:tab w:val="left" w:pos="5760"/>
              </w:tabs>
              <w:contextualSpacing/>
              <w:jc w:val="both"/>
              <w:rPr>
                <w:color w:val="000000"/>
                <w:kern w:val="2"/>
              </w:rPr>
            </w:pPr>
          </w:p>
        </w:tc>
        <w:tc>
          <w:tcPr>
            <w:tcW w:w="653" w:type="dxa"/>
          </w:tcPr>
          <w:p w14:paraId="191EB152" w14:textId="77777777" w:rsidR="00BC00E4" w:rsidRPr="002A6FFB" w:rsidRDefault="00BC00E4" w:rsidP="008E4F7A">
            <w:pPr>
              <w:tabs>
                <w:tab w:val="left" w:pos="5760"/>
              </w:tabs>
              <w:contextualSpacing/>
              <w:jc w:val="both"/>
              <w:rPr>
                <w:color w:val="000000"/>
                <w:kern w:val="2"/>
              </w:rPr>
            </w:pPr>
          </w:p>
        </w:tc>
        <w:tc>
          <w:tcPr>
            <w:tcW w:w="1026" w:type="dxa"/>
          </w:tcPr>
          <w:p w14:paraId="49855B0C" w14:textId="77777777" w:rsidR="00BC00E4" w:rsidRPr="002A6FFB" w:rsidRDefault="00BC00E4" w:rsidP="008E4F7A">
            <w:pPr>
              <w:tabs>
                <w:tab w:val="left" w:pos="5760"/>
              </w:tabs>
              <w:contextualSpacing/>
              <w:jc w:val="both"/>
              <w:rPr>
                <w:color w:val="000000"/>
                <w:kern w:val="2"/>
              </w:rPr>
            </w:pPr>
          </w:p>
        </w:tc>
        <w:tc>
          <w:tcPr>
            <w:tcW w:w="1253" w:type="dxa"/>
          </w:tcPr>
          <w:p w14:paraId="1C02C769" w14:textId="77777777" w:rsidR="00BC00E4" w:rsidRPr="002A6FFB" w:rsidRDefault="00BC00E4" w:rsidP="008E4F7A">
            <w:pPr>
              <w:tabs>
                <w:tab w:val="left" w:pos="5760"/>
              </w:tabs>
              <w:contextualSpacing/>
              <w:jc w:val="both"/>
              <w:rPr>
                <w:color w:val="000000"/>
                <w:kern w:val="2"/>
              </w:rPr>
            </w:pPr>
          </w:p>
        </w:tc>
        <w:tc>
          <w:tcPr>
            <w:tcW w:w="1126" w:type="dxa"/>
          </w:tcPr>
          <w:p w14:paraId="31A8B7C6" w14:textId="77777777" w:rsidR="00BC00E4" w:rsidRPr="002A6FFB" w:rsidRDefault="00BC00E4" w:rsidP="008E4F7A">
            <w:pPr>
              <w:tabs>
                <w:tab w:val="left" w:pos="5760"/>
              </w:tabs>
              <w:contextualSpacing/>
              <w:jc w:val="both"/>
              <w:rPr>
                <w:color w:val="000000"/>
                <w:kern w:val="2"/>
              </w:rPr>
            </w:pPr>
          </w:p>
        </w:tc>
        <w:tc>
          <w:tcPr>
            <w:tcW w:w="810" w:type="dxa"/>
          </w:tcPr>
          <w:p w14:paraId="309EFC59" w14:textId="77777777" w:rsidR="00BC00E4" w:rsidRPr="002A6FFB" w:rsidRDefault="00BC00E4" w:rsidP="008E4F7A">
            <w:pPr>
              <w:tabs>
                <w:tab w:val="left" w:pos="5760"/>
              </w:tabs>
              <w:contextualSpacing/>
              <w:jc w:val="both"/>
              <w:rPr>
                <w:color w:val="000000"/>
                <w:kern w:val="2"/>
              </w:rPr>
            </w:pPr>
          </w:p>
        </w:tc>
        <w:tc>
          <w:tcPr>
            <w:tcW w:w="900" w:type="dxa"/>
          </w:tcPr>
          <w:p w14:paraId="5E43BEDE" w14:textId="77777777" w:rsidR="00BC00E4" w:rsidRPr="002A6FFB" w:rsidRDefault="00BC00E4" w:rsidP="008E4F7A">
            <w:pPr>
              <w:tabs>
                <w:tab w:val="left" w:pos="5760"/>
              </w:tabs>
              <w:contextualSpacing/>
              <w:jc w:val="both"/>
              <w:rPr>
                <w:color w:val="000000"/>
                <w:kern w:val="2"/>
              </w:rPr>
            </w:pPr>
          </w:p>
        </w:tc>
        <w:tc>
          <w:tcPr>
            <w:tcW w:w="1170" w:type="dxa"/>
          </w:tcPr>
          <w:p w14:paraId="67FE3100" w14:textId="77777777" w:rsidR="00BC00E4" w:rsidRPr="002A6FFB" w:rsidRDefault="00BC00E4" w:rsidP="008E4F7A">
            <w:pPr>
              <w:tabs>
                <w:tab w:val="left" w:pos="5760"/>
              </w:tabs>
              <w:contextualSpacing/>
              <w:jc w:val="both"/>
              <w:rPr>
                <w:color w:val="000000"/>
                <w:kern w:val="2"/>
              </w:rPr>
            </w:pPr>
          </w:p>
        </w:tc>
        <w:tc>
          <w:tcPr>
            <w:tcW w:w="810" w:type="dxa"/>
          </w:tcPr>
          <w:p w14:paraId="1DAAAB7D" w14:textId="77777777" w:rsidR="00BC00E4" w:rsidRPr="002A6FFB" w:rsidRDefault="00BC00E4" w:rsidP="008E4F7A">
            <w:pPr>
              <w:tabs>
                <w:tab w:val="left" w:pos="5760"/>
              </w:tabs>
              <w:contextualSpacing/>
              <w:jc w:val="both"/>
              <w:rPr>
                <w:color w:val="000000"/>
                <w:kern w:val="2"/>
              </w:rPr>
            </w:pPr>
          </w:p>
        </w:tc>
        <w:tc>
          <w:tcPr>
            <w:tcW w:w="720" w:type="dxa"/>
          </w:tcPr>
          <w:p w14:paraId="37818FC3" w14:textId="77777777" w:rsidR="00BC00E4" w:rsidRPr="002A6FFB" w:rsidRDefault="00BC00E4" w:rsidP="008E4F7A">
            <w:pPr>
              <w:tabs>
                <w:tab w:val="left" w:pos="5760"/>
              </w:tabs>
              <w:contextualSpacing/>
              <w:jc w:val="both"/>
              <w:rPr>
                <w:color w:val="000000"/>
                <w:kern w:val="2"/>
              </w:rPr>
            </w:pPr>
          </w:p>
        </w:tc>
      </w:tr>
      <w:tr w:rsidR="00BC00E4" w:rsidRPr="002A6FFB" w14:paraId="6A15CEDB" w14:textId="77777777" w:rsidTr="008E4F7A">
        <w:trPr>
          <w:trHeight w:val="20"/>
        </w:trPr>
        <w:tc>
          <w:tcPr>
            <w:tcW w:w="468" w:type="dxa"/>
          </w:tcPr>
          <w:p w14:paraId="208AE260" w14:textId="77777777" w:rsidR="00BC00E4" w:rsidRPr="002A6FFB" w:rsidRDefault="00BC00E4" w:rsidP="008E4F7A">
            <w:pPr>
              <w:tabs>
                <w:tab w:val="left" w:pos="5760"/>
              </w:tabs>
              <w:contextualSpacing/>
              <w:jc w:val="both"/>
              <w:rPr>
                <w:color w:val="000000"/>
                <w:kern w:val="2"/>
              </w:rPr>
            </w:pPr>
          </w:p>
        </w:tc>
        <w:tc>
          <w:tcPr>
            <w:tcW w:w="910" w:type="dxa"/>
          </w:tcPr>
          <w:p w14:paraId="0B1B2E1C" w14:textId="77777777" w:rsidR="00BC00E4" w:rsidRPr="002A6FFB" w:rsidRDefault="00BC00E4" w:rsidP="008E4F7A">
            <w:pPr>
              <w:tabs>
                <w:tab w:val="left" w:pos="5760"/>
              </w:tabs>
              <w:contextualSpacing/>
              <w:jc w:val="both"/>
              <w:rPr>
                <w:color w:val="000000"/>
                <w:kern w:val="2"/>
              </w:rPr>
            </w:pPr>
          </w:p>
        </w:tc>
        <w:tc>
          <w:tcPr>
            <w:tcW w:w="653" w:type="dxa"/>
          </w:tcPr>
          <w:p w14:paraId="2CC48DC0" w14:textId="77777777" w:rsidR="00BC00E4" w:rsidRPr="002A6FFB" w:rsidRDefault="00BC00E4" w:rsidP="008E4F7A">
            <w:pPr>
              <w:tabs>
                <w:tab w:val="left" w:pos="5760"/>
              </w:tabs>
              <w:contextualSpacing/>
              <w:jc w:val="both"/>
              <w:rPr>
                <w:color w:val="000000"/>
                <w:kern w:val="2"/>
              </w:rPr>
            </w:pPr>
          </w:p>
        </w:tc>
        <w:tc>
          <w:tcPr>
            <w:tcW w:w="1026" w:type="dxa"/>
          </w:tcPr>
          <w:p w14:paraId="0B7EC8F8" w14:textId="77777777" w:rsidR="00BC00E4" w:rsidRPr="002A6FFB" w:rsidRDefault="00BC00E4" w:rsidP="008E4F7A">
            <w:pPr>
              <w:tabs>
                <w:tab w:val="left" w:pos="5760"/>
              </w:tabs>
              <w:contextualSpacing/>
              <w:jc w:val="both"/>
              <w:rPr>
                <w:color w:val="000000"/>
                <w:kern w:val="2"/>
              </w:rPr>
            </w:pPr>
          </w:p>
        </w:tc>
        <w:tc>
          <w:tcPr>
            <w:tcW w:w="1253" w:type="dxa"/>
          </w:tcPr>
          <w:p w14:paraId="19F0957F" w14:textId="77777777" w:rsidR="00BC00E4" w:rsidRPr="002A6FFB" w:rsidRDefault="00BC00E4" w:rsidP="008E4F7A">
            <w:pPr>
              <w:tabs>
                <w:tab w:val="left" w:pos="5760"/>
              </w:tabs>
              <w:contextualSpacing/>
              <w:jc w:val="both"/>
              <w:rPr>
                <w:color w:val="000000"/>
                <w:kern w:val="2"/>
              </w:rPr>
            </w:pPr>
          </w:p>
        </w:tc>
        <w:tc>
          <w:tcPr>
            <w:tcW w:w="1126" w:type="dxa"/>
          </w:tcPr>
          <w:p w14:paraId="3DA3D83B" w14:textId="77777777" w:rsidR="00BC00E4" w:rsidRPr="002A6FFB" w:rsidRDefault="00BC00E4" w:rsidP="008E4F7A">
            <w:pPr>
              <w:tabs>
                <w:tab w:val="left" w:pos="5760"/>
              </w:tabs>
              <w:contextualSpacing/>
              <w:jc w:val="both"/>
              <w:rPr>
                <w:color w:val="000000"/>
                <w:kern w:val="2"/>
              </w:rPr>
            </w:pPr>
          </w:p>
        </w:tc>
        <w:tc>
          <w:tcPr>
            <w:tcW w:w="810" w:type="dxa"/>
          </w:tcPr>
          <w:p w14:paraId="51AB1C46" w14:textId="77777777" w:rsidR="00BC00E4" w:rsidRPr="002A6FFB" w:rsidRDefault="00BC00E4" w:rsidP="008E4F7A">
            <w:pPr>
              <w:tabs>
                <w:tab w:val="left" w:pos="5760"/>
              </w:tabs>
              <w:contextualSpacing/>
              <w:jc w:val="both"/>
              <w:rPr>
                <w:color w:val="000000"/>
                <w:kern w:val="2"/>
              </w:rPr>
            </w:pPr>
          </w:p>
        </w:tc>
        <w:tc>
          <w:tcPr>
            <w:tcW w:w="900" w:type="dxa"/>
          </w:tcPr>
          <w:p w14:paraId="2C687A81" w14:textId="77777777" w:rsidR="00BC00E4" w:rsidRPr="002A6FFB" w:rsidRDefault="00BC00E4" w:rsidP="008E4F7A">
            <w:pPr>
              <w:tabs>
                <w:tab w:val="left" w:pos="5760"/>
              </w:tabs>
              <w:contextualSpacing/>
              <w:jc w:val="both"/>
              <w:rPr>
                <w:color w:val="000000"/>
                <w:kern w:val="2"/>
              </w:rPr>
            </w:pPr>
          </w:p>
        </w:tc>
        <w:tc>
          <w:tcPr>
            <w:tcW w:w="1170" w:type="dxa"/>
          </w:tcPr>
          <w:p w14:paraId="3F306EDF" w14:textId="77777777" w:rsidR="00BC00E4" w:rsidRPr="002A6FFB" w:rsidRDefault="00BC00E4" w:rsidP="008E4F7A">
            <w:pPr>
              <w:tabs>
                <w:tab w:val="left" w:pos="5760"/>
              </w:tabs>
              <w:contextualSpacing/>
              <w:jc w:val="both"/>
              <w:rPr>
                <w:color w:val="000000"/>
                <w:kern w:val="2"/>
              </w:rPr>
            </w:pPr>
          </w:p>
        </w:tc>
        <w:tc>
          <w:tcPr>
            <w:tcW w:w="810" w:type="dxa"/>
          </w:tcPr>
          <w:p w14:paraId="401A29D8" w14:textId="77777777" w:rsidR="00BC00E4" w:rsidRPr="002A6FFB" w:rsidRDefault="00BC00E4" w:rsidP="008E4F7A">
            <w:pPr>
              <w:tabs>
                <w:tab w:val="left" w:pos="5760"/>
              </w:tabs>
              <w:contextualSpacing/>
              <w:jc w:val="both"/>
              <w:rPr>
                <w:color w:val="000000"/>
                <w:kern w:val="2"/>
              </w:rPr>
            </w:pPr>
          </w:p>
        </w:tc>
        <w:tc>
          <w:tcPr>
            <w:tcW w:w="720" w:type="dxa"/>
          </w:tcPr>
          <w:p w14:paraId="46C40C39" w14:textId="77777777" w:rsidR="00BC00E4" w:rsidRPr="002A6FFB" w:rsidRDefault="00BC00E4" w:rsidP="008E4F7A">
            <w:pPr>
              <w:tabs>
                <w:tab w:val="left" w:pos="5760"/>
              </w:tabs>
              <w:contextualSpacing/>
              <w:jc w:val="both"/>
              <w:rPr>
                <w:color w:val="000000"/>
                <w:kern w:val="2"/>
              </w:rPr>
            </w:pPr>
          </w:p>
        </w:tc>
      </w:tr>
      <w:tr w:rsidR="00BC00E4" w:rsidRPr="002A6FFB" w14:paraId="0681090D" w14:textId="77777777" w:rsidTr="008E4F7A">
        <w:trPr>
          <w:trHeight w:val="20"/>
        </w:trPr>
        <w:tc>
          <w:tcPr>
            <w:tcW w:w="468" w:type="dxa"/>
          </w:tcPr>
          <w:p w14:paraId="61AD93D4" w14:textId="77777777" w:rsidR="00BC00E4" w:rsidRPr="002A6FFB" w:rsidRDefault="00BC00E4" w:rsidP="008E4F7A">
            <w:pPr>
              <w:tabs>
                <w:tab w:val="left" w:pos="5760"/>
              </w:tabs>
              <w:contextualSpacing/>
              <w:jc w:val="both"/>
              <w:rPr>
                <w:color w:val="000000"/>
                <w:kern w:val="2"/>
              </w:rPr>
            </w:pPr>
          </w:p>
        </w:tc>
        <w:tc>
          <w:tcPr>
            <w:tcW w:w="910" w:type="dxa"/>
          </w:tcPr>
          <w:p w14:paraId="5B0D17E9" w14:textId="77777777" w:rsidR="00BC00E4" w:rsidRPr="002A6FFB" w:rsidRDefault="00BC00E4" w:rsidP="008E4F7A">
            <w:pPr>
              <w:tabs>
                <w:tab w:val="left" w:pos="5760"/>
              </w:tabs>
              <w:contextualSpacing/>
              <w:jc w:val="both"/>
              <w:rPr>
                <w:color w:val="000000"/>
                <w:kern w:val="2"/>
              </w:rPr>
            </w:pPr>
          </w:p>
        </w:tc>
        <w:tc>
          <w:tcPr>
            <w:tcW w:w="653" w:type="dxa"/>
          </w:tcPr>
          <w:p w14:paraId="205B3511" w14:textId="77777777" w:rsidR="00BC00E4" w:rsidRPr="002A6FFB" w:rsidRDefault="00BC00E4" w:rsidP="008E4F7A">
            <w:pPr>
              <w:tabs>
                <w:tab w:val="left" w:pos="5760"/>
              </w:tabs>
              <w:contextualSpacing/>
              <w:jc w:val="both"/>
              <w:rPr>
                <w:color w:val="000000"/>
                <w:kern w:val="2"/>
              </w:rPr>
            </w:pPr>
          </w:p>
        </w:tc>
        <w:tc>
          <w:tcPr>
            <w:tcW w:w="1026" w:type="dxa"/>
          </w:tcPr>
          <w:p w14:paraId="660F8479" w14:textId="77777777" w:rsidR="00BC00E4" w:rsidRPr="002A6FFB" w:rsidRDefault="00BC00E4" w:rsidP="008E4F7A">
            <w:pPr>
              <w:tabs>
                <w:tab w:val="left" w:pos="5760"/>
              </w:tabs>
              <w:contextualSpacing/>
              <w:jc w:val="both"/>
              <w:rPr>
                <w:color w:val="000000"/>
                <w:kern w:val="2"/>
              </w:rPr>
            </w:pPr>
          </w:p>
        </w:tc>
        <w:tc>
          <w:tcPr>
            <w:tcW w:w="1253" w:type="dxa"/>
          </w:tcPr>
          <w:p w14:paraId="7C59F1BE" w14:textId="77777777" w:rsidR="00BC00E4" w:rsidRPr="002A6FFB" w:rsidRDefault="00BC00E4" w:rsidP="008E4F7A">
            <w:pPr>
              <w:tabs>
                <w:tab w:val="left" w:pos="5760"/>
              </w:tabs>
              <w:contextualSpacing/>
              <w:jc w:val="both"/>
              <w:rPr>
                <w:color w:val="000000"/>
                <w:kern w:val="2"/>
              </w:rPr>
            </w:pPr>
          </w:p>
        </w:tc>
        <w:tc>
          <w:tcPr>
            <w:tcW w:w="1126" w:type="dxa"/>
          </w:tcPr>
          <w:p w14:paraId="219BF36C" w14:textId="77777777" w:rsidR="00BC00E4" w:rsidRPr="002A6FFB" w:rsidRDefault="00BC00E4" w:rsidP="008E4F7A">
            <w:pPr>
              <w:tabs>
                <w:tab w:val="left" w:pos="5760"/>
              </w:tabs>
              <w:contextualSpacing/>
              <w:jc w:val="both"/>
              <w:rPr>
                <w:color w:val="000000"/>
                <w:kern w:val="2"/>
              </w:rPr>
            </w:pPr>
          </w:p>
        </w:tc>
        <w:tc>
          <w:tcPr>
            <w:tcW w:w="810" w:type="dxa"/>
          </w:tcPr>
          <w:p w14:paraId="76D63133" w14:textId="77777777" w:rsidR="00BC00E4" w:rsidRPr="002A6FFB" w:rsidRDefault="00BC00E4" w:rsidP="008E4F7A">
            <w:pPr>
              <w:tabs>
                <w:tab w:val="left" w:pos="5760"/>
              </w:tabs>
              <w:contextualSpacing/>
              <w:jc w:val="both"/>
              <w:rPr>
                <w:color w:val="000000"/>
                <w:kern w:val="2"/>
              </w:rPr>
            </w:pPr>
          </w:p>
        </w:tc>
        <w:tc>
          <w:tcPr>
            <w:tcW w:w="900" w:type="dxa"/>
          </w:tcPr>
          <w:p w14:paraId="122A6FDC" w14:textId="77777777" w:rsidR="00BC00E4" w:rsidRPr="002A6FFB" w:rsidRDefault="00BC00E4" w:rsidP="008E4F7A">
            <w:pPr>
              <w:tabs>
                <w:tab w:val="left" w:pos="5760"/>
              </w:tabs>
              <w:contextualSpacing/>
              <w:jc w:val="both"/>
              <w:rPr>
                <w:color w:val="000000"/>
                <w:kern w:val="2"/>
              </w:rPr>
            </w:pPr>
          </w:p>
        </w:tc>
        <w:tc>
          <w:tcPr>
            <w:tcW w:w="1170" w:type="dxa"/>
          </w:tcPr>
          <w:p w14:paraId="011207FE" w14:textId="77777777" w:rsidR="00BC00E4" w:rsidRPr="002A6FFB" w:rsidRDefault="00BC00E4" w:rsidP="008E4F7A">
            <w:pPr>
              <w:tabs>
                <w:tab w:val="left" w:pos="5760"/>
              </w:tabs>
              <w:contextualSpacing/>
              <w:jc w:val="both"/>
              <w:rPr>
                <w:color w:val="000000"/>
                <w:kern w:val="2"/>
              </w:rPr>
            </w:pPr>
          </w:p>
        </w:tc>
        <w:tc>
          <w:tcPr>
            <w:tcW w:w="810" w:type="dxa"/>
          </w:tcPr>
          <w:p w14:paraId="2BC9502D" w14:textId="77777777" w:rsidR="00BC00E4" w:rsidRPr="002A6FFB" w:rsidRDefault="00BC00E4" w:rsidP="008E4F7A">
            <w:pPr>
              <w:tabs>
                <w:tab w:val="left" w:pos="5760"/>
              </w:tabs>
              <w:contextualSpacing/>
              <w:jc w:val="both"/>
              <w:rPr>
                <w:color w:val="000000"/>
                <w:kern w:val="2"/>
              </w:rPr>
            </w:pPr>
          </w:p>
        </w:tc>
        <w:tc>
          <w:tcPr>
            <w:tcW w:w="720" w:type="dxa"/>
          </w:tcPr>
          <w:p w14:paraId="65158AF7" w14:textId="77777777" w:rsidR="00BC00E4" w:rsidRPr="002A6FFB" w:rsidRDefault="00BC00E4" w:rsidP="008E4F7A">
            <w:pPr>
              <w:tabs>
                <w:tab w:val="left" w:pos="5760"/>
              </w:tabs>
              <w:contextualSpacing/>
              <w:jc w:val="both"/>
              <w:rPr>
                <w:color w:val="000000"/>
                <w:kern w:val="2"/>
              </w:rPr>
            </w:pPr>
          </w:p>
        </w:tc>
      </w:tr>
      <w:tr w:rsidR="00BC00E4" w:rsidRPr="002A6FFB" w14:paraId="2ACC5CC2" w14:textId="77777777" w:rsidTr="008E4F7A">
        <w:trPr>
          <w:trHeight w:val="20"/>
        </w:trPr>
        <w:tc>
          <w:tcPr>
            <w:tcW w:w="468" w:type="dxa"/>
          </w:tcPr>
          <w:p w14:paraId="1F44F551" w14:textId="77777777" w:rsidR="00BC00E4" w:rsidRPr="002A6FFB" w:rsidRDefault="00BC00E4" w:rsidP="008E4F7A">
            <w:pPr>
              <w:tabs>
                <w:tab w:val="left" w:pos="5760"/>
              </w:tabs>
              <w:contextualSpacing/>
              <w:jc w:val="both"/>
              <w:rPr>
                <w:color w:val="000000"/>
                <w:kern w:val="2"/>
              </w:rPr>
            </w:pPr>
          </w:p>
        </w:tc>
        <w:tc>
          <w:tcPr>
            <w:tcW w:w="910" w:type="dxa"/>
          </w:tcPr>
          <w:p w14:paraId="3383E3BE" w14:textId="77777777" w:rsidR="00BC00E4" w:rsidRPr="002A6FFB" w:rsidRDefault="00BC00E4" w:rsidP="008E4F7A">
            <w:pPr>
              <w:tabs>
                <w:tab w:val="left" w:pos="5760"/>
              </w:tabs>
              <w:contextualSpacing/>
              <w:jc w:val="both"/>
              <w:rPr>
                <w:color w:val="000000"/>
                <w:kern w:val="2"/>
              </w:rPr>
            </w:pPr>
          </w:p>
        </w:tc>
        <w:tc>
          <w:tcPr>
            <w:tcW w:w="653" w:type="dxa"/>
          </w:tcPr>
          <w:p w14:paraId="65C4B628" w14:textId="77777777" w:rsidR="00BC00E4" w:rsidRPr="002A6FFB" w:rsidRDefault="00BC00E4" w:rsidP="008E4F7A">
            <w:pPr>
              <w:tabs>
                <w:tab w:val="left" w:pos="5760"/>
              </w:tabs>
              <w:contextualSpacing/>
              <w:jc w:val="both"/>
              <w:rPr>
                <w:color w:val="000000"/>
                <w:kern w:val="2"/>
              </w:rPr>
            </w:pPr>
          </w:p>
        </w:tc>
        <w:tc>
          <w:tcPr>
            <w:tcW w:w="1026" w:type="dxa"/>
          </w:tcPr>
          <w:p w14:paraId="468CF6F8" w14:textId="77777777" w:rsidR="00BC00E4" w:rsidRPr="002A6FFB" w:rsidRDefault="00BC00E4" w:rsidP="008E4F7A">
            <w:pPr>
              <w:tabs>
                <w:tab w:val="left" w:pos="5760"/>
              </w:tabs>
              <w:contextualSpacing/>
              <w:jc w:val="both"/>
              <w:rPr>
                <w:color w:val="000000"/>
                <w:kern w:val="2"/>
              </w:rPr>
            </w:pPr>
          </w:p>
        </w:tc>
        <w:tc>
          <w:tcPr>
            <w:tcW w:w="1253" w:type="dxa"/>
          </w:tcPr>
          <w:p w14:paraId="28EB6B27" w14:textId="77777777" w:rsidR="00BC00E4" w:rsidRPr="002A6FFB" w:rsidRDefault="00BC00E4" w:rsidP="008E4F7A">
            <w:pPr>
              <w:tabs>
                <w:tab w:val="left" w:pos="5760"/>
              </w:tabs>
              <w:contextualSpacing/>
              <w:jc w:val="both"/>
              <w:rPr>
                <w:color w:val="000000"/>
                <w:kern w:val="2"/>
              </w:rPr>
            </w:pPr>
          </w:p>
        </w:tc>
        <w:tc>
          <w:tcPr>
            <w:tcW w:w="1126" w:type="dxa"/>
          </w:tcPr>
          <w:p w14:paraId="6A7A6F96" w14:textId="77777777" w:rsidR="00BC00E4" w:rsidRPr="002A6FFB" w:rsidRDefault="00BC00E4" w:rsidP="008E4F7A">
            <w:pPr>
              <w:tabs>
                <w:tab w:val="left" w:pos="5760"/>
              </w:tabs>
              <w:contextualSpacing/>
              <w:jc w:val="both"/>
              <w:rPr>
                <w:color w:val="000000"/>
                <w:kern w:val="2"/>
              </w:rPr>
            </w:pPr>
          </w:p>
        </w:tc>
        <w:tc>
          <w:tcPr>
            <w:tcW w:w="810" w:type="dxa"/>
          </w:tcPr>
          <w:p w14:paraId="7617C513" w14:textId="77777777" w:rsidR="00BC00E4" w:rsidRPr="002A6FFB" w:rsidRDefault="00BC00E4" w:rsidP="008E4F7A">
            <w:pPr>
              <w:tabs>
                <w:tab w:val="left" w:pos="5760"/>
              </w:tabs>
              <w:contextualSpacing/>
              <w:jc w:val="both"/>
              <w:rPr>
                <w:color w:val="000000"/>
                <w:kern w:val="2"/>
              </w:rPr>
            </w:pPr>
          </w:p>
        </w:tc>
        <w:tc>
          <w:tcPr>
            <w:tcW w:w="900" w:type="dxa"/>
          </w:tcPr>
          <w:p w14:paraId="08F06636" w14:textId="77777777" w:rsidR="00BC00E4" w:rsidRPr="002A6FFB" w:rsidRDefault="00BC00E4" w:rsidP="008E4F7A">
            <w:pPr>
              <w:tabs>
                <w:tab w:val="left" w:pos="5760"/>
              </w:tabs>
              <w:contextualSpacing/>
              <w:jc w:val="both"/>
              <w:rPr>
                <w:color w:val="000000"/>
                <w:kern w:val="2"/>
              </w:rPr>
            </w:pPr>
          </w:p>
        </w:tc>
        <w:tc>
          <w:tcPr>
            <w:tcW w:w="1170" w:type="dxa"/>
          </w:tcPr>
          <w:p w14:paraId="098DE649" w14:textId="77777777" w:rsidR="00BC00E4" w:rsidRPr="002A6FFB" w:rsidRDefault="00BC00E4" w:rsidP="008E4F7A">
            <w:pPr>
              <w:tabs>
                <w:tab w:val="left" w:pos="5760"/>
              </w:tabs>
              <w:contextualSpacing/>
              <w:jc w:val="both"/>
              <w:rPr>
                <w:color w:val="000000"/>
                <w:kern w:val="2"/>
              </w:rPr>
            </w:pPr>
          </w:p>
        </w:tc>
        <w:tc>
          <w:tcPr>
            <w:tcW w:w="810" w:type="dxa"/>
          </w:tcPr>
          <w:p w14:paraId="23C828A2" w14:textId="77777777" w:rsidR="00BC00E4" w:rsidRPr="002A6FFB" w:rsidRDefault="00BC00E4" w:rsidP="008E4F7A">
            <w:pPr>
              <w:tabs>
                <w:tab w:val="left" w:pos="5760"/>
              </w:tabs>
              <w:contextualSpacing/>
              <w:jc w:val="both"/>
              <w:rPr>
                <w:color w:val="000000"/>
                <w:kern w:val="2"/>
              </w:rPr>
            </w:pPr>
          </w:p>
        </w:tc>
        <w:tc>
          <w:tcPr>
            <w:tcW w:w="720" w:type="dxa"/>
          </w:tcPr>
          <w:p w14:paraId="50CB8579" w14:textId="77777777" w:rsidR="00BC00E4" w:rsidRPr="002A6FFB" w:rsidRDefault="00BC00E4" w:rsidP="008E4F7A">
            <w:pPr>
              <w:tabs>
                <w:tab w:val="left" w:pos="5760"/>
              </w:tabs>
              <w:contextualSpacing/>
              <w:jc w:val="both"/>
              <w:rPr>
                <w:color w:val="000000"/>
                <w:kern w:val="2"/>
              </w:rPr>
            </w:pPr>
          </w:p>
        </w:tc>
      </w:tr>
      <w:tr w:rsidR="00BC00E4" w:rsidRPr="002A6FFB" w14:paraId="73B2EC38" w14:textId="77777777" w:rsidTr="008E4F7A">
        <w:trPr>
          <w:trHeight w:val="20"/>
        </w:trPr>
        <w:tc>
          <w:tcPr>
            <w:tcW w:w="468" w:type="dxa"/>
          </w:tcPr>
          <w:p w14:paraId="7D0F443B" w14:textId="77777777" w:rsidR="00BC00E4" w:rsidRPr="002A6FFB" w:rsidRDefault="00BC00E4" w:rsidP="008E4F7A">
            <w:pPr>
              <w:tabs>
                <w:tab w:val="left" w:pos="5760"/>
              </w:tabs>
              <w:contextualSpacing/>
              <w:jc w:val="both"/>
              <w:rPr>
                <w:color w:val="000000"/>
                <w:kern w:val="2"/>
              </w:rPr>
            </w:pPr>
          </w:p>
        </w:tc>
        <w:tc>
          <w:tcPr>
            <w:tcW w:w="910" w:type="dxa"/>
          </w:tcPr>
          <w:p w14:paraId="4DB98FC2" w14:textId="77777777" w:rsidR="00BC00E4" w:rsidRPr="002A6FFB" w:rsidRDefault="00BC00E4" w:rsidP="008E4F7A">
            <w:pPr>
              <w:tabs>
                <w:tab w:val="left" w:pos="5760"/>
              </w:tabs>
              <w:contextualSpacing/>
              <w:jc w:val="both"/>
              <w:rPr>
                <w:color w:val="000000"/>
                <w:kern w:val="2"/>
              </w:rPr>
            </w:pPr>
          </w:p>
        </w:tc>
        <w:tc>
          <w:tcPr>
            <w:tcW w:w="653" w:type="dxa"/>
          </w:tcPr>
          <w:p w14:paraId="62CCD6EC" w14:textId="77777777" w:rsidR="00BC00E4" w:rsidRPr="002A6FFB" w:rsidRDefault="00BC00E4" w:rsidP="008E4F7A">
            <w:pPr>
              <w:tabs>
                <w:tab w:val="left" w:pos="5760"/>
              </w:tabs>
              <w:contextualSpacing/>
              <w:jc w:val="both"/>
              <w:rPr>
                <w:color w:val="000000"/>
                <w:kern w:val="2"/>
              </w:rPr>
            </w:pPr>
          </w:p>
        </w:tc>
        <w:tc>
          <w:tcPr>
            <w:tcW w:w="1026" w:type="dxa"/>
          </w:tcPr>
          <w:p w14:paraId="675E0694" w14:textId="77777777" w:rsidR="00BC00E4" w:rsidRPr="002A6FFB" w:rsidRDefault="00BC00E4" w:rsidP="008E4F7A">
            <w:pPr>
              <w:tabs>
                <w:tab w:val="left" w:pos="5760"/>
              </w:tabs>
              <w:contextualSpacing/>
              <w:jc w:val="both"/>
              <w:rPr>
                <w:color w:val="000000"/>
                <w:kern w:val="2"/>
              </w:rPr>
            </w:pPr>
          </w:p>
        </w:tc>
        <w:tc>
          <w:tcPr>
            <w:tcW w:w="1253" w:type="dxa"/>
          </w:tcPr>
          <w:p w14:paraId="1D2F5CB8" w14:textId="77777777" w:rsidR="00BC00E4" w:rsidRPr="002A6FFB" w:rsidRDefault="00BC00E4" w:rsidP="008E4F7A">
            <w:pPr>
              <w:tabs>
                <w:tab w:val="left" w:pos="5760"/>
              </w:tabs>
              <w:contextualSpacing/>
              <w:jc w:val="both"/>
              <w:rPr>
                <w:color w:val="000000"/>
                <w:kern w:val="2"/>
              </w:rPr>
            </w:pPr>
          </w:p>
        </w:tc>
        <w:tc>
          <w:tcPr>
            <w:tcW w:w="1126" w:type="dxa"/>
          </w:tcPr>
          <w:p w14:paraId="3D04C979" w14:textId="77777777" w:rsidR="00BC00E4" w:rsidRPr="002A6FFB" w:rsidRDefault="00BC00E4" w:rsidP="008E4F7A">
            <w:pPr>
              <w:tabs>
                <w:tab w:val="left" w:pos="5760"/>
              </w:tabs>
              <w:contextualSpacing/>
              <w:jc w:val="both"/>
              <w:rPr>
                <w:color w:val="000000"/>
                <w:kern w:val="2"/>
              </w:rPr>
            </w:pPr>
          </w:p>
        </w:tc>
        <w:tc>
          <w:tcPr>
            <w:tcW w:w="810" w:type="dxa"/>
          </w:tcPr>
          <w:p w14:paraId="7BB1FD7F" w14:textId="77777777" w:rsidR="00BC00E4" w:rsidRPr="002A6FFB" w:rsidRDefault="00BC00E4" w:rsidP="008E4F7A">
            <w:pPr>
              <w:tabs>
                <w:tab w:val="left" w:pos="5760"/>
              </w:tabs>
              <w:contextualSpacing/>
              <w:jc w:val="both"/>
              <w:rPr>
                <w:color w:val="000000"/>
                <w:kern w:val="2"/>
              </w:rPr>
            </w:pPr>
          </w:p>
        </w:tc>
        <w:tc>
          <w:tcPr>
            <w:tcW w:w="900" w:type="dxa"/>
          </w:tcPr>
          <w:p w14:paraId="7656E978" w14:textId="77777777" w:rsidR="00BC00E4" w:rsidRPr="002A6FFB" w:rsidRDefault="00BC00E4" w:rsidP="008E4F7A">
            <w:pPr>
              <w:tabs>
                <w:tab w:val="left" w:pos="5760"/>
              </w:tabs>
              <w:contextualSpacing/>
              <w:jc w:val="both"/>
              <w:rPr>
                <w:color w:val="000000"/>
                <w:kern w:val="2"/>
              </w:rPr>
            </w:pPr>
          </w:p>
        </w:tc>
        <w:tc>
          <w:tcPr>
            <w:tcW w:w="1170" w:type="dxa"/>
          </w:tcPr>
          <w:p w14:paraId="7F479601" w14:textId="77777777" w:rsidR="00BC00E4" w:rsidRPr="002A6FFB" w:rsidRDefault="00BC00E4" w:rsidP="008E4F7A">
            <w:pPr>
              <w:tabs>
                <w:tab w:val="left" w:pos="5760"/>
              </w:tabs>
              <w:contextualSpacing/>
              <w:jc w:val="both"/>
              <w:rPr>
                <w:color w:val="000000"/>
                <w:kern w:val="2"/>
              </w:rPr>
            </w:pPr>
          </w:p>
        </w:tc>
        <w:tc>
          <w:tcPr>
            <w:tcW w:w="810" w:type="dxa"/>
          </w:tcPr>
          <w:p w14:paraId="7852967A" w14:textId="77777777" w:rsidR="00BC00E4" w:rsidRPr="002A6FFB" w:rsidRDefault="00BC00E4" w:rsidP="008E4F7A">
            <w:pPr>
              <w:tabs>
                <w:tab w:val="left" w:pos="5760"/>
              </w:tabs>
              <w:contextualSpacing/>
              <w:jc w:val="both"/>
              <w:rPr>
                <w:color w:val="000000"/>
                <w:kern w:val="2"/>
              </w:rPr>
            </w:pPr>
          </w:p>
        </w:tc>
        <w:tc>
          <w:tcPr>
            <w:tcW w:w="720" w:type="dxa"/>
          </w:tcPr>
          <w:p w14:paraId="1363B8BD" w14:textId="77777777" w:rsidR="00BC00E4" w:rsidRPr="002A6FFB" w:rsidRDefault="00BC00E4" w:rsidP="008E4F7A">
            <w:pPr>
              <w:tabs>
                <w:tab w:val="left" w:pos="5760"/>
              </w:tabs>
              <w:contextualSpacing/>
              <w:jc w:val="both"/>
              <w:rPr>
                <w:color w:val="000000"/>
                <w:kern w:val="2"/>
              </w:rPr>
            </w:pPr>
          </w:p>
        </w:tc>
      </w:tr>
    </w:tbl>
    <w:p w14:paraId="321D1E13" w14:textId="77777777" w:rsidR="00BC00E4" w:rsidRPr="002A6FFB" w:rsidRDefault="00BC00E4" w:rsidP="00BC00E4">
      <w:pPr>
        <w:tabs>
          <w:tab w:val="left" w:pos="5760"/>
        </w:tabs>
        <w:jc w:val="center"/>
        <w:rPr>
          <w:b/>
          <w:color w:val="000000"/>
          <w:kern w:val="2"/>
        </w:rPr>
      </w:pPr>
      <w:r w:rsidRPr="002A6FFB">
        <w:rPr>
          <w:color w:val="000000"/>
          <w:kern w:val="2"/>
        </w:rPr>
        <w:br w:type="page"/>
      </w:r>
      <w:r w:rsidRPr="002A6FFB">
        <w:rPr>
          <w:b/>
          <w:color w:val="000000"/>
          <w:kern w:val="2"/>
        </w:rPr>
        <w:lastRenderedPageBreak/>
        <w:t>SECTION IV</w:t>
      </w:r>
    </w:p>
    <w:p w14:paraId="221790F3" w14:textId="77777777" w:rsidR="00BC00E4" w:rsidRPr="002A6FFB" w:rsidRDefault="00BC00E4" w:rsidP="00BC00E4">
      <w:pPr>
        <w:tabs>
          <w:tab w:val="left" w:pos="5760"/>
        </w:tabs>
        <w:jc w:val="center"/>
        <w:rPr>
          <w:b/>
          <w:color w:val="000000"/>
          <w:kern w:val="2"/>
        </w:rPr>
      </w:pPr>
      <w:r w:rsidRPr="002A6FFB">
        <w:rPr>
          <w:b/>
          <w:color w:val="000000"/>
          <w:kern w:val="2"/>
        </w:rPr>
        <w:t>SHEET NO. A-14</w:t>
      </w:r>
    </w:p>
    <w:p w14:paraId="7D209024" w14:textId="77777777" w:rsidR="00BC00E4" w:rsidRPr="002A6FFB" w:rsidRDefault="00BC00E4" w:rsidP="00BC00E4">
      <w:pPr>
        <w:tabs>
          <w:tab w:val="left" w:pos="5760"/>
        </w:tabs>
        <w:jc w:val="center"/>
        <w:rPr>
          <w:b/>
          <w:color w:val="000000"/>
          <w:kern w:val="2"/>
        </w:rPr>
      </w:pPr>
      <w:r w:rsidRPr="002A6FFB">
        <w:rPr>
          <w:b/>
          <w:color w:val="000000"/>
          <w:kern w:val="2"/>
        </w:rPr>
        <w:t>A – 13</w:t>
      </w:r>
    </w:p>
    <w:p w14:paraId="6546BB6C" w14:textId="77777777" w:rsidR="00BC00E4" w:rsidRPr="002A6FFB" w:rsidRDefault="00BC00E4" w:rsidP="00BC00E4">
      <w:pPr>
        <w:tabs>
          <w:tab w:val="left" w:pos="5760"/>
        </w:tabs>
        <w:jc w:val="both"/>
        <w:rPr>
          <w:b/>
          <w:color w:val="000000"/>
          <w:kern w:val="2"/>
        </w:rPr>
      </w:pPr>
    </w:p>
    <w:p w14:paraId="6591124C" w14:textId="77777777" w:rsidR="00BC00E4" w:rsidRPr="002A6FFB" w:rsidRDefault="00BC00E4" w:rsidP="00BC00E4">
      <w:pPr>
        <w:tabs>
          <w:tab w:val="left" w:pos="5760"/>
        </w:tabs>
        <w:jc w:val="center"/>
        <w:rPr>
          <w:b/>
          <w:color w:val="000000"/>
          <w:kern w:val="2"/>
        </w:rPr>
      </w:pPr>
      <w:r w:rsidRPr="002A6FFB">
        <w:rPr>
          <w:b/>
          <w:color w:val="000000"/>
          <w:kern w:val="2"/>
        </w:rPr>
        <w:t>EMPLOYMENT CARD</w:t>
      </w:r>
    </w:p>
    <w:p w14:paraId="0977D550" w14:textId="77777777" w:rsidR="00BC00E4" w:rsidRPr="002A6FFB" w:rsidRDefault="00BC00E4" w:rsidP="00BC00E4">
      <w:pPr>
        <w:tabs>
          <w:tab w:val="left" w:pos="5760"/>
        </w:tabs>
        <w:jc w:val="both"/>
        <w:rPr>
          <w:b/>
          <w:color w:val="000000"/>
          <w:kern w:val="2"/>
        </w:rPr>
      </w:pPr>
      <w:r w:rsidRPr="002A6FFB">
        <w:rPr>
          <w:b/>
          <w:color w:val="000000"/>
          <w:kern w:val="2"/>
        </w:rPr>
        <w:t>(Regulation 8)</w:t>
      </w:r>
    </w:p>
    <w:p w14:paraId="553F2086" w14:textId="77777777" w:rsidR="00BC00E4" w:rsidRPr="002A6FFB" w:rsidRDefault="00BC00E4" w:rsidP="00BC00E4">
      <w:pPr>
        <w:tabs>
          <w:tab w:val="left" w:pos="5760"/>
        </w:tabs>
        <w:jc w:val="both"/>
        <w:rPr>
          <w:b/>
          <w:color w:val="000000"/>
          <w:kern w:val="2"/>
        </w:rPr>
      </w:pPr>
    </w:p>
    <w:p w14:paraId="71CF92F0" w14:textId="77777777" w:rsidR="00BC00E4" w:rsidRPr="002A6FFB" w:rsidRDefault="00BC00E4" w:rsidP="00BE1900">
      <w:pPr>
        <w:widowControl/>
        <w:numPr>
          <w:ilvl w:val="0"/>
          <w:numId w:val="76"/>
        </w:numPr>
        <w:tabs>
          <w:tab w:val="left" w:pos="5760"/>
        </w:tabs>
        <w:spacing w:line="360" w:lineRule="auto"/>
        <w:jc w:val="both"/>
        <w:rPr>
          <w:color w:val="000000"/>
          <w:kern w:val="2"/>
        </w:rPr>
      </w:pPr>
      <w:r w:rsidRPr="002A6FFB">
        <w:rPr>
          <w:color w:val="000000"/>
          <w:kern w:val="2"/>
        </w:rPr>
        <w:t>Name and Sex of the Worker _________________________________________</w:t>
      </w:r>
    </w:p>
    <w:p w14:paraId="4344EE5C" w14:textId="77777777" w:rsidR="00BC00E4" w:rsidRPr="002A6FFB" w:rsidRDefault="00BC00E4" w:rsidP="00BE1900">
      <w:pPr>
        <w:widowControl/>
        <w:numPr>
          <w:ilvl w:val="0"/>
          <w:numId w:val="76"/>
        </w:numPr>
        <w:tabs>
          <w:tab w:val="left" w:pos="5760"/>
        </w:tabs>
        <w:spacing w:line="360" w:lineRule="auto"/>
        <w:jc w:val="both"/>
        <w:rPr>
          <w:color w:val="000000"/>
          <w:kern w:val="2"/>
        </w:rPr>
      </w:pPr>
      <w:r w:rsidRPr="002A6FFB">
        <w:rPr>
          <w:color w:val="000000"/>
          <w:kern w:val="2"/>
        </w:rPr>
        <w:t>Father’s / Husband’s Name ____________________________________________</w:t>
      </w:r>
    </w:p>
    <w:p w14:paraId="46790BEC" w14:textId="77777777" w:rsidR="00BC00E4" w:rsidRPr="002A6FFB" w:rsidRDefault="00BC00E4" w:rsidP="00BE1900">
      <w:pPr>
        <w:widowControl/>
        <w:numPr>
          <w:ilvl w:val="0"/>
          <w:numId w:val="76"/>
        </w:numPr>
        <w:tabs>
          <w:tab w:val="left" w:pos="5760"/>
        </w:tabs>
        <w:spacing w:line="360" w:lineRule="auto"/>
        <w:jc w:val="both"/>
        <w:rPr>
          <w:color w:val="000000"/>
          <w:kern w:val="2"/>
        </w:rPr>
      </w:pPr>
      <w:r w:rsidRPr="002A6FFB">
        <w:rPr>
          <w:color w:val="000000"/>
          <w:kern w:val="2"/>
        </w:rPr>
        <w:t>Address ___________________________________________________________</w:t>
      </w:r>
    </w:p>
    <w:p w14:paraId="2CCB4808" w14:textId="77777777" w:rsidR="00BC00E4" w:rsidRPr="002A6FFB" w:rsidRDefault="00BC00E4" w:rsidP="00BE1900">
      <w:pPr>
        <w:widowControl/>
        <w:numPr>
          <w:ilvl w:val="0"/>
          <w:numId w:val="76"/>
        </w:numPr>
        <w:tabs>
          <w:tab w:val="left" w:pos="5760"/>
        </w:tabs>
        <w:spacing w:line="360" w:lineRule="auto"/>
        <w:jc w:val="both"/>
        <w:rPr>
          <w:color w:val="000000"/>
          <w:kern w:val="2"/>
        </w:rPr>
      </w:pPr>
      <w:r w:rsidRPr="002A6FFB">
        <w:rPr>
          <w:color w:val="000000"/>
          <w:kern w:val="2"/>
        </w:rPr>
        <w:t>Age or Date of Birth _________________________________________________</w:t>
      </w:r>
    </w:p>
    <w:p w14:paraId="0D9738F2" w14:textId="77777777" w:rsidR="00BC00E4" w:rsidRPr="002A6FFB" w:rsidRDefault="00BC00E4" w:rsidP="00BE1900">
      <w:pPr>
        <w:widowControl/>
        <w:numPr>
          <w:ilvl w:val="0"/>
          <w:numId w:val="76"/>
        </w:numPr>
        <w:tabs>
          <w:tab w:val="left" w:pos="5760"/>
        </w:tabs>
        <w:spacing w:line="360" w:lineRule="auto"/>
        <w:jc w:val="both"/>
        <w:rPr>
          <w:color w:val="000000"/>
          <w:kern w:val="2"/>
        </w:rPr>
      </w:pPr>
      <w:r w:rsidRPr="002A6FFB">
        <w:rPr>
          <w:color w:val="000000"/>
          <w:kern w:val="2"/>
        </w:rPr>
        <w:t>Identification marks __________________________________________________</w:t>
      </w:r>
    </w:p>
    <w:p w14:paraId="7D704DD0" w14:textId="77777777" w:rsidR="00BC00E4" w:rsidRPr="002A6FFB" w:rsidRDefault="00BC00E4" w:rsidP="00BC00E4">
      <w:pPr>
        <w:tabs>
          <w:tab w:val="left" w:pos="5760"/>
        </w:tabs>
        <w:jc w:val="both"/>
        <w:rPr>
          <w:color w:val="000000"/>
          <w:kern w:val="2"/>
        </w:rPr>
      </w:pPr>
    </w:p>
    <w:p w14:paraId="586623B7" w14:textId="77777777" w:rsidR="00BC00E4" w:rsidRPr="002A6FFB" w:rsidRDefault="00BC00E4" w:rsidP="00BC00E4">
      <w:pPr>
        <w:tabs>
          <w:tab w:val="left" w:pos="5760"/>
        </w:tabs>
        <w:jc w:val="both"/>
        <w:rPr>
          <w:color w:val="000000"/>
          <w:kern w:val="2"/>
        </w:rPr>
      </w:pPr>
      <w:r w:rsidRPr="002A6FFB">
        <w:rPr>
          <w:color w:val="000000"/>
          <w:kern w:val="2"/>
        </w:rPr>
        <w:t>Particulars of next kin (wife/husband and children, if any, or of dependent next of kin in case the worker has no wife/husband or child).</w:t>
      </w:r>
    </w:p>
    <w:p w14:paraId="617506C2" w14:textId="77777777" w:rsidR="00BC00E4" w:rsidRPr="002A6FFB" w:rsidRDefault="00BC00E4" w:rsidP="00BC00E4">
      <w:pPr>
        <w:tabs>
          <w:tab w:val="left" w:pos="5760"/>
        </w:tabs>
        <w:jc w:val="both"/>
        <w:rPr>
          <w:color w:val="000000"/>
          <w:kern w:val="2"/>
        </w:rPr>
      </w:pPr>
    </w:p>
    <w:p w14:paraId="6191342A" w14:textId="77777777" w:rsidR="00BC00E4" w:rsidRPr="002A6FFB" w:rsidRDefault="00BC00E4" w:rsidP="00BC00E4">
      <w:pPr>
        <w:tabs>
          <w:tab w:val="left" w:pos="5760"/>
        </w:tabs>
        <w:jc w:val="both"/>
        <w:rPr>
          <w:color w:val="000000"/>
          <w:kern w:val="2"/>
        </w:rPr>
      </w:pPr>
      <w:r w:rsidRPr="002A6FFB">
        <w:rPr>
          <w:color w:val="000000"/>
          <w:kern w:val="2"/>
        </w:rPr>
        <w:t>Name _____________________</w:t>
      </w:r>
    </w:p>
    <w:p w14:paraId="1A8B1A7C" w14:textId="77777777" w:rsidR="00BC00E4" w:rsidRPr="002A6FFB" w:rsidRDefault="00BC00E4" w:rsidP="00BC00E4">
      <w:pPr>
        <w:tabs>
          <w:tab w:val="left" w:pos="5760"/>
        </w:tabs>
        <w:jc w:val="both"/>
        <w:rPr>
          <w:color w:val="000000"/>
          <w:kern w:val="2"/>
        </w:rPr>
      </w:pPr>
      <w:r w:rsidRPr="002A6FFB">
        <w:rPr>
          <w:color w:val="000000"/>
          <w:kern w:val="2"/>
        </w:rPr>
        <w:t>Full address of Dependents</w:t>
      </w:r>
    </w:p>
    <w:p w14:paraId="6583B7C0" w14:textId="77777777" w:rsidR="00BC00E4" w:rsidRPr="002A6FFB" w:rsidRDefault="00BC00E4" w:rsidP="00BC00E4">
      <w:pPr>
        <w:tabs>
          <w:tab w:val="left" w:pos="5760"/>
        </w:tabs>
        <w:jc w:val="both"/>
        <w:rPr>
          <w:color w:val="000000"/>
          <w:kern w:val="2"/>
        </w:rPr>
      </w:pPr>
      <w:r w:rsidRPr="002A6FFB">
        <w:rPr>
          <w:color w:val="000000"/>
          <w:kern w:val="2"/>
        </w:rPr>
        <w:t xml:space="preserve">(Specify Village, </w:t>
      </w:r>
      <w:proofErr w:type="spellStart"/>
      <w:r w:rsidRPr="002A6FFB">
        <w:rPr>
          <w:color w:val="000000"/>
          <w:kern w:val="2"/>
        </w:rPr>
        <w:t>Dist</w:t>
      </w:r>
      <w:proofErr w:type="spellEnd"/>
      <w:r w:rsidRPr="002A6FFB">
        <w:rPr>
          <w:color w:val="000000"/>
          <w:kern w:val="2"/>
        </w:rPr>
        <w:t xml:space="preserve"> and State _________________________________________)</w:t>
      </w:r>
    </w:p>
    <w:p w14:paraId="092D1D24" w14:textId="77777777" w:rsidR="00BC00E4" w:rsidRPr="002A6FFB" w:rsidRDefault="00BC00E4" w:rsidP="00BC00E4">
      <w:pPr>
        <w:tabs>
          <w:tab w:val="left" w:pos="5760"/>
        </w:tabs>
        <w:jc w:val="both"/>
        <w:rPr>
          <w:color w:val="000000"/>
          <w:kern w:val="2"/>
        </w:rPr>
      </w:pPr>
    </w:p>
    <w:tbl>
      <w:tblPr>
        <w:tblW w:w="9836" w:type="dxa"/>
        <w:tblInd w:w="108" w:type="dxa"/>
        <w:tblLayout w:type="fixed"/>
        <w:tblLook w:val="0000" w:firstRow="0" w:lastRow="0" w:firstColumn="0" w:lastColumn="0" w:noHBand="0" w:noVBand="0"/>
      </w:tblPr>
      <w:tblGrid>
        <w:gridCol w:w="449"/>
        <w:gridCol w:w="918"/>
        <w:gridCol w:w="1060"/>
        <w:gridCol w:w="990"/>
        <w:gridCol w:w="25"/>
        <w:gridCol w:w="777"/>
        <w:gridCol w:w="8"/>
        <w:gridCol w:w="903"/>
        <w:gridCol w:w="720"/>
        <w:gridCol w:w="23"/>
        <w:gridCol w:w="607"/>
        <w:gridCol w:w="23"/>
        <w:gridCol w:w="723"/>
        <w:gridCol w:w="64"/>
        <w:gridCol w:w="813"/>
        <w:gridCol w:w="23"/>
        <w:gridCol w:w="784"/>
        <w:gridCol w:w="903"/>
        <w:gridCol w:w="23"/>
      </w:tblGrid>
      <w:tr w:rsidR="00BC00E4" w:rsidRPr="002A6FFB" w14:paraId="477F179F" w14:textId="77777777" w:rsidTr="008E4F7A">
        <w:tc>
          <w:tcPr>
            <w:tcW w:w="449" w:type="dxa"/>
            <w:tcBorders>
              <w:top w:val="single" w:sz="6" w:space="0" w:color="auto"/>
              <w:bottom w:val="single" w:sz="6" w:space="0" w:color="auto"/>
            </w:tcBorders>
            <w:vAlign w:val="center"/>
          </w:tcPr>
          <w:p w14:paraId="22C3A022" w14:textId="77777777" w:rsidR="00BC00E4" w:rsidRPr="002A6FFB" w:rsidRDefault="00BC00E4" w:rsidP="008E4F7A">
            <w:pPr>
              <w:tabs>
                <w:tab w:val="left" w:pos="5760"/>
              </w:tabs>
              <w:jc w:val="both"/>
              <w:rPr>
                <w:color w:val="000000"/>
                <w:kern w:val="2"/>
                <w:sz w:val="20"/>
                <w:szCs w:val="20"/>
              </w:rPr>
            </w:pPr>
            <w:r w:rsidRPr="002A6FFB">
              <w:rPr>
                <w:color w:val="000000"/>
                <w:kern w:val="2"/>
                <w:sz w:val="20"/>
                <w:szCs w:val="20"/>
              </w:rPr>
              <w:t>Sl. No.</w:t>
            </w:r>
          </w:p>
        </w:tc>
        <w:tc>
          <w:tcPr>
            <w:tcW w:w="918" w:type="dxa"/>
            <w:tcBorders>
              <w:top w:val="single" w:sz="6" w:space="0" w:color="auto"/>
              <w:bottom w:val="single" w:sz="6" w:space="0" w:color="auto"/>
            </w:tcBorders>
            <w:vAlign w:val="center"/>
          </w:tcPr>
          <w:p w14:paraId="45E2F8B7" w14:textId="77777777" w:rsidR="00BC00E4" w:rsidRPr="002A6FFB" w:rsidRDefault="00BC00E4" w:rsidP="008E4F7A">
            <w:pPr>
              <w:tabs>
                <w:tab w:val="left" w:pos="5760"/>
              </w:tabs>
              <w:jc w:val="both"/>
              <w:rPr>
                <w:color w:val="000000"/>
                <w:kern w:val="2"/>
                <w:sz w:val="20"/>
                <w:szCs w:val="20"/>
              </w:rPr>
            </w:pPr>
            <w:r w:rsidRPr="002A6FFB">
              <w:rPr>
                <w:color w:val="000000"/>
                <w:kern w:val="2"/>
                <w:sz w:val="20"/>
                <w:szCs w:val="20"/>
              </w:rPr>
              <w:t>Name and address of Employer (specify whether a contractor or a subcontractor)</w:t>
            </w:r>
          </w:p>
        </w:tc>
        <w:tc>
          <w:tcPr>
            <w:tcW w:w="1060" w:type="dxa"/>
            <w:tcBorders>
              <w:top w:val="single" w:sz="6" w:space="0" w:color="auto"/>
              <w:bottom w:val="single" w:sz="6" w:space="0" w:color="auto"/>
            </w:tcBorders>
            <w:vAlign w:val="center"/>
          </w:tcPr>
          <w:p w14:paraId="2F6C5F72" w14:textId="77777777" w:rsidR="00BC00E4" w:rsidRPr="002A6FFB" w:rsidRDefault="00BC00E4" w:rsidP="008E4F7A">
            <w:pPr>
              <w:tabs>
                <w:tab w:val="left" w:pos="5760"/>
              </w:tabs>
              <w:jc w:val="both"/>
              <w:rPr>
                <w:color w:val="000000"/>
                <w:kern w:val="2"/>
                <w:sz w:val="20"/>
                <w:szCs w:val="20"/>
              </w:rPr>
            </w:pPr>
            <w:r w:rsidRPr="002A6FFB">
              <w:rPr>
                <w:color w:val="000000"/>
                <w:kern w:val="2"/>
                <w:sz w:val="20"/>
                <w:szCs w:val="20"/>
              </w:rPr>
              <w:t>Particulars of location of work site and description of work done</w:t>
            </w:r>
          </w:p>
        </w:tc>
        <w:tc>
          <w:tcPr>
            <w:tcW w:w="1015" w:type="dxa"/>
            <w:gridSpan w:val="2"/>
            <w:tcBorders>
              <w:top w:val="single" w:sz="6" w:space="0" w:color="auto"/>
              <w:bottom w:val="single" w:sz="6" w:space="0" w:color="auto"/>
            </w:tcBorders>
            <w:vAlign w:val="center"/>
          </w:tcPr>
          <w:p w14:paraId="6B965F85" w14:textId="77777777" w:rsidR="00BC00E4" w:rsidRPr="002A6FFB" w:rsidRDefault="00BC00E4" w:rsidP="008E4F7A">
            <w:pPr>
              <w:tabs>
                <w:tab w:val="left" w:pos="5760"/>
              </w:tabs>
              <w:jc w:val="both"/>
              <w:rPr>
                <w:color w:val="000000"/>
                <w:kern w:val="2"/>
                <w:sz w:val="20"/>
                <w:szCs w:val="20"/>
              </w:rPr>
            </w:pPr>
            <w:r w:rsidRPr="002A6FFB">
              <w:rPr>
                <w:color w:val="000000"/>
                <w:kern w:val="2"/>
                <w:sz w:val="20"/>
                <w:szCs w:val="20"/>
              </w:rPr>
              <w:t>Total period for which the worker is employed (from ----- to -----)</w:t>
            </w:r>
          </w:p>
        </w:tc>
        <w:tc>
          <w:tcPr>
            <w:tcW w:w="777" w:type="dxa"/>
            <w:tcBorders>
              <w:top w:val="single" w:sz="6" w:space="0" w:color="auto"/>
              <w:bottom w:val="single" w:sz="6" w:space="0" w:color="auto"/>
            </w:tcBorders>
            <w:vAlign w:val="center"/>
          </w:tcPr>
          <w:p w14:paraId="02DB599F" w14:textId="77777777" w:rsidR="00BC00E4" w:rsidRPr="002A6FFB" w:rsidRDefault="00BC00E4" w:rsidP="008E4F7A">
            <w:pPr>
              <w:tabs>
                <w:tab w:val="left" w:pos="5760"/>
              </w:tabs>
              <w:jc w:val="both"/>
              <w:rPr>
                <w:color w:val="000000"/>
                <w:kern w:val="2"/>
                <w:sz w:val="20"/>
                <w:szCs w:val="20"/>
              </w:rPr>
            </w:pPr>
            <w:r w:rsidRPr="002A6FFB">
              <w:rPr>
                <w:color w:val="000000"/>
                <w:kern w:val="2"/>
                <w:sz w:val="20"/>
                <w:szCs w:val="20"/>
              </w:rPr>
              <w:t>Actual number of days worked</w:t>
            </w:r>
          </w:p>
        </w:tc>
        <w:tc>
          <w:tcPr>
            <w:tcW w:w="911" w:type="dxa"/>
            <w:gridSpan w:val="2"/>
            <w:tcBorders>
              <w:top w:val="single" w:sz="6" w:space="0" w:color="auto"/>
              <w:bottom w:val="single" w:sz="6" w:space="0" w:color="auto"/>
            </w:tcBorders>
            <w:vAlign w:val="center"/>
          </w:tcPr>
          <w:p w14:paraId="3409D63F" w14:textId="77777777" w:rsidR="00BC00E4" w:rsidRPr="002A6FFB" w:rsidRDefault="00BC00E4" w:rsidP="008E4F7A">
            <w:pPr>
              <w:tabs>
                <w:tab w:val="left" w:pos="5760"/>
              </w:tabs>
              <w:jc w:val="both"/>
              <w:rPr>
                <w:color w:val="000000"/>
                <w:kern w:val="2"/>
                <w:sz w:val="20"/>
                <w:szCs w:val="20"/>
              </w:rPr>
            </w:pPr>
            <w:r w:rsidRPr="002A6FFB">
              <w:rPr>
                <w:color w:val="000000"/>
                <w:kern w:val="2"/>
                <w:sz w:val="20"/>
                <w:szCs w:val="20"/>
              </w:rPr>
              <w:t>Leave taken (No. Of days should be specified)</w:t>
            </w:r>
          </w:p>
        </w:tc>
        <w:tc>
          <w:tcPr>
            <w:tcW w:w="743" w:type="dxa"/>
            <w:gridSpan w:val="2"/>
            <w:tcBorders>
              <w:top w:val="single" w:sz="6" w:space="0" w:color="auto"/>
              <w:bottom w:val="single" w:sz="6" w:space="0" w:color="auto"/>
            </w:tcBorders>
            <w:vAlign w:val="center"/>
          </w:tcPr>
          <w:p w14:paraId="786CEC2D" w14:textId="77777777" w:rsidR="00BC00E4" w:rsidRPr="002A6FFB" w:rsidRDefault="00BC00E4" w:rsidP="008E4F7A">
            <w:pPr>
              <w:tabs>
                <w:tab w:val="left" w:pos="5760"/>
              </w:tabs>
              <w:jc w:val="both"/>
              <w:rPr>
                <w:color w:val="000000"/>
                <w:kern w:val="2"/>
                <w:sz w:val="20"/>
                <w:szCs w:val="20"/>
              </w:rPr>
            </w:pPr>
            <w:r w:rsidRPr="002A6FFB">
              <w:rPr>
                <w:color w:val="000000"/>
                <w:kern w:val="2"/>
                <w:sz w:val="20"/>
                <w:szCs w:val="20"/>
              </w:rPr>
              <w:t>Nature of work done by the worker</w:t>
            </w:r>
          </w:p>
        </w:tc>
        <w:tc>
          <w:tcPr>
            <w:tcW w:w="630" w:type="dxa"/>
            <w:gridSpan w:val="2"/>
            <w:tcBorders>
              <w:top w:val="single" w:sz="6" w:space="0" w:color="auto"/>
              <w:bottom w:val="single" w:sz="6" w:space="0" w:color="auto"/>
            </w:tcBorders>
            <w:vAlign w:val="center"/>
          </w:tcPr>
          <w:p w14:paraId="05AD8186" w14:textId="77777777" w:rsidR="00BC00E4" w:rsidRPr="002A6FFB" w:rsidRDefault="00BC00E4" w:rsidP="008E4F7A">
            <w:pPr>
              <w:tabs>
                <w:tab w:val="left" w:pos="5760"/>
              </w:tabs>
              <w:jc w:val="both"/>
              <w:rPr>
                <w:color w:val="000000"/>
                <w:kern w:val="2"/>
                <w:sz w:val="20"/>
                <w:szCs w:val="20"/>
              </w:rPr>
            </w:pPr>
            <w:r w:rsidRPr="002A6FFB">
              <w:rPr>
                <w:color w:val="000000"/>
                <w:kern w:val="2"/>
                <w:sz w:val="20"/>
                <w:szCs w:val="20"/>
              </w:rPr>
              <w:t>Wage period</w:t>
            </w:r>
          </w:p>
        </w:tc>
        <w:tc>
          <w:tcPr>
            <w:tcW w:w="723" w:type="dxa"/>
            <w:tcBorders>
              <w:top w:val="single" w:sz="6" w:space="0" w:color="auto"/>
              <w:bottom w:val="single" w:sz="6" w:space="0" w:color="auto"/>
            </w:tcBorders>
            <w:vAlign w:val="center"/>
          </w:tcPr>
          <w:p w14:paraId="6C4E98DD" w14:textId="77777777" w:rsidR="00BC00E4" w:rsidRPr="002A6FFB" w:rsidRDefault="00BC00E4" w:rsidP="008E4F7A">
            <w:pPr>
              <w:tabs>
                <w:tab w:val="left" w:pos="5760"/>
              </w:tabs>
              <w:jc w:val="both"/>
              <w:rPr>
                <w:color w:val="000000"/>
                <w:kern w:val="2"/>
                <w:sz w:val="20"/>
                <w:szCs w:val="20"/>
              </w:rPr>
            </w:pPr>
            <w:r w:rsidRPr="002A6FFB">
              <w:rPr>
                <w:color w:val="000000"/>
                <w:kern w:val="2"/>
                <w:sz w:val="20"/>
                <w:szCs w:val="20"/>
              </w:rPr>
              <w:t>Wage rate with particulars  of unit in case of piece</w:t>
            </w:r>
          </w:p>
        </w:tc>
        <w:tc>
          <w:tcPr>
            <w:tcW w:w="900" w:type="dxa"/>
            <w:gridSpan w:val="3"/>
            <w:tcBorders>
              <w:top w:val="single" w:sz="6" w:space="0" w:color="auto"/>
              <w:bottom w:val="single" w:sz="6" w:space="0" w:color="auto"/>
            </w:tcBorders>
            <w:vAlign w:val="center"/>
          </w:tcPr>
          <w:p w14:paraId="1E4B566A" w14:textId="77777777" w:rsidR="00BC00E4" w:rsidRPr="002A6FFB" w:rsidRDefault="00BC00E4" w:rsidP="008E4F7A">
            <w:pPr>
              <w:tabs>
                <w:tab w:val="left" w:pos="5760"/>
              </w:tabs>
              <w:jc w:val="both"/>
              <w:rPr>
                <w:color w:val="000000"/>
                <w:kern w:val="2"/>
                <w:sz w:val="20"/>
                <w:szCs w:val="20"/>
              </w:rPr>
            </w:pPr>
            <w:r w:rsidRPr="002A6FFB">
              <w:rPr>
                <w:color w:val="000000"/>
                <w:kern w:val="2"/>
                <w:sz w:val="20"/>
                <w:szCs w:val="20"/>
              </w:rPr>
              <w:t>Total wages earned by the worker the period shown under</w:t>
            </w:r>
          </w:p>
        </w:tc>
        <w:tc>
          <w:tcPr>
            <w:tcW w:w="784" w:type="dxa"/>
            <w:tcBorders>
              <w:top w:val="single" w:sz="6" w:space="0" w:color="auto"/>
              <w:bottom w:val="single" w:sz="6" w:space="0" w:color="auto"/>
            </w:tcBorders>
            <w:vAlign w:val="center"/>
          </w:tcPr>
          <w:p w14:paraId="4B3EEB5C" w14:textId="77777777" w:rsidR="00BC00E4" w:rsidRPr="002A6FFB" w:rsidRDefault="00BC00E4" w:rsidP="008E4F7A">
            <w:pPr>
              <w:tabs>
                <w:tab w:val="left" w:pos="5760"/>
              </w:tabs>
              <w:jc w:val="both"/>
              <w:rPr>
                <w:color w:val="000000"/>
                <w:kern w:val="2"/>
                <w:sz w:val="20"/>
                <w:szCs w:val="20"/>
              </w:rPr>
            </w:pPr>
            <w:r w:rsidRPr="002A6FFB">
              <w:rPr>
                <w:color w:val="000000"/>
                <w:kern w:val="2"/>
                <w:sz w:val="20"/>
                <w:szCs w:val="20"/>
              </w:rPr>
              <w:t>Remarks</w:t>
            </w:r>
          </w:p>
        </w:tc>
        <w:tc>
          <w:tcPr>
            <w:tcW w:w="926" w:type="dxa"/>
            <w:gridSpan w:val="2"/>
            <w:tcBorders>
              <w:top w:val="single" w:sz="6" w:space="0" w:color="auto"/>
              <w:bottom w:val="single" w:sz="6" w:space="0" w:color="auto"/>
            </w:tcBorders>
            <w:vAlign w:val="center"/>
          </w:tcPr>
          <w:p w14:paraId="47D813DE" w14:textId="77777777" w:rsidR="00BC00E4" w:rsidRPr="002A6FFB" w:rsidRDefault="00BC00E4" w:rsidP="008E4F7A">
            <w:pPr>
              <w:tabs>
                <w:tab w:val="left" w:pos="5760"/>
              </w:tabs>
              <w:jc w:val="both"/>
              <w:rPr>
                <w:color w:val="000000"/>
                <w:kern w:val="2"/>
                <w:sz w:val="20"/>
                <w:szCs w:val="20"/>
              </w:rPr>
            </w:pPr>
            <w:r w:rsidRPr="002A6FFB">
              <w:rPr>
                <w:color w:val="000000"/>
                <w:kern w:val="2"/>
                <w:sz w:val="20"/>
                <w:szCs w:val="20"/>
              </w:rPr>
              <w:t>Signature of the employer</w:t>
            </w:r>
          </w:p>
        </w:tc>
      </w:tr>
      <w:tr w:rsidR="00BC00E4" w:rsidRPr="002A6FFB" w14:paraId="282BACAF" w14:textId="77777777" w:rsidTr="008E4F7A">
        <w:trPr>
          <w:gridAfter w:val="1"/>
          <w:wAfter w:w="23" w:type="dxa"/>
        </w:trPr>
        <w:tc>
          <w:tcPr>
            <w:tcW w:w="449" w:type="dxa"/>
          </w:tcPr>
          <w:p w14:paraId="71B9FEC8" w14:textId="77777777" w:rsidR="00BC00E4" w:rsidRPr="002A6FFB" w:rsidRDefault="00BC00E4" w:rsidP="008E4F7A">
            <w:pPr>
              <w:tabs>
                <w:tab w:val="left" w:pos="5760"/>
              </w:tabs>
              <w:jc w:val="both"/>
              <w:rPr>
                <w:color w:val="000000"/>
                <w:kern w:val="2"/>
                <w:sz w:val="20"/>
                <w:szCs w:val="20"/>
              </w:rPr>
            </w:pPr>
          </w:p>
        </w:tc>
        <w:tc>
          <w:tcPr>
            <w:tcW w:w="918" w:type="dxa"/>
          </w:tcPr>
          <w:p w14:paraId="07703E90" w14:textId="77777777" w:rsidR="00BC00E4" w:rsidRPr="002A6FFB" w:rsidRDefault="00BC00E4" w:rsidP="008E4F7A">
            <w:pPr>
              <w:tabs>
                <w:tab w:val="left" w:pos="5760"/>
              </w:tabs>
              <w:jc w:val="both"/>
              <w:rPr>
                <w:color w:val="000000"/>
                <w:kern w:val="2"/>
                <w:sz w:val="20"/>
                <w:szCs w:val="20"/>
              </w:rPr>
            </w:pPr>
          </w:p>
        </w:tc>
        <w:tc>
          <w:tcPr>
            <w:tcW w:w="1060" w:type="dxa"/>
          </w:tcPr>
          <w:p w14:paraId="781CD02F" w14:textId="77777777" w:rsidR="00BC00E4" w:rsidRPr="002A6FFB" w:rsidRDefault="00BC00E4" w:rsidP="008E4F7A">
            <w:pPr>
              <w:tabs>
                <w:tab w:val="left" w:pos="5760"/>
              </w:tabs>
              <w:jc w:val="both"/>
              <w:rPr>
                <w:color w:val="000000"/>
                <w:kern w:val="2"/>
                <w:sz w:val="20"/>
                <w:szCs w:val="20"/>
              </w:rPr>
            </w:pPr>
          </w:p>
        </w:tc>
        <w:tc>
          <w:tcPr>
            <w:tcW w:w="990" w:type="dxa"/>
          </w:tcPr>
          <w:p w14:paraId="046B8BEC"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2CE37F21" w14:textId="77777777" w:rsidR="00BC00E4" w:rsidRPr="002A6FFB" w:rsidRDefault="00BC00E4" w:rsidP="008E4F7A">
            <w:pPr>
              <w:tabs>
                <w:tab w:val="left" w:pos="5760"/>
              </w:tabs>
              <w:jc w:val="both"/>
              <w:rPr>
                <w:color w:val="000000"/>
                <w:kern w:val="2"/>
                <w:sz w:val="20"/>
                <w:szCs w:val="20"/>
              </w:rPr>
            </w:pPr>
          </w:p>
        </w:tc>
        <w:tc>
          <w:tcPr>
            <w:tcW w:w="903" w:type="dxa"/>
          </w:tcPr>
          <w:p w14:paraId="2E90D6C7" w14:textId="77777777" w:rsidR="00BC00E4" w:rsidRPr="002A6FFB" w:rsidRDefault="00BC00E4" w:rsidP="008E4F7A">
            <w:pPr>
              <w:tabs>
                <w:tab w:val="left" w:pos="5760"/>
              </w:tabs>
              <w:jc w:val="both"/>
              <w:rPr>
                <w:color w:val="000000"/>
                <w:kern w:val="2"/>
                <w:sz w:val="20"/>
                <w:szCs w:val="20"/>
              </w:rPr>
            </w:pPr>
          </w:p>
        </w:tc>
        <w:tc>
          <w:tcPr>
            <w:tcW w:w="720" w:type="dxa"/>
          </w:tcPr>
          <w:p w14:paraId="058C5634"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73D3CE6C"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1FA2F4A8" w14:textId="77777777" w:rsidR="00BC00E4" w:rsidRPr="002A6FFB" w:rsidRDefault="00BC00E4" w:rsidP="008E4F7A">
            <w:pPr>
              <w:tabs>
                <w:tab w:val="left" w:pos="5760"/>
              </w:tabs>
              <w:jc w:val="both"/>
              <w:rPr>
                <w:color w:val="000000"/>
                <w:kern w:val="2"/>
                <w:sz w:val="20"/>
                <w:szCs w:val="20"/>
              </w:rPr>
            </w:pPr>
          </w:p>
        </w:tc>
        <w:tc>
          <w:tcPr>
            <w:tcW w:w="813" w:type="dxa"/>
          </w:tcPr>
          <w:p w14:paraId="49908867"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48CDBA2C" w14:textId="77777777" w:rsidR="00BC00E4" w:rsidRPr="002A6FFB" w:rsidRDefault="00BC00E4" w:rsidP="008E4F7A">
            <w:pPr>
              <w:tabs>
                <w:tab w:val="left" w:pos="5760"/>
              </w:tabs>
              <w:jc w:val="both"/>
              <w:rPr>
                <w:color w:val="000000"/>
                <w:kern w:val="2"/>
                <w:sz w:val="20"/>
                <w:szCs w:val="20"/>
              </w:rPr>
            </w:pPr>
          </w:p>
        </w:tc>
        <w:tc>
          <w:tcPr>
            <w:tcW w:w="903" w:type="dxa"/>
          </w:tcPr>
          <w:p w14:paraId="176C1343" w14:textId="77777777" w:rsidR="00BC00E4" w:rsidRPr="002A6FFB" w:rsidRDefault="00BC00E4" w:rsidP="008E4F7A">
            <w:pPr>
              <w:tabs>
                <w:tab w:val="left" w:pos="5760"/>
              </w:tabs>
              <w:jc w:val="both"/>
              <w:rPr>
                <w:color w:val="000000"/>
                <w:kern w:val="2"/>
                <w:sz w:val="20"/>
                <w:szCs w:val="20"/>
              </w:rPr>
            </w:pPr>
          </w:p>
        </w:tc>
      </w:tr>
      <w:tr w:rsidR="00BC00E4" w:rsidRPr="002A6FFB" w14:paraId="1A76565D" w14:textId="77777777" w:rsidTr="008E4F7A">
        <w:trPr>
          <w:gridAfter w:val="1"/>
          <w:wAfter w:w="23" w:type="dxa"/>
        </w:trPr>
        <w:tc>
          <w:tcPr>
            <w:tcW w:w="449" w:type="dxa"/>
          </w:tcPr>
          <w:p w14:paraId="2E8C8A05" w14:textId="77777777" w:rsidR="00BC00E4" w:rsidRPr="002A6FFB" w:rsidRDefault="00BC00E4" w:rsidP="008E4F7A">
            <w:pPr>
              <w:tabs>
                <w:tab w:val="left" w:pos="5760"/>
              </w:tabs>
              <w:jc w:val="both"/>
              <w:rPr>
                <w:color w:val="000000"/>
                <w:kern w:val="2"/>
                <w:sz w:val="20"/>
                <w:szCs w:val="20"/>
              </w:rPr>
            </w:pPr>
          </w:p>
        </w:tc>
        <w:tc>
          <w:tcPr>
            <w:tcW w:w="918" w:type="dxa"/>
          </w:tcPr>
          <w:p w14:paraId="6097B07D" w14:textId="77777777" w:rsidR="00BC00E4" w:rsidRPr="002A6FFB" w:rsidRDefault="00BC00E4" w:rsidP="008E4F7A">
            <w:pPr>
              <w:tabs>
                <w:tab w:val="left" w:pos="5760"/>
              </w:tabs>
              <w:jc w:val="both"/>
              <w:rPr>
                <w:color w:val="000000"/>
                <w:kern w:val="2"/>
                <w:sz w:val="20"/>
                <w:szCs w:val="20"/>
              </w:rPr>
            </w:pPr>
          </w:p>
        </w:tc>
        <w:tc>
          <w:tcPr>
            <w:tcW w:w="1060" w:type="dxa"/>
          </w:tcPr>
          <w:p w14:paraId="365AA0F9" w14:textId="77777777" w:rsidR="00BC00E4" w:rsidRPr="002A6FFB" w:rsidRDefault="00BC00E4" w:rsidP="008E4F7A">
            <w:pPr>
              <w:tabs>
                <w:tab w:val="left" w:pos="5760"/>
              </w:tabs>
              <w:jc w:val="both"/>
              <w:rPr>
                <w:color w:val="000000"/>
                <w:kern w:val="2"/>
                <w:sz w:val="20"/>
                <w:szCs w:val="20"/>
              </w:rPr>
            </w:pPr>
          </w:p>
        </w:tc>
        <w:tc>
          <w:tcPr>
            <w:tcW w:w="990" w:type="dxa"/>
          </w:tcPr>
          <w:p w14:paraId="4DDE4A12"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63CC77AB" w14:textId="77777777" w:rsidR="00BC00E4" w:rsidRPr="002A6FFB" w:rsidRDefault="00BC00E4" w:rsidP="008E4F7A">
            <w:pPr>
              <w:tabs>
                <w:tab w:val="left" w:pos="5760"/>
              </w:tabs>
              <w:jc w:val="both"/>
              <w:rPr>
                <w:color w:val="000000"/>
                <w:kern w:val="2"/>
                <w:sz w:val="20"/>
                <w:szCs w:val="20"/>
              </w:rPr>
            </w:pPr>
          </w:p>
        </w:tc>
        <w:tc>
          <w:tcPr>
            <w:tcW w:w="903" w:type="dxa"/>
          </w:tcPr>
          <w:p w14:paraId="3617C0E0" w14:textId="77777777" w:rsidR="00BC00E4" w:rsidRPr="002A6FFB" w:rsidRDefault="00BC00E4" w:rsidP="008E4F7A">
            <w:pPr>
              <w:tabs>
                <w:tab w:val="left" w:pos="5760"/>
              </w:tabs>
              <w:jc w:val="both"/>
              <w:rPr>
                <w:color w:val="000000"/>
                <w:kern w:val="2"/>
                <w:sz w:val="20"/>
                <w:szCs w:val="20"/>
              </w:rPr>
            </w:pPr>
          </w:p>
        </w:tc>
        <w:tc>
          <w:tcPr>
            <w:tcW w:w="720" w:type="dxa"/>
          </w:tcPr>
          <w:p w14:paraId="484F1E7A"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1E5104A4"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252BC4A6" w14:textId="77777777" w:rsidR="00BC00E4" w:rsidRPr="002A6FFB" w:rsidRDefault="00BC00E4" w:rsidP="008E4F7A">
            <w:pPr>
              <w:tabs>
                <w:tab w:val="left" w:pos="5760"/>
              </w:tabs>
              <w:jc w:val="both"/>
              <w:rPr>
                <w:color w:val="000000"/>
                <w:kern w:val="2"/>
                <w:sz w:val="20"/>
                <w:szCs w:val="20"/>
              </w:rPr>
            </w:pPr>
          </w:p>
        </w:tc>
        <w:tc>
          <w:tcPr>
            <w:tcW w:w="813" w:type="dxa"/>
          </w:tcPr>
          <w:p w14:paraId="1B23C935"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46EAB2DF" w14:textId="77777777" w:rsidR="00BC00E4" w:rsidRPr="002A6FFB" w:rsidRDefault="00BC00E4" w:rsidP="008E4F7A">
            <w:pPr>
              <w:tabs>
                <w:tab w:val="left" w:pos="5760"/>
              </w:tabs>
              <w:jc w:val="both"/>
              <w:rPr>
                <w:color w:val="000000"/>
                <w:kern w:val="2"/>
                <w:sz w:val="20"/>
                <w:szCs w:val="20"/>
              </w:rPr>
            </w:pPr>
          </w:p>
        </w:tc>
        <w:tc>
          <w:tcPr>
            <w:tcW w:w="903" w:type="dxa"/>
          </w:tcPr>
          <w:p w14:paraId="34DCECD4" w14:textId="77777777" w:rsidR="00BC00E4" w:rsidRPr="002A6FFB" w:rsidRDefault="00BC00E4" w:rsidP="008E4F7A">
            <w:pPr>
              <w:tabs>
                <w:tab w:val="left" w:pos="5760"/>
              </w:tabs>
              <w:jc w:val="both"/>
              <w:rPr>
                <w:color w:val="000000"/>
                <w:kern w:val="2"/>
                <w:sz w:val="20"/>
                <w:szCs w:val="20"/>
              </w:rPr>
            </w:pPr>
          </w:p>
        </w:tc>
      </w:tr>
      <w:tr w:rsidR="00BC00E4" w:rsidRPr="002A6FFB" w14:paraId="32A555E8" w14:textId="77777777" w:rsidTr="008E4F7A">
        <w:trPr>
          <w:gridAfter w:val="1"/>
          <w:wAfter w:w="23" w:type="dxa"/>
        </w:trPr>
        <w:tc>
          <w:tcPr>
            <w:tcW w:w="449" w:type="dxa"/>
          </w:tcPr>
          <w:p w14:paraId="48DBDCFD" w14:textId="77777777" w:rsidR="00BC00E4" w:rsidRPr="002A6FFB" w:rsidRDefault="00BC00E4" w:rsidP="008E4F7A">
            <w:pPr>
              <w:tabs>
                <w:tab w:val="left" w:pos="5760"/>
              </w:tabs>
              <w:jc w:val="both"/>
              <w:rPr>
                <w:color w:val="000000"/>
                <w:kern w:val="2"/>
                <w:sz w:val="20"/>
                <w:szCs w:val="20"/>
              </w:rPr>
            </w:pPr>
          </w:p>
        </w:tc>
        <w:tc>
          <w:tcPr>
            <w:tcW w:w="918" w:type="dxa"/>
          </w:tcPr>
          <w:p w14:paraId="35B9C062" w14:textId="77777777" w:rsidR="00BC00E4" w:rsidRPr="002A6FFB" w:rsidRDefault="00BC00E4" w:rsidP="008E4F7A">
            <w:pPr>
              <w:tabs>
                <w:tab w:val="left" w:pos="5760"/>
              </w:tabs>
              <w:jc w:val="both"/>
              <w:rPr>
                <w:color w:val="000000"/>
                <w:kern w:val="2"/>
                <w:sz w:val="20"/>
                <w:szCs w:val="20"/>
              </w:rPr>
            </w:pPr>
          </w:p>
        </w:tc>
        <w:tc>
          <w:tcPr>
            <w:tcW w:w="1060" w:type="dxa"/>
          </w:tcPr>
          <w:p w14:paraId="32164DB6" w14:textId="77777777" w:rsidR="00BC00E4" w:rsidRPr="002A6FFB" w:rsidRDefault="00BC00E4" w:rsidP="008E4F7A">
            <w:pPr>
              <w:tabs>
                <w:tab w:val="left" w:pos="5760"/>
              </w:tabs>
              <w:jc w:val="both"/>
              <w:rPr>
                <w:color w:val="000000"/>
                <w:kern w:val="2"/>
                <w:sz w:val="20"/>
                <w:szCs w:val="20"/>
              </w:rPr>
            </w:pPr>
          </w:p>
        </w:tc>
        <w:tc>
          <w:tcPr>
            <w:tcW w:w="990" w:type="dxa"/>
          </w:tcPr>
          <w:p w14:paraId="1CB01E5B"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2B89375E" w14:textId="77777777" w:rsidR="00BC00E4" w:rsidRPr="002A6FFB" w:rsidRDefault="00BC00E4" w:rsidP="008E4F7A">
            <w:pPr>
              <w:tabs>
                <w:tab w:val="left" w:pos="5760"/>
              </w:tabs>
              <w:jc w:val="both"/>
              <w:rPr>
                <w:color w:val="000000"/>
                <w:kern w:val="2"/>
                <w:sz w:val="20"/>
                <w:szCs w:val="20"/>
              </w:rPr>
            </w:pPr>
          </w:p>
        </w:tc>
        <w:tc>
          <w:tcPr>
            <w:tcW w:w="903" w:type="dxa"/>
          </w:tcPr>
          <w:p w14:paraId="4A1DCE5D" w14:textId="77777777" w:rsidR="00BC00E4" w:rsidRPr="002A6FFB" w:rsidRDefault="00BC00E4" w:rsidP="008E4F7A">
            <w:pPr>
              <w:tabs>
                <w:tab w:val="left" w:pos="5760"/>
              </w:tabs>
              <w:jc w:val="both"/>
              <w:rPr>
                <w:color w:val="000000"/>
                <w:kern w:val="2"/>
                <w:sz w:val="20"/>
                <w:szCs w:val="20"/>
              </w:rPr>
            </w:pPr>
          </w:p>
        </w:tc>
        <w:tc>
          <w:tcPr>
            <w:tcW w:w="720" w:type="dxa"/>
          </w:tcPr>
          <w:p w14:paraId="7482AEFB"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547FD449"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46FFCD29" w14:textId="77777777" w:rsidR="00BC00E4" w:rsidRPr="002A6FFB" w:rsidRDefault="00BC00E4" w:rsidP="008E4F7A">
            <w:pPr>
              <w:tabs>
                <w:tab w:val="left" w:pos="5760"/>
              </w:tabs>
              <w:jc w:val="both"/>
              <w:rPr>
                <w:color w:val="000000"/>
                <w:kern w:val="2"/>
                <w:sz w:val="20"/>
                <w:szCs w:val="20"/>
              </w:rPr>
            </w:pPr>
          </w:p>
        </w:tc>
        <w:tc>
          <w:tcPr>
            <w:tcW w:w="813" w:type="dxa"/>
          </w:tcPr>
          <w:p w14:paraId="5E6E7329"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4E44E0DB" w14:textId="77777777" w:rsidR="00BC00E4" w:rsidRPr="002A6FFB" w:rsidRDefault="00BC00E4" w:rsidP="008E4F7A">
            <w:pPr>
              <w:tabs>
                <w:tab w:val="left" w:pos="5760"/>
              </w:tabs>
              <w:jc w:val="both"/>
              <w:rPr>
                <w:color w:val="000000"/>
                <w:kern w:val="2"/>
                <w:sz w:val="20"/>
                <w:szCs w:val="20"/>
              </w:rPr>
            </w:pPr>
          </w:p>
        </w:tc>
        <w:tc>
          <w:tcPr>
            <w:tcW w:w="903" w:type="dxa"/>
          </w:tcPr>
          <w:p w14:paraId="43732027" w14:textId="77777777" w:rsidR="00BC00E4" w:rsidRPr="002A6FFB" w:rsidRDefault="00BC00E4" w:rsidP="008E4F7A">
            <w:pPr>
              <w:tabs>
                <w:tab w:val="left" w:pos="5760"/>
              </w:tabs>
              <w:jc w:val="both"/>
              <w:rPr>
                <w:color w:val="000000"/>
                <w:kern w:val="2"/>
                <w:sz w:val="20"/>
                <w:szCs w:val="20"/>
              </w:rPr>
            </w:pPr>
          </w:p>
        </w:tc>
      </w:tr>
      <w:tr w:rsidR="00BC00E4" w:rsidRPr="002A6FFB" w14:paraId="62A4592F" w14:textId="77777777" w:rsidTr="008E4F7A">
        <w:trPr>
          <w:gridAfter w:val="1"/>
          <w:wAfter w:w="23" w:type="dxa"/>
        </w:trPr>
        <w:tc>
          <w:tcPr>
            <w:tcW w:w="449" w:type="dxa"/>
          </w:tcPr>
          <w:p w14:paraId="0BDD61AD" w14:textId="77777777" w:rsidR="00BC00E4" w:rsidRPr="002A6FFB" w:rsidRDefault="00BC00E4" w:rsidP="008E4F7A">
            <w:pPr>
              <w:tabs>
                <w:tab w:val="left" w:pos="5760"/>
              </w:tabs>
              <w:jc w:val="both"/>
              <w:rPr>
                <w:color w:val="000000"/>
                <w:kern w:val="2"/>
                <w:sz w:val="20"/>
                <w:szCs w:val="20"/>
              </w:rPr>
            </w:pPr>
          </w:p>
        </w:tc>
        <w:tc>
          <w:tcPr>
            <w:tcW w:w="918" w:type="dxa"/>
          </w:tcPr>
          <w:p w14:paraId="46F8ECC2" w14:textId="77777777" w:rsidR="00BC00E4" w:rsidRPr="002A6FFB" w:rsidRDefault="00BC00E4" w:rsidP="008E4F7A">
            <w:pPr>
              <w:tabs>
                <w:tab w:val="left" w:pos="5760"/>
              </w:tabs>
              <w:jc w:val="both"/>
              <w:rPr>
                <w:color w:val="000000"/>
                <w:kern w:val="2"/>
                <w:sz w:val="20"/>
                <w:szCs w:val="20"/>
              </w:rPr>
            </w:pPr>
          </w:p>
        </w:tc>
        <w:tc>
          <w:tcPr>
            <w:tcW w:w="1060" w:type="dxa"/>
          </w:tcPr>
          <w:p w14:paraId="569FB02F" w14:textId="77777777" w:rsidR="00BC00E4" w:rsidRPr="002A6FFB" w:rsidRDefault="00BC00E4" w:rsidP="008E4F7A">
            <w:pPr>
              <w:tabs>
                <w:tab w:val="left" w:pos="5760"/>
              </w:tabs>
              <w:jc w:val="both"/>
              <w:rPr>
                <w:color w:val="000000"/>
                <w:kern w:val="2"/>
                <w:sz w:val="20"/>
                <w:szCs w:val="20"/>
              </w:rPr>
            </w:pPr>
          </w:p>
        </w:tc>
        <w:tc>
          <w:tcPr>
            <w:tcW w:w="990" w:type="dxa"/>
          </w:tcPr>
          <w:p w14:paraId="4736CF85"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1CC3EFFE" w14:textId="77777777" w:rsidR="00BC00E4" w:rsidRPr="002A6FFB" w:rsidRDefault="00BC00E4" w:rsidP="008E4F7A">
            <w:pPr>
              <w:tabs>
                <w:tab w:val="left" w:pos="5760"/>
              </w:tabs>
              <w:jc w:val="both"/>
              <w:rPr>
                <w:color w:val="000000"/>
                <w:kern w:val="2"/>
                <w:sz w:val="20"/>
                <w:szCs w:val="20"/>
              </w:rPr>
            </w:pPr>
          </w:p>
        </w:tc>
        <w:tc>
          <w:tcPr>
            <w:tcW w:w="903" w:type="dxa"/>
          </w:tcPr>
          <w:p w14:paraId="23DAB27A" w14:textId="77777777" w:rsidR="00BC00E4" w:rsidRPr="002A6FFB" w:rsidRDefault="00BC00E4" w:rsidP="008E4F7A">
            <w:pPr>
              <w:tabs>
                <w:tab w:val="left" w:pos="5760"/>
              </w:tabs>
              <w:jc w:val="both"/>
              <w:rPr>
                <w:color w:val="000000"/>
                <w:kern w:val="2"/>
                <w:sz w:val="20"/>
                <w:szCs w:val="20"/>
              </w:rPr>
            </w:pPr>
          </w:p>
        </w:tc>
        <w:tc>
          <w:tcPr>
            <w:tcW w:w="720" w:type="dxa"/>
          </w:tcPr>
          <w:p w14:paraId="17FDA593"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78C5B52B"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53C4185F" w14:textId="77777777" w:rsidR="00BC00E4" w:rsidRPr="002A6FFB" w:rsidRDefault="00BC00E4" w:rsidP="008E4F7A">
            <w:pPr>
              <w:tabs>
                <w:tab w:val="left" w:pos="5760"/>
              </w:tabs>
              <w:jc w:val="both"/>
              <w:rPr>
                <w:color w:val="000000"/>
                <w:kern w:val="2"/>
                <w:sz w:val="20"/>
                <w:szCs w:val="20"/>
              </w:rPr>
            </w:pPr>
          </w:p>
        </w:tc>
        <w:tc>
          <w:tcPr>
            <w:tcW w:w="813" w:type="dxa"/>
          </w:tcPr>
          <w:p w14:paraId="24E7E821"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6FC0F7E0" w14:textId="77777777" w:rsidR="00BC00E4" w:rsidRPr="002A6FFB" w:rsidRDefault="00BC00E4" w:rsidP="008E4F7A">
            <w:pPr>
              <w:tabs>
                <w:tab w:val="left" w:pos="5760"/>
              </w:tabs>
              <w:jc w:val="both"/>
              <w:rPr>
                <w:color w:val="000000"/>
                <w:kern w:val="2"/>
                <w:sz w:val="20"/>
                <w:szCs w:val="20"/>
              </w:rPr>
            </w:pPr>
          </w:p>
        </w:tc>
        <w:tc>
          <w:tcPr>
            <w:tcW w:w="903" w:type="dxa"/>
          </w:tcPr>
          <w:p w14:paraId="58F24DED" w14:textId="77777777" w:rsidR="00BC00E4" w:rsidRPr="002A6FFB" w:rsidRDefault="00BC00E4" w:rsidP="008E4F7A">
            <w:pPr>
              <w:tabs>
                <w:tab w:val="left" w:pos="5760"/>
              </w:tabs>
              <w:jc w:val="both"/>
              <w:rPr>
                <w:color w:val="000000"/>
                <w:kern w:val="2"/>
                <w:sz w:val="20"/>
                <w:szCs w:val="20"/>
              </w:rPr>
            </w:pPr>
          </w:p>
        </w:tc>
      </w:tr>
      <w:tr w:rsidR="00BC00E4" w:rsidRPr="002A6FFB" w14:paraId="5AD702F1" w14:textId="77777777" w:rsidTr="008E4F7A">
        <w:trPr>
          <w:gridAfter w:val="1"/>
          <w:wAfter w:w="23" w:type="dxa"/>
        </w:trPr>
        <w:tc>
          <w:tcPr>
            <w:tcW w:w="449" w:type="dxa"/>
          </w:tcPr>
          <w:p w14:paraId="55FE42FB" w14:textId="77777777" w:rsidR="00BC00E4" w:rsidRPr="002A6FFB" w:rsidRDefault="00BC00E4" w:rsidP="008E4F7A">
            <w:pPr>
              <w:tabs>
                <w:tab w:val="left" w:pos="5760"/>
              </w:tabs>
              <w:jc w:val="both"/>
              <w:rPr>
                <w:color w:val="000000"/>
                <w:kern w:val="2"/>
                <w:sz w:val="20"/>
                <w:szCs w:val="20"/>
              </w:rPr>
            </w:pPr>
          </w:p>
        </w:tc>
        <w:tc>
          <w:tcPr>
            <w:tcW w:w="918" w:type="dxa"/>
          </w:tcPr>
          <w:p w14:paraId="165C6809" w14:textId="77777777" w:rsidR="00BC00E4" w:rsidRPr="002A6FFB" w:rsidRDefault="00BC00E4" w:rsidP="008E4F7A">
            <w:pPr>
              <w:tabs>
                <w:tab w:val="left" w:pos="5760"/>
              </w:tabs>
              <w:jc w:val="both"/>
              <w:rPr>
                <w:color w:val="000000"/>
                <w:kern w:val="2"/>
                <w:sz w:val="20"/>
                <w:szCs w:val="20"/>
              </w:rPr>
            </w:pPr>
          </w:p>
        </w:tc>
        <w:tc>
          <w:tcPr>
            <w:tcW w:w="1060" w:type="dxa"/>
          </w:tcPr>
          <w:p w14:paraId="720FD45E" w14:textId="77777777" w:rsidR="00BC00E4" w:rsidRPr="002A6FFB" w:rsidRDefault="00BC00E4" w:rsidP="008E4F7A">
            <w:pPr>
              <w:tabs>
                <w:tab w:val="left" w:pos="5760"/>
              </w:tabs>
              <w:jc w:val="both"/>
              <w:rPr>
                <w:color w:val="000000"/>
                <w:kern w:val="2"/>
                <w:sz w:val="20"/>
                <w:szCs w:val="20"/>
              </w:rPr>
            </w:pPr>
          </w:p>
        </w:tc>
        <w:tc>
          <w:tcPr>
            <w:tcW w:w="990" w:type="dxa"/>
          </w:tcPr>
          <w:p w14:paraId="645315B4"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62748875" w14:textId="77777777" w:rsidR="00BC00E4" w:rsidRPr="002A6FFB" w:rsidRDefault="00BC00E4" w:rsidP="008E4F7A">
            <w:pPr>
              <w:tabs>
                <w:tab w:val="left" w:pos="5760"/>
              </w:tabs>
              <w:jc w:val="both"/>
              <w:rPr>
                <w:color w:val="000000"/>
                <w:kern w:val="2"/>
                <w:sz w:val="20"/>
                <w:szCs w:val="20"/>
              </w:rPr>
            </w:pPr>
          </w:p>
        </w:tc>
        <w:tc>
          <w:tcPr>
            <w:tcW w:w="903" w:type="dxa"/>
          </w:tcPr>
          <w:p w14:paraId="2BA3EA30" w14:textId="77777777" w:rsidR="00BC00E4" w:rsidRPr="002A6FFB" w:rsidRDefault="00BC00E4" w:rsidP="008E4F7A">
            <w:pPr>
              <w:tabs>
                <w:tab w:val="left" w:pos="5760"/>
              </w:tabs>
              <w:jc w:val="both"/>
              <w:rPr>
                <w:color w:val="000000"/>
                <w:kern w:val="2"/>
                <w:sz w:val="20"/>
                <w:szCs w:val="20"/>
              </w:rPr>
            </w:pPr>
          </w:p>
        </w:tc>
        <w:tc>
          <w:tcPr>
            <w:tcW w:w="720" w:type="dxa"/>
          </w:tcPr>
          <w:p w14:paraId="4A5C0CAD"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485F2F80"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06AE1580" w14:textId="77777777" w:rsidR="00BC00E4" w:rsidRPr="002A6FFB" w:rsidRDefault="00BC00E4" w:rsidP="008E4F7A">
            <w:pPr>
              <w:tabs>
                <w:tab w:val="left" w:pos="5760"/>
              </w:tabs>
              <w:jc w:val="both"/>
              <w:rPr>
                <w:color w:val="000000"/>
                <w:kern w:val="2"/>
                <w:sz w:val="20"/>
                <w:szCs w:val="20"/>
              </w:rPr>
            </w:pPr>
          </w:p>
        </w:tc>
        <w:tc>
          <w:tcPr>
            <w:tcW w:w="813" w:type="dxa"/>
          </w:tcPr>
          <w:p w14:paraId="5F7B745D"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1E2BFBB7" w14:textId="77777777" w:rsidR="00BC00E4" w:rsidRPr="002A6FFB" w:rsidRDefault="00BC00E4" w:rsidP="008E4F7A">
            <w:pPr>
              <w:tabs>
                <w:tab w:val="left" w:pos="5760"/>
              </w:tabs>
              <w:jc w:val="both"/>
              <w:rPr>
                <w:color w:val="000000"/>
                <w:kern w:val="2"/>
                <w:sz w:val="20"/>
                <w:szCs w:val="20"/>
              </w:rPr>
            </w:pPr>
          </w:p>
        </w:tc>
        <w:tc>
          <w:tcPr>
            <w:tcW w:w="903" w:type="dxa"/>
          </w:tcPr>
          <w:p w14:paraId="18644C7C" w14:textId="77777777" w:rsidR="00BC00E4" w:rsidRPr="002A6FFB" w:rsidRDefault="00BC00E4" w:rsidP="008E4F7A">
            <w:pPr>
              <w:tabs>
                <w:tab w:val="left" w:pos="5760"/>
              </w:tabs>
              <w:jc w:val="both"/>
              <w:rPr>
                <w:color w:val="000000"/>
                <w:kern w:val="2"/>
                <w:sz w:val="20"/>
                <w:szCs w:val="20"/>
              </w:rPr>
            </w:pPr>
          </w:p>
        </w:tc>
      </w:tr>
      <w:tr w:rsidR="00BC00E4" w:rsidRPr="002A6FFB" w14:paraId="05F595D8" w14:textId="77777777" w:rsidTr="008E4F7A">
        <w:trPr>
          <w:gridAfter w:val="1"/>
          <w:wAfter w:w="23" w:type="dxa"/>
        </w:trPr>
        <w:tc>
          <w:tcPr>
            <w:tcW w:w="449" w:type="dxa"/>
          </w:tcPr>
          <w:p w14:paraId="0598C5D9" w14:textId="77777777" w:rsidR="00BC00E4" w:rsidRPr="002A6FFB" w:rsidRDefault="00BC00E4" w:rsidP="008E4F7A">
            <w:pPr>
              <w:tabs>
                <w:tab w:val="left" w:pos="5760"/>
              </w:tabs>
              <w:jc w:val="both"/>
              <w:rPr>
                <w:color w:val="000000"/>
                <w:kern w:val="2"/>
                <w:sz w:val="20"/>
                <w:szCs w:val="20"/>
              </w:rPr>
            </w:pPr>
          </w:p>
        </w:tc>
        <w:tc>
          <w:tcPr>
            <w:tcW w:w="918" w:type="dxa"/>
          </w:tcPr>
          <w:p w14:paraId="50EAD7B1" w14:textId="77777777" w:rsidR="00BC00E4" w:rsidRPr="002A6FFB" w:rsidRDefault="00BC00E4" w:rsidP="008E4F7A">
            <w:pPr>
              <w:tabs>
                <w:tab w:val="left" w:pos="5760"/>
              </w:tabs>
              <w:jc w:val="both"/>
              <w:rPr>
                <w:color w:val="000000"/>
                <w:kern w:val="2"/>
                <w:sz w:val="20"/>
                <w:szCs w:val="20"/>
              </w:rPr>
            </w:pPr>
          </w:p>
        </w:tc>
        <w:tc>
          <w:tcPr>
            <w:tcW w:w="1060" w:type="dxa"/>
          </w:tcPr>
          <w:p w14:paraId="5C61948A" w14:textId="77777777" w:rsidR="00BC00E4" w:rsidRPr="002A6FFB" w:rsidRDefault="00BC00E4" w:rsidP="008E4F7A">
            <w:pPr>
              <w:tabs>
                <w:tab w:val="left" w:pos="5760"/>
              </w:tabs>
              <w:jc w:val="both"/>
              <w:rPr>
                <w:color w:val="000000"/>
                <w:kern w:val="2"/>
                <w:sz w:val="20"/>
                <w:szCs w:val="20"/>
              </w:rPr>
            </w:pPr>
          </w:p>
        </w:tc>
        <w:tc>
          <w:tcPr>
            <w:tcW w:w="990" w:type="dxa"/>
          </w:tcPr>
          <w:p w14:paraId="268C59E9"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71620912" w14:textId="77777777" w:rsidR="00BC00E4" w:rsidRPr="002A6FFB" w:rsidRDefault="00BC00E4" w:rsidP="008E4F7A">
            <w:pPr>
              <w:tabs>
                <w:tab w:val="left" w:pos="5760"/>
              </w:tabs>
              <w:jc w:val="both"/>
              <w:rPr>
                <w:color w:val="000000"/>
                <w:kern w:val="2"/>
                <w:sz w:val="20"/>
                <w:szCs w:val="20"/>
              </w:rPr>
            </w:pPr>
          </w:p>
        </w:tc>
        <w:tc>
          <w:tcPr>
            <w:tcW w:w="903" w:type="dxa"/>
          </w:tcPr>
          <w:p w14:paraId="5902F80A" w14:textId="77777777" w:rsidR="00BC00E4" w:rsidRPr="002A6FFB" w:rsidRDefault="00BC00E4" w:rsidP="008E4F7A">
            <w:pPr>
              <w:tabs>
                <w:tab w:val="left" w:pos="5760"/>
              </w:tabs>
              <w:jc w:val="both"/>
              <w:rPr>
                <w:color w:val="000000"/>
                <w:kern w:val="2"/>
                <w:sz w:val="20"/>
                <w:szCs w:val="20"/>
              </w:rPr>
            </w:pPr>
          </w:p>
        </w:tc>
        <w:tc>
          <w:tcPr>
            <w:tcW w:w="720" w:type="dxa"/>
          </w:tcPr>
          <w:p w14:paraId="61F28540"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2FEEDE7D"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79DA2D02" w14:textId="77777777" w:rsidR="00BC00E4" w:rsidRPr="002A6FFB" w:rsidRDefault="00BC00E4" w:rsidP="008E4F7A">
            <w:pPr>
              <w:tabs>
                <w:tab w:val="left" w:pos="5760"/>
              </w:tabs>
              <w:jc w:val="both"/>
              <w:rPr>
                <w:color w:val="000000"/>
                <w:kern w:val="2"/>
                <w:sz w:val="20"/>
                <w:szCs w:val="20"/>
              </w:rPr>
            </w:pPr>
          </w:p>
        </w:tc>
        <w:tc>
          <w:tcPr>
            <w:tcW w:w="813" w:type="dxa"/>
          </w:tcPr>
          <w:p w14:paraId="41FDB07E"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3C68BAE6" w14:textId="77777777" w:rsidR="00BC00E4" w:rsidRPr="002A6FFB" w:rsidRDefault="00BC00E4" w:rsidP="008E4F7A">
            <w:pPr>
              <w:tabs>
                <w:tab w:val="left" w:pos="5760"/>
              </w:tabs>
              <w:jc w:val="both"/>
              <w:rPr>
                <w:color w:val="000000"/>
                <w:kern w:val="2"/>
                <w:sz w:val="20"/>
                <w:szCs w:val="20"/>
              </w:rPr>
            </w:pPr>
          </w:p>
        </w:tc>
        <w:tc>
          <w:tcPr>
            <w:tcW w:w="903" w:type="dxa"/>
          </w:tcPr>
          <w:p w14:paraId="18D6DD54" w14:textId="77777777" w:rsidR="00BC00E4" w:rsidRPr="002A6FFB" w:rsidRDefault="00BC00E4" w:rsidP="008E4F7A">
            <w:pPr>
              <w:tabs>
                <w:tab w:val="left" w:pos="5760"/>
              </w:tabs>
              <w:jc w:val="both"/>
              <w:rPr>
                <w:color w:val="000000"/>
                <w:kern w:val="2"/>
                <w:sz w:val="20"/>
                <w:szCs w:val="20"/>
              </w:rPr>
            </w:pPr>
          </w:p>
        </w:tc>
      </w:tr>
      <w:tr w:rsidR="00BC00E4" w:rsidRPr="002A6FFB" w14:paraId="13ADB719" w14:textId="77777777" w:rsidTr="008E4F7A">
        <w:trPr>
          <w:gridAfter w:val="1"/>
          <w:wAfter w:w="23" w:type="dxa"/>
        </w:trPr>
        <w:tc>
          <w:tcPr>
            <w:tcW w:w="449" w:type="dxa"/>
          </w:tcPr>
          <w:p w14:paraId="39822708" w14:textId="77777777" w:rsidR="00BC00E4" w:rsidRPr="002A6FFB" w:rsidRDefault="00BC00E4" w:rsidP="008E4F7A">
            <w:pPr>
              <w:tabs>
                <w:tab w:val="left" w:pos="5760"/>
              </w:tabs>
              <w:jc w:val="both"/>
              <w:rPr>
                <w:color w:val="000000"/>
                <w:kern w:val="2"/>
                <w:sz w:val="20"/>
                <w:szCs w:val="20"/>
              </w:rPr>
            </w:pPr>
          </w:p>
        </w:tc>
        <w:tc>
          <w:tcPr>
            <w:tcW w:w="918" w:type="dxa"/>
          </w:tcPr>
          <w:p w14:paraId="51203426" w14:textId="77777777" w:rsidR="00BC00E4" w:rsidRPr="002A6FFB" w:rsidRDefault="00BC00E4" w:rsidP="008E4F7A">
            <w:pPr>
              <w:tabs>
                <w:tab w:val="left" w:pos="5760"/>
              </w:tabs>
              <w:jc w:val="both"/>
              <w:rPr>
                <w:color w:val="000000"/>
                <w:kern w:val="2"/>
                <w:sz w:val="20"/>
                <w:szCs w:val="20"/>
              </w:rPr>
            </w:pPr>
          </w:p>
        </w:tc>
        <w:tc>
          <w:tcPr>
            <w:tcW w:w="1060" w:type="dxa"/>
          </w:tcPr>
          <w:p w14:paraId="5B7D7244" w14:textId="77777777" w:rsidR="00BC00E4" w:rsidRPr="002A6FFB" w:rsidRDefault="00BC00E4" w:rsidP="008E4F7A">
            <w:pPr>
              <w:tabs>
                <w:tab w:val="left" w:pos="5760"/>
              </w:tabs>
              <w:jc w:val="both"/>
              <w:rPr>
                <w:color w:val="000000"/>
                <w:kern w:val="2"/>
                <w:sz w:val="20"/>
                <w:szCs w:val="20"/>
              </w:rPr>
            </w:pPr>
          </w:p>
        </w:tc>
        <w:tc>
          <w:tcPr>
            <w:tcW w:w="990" w:type="dxa"/>
          </w:tcPr>
          <w:p w14:paraId="76957A15"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5F798099" w14:textId="77777777" w:rsidR="00BC00E4" w:rsidRPr="002A6FFB" w:rsidRDefault="00BC00E4" w:rsidP="008E4F7A">
            <w:pPr>
              <w:tabs>
                <w:tab w:val="left" w:pos="5760"/>
              </w:tabs>
              <w:jc w:val="both"/>
              <w:rPr>
                <w:color w:val="000000"/>
                <w:kern w:val="2"/>
                <w:sz w:val="20"/>
                <w:szCs w:val="20"/>
              </w:rPr>
            </w:pPr>
          </w:p>
        </w:tc>
        <w:tc>
          <w:tcPr>
            <w:tcW w:w="903" w:type="dxa"/>
          </w:tcPr>
          <w:p w14:paraId="534748EB" w14:textId="77777777" w:rsidR="00BC00E4" w:rsidRPr="002A6FFB" w:rsidRDefault="00BC00E4" w:rsidP="008E4F7A">
            <w:pPr>
              <w:tabs>
                <w:tab w:val="left" w:pos="5760"/>
              </w:tabs>
              <w:jc w:val="both"/>
              <w:rPr>
                <w:color w:val="000000"/>
                <w:kern w:val="2"/>
                <w:sz w:val="20"/>
                <w:szCs w:val="20"/>
              </w:rPr>
            </w:pPr>
          </w:p>
        </w:tc>
        <w:tc>
          <w:tcPr>
            <w:tcW w:w="720" w:type="dxa"/>
          </w:tcPr>
          <w:p w14:paraId="70C54951"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5B9AA27C"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565844D7" w14:textId="77777777" w:rsidR="00BC00E4" w:rsidRPr="002A6FFB" w:rsidRDefault="00BC00E4" w:rsidP="008E4F7A">
            <w:pPr>
              <w:tabs>
                <w:tab w:val="left" w:pos="5760"/>
              </w:tabs>
              <w:jc w:val="both"/>
              <w:rPr>
                <w:color w:val="000000"/>
                <w:kern w:val="2"/>
                <w:sz w:val="20"/>
                <w:szCs w:val="20"/>
              </w:rPr>
            </w:pPr>
          </w:p>
        </w:tc>
        <w:tc>
          <w:tcPr>
            <w:tcW w:w="813" w:type="dxa"/>
          </w:tcPr>
          <w:p w14:paraId="1355C520"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5C780802" w14:textId="77777777" w:rsidR="00BC00E4" w:rsidRPr="002A6FFB" w:rsidRDefault="00BC00E4" w:rsidP="008E4F7A">
            <w:pPr>
              <w:tabs>
                <w:tab w:val="left" w:pos="5760"/>
              </w:tabs>
              <w:jc w:val="both"/>
              <w:rPr>
                <w:color w:val="000000"/>
                <w:kern w:val="2"/>
                <w:sz w:val="20"/>
                <w:szCs w:val="20"/>
              </w:rPr>
            </w:pPr>
          </w:p>
        </w:tc>
        <w:tc>
          <w:tcPr>
            <w:tcW w:w="903" w:type="dxa"/>
          </w:tcPr>
          <w:p w14:paraId="03D81517" w14:textId="77777777" w:rsidR="00BC00E4" w:rsidRPr="002A6FFB" w:rsidRDefault="00BC00E4" w:rsidP="008E4F7A">
            <w:pPr>
              <w:tabs>
                <w:tab w:val="left" w:pos="5760"/>
              </w:tabs>
              <w:jc w:val="both"/>
              <w:rPr>
                <w:color w:val="000000"/>
                <w:kern w:val="2"/>
                <w:sz w:val="20"/>
                <w:szCs w:val="20"/>
              </w:rPr>
            </w:pPr>
          </w:p>
        </w:tc>
      </w:tr>
      <w:tr w:rsidR="00BC00E4" w:rsidRPr="002A6FFB" w14:paraId="4CA90CA7" w14:textId="77777777" w:rsidTr="008E4F7A">
        <w:trPr>
          <w:gridAfter w:val="1"/>
          <w:wAfter w:w="23" w:type="dxa"/>
        </w:trPr>
        <w:tc>
          <w:tcPr>
            <w:tcW w:w="449" w:type="dxa"/>
          </w:tcPr>
          <w:p w14:paraId="0A560636" w14:textId="77777777" w:rsidR="00BC00E4" w:rsidRPr="002A6FFB" w:rsidRDefault="00BC00E4" w:rsidP="008E4F7A">
            <w:pPr>
              <w:tabs>
                <w:tab w:val="left" w:pos="5760"/>
              </w:tabs>
              <w:jc w:val="both"/>
              <w:rPr>
                <w:color w:val="000000"/>
                <w:kern w:val="2"/>
                <w:sz w:val="20"/>
                <w:szCs w:val="20"/>
              </w:rPr>
            </w:pPr>
          </w:p>
        </w:tc>
        <w:tc>
          <w:tcPr>
            <w:tcW w:w="918" w:type="dxa"/>
          </w:tcPr>
          <w:p w14:paraId="21390E13" w14:textId="77777777" w:rsidR="00BC00E4" w:rsidRPr="002A6FFB" w:rsidRDefault="00BC00E4" w:rsidP="008E4F7A">
            <w:pPr>
              <w:tabs>
                <w:tab w:val="left" w:pos="5760"/>
              </w:tabs>
              <w:jc w:val="both"/>
              <w:rPr>
                <w:color w:val="000000"/>
                <w:kern w:val="2"/>
                <w:sz w:val="20"/>
                <w:szCs w:val="20"/>
              </w:rPr>
            </w:pPr>
          </w:p>
        </w:tc>
        <w:tc>
          <w:tcPr>
            <w:tcW w:w="1060" w:type="dxa"/>
          </w:tcPr>
          <w:p w14:paraId="24DDBB2E" w14:textId="77777777" w:rsidR="00BC00E4" w:rsidRPr="002A6FFB" w:rsidRDefault="00BC00E4" w:rsidP="008E4F7A">
            <w:pPr>
              <w:tabs>
                <w:tab w:val="left" w:pos="5760"/>
              </w:tabs>
              <w:jc w:val="both"/>
              <w:rPr>
                <w:color w:val="000000"/>
                <w:kern w:val="2"/>
                <w:sz w:val="20"/>
                <w:szCs w:val="20"/>
              </w:rPr>
            </w:pPr>
          </w:p>
        </w:tc>
        <w:tc>
          <w:tcPr>
            <w:tcW w:w="990" w:type="dxa"/>
          </w:tcPr>
          <w:p w14:paraId="6962AA1A"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092491D9" w14:textId="77777777" w:rsidR="00BC00E4" w:rsidRPr="002A6FFB" w:rsidRDefault="00BC00E4" w:rsidP="008E4F7A">
            <w:pPr>
              <w:tabs>
                <w:tab w:val="left" w:pos="5760"/>
              </w:tabs>
              <w:jc w:val="both"/>
              <w:rPr>
                <w:color w:val="000000"/>
                <w:kern w:val="2"/>
                <w:sz w:val="20"/>
                <w:szCs w:val="20"/>
              </w:rPr>
            </w:pPr>
          </w:p>
        </w:tc>
        <w:tc>
          <w:tcPr>
            <w:tcW w:w="903" w:type="dxa"/>
          </w:tcPr>
          <w:p w14:paraId="5AFBE29C" w14:textId="77777777" w:rsidR="00BC00E4" w:rsidRPr="002A6FFB" w:rsidRDefault="00BC00E4" w:rsidP="008E4F7A">
            <w:pPr>
              <w:tabs>
                <w:tab w:val="left" w:pos="5760"/>
              </w:tabs>
              <w:jc w:val="both"/>
              <w:rPr>
                <w:color w:val="000000"/>
                <w:kern w:val="2"/>
                <w:sz w:val="20"/>
                <w:szCs w:val="20"/>
              </w:rPr>
            </w:pPr>
          </w:p>
        </w:tc>
        <w:tc>
          <w:tcPr>
            <w:tcW w:w="720" w:type="dxa"/>
          </w:tcPr>
          <w:p w14:paraId="0C315E08"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5CF106D6"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25A026D8" w14:textId="77777777" w:rsidR="00BC00E4" w:rsidRPr="002A6FFB" w:rsidRDefault="00BC00E4" w:rsidP="008E4F7A">
            <w:pPr>
              <w:tabs>
                <w:tab w:val="left" w:pos="5760"/>
              </w:tabs>
              <w:jc w:val="both"/>
              <w:rPr>
                <w:color w:val="000000"/>
                <w:kern w:val="2"/>
                <w:sz w:val="20"/>
                <w:szCs w:val="20"/>
              </w:rPr>
            </w:pPr>
          </w:p>
        </w:tc>
        <w:tc>
          <w:tcPr>
            <w:tcW w:w="813" w:type="dxa"/>
          </w:tcPr>
          <w:p w14:paraId="0BFF03EA"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5145DA82" w14:textId="77777777" w:rsidR="00BC00E4" w:rsidRPr="002A6FFB" w:rsidRDefault="00BC00E4" w:rsidP="008E4F7A">
            <w:pPr>
              <w:tabs>
                <w:tab w:val="left" w:pos="5760"/>
              </w:tabs>
              <w:jc w:val="both"/>
              <w:rPr>
                <w:color w:val="000000"/>
                <w:kern w:val="2"/>
                <w:sz w:val="20"/>
                <w:szCs w:val="20"/>
              </w:rPr>
            </w:pPr>
          </w:p>
        </w:tc>
        <w:tc>
          <w:tcPr>
            <w:tcW w:w="903" w:type="dxa"/>
          </w:tcPr>
          <w:p w14:paraId="7FDC9765" w14:textId="77777777" w:rsidR="00BC00E4" w:rsidRPr="002A6FFB" w:rsidRDefault="00BC00E4" w:rsidP="008E4F7A">
            <w:pPr>
              <w:tabs>
                <w:tab w:val="left" w:pos="5760"/>
              </w:tabs>
              <w:jc w:val="both"/>
              <w:rPr>
                <w:color w:val="000000"/>
                <w:kern w:val="2"/>
                <w:sz w:val="20"/>
                <w:szCs w:val="20"/>
              </w:rPr>
            </w:pPr>
          </w:p>
        </w:tc>
      </w:tr>
      <w:tr w:rsidR="00BC00E4" w:rsidRPr="002A6FFB" w14:paraId="293DFFD0" w14:textId="77777777" w:rsidTr="008E4F7A">
        <w:trPr>
          <w:gridAfter w:val="1"/>
          <w:wAfter w:w="23" w:type="dxa"/>
        </w:trPr>
        <w:tc>
          <w:tcPr>
            <w:tcW w:w="449" w:type="dxa"/>
          </w:tcPr>
          <w:p w14:paraId="0C575264" w14:textId="77777777" w:rsidR="00BC00E4" w:rsidRPr="002A6FFB" w:rsidRDefault="00BC00E4" w:rsidP="008E4F7A">
            <w:pPr>
              <w:tabs>
                <w:tab w:val="left" w:pos="5760"/>
              </w:tabs>
              <w:jc w:val="both"/>
              <w:rPr>
                <w:color w:val="000000"/>
                <w:kern w:val="2"/>
                <w:sz w:val="20"/>
                <w:szCs w:val="20"/>
              </w:rPr>
            </w:pPr>
          </w:p>
        </w:tc>
        <w:tc>
          <w:tcPr>
            <w:tcW w:w="918" w:type="dxa"/>
          </w:tcPr>
          <w:p w14:paraId="0D007324" w14:textId="77777777" w:rsidR="00BC00E4" w:rsidRPr="002A6FFB" w:rsidRDefault="00BC00E4" w:rsidP="008E4F7A">
            <w:pPr>
              <w:tabs>
                <w:tab w:val="left" w:pos="5760"/>
              </w:tabs>
              <w:jc w:val="both"/>
              <w:rPr>
                <w:color w:val="000000"/>
                <w:kern w:val="2"/>
                <w:sz w:val="20"/>
                <w:szCs w:val="20"/>
              </w:rPr>
            </w:pPr>
          </w:p>
        </w:tc>
        <w:tc>
          <w:tcPr>
            <w:tcW w:w="1060" w:type="dxa"/>
          </w:tcPr>
          <w:p w14:paraId="654DD104" w14:textId="77777777" w:rsidR="00BC00E4" w:rsidRPr="002A6FFB" w:rsidRDefault="00BC00E4" w:rsidP="008E4F7A">
            <w:pPr>
              <w:tabs>
                <w:tab w:val="left" w:pos="5760"/>
              </w:tabs>
              <w:jc w:val="both"/>
              <w:rPr>
                <w:color w:val="000000"/>
                <w:kern w:val="2"/>
                <w:sz w:val="20"/>
                <w:szCs w:val="20"/>
              </w:rPr>
            </w:pPr>
          </w:p>
        </w:tc>
        <w:tc>
          <w:tcPr>
            <w:tcW w:w="990" w:type="dxa"/>
          </w:tcPr>
          <w:p w14:paraId="75587558"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5D9AAA93" w14:textId="77777777" w:rsidR="00BC00E4" w:rsidRPr="002A6FFB" w:rsidRDefault="00BC00E4" w:rsidP="008E4F7A">
            <w:pPr>
              <w:tabs>
                <w:tab w:val="left" w:pos="5760"/>
              </w:tabs>
              <w:jc w:val="both"/>
              <w:rPr>
                <w:color w:val="000000"/>
                <w:kern w:val="2"/>
                <w:sz w:val="20"/>
                <w:szCs w:val="20"/>
              </w:rPr>
            </w:pPr>
          </w:p>
        </w:tc>
        <w:tc>
          <w:tcPr>
            <w:tcW w:w="903" w:type="dxa"/>
          </w:tcPr>
          <w:p w14:paraId="118EC21D" w14:textId="77777777" w:rsidR="00BC00E4" w:rsidRPr="002A6FFB" w:rsidRDefault="00BC00E4" w:rsidP="008E4F7A">
            <w:pPr>
              <w:tabs>
                <w:tab w:val="left" w:pos="5760"/>
              </w:tabs>
              <w:jc w:val="both"/>
              <w:rPr>
                <w:color w:val="000000"/>
                <w:kern w:val="2"/>
                <w:sz w:val="20"/>
                <w:szCs w:val="20"/>
              </w:rPr>
            </w:pPr>
          </w:p>
        </w:tc>
        <w:tc>
          <w:tcPr>
            <w:tcW w:w="720" w:type="dxa"/>
          </w:tcPr>
          <w:p w14:paraId="2CB99DEA"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67EBE981"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6069EF59" w14:textId="77777777" w:rsidR="00BC00E4" w:rsidRPr="002A6FFB" w:rsidRDefault="00BC00E4" w:rsidP="008E4F7A">
            <w:pPr>
              <w:tabs>
                <w:tab w:val="left" w:pos="5760"/>
              </w:tabs>
              <w:jc w:val="both"/>
              <w:rPr>
                <w:color w:val="000000"/>
                <w:kern w:val="2"/>
                <w:sz w:val="20"/>
                <w:szCs w:val="20"/>
              </w:rPr>
            </w:pPr>
          </w:p>
        </w:tc>
        <w:tc>
          <w:tcPr>
            <w:tcW w:w="813" w:type="dxa"/>
          </w:tcPr>
          <w:p w14:paraId="5B102257"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15024ADC" w14:textId="77777777" w:rsidR="00BC00E4" w:rsidRPr="002A6FFB" w:rsidRDefault="00BC00E4" w:rsidP="008E4F7A">
            <w:pPr>
              <w:tabs>
                <w:tab w:val="left" w:pos="5760"/>
              </w:tabs>
              <w:jc w:val="both"/>
              <w:rPr>
                <w:color w:val="000000"/>
                <w:kern w:val="2"/>
                <w:sz w:val="20"/>
                <w:szCs w:val="20"/>
              </w:rPr>
            </w:pPr>
          </w:p>
        </w:tc>
        <w:tc>
          <w:tcPr>
            <w:tcW w:w="903" w:type="dxa"/>
          </w:tcPr>
          <w:p w14:paraId="13FE98F1" w14:textId="77777777" w:rsidR="00BC00E4" w:rsidRPr="002A6FFB" w:rsidRDefault="00BC00E4" w:rsidP="008E4F7A">
            <w:pPr>
              <w:tabs>
                <w:tab w:val="left" w:pos="5760"/>
              </w:tabs>
              <w:jc w:val="both"/>
              <w:rPr>
                <w:color w:val="000000"/>
                <w:kern w:val="2"/>
                <w:sz w:val="20"/>
                <w:szCs w:val="20"/>
              </w:rPr>
            </w:pPr>
          </w:p>
        </w:tc>
      </w:tr>
      <w:tr w:rsidR="00BC00E4" w:rsidRPr="002A6FFB" w14:paraId="7AA72AFD" w14:textId="77777777" w:rsidTr="008E4F7A">
        <w:trPr>
          <w:gridAfter w:val="1"/>
          <w:wAfter w:w="23" w:type="dxa"/>
        </w:trPr>
        <w:tc>
          <w:tcPr>
            <w:tcW w:w="449" w:type="dxa"/>
          </w:tcPr>
          <w:p w14:paraId="4A8B931F" w14:textId="77777777" w:rsidR="00BC00E4" w:rsidRPr="002A6FFB" w:rsidRDefault="00BC00E4" w:rsidP="008E4F7A">
            <w:pPr>
              <w:tabs>
                <w:tab w:val="left" w:pos="5760"/>
              </w:tabs>
              <w:jc w:val="both"/>
              <w:rPr>
                <w:color w:val="000000"/>
                <w:kern w:val="2"/>
                <w:sz w:val="20"/>
                <w:szCs w:val="20"/>
              </w:rPr>
            </w:pPr>
          </w:p>
        </w:tc>
        <w:tc>
          <w:tcPr>
            <w:tcW w:w="918" w:type="dxa"/>
          </w:tcPr>
          <w:p w14:paraId="6797EDD1" w14:textId="77777777" w:rsidR="00BC00E4" w:rsidRPr="002A6FFB" w:rsidRDefault="00BC00E4" w:rsidP="008E4F7A">
            <w:pPr>
              <w:tabs>
                <w:tab w:val="left" w:pos="5760"/>
              </w:tabs>
              <w:jc w:val="both"/>
              <w:rPr>
                <w:color w:val="000000"/>
                <w:kern w:val="2"/>
                <w:sz w:val="20"/>
                <w:szCs w:val="20"/>
              </w:rPr>
            </w:pPr>
          </w:p>
        </w:tc>
        <w:tc>
          <w:tcPr>
            <w:tcW w:w="1060" w:type="dxa"/>
          </w:tcPr>
          <w:p w14:paraId="4A8B57CC" w14:textId="77777777" w:rsidR="00BC00E4" w:rsidRPr="002A6FFB" w:rsidRDefault="00BC00E4" w:rsidP="008E4F7A">
            <w:pPr>
              <w:tabs>
                <w:tab w:val="left" w:pos="5760"/>
              </w:tabs>
              <w:jc w:val="both"/>
              <w:rPr>
                <w:color w:val="000000"/>
                <w:kern w:val="2"/>
                <w:sz w:val="20"/>
                <w:szCs w:val="20"/>
              </w:rPr>
            </w:pPr>
          </w:p>
        </w:tc>
        <w:tc>
          <w:tcPr>
            <w:tcW w:w="990" w:type="dxa"/>
          </w:tcPr>
          <w:p w14:paraId="5EB40406"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3B0B4EFE" w14:textId="77777777" w:rsidR="00BC00E4" w:rsidRPr="002A6FFB" w:rsidRDefault="00BC00E4" w:rsidP="008E4F7A">
            <w:pPr>
              <w:tabs>
                <w:tab w:val="left" w:pos="5760"/>
              </w:tabs>
              <w:jc w:val="both"/>
              <w:rPr>
                <w:color w:val="000000"/>
                <w:kern w:val="2"/>
                <w:sz w:val="20"/>
                <w:szCs w:val="20"/>
              </w:rPr>
            </w:pPr>
          </w:p>
        </w:tc>
        <w:tc>
          <w:tcPr>
            <w:tcW w:w="903" w:type="dxa"/>
          </w:tcPr>
          <w:p w14:paraId="3BE246EE" w14:textId="77777777" w:rsidR="00BC00E4" w:rsidRPr="002A6FFB" w:rsidRDefault="00BC00E4" w:rsidP="008E4F7A">
            <w:pPr>
              <w:tabs>
                <w:tab w:val="left" w:pos="5760"/>
              </w:tabs>
              <w:jc w:val="both"/>
              <w:rPr>
                <w:color w:val="000000"/>
                <w:kern w:val="2"/>
                <w:sz w:val="20"/>
                <w:szCs w:val="20"/>
              </w:rPr>
            </w:pPr>
          </w:p>
        </w:tc>
        <w:tc>
          <w:tcPr>
            <w:tcW w:w="720" w:type="dxa"/>
          </w:tcPr>
          <w:p w14:paraId="72C7FE70"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7D78F0B1"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23B6A69F" w14:textId="77777777" w:rsidR="00BC00E4" w:rsidRPr="002A6FFB" w:rsidRDefault="00BC00E4" w:rsidP="008E4F7A">
            <w:pPr>
              <w:tabs>
                <w:tab w:val="left" w:pos="5760"/>
              </w:tabs>
              <w:jc w:val="both"/>
              <w:rPr>
                <w:color w:val="000000"/>
                <w:kern w:val="2"/>
                <w:sz w:val="20"/>
                <w:szCs w:val="20"/>
              </w:rPr>
            </w:pPr>
          </w:p>
        </w:tc>
        <w:tc>
          <w:tcPr>
            <w:tcW w:w="813" w:type="dxa"/>
          </w:tcPr>
          <w:p w14:paraId="3122E007"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21F94436" w14:textId="77777777" w:rsidR="00BC00E4" w:rsidRPr="002A6FFB" w:rsidRDefault="00BC00E4" w:rsidP="008E4F7A">
            <w:pPr>
              <w:tabs>
                <w:tab w:val="left" w:pos="5760"/>
              </w:tabs>
              <w:jc w:val="both"/>
              <w:rPr>
                <w:color w:val="000000"/>
                <w:kern w:val="2"/>
                <w:sz w:val="20"/>
                <w:szCs w:val="20"/>
              </w:rPr>
            </w:pPr>
          </w:p>
        </w:tc>
        <w:tc>
          <w:tcPr>
            <w:tcW w:w="903" w:type="dxa"/>
          </w:tcPr>
          <w:p w14:paraId="72BA9305" w14:textId="77777777" w:rsidR="00BC00E4" w:rsidRPr="002A6FFB" w:rsidRDefault="00BC00E4" w:rsidP="008E4F7A">
            <w:pPr>
              <w:tabs>
                <w:tab w:val="left" w:pos="5760"/>
              </w:tabs>
              <w:jc w:val="both"/>
              <w:rPr>
                <w:color w:val="000000"/>
                <w:kern w:val="2"/>
                <w:sz w:val="20"/>
                <w:szCs w:val="20"/>
              </w:rPr>
            </w:pPr>
          </w:p>
        </w:tc>
      </w:tr>
      <w:tr w:rsidR="00BC00E4" w:rsidRPr="002A6FFB" w14:paraId="1C7A862B" w14:textId="77777777" w:rsidTr="008E4F7A">
        <w:trPr>
          <w:gridAfter w:val="1"/>
          <w:wAfter w:w="23" w:type="dxa"/>
        </w:trPr>
        <w:tc>
          <w:tcPr>
            <w:tcW w:w="449" w:type="dxa"/>
          </w:tcPr>
          <w:p w14:paraId="7A2915A1" w14:textId="77777777" w:rsidR="00BC00E4" w:rsidRPr="002A6FFB" w:rsidRDefault="00BC00E4" w:rsidP="008E4F7A">
            <w:pPr>
              <w:tabs>
                <w:tab w:val="left" w:pos="5760"/>
              </w:tabs>
              <w:jc w:val="both"/>
              <w:rPr>
                <w:color w:val="000000"/>
                <w:kern w:val="2"/>
                <w:sz w:val="20"/>
                <w:szCs w:val="20"/>
              </w:rPr>
            </w:pPr>
          </w:p>
        </w:tc>
        <w:tc>
          <w:tcPr>
            <w:tcW w:w="918" w:type="dxa"/>
          </w:tcPr>
          <w:p w14:paraId="152FCD15" w14:textId="77777777" w:rsidR="00BC00E4" w:rsidRPr="002A6FFB" w:rsidRDefault="00BC00E4" w:rsidP="008E4F7A">
            <w:pPr>
              <w:tabs>
                <w:tab w:val="left" w:pos="5760"/>
              </w:tabs>
              <w:jc w:val="both"/>
              <w:rPr>
                <w:color w:val="000000"/>
                <w:kern w:val="2"/>
                <w:sz w:val="20"/>
                <w:szCs w:val="20"/>
              </w:rPr>
            </w:pPr>
          </w:p>
        </w:tc>
        <w:tc>
          <w:tcPr>
            <w:tcW w:w="1060" w:type="dxa"/>
          </w:tcPr>
          <w:p w14:paraId="65DB6163" w14:textId="77777777" w:rsidR="00BC00E4" w:rsidRPr="002A6FFB" w:rsidRDefault="00BC00E4" w:rsidP="008E4F7A">
            <w:pPr>
              <w:tabs>
                <w:tab w:val="left" w:pos="5760"/>
              </w:tabs>
              <w:jc w:val="both"/>
              <w:rPr>
                <w:color w:val="000000"/>
                <w:kern w:val="2"/>
                <w:sz w:val="20"/>
                <w:szCs w:val="20"/>
              </w:rPr>
            </w:pPr>
          </w:p>
        </w:tc>
        <w:tc>
          <w:tcPr>
            <w:tcW w:w="990" w:type="dxa"/>
          </w:tcPr>
          <w:p w14:paraId="2C340D19"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63E754C4" w14:textId="77777777" w:rsidR="00BC00E4" w:rsidRPr="002A6FFB" w:rsidRDefault="00BC00E4" w:rsidP="008E4F7A">
            <w:pPr>
              <w:tabs>
                <w:tab w:val="left" w:pos="5760"/>
              </w:tabs>
              <w:jc w:val="both"/>
              <w:rPr>
                <w:color w:val="000000"/>
                <w:kern w:val="2"/>
                <w:sz w:val="20"/>
                <w:szCs w:val="20"/>
              </w:rPr>
            </w:pPr>
          </w:p>
        </w:tc>
        <w:tc>
          <w:tcPr>
            <w:tcW w:w="903" w:type="dxa"/>
          </w:tcPr>
          <w:p w14:paraId="3CABD77E" w14:textId="77777777" w:rsidR="00BC00E4" w:rsidRPr="002A6FFB" w:rsidRDefault="00BC00E4" w:rsidP="008E4F7A">
            <w:pPr>
              <w:tabs>
                <w:tab w:val="left" w:pos="5760"/>
              </w:tabs>
              <w:jc w:val="both"/>
              <w:rPr>
                <w:color w:val="000000"/>
                <w:kern w:val="2"/>
                <w:sz w:val="20"/>
                <w:szCs w:val="20"/>
              </w:rPr>
            </w:pPr>
          </w:p>
        </w:tc>
        <w:tc>
          <w:tcPr>
            <w:tcW w:w="720" w:type="dxa"/>
          </w:tcPr>
          <w:p w14:paraId="2776D305"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148A1CEB"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11841C65" w14:textId="77777777" w:rsidR="00BC00E4" w:rsidRPr="002A6FFB" w:rsidRDefault="00BC00E4" w:rsidP="008E4F7A">
            <w:pPr>
              <w:tabs>
                <w:tab w:val="left" w:pos="5760"/>
              </w:tabs>
              <w:jc w:val="both"/>
              <w:rPr>
                <w:color w:val="000000"/>
                <w:kern w:val="2"/>
                <w:sz w:val="20"/>
                <w:szCs w:val="20"/>
              </w:rPr>
            </w:pPr>
          </w:p>
        </w:tc>
        <w:tc>
          <w:tcPr>
            <w:tcW w:w="813" w:type="dxa"/>
          </w:tcPr>
          <w:p w14:paraId="14420AF0"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44AA4E29" w14:textId="77777777" w:rsidR="00BC00E4" w:rsidRPr="002A6FFB" w:rsidRDefault="00BC00E4" w:rsidP="008E4F7A">
            <w:pPr>
              <w:tabs>
                <w:tab w:val="left" w:pos="5760"/>
              </w:tabs>
              <w:jc w:val="both"/>
              <w:rPr>
                <w:color w:val="000000"/>
                <w:kern w:val="2"/>
                <w:sz w:val="20"/>
                <w:szCs w:val="20"/>
              </w:rPr>
            </w:pPr>
          </w:p>
        </w:tc>
        <w:tc>
          <w:tcPr>
            <w:tcW w:w="903" w:type="dxa"/>
          </w:tcPr>
          <w:p w14:paraId="548564D8" w14:textId="77777777" w:rsidR="00BC00E4" w:rsidRPr="002A6FFB" w:rsidRDefault="00BC00E4" w:rsidP="008E4F7A">
            <w:pPr>
              <w:tabs>
                <w:tab w:val="left" w:pos="5760"/>
              </w:tabs>
              <w:jc w:val="both"/>
              <w:rPr>
                <w:color w:val="000000"/>
                <w:kern w:val="2"/>
                <w:sz w:val="20"/>
                <w:szCs w:val="20"/>
              </w:rPr>
            </w:pPr>
          </w:p>
        </w:tc>
      </w:tr>
      <w:tr w:rsidR="00BC00E4" w:rsidRPr="002A6FFB" w14:paraId="3014847C" w14:textId="77777777" w:rsidTr="008E4F7A">
        <w:trPr>
          <w:gridAfter w:val="1"/>
          <w:wAfter w:w="23" w:type="dxa"/>
        </w:trPr>
        <w:tc>
          <w:tcPr>
            <w:tcW w:w="449" w:type="dxa"/>
          </w:tcPr>
          <w:p w14:paraId="2379CEFA" w14:textId="77777777" w:rsidR="00BC00E4" w:rsidRPr="002A6FFB" w:rsidRDefault="00BC00E4" w:rsidP="008E4F7A">
            <w:pPr>
              <w:tabs>
                <w:tab w:val="left" w:pos="5760"/>
              </w:tabs>
              <w:jc w:val="both"/>
              <w:rPr>
                <w:color w:val="000000"/>
                <w:kern w:val="2"/>
                <w:sz w:val="20"/>
                <w:szCs w:val="20"/>
              </w:rPr>
            </w:pPr>
          </w:p>
        </w:tc>
        <w:tc>
          <w:tcPr>
            <w:tcW w:w="918" w:type="dxa"/>
          </w:tcPr>
          <w:p w14:paraId="13061EDF" w14:textId="77777777" w:rsidR="00BC00E4" w:rsidRPr="002A6FFB" w:rsidRDefault="00BC00E4" w:rsidP="008E4F7A">
            <w:pPr>
              <w:tabs>
                <w:tab w:val="left" w:pos="5760"/>
              </w:tabs>
              <w:jc w:val="both"/>
              <w:rPr>
                <w:color w:val="000000"/>
                <w:kern w:val="2"/>
                <w:sz w:val="20"/>
                <w:szCs w:val="20"/>
              </w:rPr>
            </w:pPr>
          </w:p>
        </w:tc>
        <w:tc>
          <w:tcPr>
            <w:tcW w:w="1060" w:type="dxa"/>
          </w:tcPr>
          <w:p w14:paraId="6CDB0084" w14:textId="77777777" w:rsidR="00BC00E4" w:rsidRPr="002A6FFB" w:rsidRDefault="00BC00E4" w:rsidP="008E4F7A">
            <w:pPr>
              <w:tabs>
                <w:tab w:val="left" w:pos="5760"/>
              </w:tabs>
              <w:jc w:val="both"/>
              <w:rPr>
                <w:color w:val="000000"/>
                <w:kern w:val="2"/>
                <w:sz w:val="20"/>
                <w:szCs w:val="20"/>
              </w:rPr>
            </w:pPr>
          </w:p>
        </w:tc>
        <w:tc>
          <w:tcPr>
            <w:tcW w:w="990" w:type="dxa"/>
          </w:tcPr>
          <w:p w14:paraId="28AFA7F0"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75CA6FE3" w14:textId="77777777" w:rsidR="00BC00E4" w:rsidRPr="002A6FFB" w:rsidRDefault="00BC00E4" w:rsidP="008E4F7A">
            <w:pPr>
              <w:tabs>
                <w:tab w:val="left" w:pos="5760"/>
              </w:tabs>
              <w:jc w:val="both"/>
              <w:rPr>
                <w:color w:val="000000"/>
                <w:kern w:val="2"/>
                <w:sz w:val="20"/>
                <w:szCs w:val="20"/>
              </w:rPr>
            </w:pPr>
          </w:p>
        </w:tc>
        <w:tc>
          <w:tcPr>
            <w:tcW w:w="903" w:type="dxa"/>
          </w:tcPr>
          <w:p w14:paraId="72333F2A" w14:textId="77777777" w:rsidR="00BC00E4" w:rsidRPr="002A6FFB" w:rsidRDefault="00BC00E4" w:rsidP="008E4F7A">
            <w:pPr>
              <w:tabs>
                <w:tab w:val="left" w:pos="5760"/>
              </w:tabs>
              <w:jc w:val="both"/>
              <w:rPr>
                <w:color w:val="000000"/>
                <w:kern w:val="2"/>
                <w:sz w:val="20"/>
                <w:szCs w:val="20"/>
              </w:rPr>
            </w:pPr>
          </w:p>
        </w:tc>
        <w:tc>
          <w:tcPr>
            <w:tcW w:w="720" w:type="dxa"/>
          </w:tcPr>
          <w:p w14:paraId="330B1715"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4B815EF7"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3D24F782" w14:textId="77777777" w:rsidR="00BC00E4" w:rsidRPr="002A6FFB" w:rsidRDefault="00BC00E4" w:rsidP="008E4F7A">
            <w:pPr>
              <w:tabs>
                <w:tab w:val="left" w:pos="5760"/>
              </w:tabs>
              <w:jc w:val="both"/>
              <w:rPr>
                <w:color w:val="000000"/>
                <w:kern w:val="2"/>
                <w:sz w:val="20"/>
                <w:szCs w:val="20"/>
              </w:rPr>
            </w:pPr>
          </w:p>
        </w:tc>
        <w:tc>
          <w:tcPr>
            <w:tcW w:w="813" w:type="dxa"/>
          </w:tcPr>
          <w:p w14:paraId="4E37FE88"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552C8C1C" w14:textId="77777777" w:rsidR="00BC00E4" w:rsidRPr="002A6FFB" w:rsidRDefault="00BC00E4" w:rsidP="008E4F7A">
            <w:pPr>
              <w:tabs>
                <w:tab w:val="left" w:pos="5760"/>
              </w:tabs>
              <w:jc w:val="both"/>
              <w:rPr>
                <w:color w:val="000000"/>
                <w:kern w:val="2"/>
                <w:sz w:val="20"/>
                <w:szCs w:val="20"/>
              </w:rPr>
            </w:pPr>
          </w:p>
        </w:tc>
        <w:tc>
          <w:tcPr>
            <w:tcW w:w="903" w:type="dxa"/>
          </w:tcPr>
          <w:p w14:paraId="2907ECCF" w14:textId="77777777" w:rsidR="00BC00E4" w:rsidRPr="002A6FFB" w:rsidRDefault="00BC00E4" w:rsidP="008E4F7A">
            <w:pPr>
              <w:tabs>
                <w:tab w:val="left" w:pos="5760"/>
              </w:tabs>
              <w:jc w:val="both"/>
              <w:rPr>
                <w:color w:val="000000"/>
                <w:kern w:val="2"/>
                <w:sz w:val="20"/>
                <w:szCs w:val="20"/>
              </w:rPr>
            </w:pPr>
          </w:p>
        </w:tc>
      </w:tr>
      <w:tr w:rsidR="00BC00E4" w:rsidRPr="002A6FFB" w14:paraId="7154DEB5" w14:textId="77777777" w:rsidTr="008E4F7A">
        <w:trPr>
          <w:gridAfter w:val="1"/>
          <w:wAfter w:w="23" w:type="dxa"/>
        </w:trPr>
        <w:tc>
          <w:tcPr>
            <w:tcW w:w="449" w:type="dxa"/>
          </w:tcPr>
          <w:p w14:paraId="1E2B673C" w14:textId="77777777" w:rsidR="00BC00E4" w:rsidRPr="002A6FFB" w:rsidRDefault="00BC00E4" w:rsidP="008E4F7A">
            <w:pPr>
              <w:tabs>
                <w:tab w:val="left" w:pos="5760"/>
              </w:tabs>
              <w:jc w:val="both"/>
              <w:rPr>
                <w:color w:val="000000"/>
                <w:kern w:val="2"/>
                <w:sz w:val="20"/>
                <w:szCs w:val="20"/>
              </w:rPr>
            </w:pPr>
          </w:p>
        </w:tc>
        <w:tc>
          <w:tcPr>
            <w:tcW w:w="918" w:type="dxa"/>
          </w:tcPr>
          <w:p w14:paraId="022428A4" w14:textId="77777777" w:rsidR="00BC00E4" w:rsidRPr="002A6FFB" w:rsidRDefault="00BC00E4" w:rsidP="008E4F7A">
            <w:pPr>
              <w:tabs>
                <w:tab w:val="left" w:pos="5760"/>
              </w:tabs>
              <w:jc w:val="both"/>
              <w:rPr>
                <w:color w:val="000000"/>
                <w:kern w:val="2"/>
                <w:sz w:val="20"/>
                <w:szCs w:val="20"/>
              </w:rPr>
            </w:pPr>
          </w:p>
        </w:tc>
        <w:tc>
          <w:tcPr>
            <w:tcW w:w="1060" w:type="dxa"/>
          </w:tcPr>
          <w:p w14:paraId="4037C5C3" w14:textId="77777777" w:rsidR="00BC00E4" w:rsidRPr="002A6FFB" w:rsidRDefault="00BC00E4" w:rsidP="008E4F7A">
            <w:pPr>
              <w:tabs>
                <w:tab w:val="left" w:pos="5760"/>
              </w:tabs>
              <w:jc w:val="both"/>
              <w:rPr>
                <w:color w:val="000000"/>
                <w:kern w:val="2"/>
                <w:sz w:val="20"/>
                <w:szCs w:val="20"/>
              </w:rPr>
            </w:pPr>
          </w:p>
        </w:tc>
        <w:tc>
          <w:tcPr>
            <w:tcW w:w="990" w:type="dxa"/>
          </w:tcPr>
          <w:p w14:paraId="36AAADCC"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4CDA416D" w14:textId="77777777" w:rsidR="00BC00E4" w:rsidRPr="002A6FFB" w:rsidRDefault="00BC00E4" w:rsidP="008E4F7A">
            <w:pPr>
              <w:tabs>
                <w:tab w:val="left" w:pos="5760"/>
              </w:tabs>
              <w:jc w:val="both"/>
              <w:rPr>
                <w:color w:val="000000"/>
                <w:kern w:val="2"/>
                <w:sz w:val="20"/>
                <w:szCs w:val="20"/>
              </w:rPr>
            </w:pPr>
          </w:p>
        </w:tc>
        <w:tc>
          <w:tcPr>
            <w:tcW w:w="903" w:type="dxa"/>
          </w:tcPr>
          <w:p w14:paraId="6C0CD606" w14:textId="77777777" w:rsidR="00BC00E4" w:rsidRPr="002A6FFB" w:rsidRDefault="00BC00E4" w:rsidP="008E4F7A">
            <w:pPr>
              <w:tabs>
                <w:tab w:val="left" w:pos="5760"/>
              </w:tabs>
              <w:jc w:val="both"/>
              <w:rPr>
                <w:color w:val="000000"/>
                <w:kern w:val="2"/>
                <w:sz w:val="20"/>
                <w:szCs w:val="20"/>
              </w:rPr>
            </w:pPr>
          </w:p>
        </w:tc>
        <w:tc>
          <w:tcPr>
            <w:tcW w:w="720" w:type="dxa"/>
          </w:tcPr>
          <w:p w14:paraId="437BA5CE" w14:textId="77777777" w:rsidR="00BC00E4" w:rsidRPr="002A6FFB" w:rsidRDefault="00BC00E4" w:rsidP="008E4F7A">
            <w:pPr>
              <w:tabs>
                <w:tab w:val="left" w:pos="5760"/>
              </w:tabs>
              <w:jc w:val="both"/>
              <w:rPr>
                <w:color w:val="000000"/>
                <w:kern w:val="2"/>
                <w:sz w:val="20"/>
                <w:szCs w:val="20"/>
              </w:rPr>
            </w:pPr>
          </w:p>
        </w:tc>
        <w:tc>
          <w:tcPr>
            <w:tcW w:w="630" w:type="dxa"/>
            <w:gridSpan w:val="2"/>
          </w:tcPr>
          <w:p w14:paraId="7994B2F6" w14:textId="77777777" w:rsidR="00BC00E4" w:rsidRPr="002A6FFB" w:rsidRDefault="00BC00E4" w:rsidP="008E4F7A">
            <w:pPr>
              <w:tabs>
                <w:tab w:val="left" w:pos="5760"/>
              </w:tabs>
              <w:jc w:val="both"/>
              <w:rPr>
                <w:color w:val="000000"/>
                <w:kern w:val="2"/>
                <w:sz w:val="20"/>
                <w:szCs w:val="20"/>
              </w:rPr>
            </w:pPr>
          </w:p>
        </w:tc>
        <w:tc>
          <w:tcPr>
            <w:tcW w:w="810" w:type="dxa"/>
            <w:gridSpan w:val="3"/>
          </w:tcPr>
          <w:p w14:paraId="58A2937B" w14:textId="77777777" w:rsidR="00BC00E4" w:rsidRPr="002A6FFB" w:rsidRDefault="00BC00E4" w:rsidP="008E4F7A">
            <w:pPr>
              <w:tabs>
                <w:tab w:val="left" w:pos="5760"/>
              </w:tabs>
              <w:jc w:val="both"/>
              <w:rPr>
                <w:color w:val="000000"/>
                <w:kern w:val="2"/>
                <w:sz w:val="20"/>
                <w:szCs w:val="20"/>
              </w:rPr>
            </w:pPr>
          </w:p>
        </w:tc>
        <w:tc>
          <w:tcPr>
            <w:tcW w:w="813" w:type="dxa"/>
          </w:tcPr>
          <w:p w14:paraId="7000C94C" w14:textId="77777777" w:rsidR="00BC00E4" w:rsidRPr="002A6FFB" w:rsidRDefault="00BC00E4" w:rsidP="008E4F7A">
            <w:pPr>
              <w:tabs>
                <w:tab w:val="left" w:pos="5760"/>
              </w:tabs>
              <w:jc w:val="both"/>
              <w:rPr>
                <w:color w:val="000000"/>
                <w:kern w:val="2"/>
                <w:sz w:val="20"/>
                <w:szCs w:val="20"/>
              </w:rPr>
            </w:pPr>
          </w:p>
        </w:tc>
        <w:tc>
          <w:tcPr>
            <w:tcW w:w="807" w:type="dxa"/>
            <w:gridSpan w:val="2"/>
          </w:tcPr>
          <w:p w14:paraId="69374CDC" w14:textId="77777777" w:rsidR="00BC00E4" w:rsidRPr="002A6FFB" w:rsidRDefault="00BC00E4" w:rsidP="008E4F7A">
            <w:pPr>
              <w:tabs>
                <w:tab w:val="left" w:pos="5760"/>
              </w:tabs>
              <w:jc w:val="both"/>
              <w:rPr>
                <w:color w:val="000000"/>
                <w:kern w:val="2"/>
                <w:sz w:val="20"/>
                <w:szCs w:val="20"/>
              </w:rPr>
            </w:pPr>
          </w:p>
        </w:tc>
        <w:tc>
          <w:tcPr>
            <w:tcW w:w="903" w:type="dxa"/>
          </w:tcPr>
          <w:p w14:paraId="098C95A0" w14:textId="77777777" w:rsidR="00BC00E4" w:rsidRPr="002A6FFB" w:rsidRDefault="00BC00E4" w:rsidP="008E4F7A">
            <w:pPr>
              <w:tabs>
                <w:tab w:val="left" w:pos="5760"/>
              </w:tabs>
              <w:jc w:val="both"/>
              <w:rPr>
                <w:color w:val="000000"/>
                <w:kern w:val="2"/>
                <w:sz w:val="20"/>
                <w:szCs w:val="20"/>
              </w:rPr>
            </w:pPr>
          </w:p>
        </w:tc>
      </w:tr>
      <w:tr w:rsidR="00BC00E4" w:rsidRPr="002A6FFB" w14:paraId="35EB781B" w14:textId="77777777" w:rsidTr="008E4F7A">
        <w:trPr>
          <w:gridAfter w:val="1"/>
          <w:wAfter w:w="23" w:type="dxa"/>
        </w:trPr>
        <w:tc>
          <w:tcPr>
            <w:tcW w:w="449" w:type="dxa"/>
            <w:tcBorders>
              <w:bottom w:val="single" w:sz="6" w:space="0" w:color="auto"/>
            </w:tcBorders>
          </w:tcPr>
          <w:p w14:paraId="5FF0BFCF" w14:textId="77777777" w:rsidR="00BC00E4" w:rsidRPr="002A6FFB" w:rsidRDefault="00BC00E4" w:rsidP="008E4F7A">
            <w:pPr>
              <w:tabs>
                <w:tab w:val="left" w:pos="5760"/>
              </w:tabs>
              <w:jc w:val="both"/>
              <w:rPr>
                <w:color w:val="000000"/>
                <w:kern w:val="2"/>
                <w:sz w:val="20"/>
                <w:szCs w:val="20"/>
              </w:rPr>
            </w:pPr>
          </w:p>
        </w:tc>
        <w:tc>
          <w:tcPr>
            <w:tcW w:w="918" w:type="dxa"/>
            <w:tcBorders>
              <w:bottom w:val="single" w:sz="6" w:space="0" w:color="auto"/>
            </w:tcBorders>
          </w:tcPr>
          <w:p w14:paraId="31FB645B" w14:textId="77777777" w:rsidR="00BC00E4" w:rsidRPr="002A6FFB" w:rsidRDefault="00BC00E4" w:rsidP="008E4F7A">
            <w:pPr>
              <w:tabs>
                <w:tab w:val="left" w:pos="5760"/>
              </w:tabs>
              <w:jc w:val="both"/>
              <w:rPr>
                <w:color w:val="000000"/>
                <w:kern w:val="2"/>
                <w:sz w:val="20"/>
                <w:szCs w:val="20"/>
              </w:rPr>
            </w:pPr>
          </w:p>
        </w:tc>
        <w:tc>
          <w:tcPr>
            <w:tcW w:w="1060" w:type="dxa"/>
            <w:tcBorders>
              <w:bottom w:val="single" w:sz="6" w:space="0" w:color="auto"/>
            </w:tcBorders>
          </w:tcPr>
          <w:p w14:paraId="1445D014" w14:textId="77777777" w:rsidR="00BC00E4" w:rsidRPr="002A6FFB" w:rsidRDefault="00BC00E4" w:rsidP="008E4F7A">
            <w:pPr>
              <w:tabs>
                <w:tab w:val="left" w:pos="5760"/>
              </w:tabs>
              <w:jc w:val="both"/>
              <w:rPr>
                <w:color w:val="000000"/>
                <w:kern w:val="2"/>
                <w:sz w:val="20"/>
                <w:szCs w:val="20"/>
              </w:rPr>
            </w:pPr>
          </w:p>
        </w:tc>
        <w:tc>
          <w:tcPr>
            <w:tcW w:w="990" w:type="dxa"/>
            <w:tcBorders>
              <w:bottom w:val="single" w:sz="6" w:space="0" w:color="auto"/>
            </w:tcBorders>
          </w:tcPr>
          <w:p w14:paraId="554C3AA6" w14:textId="77777777" w:rsidR="00BC00E4" w:rsidRPr="002A6FFB" w:rsidRDefault="00BC00E4" w:rsidP="008E4F7A">
            <w:pPr>
              <w:tabs>
                <w:tab w:val="left" w:pos="5760"/>
              </w:tabs>
              <w:jc w:val="both"/>
              <w:rPr>
                <w:color w:val="000000"/>
                <w:kern w:val="2"/>
                <w:sz w:val="20"/>
                <w:szCs w:val="20"/>
              </w:rPr>
            </w:pPr>
          </w:p>
        </w:tc>
        <w:tc>
          <w:tcPr>
            <w:tcW w:w="810" w:type="dxa"/>
            <w:gridSpan w:val="3"/>
            <w:tcBorders>
              <w:bottom w:val="single" w:sz="6" w:space="0" w:color="auto"/>
            </w:tcBorders>
          </w:tcPr>
          <w:p w14:paraId="6872D2A9" w14:textId="77777777" w:rsidR="00BC00E4" w:rsidRPr="002A6FFB" w:rsidRDefault="00BC00E4" w:rsidP="008E4F7A">
            <w:pPr>
              <w:tabs>
                <w:tab w:val="left" w:pos="5760"/>
              </w:tabs>
              <w:jc w:val="both"/>
              <w:rPr>
                <w:color w:val="000000"/>
                <w:kern w:val="2"/>
                <w:sz w:val="20"/>
                <w:szCs w:val="20"/>
              </w:rPr>
            </w:pPr>
          </w:p>
        </w:tc>
        <w:tc>
          <w:tcPr>
            <w:tcW w:w="903" w:type="dxa"/>
            <w:tcBorders>
              <w:bottom w:val="single" w:sz="6" w:space="0" w:color="auto"/>
            </w:tcBorders>
          </w:tcPr>
          <w:p w14:paraId="18088DDD" w14:textId="77777777" w:rsidR="00BC00E4" w:rsidRPr="002A6FFB" w:rsidRDefault="00BC00E4" w:rsidP="008E4F7A">
            <w:pPr>
              <w:tabs>
                <w:tab w:val="left" w:pos="5760"/>
              </w:tabs>
              <w:jc w:val="both"/>
              <w:rPr>
                <w:color w:val="000000"/>
                <w:kern w:val="2"/>
                <w:sz w:val="20"/>
                <w:szCs w:val="20"/>
              </w:rPr>
            </w:pPr>
          </w:p>
        </w:tc>
        <w:tc>
          <w:tcPr>
            <w:tcW w:w="720" w:type="dxa"/>
            <w:tcBorders>
              <w:bottom w:val="single" w:sz="6" w:space="0" w:color="auto"/>
            </w:tcBorders>
          </w:tcPr>
          <w:p w14:paraId="1B37236A" w14:textId="77777777" w:rsidR="00BC00E4" w:rsidRPr="002A6FFB" w:rsidRDefault="00BC00E4" w:rsidP="008E4F7A">
            <w:pPr>
              <w:tabs>
                <w:tab w:val="left" w:pos="5760"/>
              </w:tabs>
              <w:jc w:val="both"/>
              <w:rPr>
                <w:color w:val="000000"/>
                <w:kern w:val="2"/>
                <w:sz w:val="20"/>
                <w:szCs w:val="20"/>
              </w:rPr>
            </w:pPr>
          </w:p>
        </w:tc>
        <w:tc>
          <w:tcPr>
            <w:tcW w:w="630" w:type="dxa"/>
            <w:gridSpan w:val="2"/>
            <w:tcBorders>
              <w:bottom w:val="single" w:sz="6" w:space="0" w:color="auto"/>
            </w:tcBorders>
          </w:tcPr>
          <w:p w14:paraId="2D5661F7" w14:textId="77777777" w:rsidR="00BC00E4" w:rsidRPr="002A6FFB" w:rsidRDefault="00BC00E4" w:rsidP="008E4F7A">
            <w:pPr>
              <w:tabs>
                <w:tab w:val="left" w:pos="5760"/>
              </w:tabs>
              <w:jc w:val="both"/>
              <w:rPr>
                <w:color w:val="000000"/>
                <w:kern w:val="2"/>
                <w:sz w:val="20"/>
                <w:szCs w:val="20"/>
              </w:rPr>
            </w:pPr>
          </w:p>
        </w:tc>
        <w:tc>
          <w:tcPr>
            <w:tcW w:w="810" w:type="dxa"/>
            <w:gridSpan w:val="3"/>
            <w:tcBorders>
              <w:bottom w:val="single" w:sz="6" w:space="0" w:color="auto"/>
            </w:tcBorders>
          </w:tcPr>
          <w:p w14:paraId="65F90D01" w14:textId="77777777" w:rsidR="00BC00E4" w:rsidRPr="002A6FFB" w:rsidRDefault="00BC00E4" w:rsidP="008E4F7A">
            <w:pPr>
              <w:tabs>
                <w:tab w:val="left" w:pos="5760"/>
              </w:tabs>
              <w:jc w:val="both"/>
              <w:rPr>
                <w:color w:val="000000"/>
                <w:kern w:val="2"/>
                <w:sz w:val="20"/>
                <w:szCs w:val="20"/>
              </w:rPr>
            </w:pPr>
          </w:p>
        </w:tc>
        <w:tc>
          <w:tcPr>
            <w:tcW w:w="813" w:type="dxa"/>
            <w:tcBorders>
              <w:bottom w:val="single" w:sz="6" w:space="0" w:color="auto"/>
            </w:tcBorders>
          </w:tcPr>
          <w:p w14:paraId="1E74DC1F" w14:textId="77777777" w:rsidR="00BC00E4" w:rsidRPr="002A6FFB" w:rsidRDefault="00BC00E4" w:rsidP="008E4F7A">
            <w:pPr>
              <w:tabs>
                <w:tab w:val="left" w:pos="5760"/>
              </w:tabs>
              <w:jc w:val="both"/>
              <w:rPr>
                <w:color w:val="000000"/>
                <w:kern w:val="2"/>
                <w:sz w:val="20"/>
                <w:szCs w:val="20"/>
              </w:rPr>
            </w:pPr>
          </w:p>
        </w:tc>
        <w:tc>
          <w:tcPr>
            <w:tcW w:w="807" w:type="dxa"/>
            <w:gridSpan w:val="2"/>
            <w:tcBorders>
              <w:bottom w:val="single" w:sz="6" w:space="0" w:color="auto"/>
            </w:tcBorders>
          </w:tcPr>
          <w:p w14:paraId="042D554D" w14:textId="77777777" w:rsidR="00BC00E4" w:rsidRPr="002A6FFB" w:rsidRDefault="00BC00E4" w:rsidP="008E4F7A">
            <w:pPr>
              <w:tabs>
                <w:tab w:val="left" w:pos="5760"/>
              </w:tabs>
              <w:jc w:val="both"/>
              <w:rPr>
                <w:color w:val="000000"/>
                <w:kern w:val="2"/>
                <w:sz w:val="20"/>
                <w:szCs w:val="20"/>
              </w:rPr>
            </w:pPr>
          </w:p>
        </w:tc>
        <w:tc>
          <w:tcPr>
            <w:tcW w:w="903" w:type="dxa"/>
            <w:tcBorders>
              <w:bottom w:val="single" w:sz="6" w:space="0" w:color="auto"/>
            </w:tcBorders>
          </w:tcPr>
          <w:p w14:paraId="5A2E1BC0" w14:textId="77777777" w:rsidR="00BC00E4" w:rsidRPr="002A6FFB" w:rsidRDefault="00BC00E4" w:rsidP="008E4F7A">
            <w:pPr>
              <w:tabs>
                <w:tab w:val="left" w:pos="5760"/>
              </w:tabs>
              <w:jc w:val="both"/>
              <w:rPr>
                <w:color w:val="000000"/>
                <w:kern w:val="2"/>
                <w:sz w:val="20"/>
                <w:szCs w:val="20"/>
              </w:rPr>
            </w:pPr>
          </w:p>
        </w:tc>
      </w:tr>
    </w:tbl>
    <w:p w14:paraId="256B781B" w14:textId="77777777" w:rsidR="00BC00E4" w:rsidRPr="002A6FFB" w:rsidRDefault="00BC00E4" w:rsidP="00BC00E4">
      <w:pPr>
        <w:tabs>
          <w:tab w:val="left" w:pos="5760"/>
        </w:tabs>
        <w:ind w:right="-241"/>
        <w:jc w:val="both"/>
        <w:rPr>
          <w:color w:val="000000"/>
          <w:kern w:val="2"/>
        </w:rPr>
      </w:pPr>
    </w:p>
    <w:p w14:paraId="26EB648C" w14:textId="77777777" w:rsidR="00BC00E4" w:rsidRPr="002A6FFB" w:rsidRDefault="00BC00E4" w:rsidP="00BC00E4">
      <w:pPr>
        <w:tabs>
          <w:tab w:val="left" w:pos="5760"/>
        </w:tabs>
        <w:ind w:right="-241"/>
        <w:jc w:val="both"/>
        <w:rPr>
          <w:color w:val="000000"/>
          <w:kern w:val="2"/>
        </w:rPr>
      </w:pPr>
      <w:r w:rsidRPr="002A6FFB">
        <w:rPr>
          <w:color w:val="000000"/>
          <w:kern w:val="2"/>
        </w:rPr>
        <w:t>N.B. For a worker employed at one time on piece work basis and at another on daily wages, relevant extra in respect of each type of employment should be made separately.</w:t>
      </w:r>
    </w:p>
    <w:p w14:paraId="2F7D264D" w14:textId="77777777" w:rsidR="00BC00E4" w:rsidRPr="002A6FFB" w:rsidRDefault="00BC00E4" w:rsidP="00BC00E4">
      <w:pPr>
        <w:jc w:val="both"/>
        <w:rPr>
          <w:b/>
          <w:color w:val="000000"/>
          <w:kern w:val="2"/>
        </w:rPr>
      </w:pPr>
    </w:p>
    <w:p w14:paraId="6F3330D6" w14:textId="77777777" w:rsidR="00BC00E4" w:rsidRPr="002A6FFB" w:rsidRDefault="00BC00E4" w:rsidP="00BC00E4">
      <w:pPr>
        <w:jc w:val="both"/>
        <w:rPr>
          <w:b/>
          <w:color w:val="000000"/>
          <w:kern w:val="2"/>
        </w:rPr>
      </w:pPr>
    </w:p>
    <w:p w14:paraId="19E56BEB" w14:textId="77777777" w:rsidR="00BC00E4" w:rsidRPr="002A6FFB" w:rsidRDefault="00BC00E4" w:rsidP="00BC00E4">
      <w:pPr>
        <w:jc w:val="both"/>
        <w:rPr>
          <w:b/>
          <w:color w:val="000000"/>
          <w:kern w:val="2"/>
        </w:rPr>
      </w:pPr>
    </w:p>
    <w:p w14:paraId="1169D8B0" w14:textId="77777777" w:rsidR="00BC00E4" w:rsidRPr="002A6FFB" w:rsidRDefault="00BC00E4" w:rsidP="00BC00E4">
      <w:pPr>
        <w:tabs>
          <w:tab w:val="left" w:pos="1170"/>
          <w:tab w:val="left" w:pos="1620"/>
        </w:tabs>
        <w:ind w:left="1620" w:hanging="1170"/>
        <w:jc w:val="center"/>
        <w:rPr>
          <w:b/>
          <w:bCs/>
          <w:color w:val="000000"/>
          <w:kern w:val="2"/>
          <w:sz w:val="20"/>
        </w:rPr>
      </w:pPr>
    </w:p>
    <w:p w14:paraId="24AA81E6" w14:textId="77777777" w:rsidR="00BC00E4" w:rsidRPr="002A6FFB" w:rsidRDefault="00BC00E4" w:rsidP="00BC00E4">
      <w:pPr>
        <w:jc w:val="center"/>
        <w:rPr>
          <w:b/>
          <w:color w:val="000000"/>
          <w:kern w:val="2"/>
        </w:rPr>
      </w:pPr>
    </w:p>
    <w:p w14:paraId="3C46239B" w14:textId="77777777" w:rsidR="00B22B05" w:rsidRPr="002A6FFB" w:rsidRDefault="00B22B05" w:rsidP="00BC00E4">
      <w:pPr>
        <w:jc w:val="center"/>
        <w:rPr>
          <w:b/>
          <w:color w:val="000000"/>
          <w:kern w:val="2"/>
        </w:rPr>
      </w:pPr>
    </w:p>
    <w:p w14:paraId="69D0BCFC" w14:textId="77777777" w:rsidR="00BC00E4" w:rsidRPr="002A6FFB" w:rsidRDefault="00BC00E4" w:rsidP="00BC00E4">
      <w:pPr>
        <w:jc w:val="center"/>
        <w:rPr>
          <w:b/>
          <w:color w:val="000000"/>
          <w:kern w:val="2"/>
        </w:rPr>
      </w:pPr>
      <w:r w:rsidRPr="002A6FFB">
        <w:rPr>
          <w:b/>
          <w:color w:val="000000"/>
          <w:kern w:val="2"/>
        </w:rPr>
        <w:t>WAGE SLIP</w:t>
      </w:r>
    </w:p>
    <w:p w14:paraId="07EEFAEC" w14:textId="77777777" w:rsidR="00BC00E4" w:rsidRPr="002A6FFB" w:rsidRDefault="00BC00E4" w:rsidP="00BC00E4">
      <w:pPr>
        <w:jc w:val="center"/>
        <w:rPr>
          <w:b/>
          <w:color w:val="000000"/>
          <w:kern w:val="2"/>
        </w:rPr>
      </w:pPr>
      <w:r w:rsidRPr="002A6FFB">
        <w:rPr>
          <w:b/>
          <w:color w:val="000000"/>
          <w:kern w:val="2"/>
        </w:rPr>
        <w:t>(Regulation 9)</w:t>
      </w:r>
    </w:p>
    <w:p w14:paraId="761CEE5F" w14:textId="77777777" w:rsidR="00BC00E4" w:rsidRPr="002A6FFB" w:rsidRDefault="00BC00E4" w:rsidP="00BC00E4">
      <w:pPr>
        <w:jc w:val="center"/>
        <w:rPr>
          <w:b/>
          <w:color w:val="000000"/>
          <w:kern w:val="2"/>
        </w:rPr>
      </w:pPr>
      <w:r w:rsidRPr="002A6FFB">
        <w:rPr>
          <w:b/>
          <w:color w:val="000000"/>
          <w:kern w:val="2"/>
        </w:rPr>
        <w:t>SHEET NO. A-9</w:t>
      </w:r>
    </w:p>
    <w:p w14:paraId="4EF1AD05" w14:textId="77777777" w:rsidR="00BC00E4" w:rsidRPr="002A6FFB" w:rsidRDefault="00BC00E4" w:rsidP="00BC00E4">
      <w:pPr>
        <w:jc w:val="both"/>
        <w:rPr>
          <w:color w:val="000000"/>
          <w:kern w:val="2"/>
        </w:rPr>
      </w:pPr>
      <w:r w:rsidRPr="002A6FFB">
        <w:rPr>
          <w:color w:val="000000"/>
          <w:kern w:val="2"/>
        </w:rPr>
        <w:t>Name of Contractor</w:t>
      </w:r>
    </w:p>
    <w:p w14:paraId="2887720F" w14:textId="77777777" w:rsidR="00BC00E4" w:rsidRPr="002A6FFB" w:rsidRDefault="00BC00E4" w:rsidP="00BC00E4">
      <w:pPr>
        <w:jc w:val="both"/>
        <w:rPr>
          <w:color w:val="000000"/>
          <w:kern w:val="2"/>
        </w:rPr>
      </w:pPr>
    </w:p>
    <w:p w14:paraId="6F2F69BC" w14:textId="77777777" w:rsidR="00BC00E4" w:rsidRPr="002A6FFB" w:rsidRDefault="00BC00E4" w:rsidP="00BC00E4">
      <w:pPr>
        <w:jc w:val="both"/>
        <w:rPr>
          <w:color w:val="000000"/>
          <w:kern w:val="2"/>
        </w:rPr>
      </w:pPr>
      <w:r w:rsidRPr="002A6FFB">
        <w:rPr>
          <w:color w:val="000000"/>
          <w:kern w:val="2"/>
        </w:rPr>
        <w:t>Place</w:t>
      </w:r>
    </w:p>
    <w:p w14:paraId="08F84BA9" w14:textId="77777777" w:rsidR="00BC00E4" w:rsidRPr="002A6FFB" w:rsidRDefault="00BC00E4" w:rsidP="00BC00E4">
      <w:pPr>
        <w:jc w:val="both"/>
        <w:rPr>
          <w:color w:val="000000"/>
          <w:kern w:val="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4860"/>
        <w:gridCol w:w="3600"/>
      </w:tblGrid>
      <w:tr w:rsidR="00BC00E4" w:rsidRPr="002A6FFB" w14:paraId="4A24099E" w14:textId="77777777" w:rsidTr="008E4F7A">
        <w:trPr>
          <w:trHeight w:val="20"/>
        </w:trPr>
        <w:tc>
          <w:tcPr>
            <w:tcW w:w="738" w:type="dxa"/>
          </w:tcPr>
          <w:p w14:paraId="387B3756" w14:textId="77777777" w:rsidR="00BC00E4" w:rsidRPr="002A6FFB" w:rsidRDefault="00BC00E4" w:rsidP="00BE1900">
            <w:pPr>
              <w:widowControl/>
              <w:numPr>
                <w:ilvl w:val="0"/>
                <w:numId w:val="77"/>
              </w:numPr>
              <w:jc w:val="both"/>
              <w:rPr>
                <w:color w:val="000000"/>
                <w:kern w:val="2"/>
              </w:rPr>
            </w:pPr>
          </w:p>
        </w:tc>
        <w:tc>
          <w:tcPr>
            <w:tcW w:w="4860" w:type="dxa"/>
          </w:tcPr>
          <w:p w14:paraId="6A06A6C5" w14:textId="77777777" w:rsidR="00BC00E4" w:rsidRPr="002A6FFB" w:rsidRDefault="00BC00E4" w:rsidP="008E4F7A">
            <w:pPr>
              <w:numPr>
                <w:ilvl w:val="12"/>
                <w:numId w:val="0"/>
              </w:numPr>
              <w:jc w:val="both"/>
              <w:rPr>
                <w:color w:val="000000"/>
                <w:kern w:val="2"/>
              </w:rPr>
            </w:pPr>
            <w:r w:rsidRPr="002A6FFB">
              <w:rPr>
                <w:color w:val="000000"/>
                <w:kern w:val="2"/>
              </w:rPr>
              <w:t>Name of the Worker with father/husband’s name</w:t>
            </w:r>
          </w:p>
        </w:tc>
        <w:tc>
          <w:tcPr>
            <w:tcW w:w="3600" w:type="dxa"/>
          </w:tcPr>
          <w:p w14:paraId="1C38CD2D" w14:textId="77777777" w:rsidR="00BC00E4" w:rsidRPr="002A6FFB" w:rsidRDefault="00BC00E4" w:rsidP="008E4F7A">
            <w:pPr>
              <w:numPr>
                <w:ilvl w:val="12"/>
                <w:numId w:val="0"/>
              </w:numPr>
              <w:jc w:val="both"/>
              <w:rPr>
                <w:color w:val="000000"/>
                <w:kern w:val="2"/>
              </w:rPr>
            </w:pPr>
          </w:p>
        </w:tc>
      </w:tr>
      <w:tr w:rsidR="00BC00E4" w:rsidRPr="002A6FFB" w14:paraId="4B3BAEB1" w14:textId="77777777" w:rsidTr="008E4F7A">
        <w:trPr>
          <w:trHeight w:val="20"/>
        </w:trPr>
        <w:tc>
          <w:tcPr>
            <w:tcW w:w="738" w:type="dxa"/>
          </w:tcPr>
          <w:p w14:paraId="6391DD2B" w14:textId="77777777" w:rsidR="00BC00E4" w:rsidRPr="002A6FFB" w:rsidRDefault="00BC00E4" w:rsidP="00BE1900">
            <w:pPr>
              <w:widowControl/>
              <w:numPr>
                <w:ilvl w:val="0"/>
                <w:numId w:val="77"/>
              </w:numPr>
              <w:jc w:val="both"/>
              <w:rPr>
                <w:color w:val="000000"/>
                <w:kern w:val="2"/>
              </w:rPr>
            </w:pPr>
          </w:p>
        </w:tc>
        <w:tc>
          <w:tcPr>
            <w:tcW w:w="4860" w:type="dxa"/>
          </w:tcPr>
          <w:p w14:paraId="6DDEB49A" w14:textId="77777777" w:rsidR="00BC00E4" w:rsidRPr="002A6FFB" w:rsidRDefault="00BC00E4" w:rsidP="008E4F7A">
            <w:pPr>
              <w:numPr>
                <w:ilvl w:val="12"/>
                <w:numId w:val="0"/>
              </w:numPr>
              <w:jc w:val="both"/>
              <w:rPr>
                <w:color w:val="000000"/>
                <w:kern w:val="2"/>
              </w:rPr>
            </w:pPr>
            <w:r w:rsidRPr="002A6FFB">
              <w:rPr>
                <w:color w:val="000000"/>
                <w:kern w:val="2"/>
              </w:rPr>
              <w:t>Nature of Employment</w:t>
            </w:r>
          </w:p>
        </w:tc>
        <w:tc>
          <w:tcPr>
            <w:tcW w:w="3600" w:type="dxa"/>
          </w:tcPr>
          <w:p w14:paraId="13C36D10" w14:textId="77777777" w:rsidR="00BC00E4" w:rsidRPr="002A6FFB" w:rsidRDefault="00BC00E4" w:rsidP="008E4F7A">
            <w:pPr>
              <w:numPr>
                <w:ilvl w:val="12"/>
                <w:numId w:val="0"/>
              </w:numPr>
              <w:jc w:val="both"/>
              <w:rPr>
                <w:color w:val="000000"/>
                <w:kern w:val="2"/>
              </w:rPr>
            </w:pPr>
          </w:p>
        </w:tc>
      </w:tr>
      <w:tr w:rsidR="00BC00E4" w:rsidRPr="002A6FFB" w14:paraId="30E44167" w14:textId="77777777" w:rsidTr="008E4F7A">
        <w:trPr>
          <w:trHeight w:val="20"/>
        </w:trPr>
        <w:tc>
          <w:tcPr>
            <w:tcW w:w="738" w:type="dxa"/>
          </w:tcPr>
          <w:p w14:paraId="4BA998C3" w14:textId="77777777" w:rsidR="00BC00E4" w:rsidRPr="002A6FFB" w:rsidRDefault="00BC00E4" w:rsidP="00BE1900">
            <w:pPr>
              <w:widowControl/>
              <w:numPr>
                <w:ilvl w:val="0"/>
                <w:numId w:val="77"/>
              </w:numPr>
              <w:jc w:val="both"/>
              <w:rPr>
                <w:color w:val="000000"/>
                <w:kern w:val="2"/>
              </w:rPr>
            </w:pPr>
          </w:p>
        </w:tc>
        <w:tc>
          <w:tcPr>
            <w:tcW w:w="4860" w:type="dxa"/>
          </w:tcPr>
          <w:p w14:paraId="44565039" w14:textId="77777777" w:rsidR="00BC00E4" w:rsidRPr="002A6FFB" w:rsidRDefault="00BC00E4" w:rsidP="008E4F7A">
            <w:pPr>
              <w:numPr>
                <w:ilvl w:val="12"/>
                <w:numId w:val="0"/>
              </w:numPr>
              <w:jc w:val="both"/>
              <w:rPr>
                <w:color w:val="000000"/>
                <w:kern w:val="2"/>
              </w:rPr>
            </w:pPr>
            <w:r w:rsidRPr="002A6FFB">
              <w:rPr>
                <w:color w:val="000000"/>
                <w:kern w:val="2"/>
              </w:rPr>
              <w:t>Wage Period</w:t>
            </w:r>
          </w:p>
        </w:tc>
        <w:tc>
          <w:tcPr>
            <w:tcW w:w="3600" w:type="dxa"/>
          </w:tcPr>
          <w:p w14:paraId="3E507D50" w14:textId="77777777" w:rsidR="00BC00E4" w:rsidRPr="002A6FFB" w:rsidRDefault="00BC00E4" w:rsidP="008E4F7A">
            <w:pPr>
              <w:numPr>
                <w:ilvl w:val="12"/>
                <w:numId w:val="0"/>
              </w:numPr>
              <w:jc w:val="both"/>
              <w:rPr>
                <w:color w:val="000000"/>
                <w:kern w:val="2"/>
              </w:rPr>
            </w:pPr>
          </w:p>
        </w:tc>
      </w:tr>
      <w:tr w:rsidR="00BC00E4" w:rsidRPr="002A6FFB" w14:paraId="7D533EAA" w14:textId="77777777" w:rsidTr="008E4F7A">
        <w:trPr>
          <w:trHeight w:val="20"/>
        </w:trPr>
        <w:tc>
          <w:tcPr>
            <w:tcW w:w="738" w:type="dxa"/>
          </w:tcPr>
          <w:p w14:paraId="3FADD001" w14:textId="77777777" w:rsidR="00BC00E4" w:rsidRPr="002A6FFB" w:rsidRDefault="00BC00E4" w:rsidP="00BE1900">
            <w:pPr>
              <w:widowControl/>
              <w:numPr>
                <w:ilvl w:val="0"/>
                <w:numId w:val="77"/>
              </w:numPr>
              <w:jc w:val="both"/>
              <w:rPr>
                <w:color w:val="000000"/>
                <w:kern w:val="2"/>
              </w:rPr>
            </w:pPr>
          </w:p>
        </w:tc>
        <w:tc>
          <w:tcPr>
            <w:tcW w:w="4860" w:type="dxa"/>
          </w:tcPr>
          <w:p w14:paraId="0A118A10" w14:textId="77777777" w:rsidR="00BC00E4" w:rsidRPr="002A6FFB" w:rsidRDefault="00BC00E4" w:rsidP="008E4F7A">
            <w:pPr>
              <w:numPr>
                <w:ilvl w:val="12"/>
                <w:numId w:val="0"/>
              </w:numPr>
              <w:jc w:val="both"/>
              <w:rPr>
                <w:color w:val="000000"/>
                <w:kern w:val="2"/>
              </w:rPr>
            </w:pPr>
            <w:r w:rsidRPr="002A6FFB">
              <w:rPr>
                <w:color w:val="000000"/>
                <w:kern w:val="2"/>
              </w:rPr>
              <w:t>Rate of Wages Payable</w:t>
            </w:r>
          </w:p>
        </w:tc>
        <w:tc>
          <w:tcPr>
            <w:tcW w:w="3600" w:type="dxa"/>
          </w:tcPr>
          <w:p w14:paraId="5DEA372A" w14:textId="77777777" w:rsidR="00BC00E4" w:rsidRPr="002A6FFB" w:rsidRDefault="00BC00E4" w:rsidP="008E4F7A">
            <w:pPr>
              <w:numPr>
                <w:ilvl w:val="12"/>
                <w:numId w:val="0"/>
              </w:numPr>
              <w:jc w:val="both"/>
              <w:rPr>
                <w:color w:val="000000"/>
                <w:kern w:val="2"/>
              </w:rPr>
            </w:pPr>
          </w:p>
        </w:tc>
      </w:tr>
      <w:tr w:rsidR="00BC00E4" w:rsidRPr="002A6FFB" w14:paraId="37A28450" w14:textId="77777777" w:rsidTr="008E4F7A">
        <w:trPr>
          <w:trHeight w:val="20"/>
        </w:trPr>
        <w:tc>
          <w:tcPr>
            <w:tcW w:w="738" w:type="dxa"/>
          </w:tcPr>
          <w:p w14:paraId="7D97FBFC" w14:textId="77777777" w:rsidR="00BC00E4" w:rsidRPr="002A6FFB" w:rsidRDefault="00BC00E4" w:rsidP="00BE1900">
            <w:pPr>
              <w:widowControl/>
              <w:numPr>
                <w:ilvl w:val="0"/>
                <w:numId w:val="77"/>
              </w:numPr>
              <w:jc w:val="both"/>
              <w:rPr>
                <w:color w:val="000000"/>
                <w:kern w:val="2"/>
              </w:rPr>
            </w:pPr>
          </w:p>
        </w:tc>
        <w:tc>
          <w:tcPr>
            <w:tcW w:w="4860" w:type="dxa"/>
          </w:tcPr>
          <w:p w14:paraId="4AAAF90B" w14:textId="77777777" w:rsidR="00BC00E4" w:rsidRPr="002A6FFB" w:rsidRDefault="00BC00E4" w:rsidP="008E4F7A">
            <w:pPr>
              <w:numPr>
                <w:ilvl w:val="12"/>
                <w:numId w:val="0"/>
              </w:numPr>
              <w:jc w:val="both"/>
              <w:rPr>
                <w:color w:val="000000"/>
                <w:kern w:val="2"/>
              </w:rPr>
            </w:pPr>
            <w:r w:rsidRPr="002A6FFB">
              <w:rPr>
                <w:color w:val="000000"/>
                <w:kern w:val="2"/>
              </w:rPr>
              <w:t>Total attendance/Unit of work done</w:t>
            </w:r>
          </w:p>
        </w:tc>
        <w:tc>
          <w:tcPr>
            <w:tcW w:w="3600" w:type="dxa"/>
          </w:tcPr>
          <w:p w14:paraId="1C20F6A3" w14:textId="77777777" w:rsidR="00BC00E4" w:rsidRPr="002A6FFB" w:rsidRDefault="00BC00E4" w:rsidP="008E4F7A">
            <w:pPr>
              <w:numPr>
                <w:ilvl w:val="12"/>
                <w:numId w:val="0"/>
              </w:numPr>
              <w:jc w:val="both"/>
              <w:rPr>
                <w:color w:val="000000"/>
                <w:kern w:val="2"/>
              </w:rPr>
            </w:pPr>
          </w:p>
        </w:tc>
      </w:tr>
      <w:tr w:rsidR="00BC00E4" w:rsidRPr="002A6FFB" w14:paraId="24B60CE1" w14:textId="77777777" w:rsidTr="008E4F7A">
        <w:trPr>
          <w:trHeight w:val="20"/>
        </w:trPr>
        <w:tc>
          <w:tcPr>
            <w:tcW w:w="738" w:type="dxa"/>
          </w:tcPr>
          <w:p w14:paraId="70BAB445" w14:textId="77777777" w:rsidR="00BC00E4" w:rsidRPr="002A6FFB" w:rsidRDefault="00BC00E4" w:rsidP="00BE1900">
            <w:pPr>
              <w:widowControl/>
              <w:numPr>
                <w:ilvl w:val="0"/>
                <w:numId w:val="77"/>
              </w:numPr>
              <w:jc w:val="both"/>
              <w:rPr>
                <w:color w:val="000000"/>
                <w:kern w:val="2"/>
              </w:rPr>
            </w:pPr>
          </w:p>
        </w:tc>
        <w:tc>
          <w:tcPr>
            <w:tcW w:w="4860" w:type="dxa"/>
          </w:tcPr>
          <w:p w14:paraId="45A2B8A5" w14:textId="77777777" w:rsidR="00BC00E4" w:rsidRPr="002A6FFB" w:rsidRDefault="00BC00E4" w:rsidP="008E4F7A">
            <w:pPr>
              <w:numPr>
                <w:ilvl w:val="12"/>
                <w:numId w:val="0"/>
              </w:numPr>
              <w:jc w:val="both"/>
              <w:rPr>
                <w:color w:val="000000"/>
                <w:kern w:val="2"/>
              </w:rPr>
            </w:pPr>
            <w:r w:rsidRPr="002A6FFB">
              <w:rPr>
                <w:color w:val="000000"/>
                <w:kern w:val="2"/>
              </w:rPr>
              <w:t>Date(s) on which overtime worked</w:t>
            </w:r>
          </w:p>
        </w:tc>
        <w:tc>
          <w:tcPr>
            <w:tcW w:w="3600" w:type="dxa"/>
          </w:tcPr>
          <w:p w14:paraId="0E927C45" w14:textId="77777777" w:rsidR="00BC00E4" w:rsidRPr="002A6FFB" w:rsidRDefault="00BC00E4" w:rsidP="008E4F7A">
            <w:pPr>
              <w:numPr>
                <w:ilvl w:val="12"/>
                <w:numId w:val="0"/>
              </w:numPr>
              <w:jc w:val="both"/>
              <w:rPr>
                <w:color w:val="000000"/>
                <w:kern w:val="2"/>
              </w:rPr>
            </w:pPr>
          </w:p>
        </w:tc>
      </w:tr>
      <w:tr w:rsidR="00BC00E4" w:rsidRPr="002A6FFB" w14:paraId="23E21C94" w14:textId="77777777" w:rsidTr="008E4F7A">
        <w:trPr>
          <w:trHeight w:val="20"/>
        </w:trPr>
        <w:tc>
          <w:tcPr>
            <w:tcW w:w="738" w:type="dxa"/>
          </w:tcPr>
          <w:p w14:paraId="7718D4D9" w14:textId="77777777" w:rsidR="00BC00E4" w:rsidRPr="002A6FFB" w:rsidRDefault="00BC00E4" w:rsidP="00BE1900">
            <w:pPr>
              <w:widowControl/>
              <w:numPr>
                <w:ilvl w:val="0"/>
                <w:numId w:val="77"/>
              </w:numPr>
              <w:jc w:val="both"/>
              <w:rPr>
                <w:color w:val="000000"/>
                <w:kern w:val="2"/>
              </w:rPr>
            </w:pPr>
          </w:p>
        </w:tc>
        <w:tc>
          <w:tcPr>
            <w:tcW w:w="4860" w:type="dxa"/>
          </w:tcPr>
          <w:p w14:paraId="0EAA831E" w14:textId="77777777" w:rsidR="00BC00E4" w:rsidRPr="002A6FFB" w:rsidRDefault="00BC00E4" w:rsidP="008E4F7A">
            <w:pPr>
              <w:numPr>
                <w:ilvl w:val="12"/>
                <w:numId w:val="0"/>
              </w:numPr>
              <w:jc w:val="both"/>
              <w:rPr>
                <w:color w:val="000000"/>
                <w:kern w:val="2"/>
              </w:rPr>
            </w:pPr>
            <w:r w:rsidRPr="002A6FFB">
              <w:rPr>
                <w:color w:val="000000"/>
                <w:kern w:val="2"/>
              </w:rPr>
              <w:t>Overtime Wages</w:t>
            </w:r>
          </w:p>
        </w:tc>
        <w:tc>
          <w:tcPr>
            <w:tcW w:w="3600" w:type="dxa"/>
          </w:tcPr>
          <w:p w14:paraId="3E74DA29" w14:textId="77777777" w:rsidR="00BC00E4" w:rsidRPr="002A6FFB" w:rsidRDefault="00BC00E4" w:rsidP="008E4F7A">
            <w:pPr>
              <w:numPr>
                <w:ilvl w:val="12"/>
                <w:numId w:val="0"/>
              </w:numPr>
              <w:jc w:val="both"/>
              <w:rPr>
                <w:color w:val="000000"/>
                <w:kern w:val="2"/>
              </w:rPr>
            </w:pPr>
          </w:p>
        </w:tc>
      </w:tr>
      <w:tr w:rsidR="00BC00E4" w:rsidRPr="002A6FFB" w14:paraId="0C176DED" w14:textId="77777777" w:rsidTr="008E4F7A">
        <w:trPr>
          <w:trHeight w:val="20"/>
        </w:trPr>
        <w:tc>
          <w:tcPr>
            <w:tcW w:w="738" w:type="dxa"/>
          </w:tcPr>
          <w:p w14:paraId="346F30C2" w14:textId="77777777" w:rsidR="00BC00E4" w:rsidRPr="002A6FFB" w:rsidRDefault="00BC00E4" w:rsidP="00BE1900">
            <w:pPr>
              <w:widowControl/>
              <w:numPr>
                <w:ilvl w:val="0"/>
                <w:numId w:val="77"/>
              </w:numPr>
              <w:jc w:val="both"/>
              <w:rPr>
                <w:color w:val="000000"/>
                <w:kern w:val="2"/>
              </w:rPr>
            </w:pPr>
          </w:p>
        </w:tc>
        <w:tc>
          <w:tcPr>
            <w:tcW w:w="4860" w:type="dxa"/>
          </w:tcPr>
          <w:p w14:paraId="28AE57E6" w14:textId="77777777" w:rsidR="00BC00E4" w:rsidRPr="002A6FFB" w:rsidRDefault="00BC00E4" w:rsidP="008E4F7A">
            <w:pPr>
              <w:numPr>
                <w:ilvl w:val="12"/>
                <w:numId w:val="0"/>
              </w:numPr>
              <w:jc w:val="both"/>
              <w:rPr>
                <w:color w:val="000000"/>
                <w:kern w:val="2"/>
              </w:rPr>
            </w:pPr>
            <w:r w:rsidRPr="002A6FFB">
              <w:rPr>
                <w:color w:val="000000"/>
                <w:kern w:val="2"/>
              </w:rPr>
              <w:t>Gross Wages Payable</w:t>
            </w:r>
          </w:p>
        </w:tc>
        <w:tc>
          <w:tcPr>
            <w:tcW w:w="3600" w:type="dxa"/>
          </w:tcPr>
          <w:p w14:paraId="436EC8BA" w14:textId="77777777" w:rsidR="00BC00E4" w:rsidRPr="002A6FFB" w:rsidRDefault="00BC00E4" w:rsidP="008E4F7A">
            <w:pPr>
              <w:numPr>
                <w:ilvl w:val="12"/>
                <w:numId w:val="0"/>
              </w:numPr>
              <w:jc w:val="both"/>
              <w:rPr>
                <w:color w:val="000000"/>
                <w:kern w:val="2"/>
              </w:rPr>
            </w:pPr>
          </w:p>
        </w:tc>
      </w:tr>
      <w:tr w:rsidR="00BC00E4" w:rsidRPr="002A6FFB" w14:paraId="7428930A" w14:textId="77777777" w:rsidTr="008E4F7A">
        <w:trPr>
          <w:trHeight w:val="20"/>
        </w:trPr>
        <w:tc>
          <w:tcPr>
            <w:tcW w:w="738" w:type="dxa"/>
          </w:tcPr>
          <w:p w14:paraId="79E0D537" w14:textId="77777777" w:rsidR="00BC00E4" w:rsidRPr="002A6FFB" w:rsidRDefault="00BC00E4" w:rsidP="00BE1900">
            <w:pPr>
              <w:widowControl/>
              <w:numPr>
                <w:ilvl w:val="0"/>
                <w:numId w:val="77"/>
              </w:numPr>
              <w:jc w:val="both"/>
              <w:rPr>
                <w:color w:val="000000"/>
                <w:kern w:val="2"/>
              </w:rPr>
            </w:pPr>
          </w:p>
        </w:tc>
        <w:tc>
          <w:tcPr>
            <w:tcW w:w="4860" w:type="dxa"/>
          </w:tcPr>
          <w:p w14:paraId="4160A10E" w14:textId="77777777" w:rsidR="00BC00E4" w:rsidRPr="002A6FFB" w:rsidRDefault="00BC00E4" w:rsidP="008E4F7A">
            <w:pPr>
              <w:numPr>
                <w:ilvl w:val="12"/>
                <w:numId w:val="0"/>
              </w:numPr>
              <w:jc w:val="both"/>
              <w:rPr>
                <w:color w:val="000000"/>
                <w:kern w:val="2"/>
              </w:rPr>
            </w:pPr>
            <w:r w:rsidRPr="002A6FFB">
              <w:rPr>
                <w:color w:val="000000"/>
                <w:kern w:val="2"/>
              </w:rPr>
              <w:t>Total Deductions (including nature of deductions)</w:t>
            </w:r>
          </w:p>
        </w:tc>
        <w:tc>
          <w:tcPr>
            <w:tcW w:w="3600" w:type="dxa"/>
          </w:tcPr>
          <w:p w14:paraId="330F7C84" w14:textId="77777777" w:rsidR="00BC00E4" w:rsidRPr="002A6FFB" w:rsidRDefault="00BC00E4" w:rsidP="008E4F7A">
            <w:pPr>
              <w:numPr>
                <w:ilvl w:val="12"/>
                <w:numId w:val="0"/>
              </w:numPr>
              <w:jc w:val="both"/>
              <w:rPr>
                <w:color w:val="000000"/>
                <w:kern w:val="2"/>
              </w:rPr>
            </w:pPr>
          </w:p>
        </w:tc>
      </w:tr>
      <w:tr w:rsidR="00BC00E4" w:rsidRPr="002A6FFB" w14:paraId="2A50F197" w14:textId="77777777" w:rsidTr="008E4F7A">
        <w:trPr>
          <w:trHeight w:val="20"/>
        </w:trPr>
        <w:tc>
          <w:tcPr>
            <w:tcW w:w="738" w:type="dxa"/>
          </w:tcPr>
          <w:p w14:paraId="539DE496" w14:textId="77777777" w:rsidR="00BC00E4" w:rsidRPr="002A6FFB" w:rsidRDefault="00BC00E4" w:rsidP="00BE1900">
            <w:pPr>
              <w:widowControl/>
              <w:numPr>
                <w:ilvl w:val="0"/>
                <w:numId w:val="77"/>
              </w:numPr>
              <w:jc w:val="both"/>
              <w:rPr>
                <w:color w:val="000000"/>
                <w:kern w:val="2"/>
              </w:rPr>
            </w:pPr>
          </w:p>
        </w:tc>
        <w:tc>
          <w:tcPr>
            <w:tcW w:w="4860" w:type="dxa"/>
          </w:tcPr>
          <w:p w14:paraId="6B57355E" w14:textId="77777777" w:rsidR="00BC00E4" w:rsidRPr="002A6FFB" w:rsidRDefault="00BC00E4" w:rsidP="008E4F7A">
            <w:pPr>
              <w:jc w:val="both"/>
              <w:rPr>
                <w:color w:val="000000"/>
                <w:kern w:val="2"/>
              </w:rPr>
            </w:pPr>
            <w:r w:rsidRPr="002A6FFB">
              <w:rPr>
                <w:color w:val="000000"/>
                <w:kern w:val="2"/>
              </w:rPr>
              <w:t>Net Wages Payable</w:t>
            </w:r>
          </w:p>
        </w:tc>
        <w:tc>
          <w:tcPr>
            <w:tcW w:w="3600" w:type="dxa"/>
          </w:tcPr>
          <w:p w14:paraId="0BA7400D" w14:textId="77777777" w:rsidR="00BC00E4" w:rsidRPr="002A6FFB" w:rsidRDefault="00BC00E4" w:rsidP="008E4F7A">
            <w:pPr>
              <w:jc w:val="both"/>
              <w:rPr>
                <w:color w:val="000000"/>
                <w:kern w:val="2"/>
              </w:rPr>
            </w:pPr>
          </w:p>
        </w:tc>
      </w:tr>
    </w:tbl>
    <w:p w14:paraId="7E50F08A" w14:textId="77777777" w:rsidR="00BC00E4" w:rsidRPr="002A6FFB" w:rsidRDefault="00BC00E4" w:rsidP="00BC00E4">
      <w:pPr>
        <w:jc w:val="both"/>
        <w:rPr>
          <w:color w:val="000000"/>
          <w:kern w:val="2"/>
        </w:rPr>
      </w:pPr>
    </w:p>
    <w:p w14:paraId="0228D14D" w14:textId="77777777" w:rsidR="00BC00E4" w:rsidRPr="002A6FFB" w:rsidRDefault="00BC00E4" w:rsidP="00BC00E4">
      <w:pPr>
        <w:jc w:val="both"/>
        <w:rPr>
          <w:color w:val="000000"/>
          <w:kern w:val="2"/>
        </w:rPr>
      </w:pPr>
    </w:p>
    <w:p w14:paraId="72F2317D" w14:textId="77777777" w:rsidR="00BC00E4" w:rsidRPr="002A6FFB" w:rsidRDefault="00BC00E4" w:rsidP="00BC00E4">
      <w:pPr>
        <w:jc w:val="both"/>
        <w:rPr>
          <w:color w:val="000000"/>
          <w:kern w:val="2"/>
        </w:rPr>
      </w:pPr>
    </w:p>
    <w:p w14:paraId="5061834B" w14:textId="77777777" w:rsidR="00BC00E4" w:rsidRPr="002A6FFB" w:rsidRDefault="00BC00E4" w:rsidP="00BC00E4">
      <w:pPr>
        <w:jc w:val="both"/>
        <w:rPr>
          <w:color w:val="000000"/>
          <w:kern w:val="2"/>
        </w:rPr>
      </w:pPr>
    </w:p>
    <w:p w14:paraId="47F6C0F8" w14:textId="77777777" w:rsidR="00BC00E4" w:rsidRPr="002A6FFB" w:rsidRDefault="00BC00E4" w:rsidP="00BC00E4">
      <w:pPr>
        <w:tabs>
          <w:tab w:val="left" w:pos="5760"/>
        </w:tabs>
        <w:jc w:val="both"/>
        <w:rPr>
          <w:color w:val="000000"/>
          <w:kern w:val="2"/>
        </w:rPr>
      </w:pPr>
      <w:r w:rsidRPr="002A6FFB">
        <w:rPr>
          <w:color w:val="000000"/>
          <w:kern w:val="2"/>
        </w:rPr>
        <w:t>Signature/Thumb Impression</w:t>
      </w:r>
      <w:r w:rsidRPr="002A6FFB">
        <w:rPr>
          <w:color w:val="000000"/>
          <w:kern w:val="2"/>
        </w:rPr>
        <w:tab/>
        <w:t>Signature/Thumb Impression</w:t>
      </w:r>
    </w:p>
    <w:p w14:paraId="6055B312" w14:textId="77777777" w:rsidR="00BC00E4" w:rsidRPr="002A6FFB" w:rsidRDefault="00BC00E4" w:rsidP="00BC00E4">
      <w:pPr>
        <w:tabs>
          <w:tab w:val="left" w:pos="5760"/>
        </w:tabs>
        <w:jc w:val="both"/>
        <w:rPr>
          <w:color w:val="000000"/>
          <w:kern w:val="2"/>
        </w:rPr>
      </w:pPr>
      <w:r w:rsidRPr="002A6FFB">
        <w:rPr>
          <w:color w:val="000000"/>
          <w:kern w:val="2"/>
        </w:rPr>
        <w:t>of Contractor</w:t>
      </w:r>
      <w:r w:rsidRPr="002A6FFB">
        <w:rPr>
          <w:color w:val="000000"/>
          <w:kern w:val="2"/>
        </w:rPr>
        <w:tab/>
        <w:t>of employee</w:t>
      </w:r>
    </w:p>
    <w:p w14:paraId="52C3B698" w14:textId="77777777" w:rsidR="00BC00E4" w:rsidRPr="002A6FFB" w:rsidRDefault="00BC00E4" w:rsidP="00BC00E4">
      <w:pPr>
        <w:tabs>
          <w:tab w:val="left" w:pos="5760"/>
        </w:tabs>
        <w:jc w:val="both"/>
        <w:rPr>
          <w:b/>
          <w:color w:val="000000"/>
          <w:kern w:val="2"/>
        </w:rPr>
      </w:pPr>
      <w:r w:rsidRPr="002A6FFB">
        <w:rPr>
          <w:b/>
          <w:color w:val="000000"/>
          <w:kern w:val="2"/>
        </w:rPr>
        <w:br w:type="page"/>
      </w:r>
    </w:p>
    <w:p w14:paraId="3940C521" w14:textId="77777777" w:rsidR="00BC00E4" w:rsidRPr="002A6FFB" w:rsidRDefault="00BC00E4" w:rsidP="00BC00E4">
      <w:pPr>
        <w:tabs>
          <w:tab w:val="left" w:pos="5760"/>
        </w:tabs>
        <w:jc w:val="center"/>
        <w:rPr>
          <w:b/>
          <w:color w:val="000000"/>
          <w:kern w:val="2"/>
        </w:rPr>
      </w:pPr>
      <w:r w:rsidRPr="002A6FFB">
        <w:rPr>
          <w:b/>
          <w:color w:val="000000"/>
          <w:kern w:val="2"/>
        </w:rPr>
        <w:lastRenderedPageBreak/>
        <w:t>REGISTER OF FINES</w:t>
      </w:r>
    </w:p>
    <w:p w14:paraId="04D749A6" w14:textId="77777777" w:rsidR="00BC00E4" w:rsidRPr="002A6FFB" w:rsidRDefault="00BC00E4" w:rsidP="00BC00E4">
      <w:pPr>
        <w:tabs>
          <w:tab w:val="left" w:pos="5760"/>
        </w:tabs>
        <w:jc w:val="both"/>
        <w:rPr>
          <w:b/>
          <w:color w:val="000000"/>
          <w:kern w:val="2"/>
        </w:rPr>
      </w:pPr>
      <w:r w:rsidRPr="002A6FFB">
        <w:rPr>
          <w:b/>
          <w:color w:val="000000"/>
          <w:kern w:val="2"/>
        </w:rPr>
        <w:t>(Regulation No. 10 (vii))</w:t>
      </w:r>
    </w:p>
    <w:p w14:paraId="523123CB" w14:textId="77777777" w:rsidR="00BC00E4" w:rsidRPr="002A6FFB" w:rsidRDefault="00BC00E4" w:rsidP="00BC00E4">
      <w:pPr>
        <w:tabs>
          <w:tab w:val="left" w:pos="5760"/>
        </w:tabs>
        <w:jc w:val="both"/>
        <w:rPr>
          <w:color w:val="000000"/>
          <w:kern w:val="2"/>
        </w:rPr>
      </w:pPr>
    </w:p>
    <w:tbl>
      <w:tblPr>
        <w:tblW w:w="10378" w:type="dxa"/>
        <w:tblInd w:w="-432" w:type="dxa"/>
        <w:tblLayout w:type="fixed"/>
        <w:tblLook w:val="0000" w:firstRow="0" w:lastRow="0" w:firstColumn="0" w:lastColumn="0" w:noHBand="0" w:noVBand="0"/>
      </w:tblPr>
      <w:tblGrid>
        <w:gridCol w:w="537"/>
        <w:gridCol w:w="903"/>
        <w:gridCol w:w="1170"/>
        <w:gridCol w:w="629"/>
        <w:gridCol w:w="900"/>
        <w:gridCol w:w="10"/>
        <w:gridCol w:w="1073"/>
        <w:gridCol w:w="1170"/>
        <w:gridCol w:w="900"/>
        <w:gridCol w:w="996"/>
        <w:gridCol w:w="1074"/>
        <w:gridCol w:w="991"/>
        <w:gridCol w:w="25"/>
      </w:tblGrid>
      <w:tr w:rsidR="00BC00E4" w:rsidRPr="002A6FFB" w14:paraId="612E5A44" w14:textId="77777777" w:rsidTr="008E4F7A">
        <w:tc>
          <w:tcPr>
            <w:tcW w:w="537" w:type="dxa"/>
            <w:tcBorders>
              <w:top w:val="single" w:sz="6" w:space="0" w:color="auto"/>
              <w:bottom w:val="single" w:sz="6" w:space="0" w:color="auto"/>
            </w:tcBorders>
            <w:vAlign w:val="center"/>
          </w:tcPr>
          <w:p w14:paraId="42370F51" w14:textId="77777777" w:rsidR="00BC00E4" w:rsidRPr="002A6FFB" w:rsidRDefault="00BC00E4" w:rsidP="008E4F7A">
            <w:pPr>
              <w:tabs>
                <w:tab w:val="left" w:pos="5760"/>
              </w:tabs>
              <w:jc w:val="both"/>
              <w:rPr>
                <w:color w:val="000000"/>
                <w:kern w:val="2"/>
              </w:rPr>
            </w:pPr>
            <w:r w:rsidRPr="002A6FFB">
              <w:rPr>
                <w:color w:val="000000"/>
                <w:kern w:val="2"/>
              </w:rPr>
              <w:t>Sl. No.</w:t>
            </w:r>
          </w:p>
        </w:tc>
        <w:tc>
          <w:tcPr>
            <w:tcW w:w="903" w:type="dxa"/>
            <w:tcBorders>
              <w:top w:val="single" w:sz="6" w:space="0" w:color="auto"/>
              <w:bottom w:val="single" w:sz="6" w:space="0" w:color="auto"/>
            </w:tcBorders>
            <w:vAlign w:val="center"/>
          </w:tcPr>
          <w:p w14:paraId="555377D5" w14:textId="77777777" w:rsidR="00BC00E4" w:rsidRPr="002A6FFB" w:rsidRDefault="00BC00E4" w:rsidP="008E4F7A">
            <w:pPr>
              <w:tabs>
                <w:tab w:val="left" w:pos="5760"/>
              </w:tabs>
              <w:jc w:val="both"/>
              <w:rPr>
                <w:color w:val="000000"/>
                <w:kern w:val="2"/>
              </w:rPr>
            </w:pPr>
            <w:r w:rsidRPr="002A6FFB">
              <w:rPr>
                <w:color w:val="000000"/>
                <w:kern w:val="2"/>
              </w:rPr>
              <w:t>Name</w:t>
            </w:r>
          </w:p>
        </w:tc>
        <w:tc>
          <w:tcPr>
            <w:tcW w:w="1170" w:type="dxa"/>
            <w:tcBorders>
              <w:top w:val="single" w:sz="6" w:space="0" w:color="auto"/>
              <w:bottom w:val="single" w:sz="6" w:space="0" w:color="auto"/>
            </w:tcBorders>
            <w:vAlign w:val="center"/>
          </w:tcPr>
          <w:p w14:paraId="7E29054F" w14:textId="77777777" w:rsidR="00BC00E4" w:rsidRPr="002A6FFB" w:rsidRDefault="00BC00E4" w:rsidP="008E4F7A">
            <w:pPr>
              <w:tabs>
                <w:tab w:val="left" w:pos="5760"/>
              </w:tabs>
              <w:ind w:hanging="25"/>
              <w:jc w:val="both"/>
              <w:rPr>
                <w:color w:val="000000"/>
                <w:kern w:val="2"/>
              </w:rPr>
            </w:pPr>
            <w:r w:rsidRPr="002A6FFB">
              <w:rPr>
                <w:color w:val="000000"/>
                <w:kern w:val="2"/>
              </w:rPr>
              <w:t>Father’s/ Husband’s name</w:t>
            </w:r>
          </w:p>
        </w:tc>
        <w:tc>
          <w:tcPr>
            <w:tcW w:w="629" w:type="dxa"/>
            <w:tcBorders>
              <w:top w:val="single" w:sz="6" w:space="0" w:color="auto"/>
              <w:bottom w:val="single" w:sz="6" w:space="0" w:color="auto"/>
            </w:tcBorders>
            <w:vAlign w:val="center"/>
          </w:tcPr>
          <w:p w14:paraId="06BDAD3A" w14:textId="77777777" w:rsidR="00BC00E4" w:rsidRPr="002A6FFB" w:rsidRDefault="00BC00E4" w:rsidP="008E4F7A">
            <w:pPr>
              <w:tabs>
                <w:tab w:val="left" w:pos="5760"/>
              </w:tabs>
              <w:jc w:val="both"/>
              <w:rPr>
                <w:color w:val="000000"/>
                <w:kern w:val="2"/>
              </w:rPr>
            </w:pPr>
            <w:r w:rsidRPr="002A6FFB">
              <w:rPr>
                <w:color w:val="000000"/>
                <w:kern w:val="2"/>
              </w:rPr>
              <w:t>Sex</w:t>
            </w:r>
          </w:p>
        </w:tc>
        <w:tc>
          <w:tcPr>
            <w:tcW w:w="910" w:type="dxa"/>
            <w:gridSpan w:val="2"/>
            <w:tcBorders>
              <w:top w:val="single" w:sz="6" w:space="0" w:color="auto"/>
              <w:bottom w:val="single" w:sz="6" w:space="0" w:color="auto"/>
            </w:tcBorders>
            <w:vAlign w:val="center"/>
          </w:tcPr>
          <w:p w14:paraId="35AB318F" w14:textId="77777777" w:rsidR="00BC00E4" w:rsidRPr="002A6FFB" w:rsidRDefault="00BC00E4" w:rsidP="008E4F7A">
            <w:pPr>
              <w:tabs>
                <w:tab w:val="left" w:pos="5760"/>
              </w:tabs>
              <w:ind w:hanging="25"/>
              <w:jc w:val="both"/>
              <w:rPr>
                <w:color w:val="000000"/>
                <w:kern w:val="2"/>
              </w:rPr>
            </w:pPr>
            <w:r w:rsidRPr="002A6FFB">
              <w:rPr>
                <w:color w:val="000000"/>
                <w:kern w:val="2"/>
              </w:rPr>
              <w:t>Department</w:t>
            </w:r>
          </w:p>
        </w:tc>
        <w:tc>
          <w:tcPr>
            <w:tcW w:w="1073" w:type="dxa"/>
            <w:tcBorders>
              <w:top w:val="single" w:sz="6" w:space="0" w:color="auto"/>
              <w:bottom w:val="single" w:sz="6" w:space="0" w:color="auto"/>
            </w:tcBorders>
            <w:vAlign w:val="center"/>
          </w:tcPr>
          <w:p w14:paraId="03990A3A" w14:textId="77777777" w:rsidR="00BC00E4" w:rsidRPr="002A6FFB" w:rsidRDefault="00BC00E4" w:rsidP="008E4F7A">
            <w:pPr>
              <w:tabs>
                <w:tab w:val="left" w:pos="5760"/>
              </w:tabs>
              <w:ind w:hanging="25"/>
              <w:jc w:val="both"/>
              <w:rPr>
                <w:color w:val="000000"/>
                <w:kern w:val="2"/>
              </w:rPr>
            </w:pPr>
            <w:r w:rsidRPr="002A6FFB">
              <w:rPr>
                <w:color w:val="000000"/>
                <w:kern w:val="2"/>
              </w:rPr>
              <w:t>Nature and date of the offense for which fine imposed</w:t>
            </w:r>
          </w:p>
        </w:tc>
        <w:tc>
          <w:tcPr>
            <w:tcW w:w="1170" w:type="dxa"/>
            <w:tcBorders>
              <w:top w:val="single" w:sz="6" w:space="0" w:color="auto"/>
              <w:bottom w:val="single" w:sz="6" w:space="0" w:color="auto"/>
            </w:tcBorders>
            <w:vAlign w:val="center"/>
          </w:tcPr>
          <w:p w14:paraId="212A0D4B" w14:textId="12ED75C3" w:rsidR="00BC00E4" w:rsidRPr="002A6FFB" w:rsidRDefault="00BC00E4" w:rsidP="008E4F7A">
            <w:pPr>
              <w:tabs>
                <w:tab w:val="left" w:pos="5760"/>
              </w:tabs>
              <w:ind w:hanging="25"/>
              <w:jc w:val="both"/>
              <w:rPr>
                <w:color w:val="000000"/>
                <w:kern w:val="2"/>
              </w:rPr>
            </w:pPr>
            <w:r w:rsidRPr="002A6FFB">
              <w:rPr>
                <w:color w:val="000000"/>
                <w:kern w:val="2"/>
              </w:rPr>
              <w:t xml:space="preserve">Whether workman showed cause against fine or not, if </w:t>
            </w:r>
            <w:r w:rsidR="00EA15FD" w:rsidRPr="002A6FFB">
              <w:rPr>
                <w:color w:val="000000"/>
                <w:kern w:val="2"/>
              </w:rPr>
              <w:t>so,</w:t>
            </w:r>
            <w:r w:rsidRPr="002A6FFB">
              <w:rPr>
                <w:color w:val="000000"/>
                <w:kern w:val="2"/>
              </w:rPr>
              <w:t xml:space="preserve"> enter date</w:t>
            </w:r>
          </w:p>
        </w:tc>
        <w:tc>
          <w:tcPr>
            <w:tcW w:w="900" w:type="dxa"/>
            <w:tcBorders>
              <w:top w:val="single" w:sz="6" w:space="0" w:color="auto"/>
              <w:bottom w:val="single" w:sz="6" w:space="0" w:color="auto"/>
            </w:tcBorders>
            <w:vAlign w:val="center"/>
          </w:tcPr>
          <w:p w14:paraId="654CAEE4" w14:textId="77777777" w:rsidR="00BC00E4" w:rsidRPr="002A6FFB" w:rsidRDefault="00BC00E4" w:rsidP="008E4F7A">
            <w:pPr>
              <w:tabs>
                <w:tab w:val="left" w:pos="5760"/>
              </w:tabs>
              <w:ind w:hanging="25"/>
              <w:jc w:val="both"/>
              <w:rPr>
                <w:color w:val="000000"/>
                <w:kern w:val="2"/>
              </w:rPr>
            </w:pPr>
            <w:r w:rsidRPr="002A6FFB">
              <w:rPr>
                <w:color w:val="000000"/>
                <w:kern w:val="2"/>
              </w:rPr>
              <w:t>Rate of wages</w:t>
            </w:r>
          </w:p>
        </w:tc>
        <w:tc>
          <w:tcPr>
            <w:tcW w:w="996" w:type="dxa"/>
            <w:tcBorders>
              <w:top w:val="single" w:sz="6" w:space="0" w:color="auto"/>
              <w:bottom w:val="single" w:sz="6" w:space="0" w:color="auto"/>
            </w:tcBorders>
            <w:vAlign w:val="center"/>
          </w:tcPr>
          <w:p w14:paraId="49DE46F5" w14:textId="77777777" w:rsidR="00BC00E4" w:rsidRPr="002A6FFB" w:rsidRDefault="00BC00E4" w:rsidP="008E4F7A">
            <w:pPr>
              <w:tabs>
                <w:tab w:val="left" w:pos="5760"/>
              </w:tabs>
              <w:ind w:hanging="25"/>
              <w:jc w:val="both"/>
              <w:rPr>
                <w:color w:val="000000"/>
                <w:kern w:val="2"/>
              </w:rPr>
            </w:pPr>
            <w:r w:rsidRPr="002A6FFB">
              <w:rPr>
                <w:color w:val="000000"/>
                <w:kern w:val="2"/>
              </w:rPr>
              <w:t>Date &amp; amount of fine imposed</w:t>
            </w:r>
          </w:p>
        </w:tc>
        <w:tc>
          <w:tcPr>
            <w:tcW w:w="1074" w:type="dxa"/>
            <w:tcBorders>
              <w:top w:val="single" w:sz="6" w:space="0" w:color="auto"/>
              <w:bottom w:val="single" w:sz="6" w:space="0" w:color="auto"/>
            </w:tcBorders>
            <w:vAlign w:val="center"/>
          </w:tcPr>
          <w:p w14:paraId="6F54EE95" w14:textId="77777777" w:rsidR="00BC00E4" w:rsidRPr="002A6FFB" w:rsidRDefault="00BC00E4" w:rsidP="008E4F7A">
            <w:pPr>
              <w:tabs>
                <w:tab w:val="left" w:pos="5760"/>
              </w:tabs>
              <w:ind w:hanging="25"/>
              <w:jc w:val="both"/>
              <w:rPr>
                <w:color w:val="000000"/>
                <w:kern w:val="2"/>
              </w:rPr>
            </w:pPr>
            <w:r w:rsidRPr="002A6FFB">
              <w:rPr>
                <w:color w:val="000000"/>
                <w:kern w:val="2"/>
              </w:rPr>
              <w:t>Date on which fine realized</w:t>
            </w:r>
          </w:p>
        </w:tc>
        <w:tc>
          <w:tcPr>
            <w:tcW w:w="1016" w:type="dxa"/>
            <w:gridSpan w:val="2"/>
            <w:tcBorders>
              <w:top w:val="single" w:sz="6" w:space="0" w:color="auto"/>
              <w:bottom w:val="single" w:sz="6" w:space="0" w:color="auto"/>
            </w:tcBorders>
            <w:vAlign w:val="center"/>
          </w:tcPr>
          <w:p w14:paraId="2851B235" w14:textId="77777777" w:rsidR="00BC00E4" w:rsidRPr="002A6FFB" w:rsidRDefault="00BC00E4" w:rsidP="008E4F7A">
            <w:pPr>
              <w:tabs>
                <w:tab w:val="left" w:pos="5760"/>
              </w:tabs>
              <w:ind w:hanging="25"/>
              <w:jc w:val="both"/>
              <w:rPr>
                <w:color w:val="000000"/>
                <w:kern w:val="2"/>
              </w:rPr>
            </w:pPr>
            <w:r w:rsidRPr="002A6FFB">
              <w:rPr>
                <w:color w:val="000000"/>
                <w:kern w:val="2"/>
              </w:rPr>
              <w:t>Remarks</w:t>
            </w:r>
          </w:p>
        </w:tc>
      </w:tr>
      <w:tr w:rsidR="00BC00E4" w:rsidRPr="002A6FFB" w14:paraId="30AC84DC" w14:textId="77777777" w:rsidTr="008E4F7A">
        <w:trPr>
          <w:gridAfter w:val="1"/>
          <w:wAfter w:w="25" w:type="dxa"/>
        </w:trPr>
        <w:tc>
          <w:tcPr>
            <w:tcW w:w="537" w:type="dxa"/>
          </w:tcPr>
          <w:p w14:paraId="4A49D9B0" w14:textId="77777777" w:rsidR="00BC00E4" w:rsidRPr="002A6FFB" w:rsidRDefault="00BC00E4" w:rsidP="008E4F7A">
            <w:pPr>
              <w:tabs>
                <w:tab w:val="left" w:pos="5760"/>
              </w:tabs>
              <w:jc w:val="both"/>
              <w:rPr>
                <w:color w:val="000000"/>
                <w:kern w:val="2"/>
              </w:rPr>
            </w:pPr>
          </w:p>
        </w:tc>
        <w:tc>
          <w:tcPr>
            <w:tcW w:w="903" w:type="dxa"/>
          </w:tcPr>
          <w:p w14:paraId="0E311FDD" w14:textId="77777777" w:rsidR="00BC00E4" w:rsidRPr="002A6FFB" w:rsidRDefault="00BC00E4" w:rsidP="008E4F7A">
            <w:pPr>
              <w:tabs>
                <w:tab w:val="left" w:pos="5760"/>
              </w:tabs>
              <w:jc w:val="both"/>
              <w:rPr>
                <w:color w:val="000000"/>
                <w:kern w:val="2"/>
              </w:rPr>
            </w:pPr>
          </w:p>
        </w:tc>
        <w:tc>
          <w:tcPr>
            <w:tcW w:w="1170" w:type="dxa"/>
          </w:tcPr>
          <w:p w14:paraId="0DA01C7B" w14:textId="77777777" w:rsidR="00BC00E4" w:rsidRPr="002A6FFB" w:rsidRDefault="00BC00E4" w:rsidP="008E4F7A">
            <w:pPr>
              <w:tabs>
                <w:tab w:val="left" w:pos="5760"/>
              </w:tabs>
              <w:jc w:val="both"/>
              <w:rPr>
                <w:color w:val="000000"/>
                <w:kern w:val="2"/>
              </w:rPr>
            </w:pPr>
          </w:p>
        </w:tc>
        <w:tc>
          <w:tcPr>
            <w:tcW w:w="629" w:type="dxa"/>
          </w:tcPr>
          <w:p w14:paraId="52716131" w14:textId="77777777" w:rsidR="00BC00E4" w:rsidRPr="002A6FFB" w:rsidRDefault="00BC00E4" w:rsidP="008E4F7A">
            <w:pPr>
              <w:tabs>
                <w:tab w:val="left" w:pos="5760"/>
              </w:tabs>
              <w:jc w:val="both"/>
              <w:rPr>
                <w:color w:val="000000"/>
                <w:kern w:val="2"/>
              </w:rPr>
            </w:pPr>
          </w:p>
        </w:tc>
        <w:tc>
          <w:tcPr>
            <w:tcW w:w="900" w:type="dxa"/>
          </w:tcPr>
          <w:p w14:paraId="62AA6BB7" w14:textId="77777777" w:rsidR="00BC00E4" w:rsidRPr="002A6FFB" w:rsidRDefault="00BC00E4" w:rsidP="008E4F7A">
            <w:pPr>
              <w:tabs>
                <w:tab w:val="left" w:pos="5760"/>
              </w:tabs>
              <w:jc w:val="both"/>
              <w:rPr>
                <w:color w:val="000000"/>
                <w:kern w:val="2"/>
              </w:rPr>
            </w:pPr>
          </w:p>
        </w:tc>
        <w:tc>
          <w:tcPr>
            <w:tcW w:w="1083" w:type="dxa"/>
            <w:gridSpan w:val="2"/>
          </w:tcPr>
          <w:p w14:paraId="3EF3404B" w14:textId="77777777" w:rsidR="00BC00E4" w:rsidRPr="002A6FFB" w:rsidRDefault="00BC00E4" w:rsidP="008E4F7A">
            <w:pPr>
              <w:tabs>
                <w:tab w:val="left" w:pos="5760"/>
              </w:tabs>
              <w:jc w:val="both"/>
              <w:rPr>
                <w:color w:val="000000"/>
                <w:kern w:val="2"/>
              </w:rPr>
            </w:pPr>
          </w:p>
        </w:tc>
        <w:tc>
          <w:tcPr>
            <w:tcW w:w="1170" w:type="dxa"/>
          </w:tcPr>
          <w:p w14:paraId="14F65DE8" w14:textId="77777777" w:rsidR="00BC00E4" w:rsidRPr="002A6FFB" w:rsidRDefault="00BC00E4" w:rsidP="008E4F7A">
            <w:pPr>
              <w:tabs>
                <w:tab w:val="left" w:pos="5760"/>
              </w:tabs>
              <w:jc w:val="both"/>
              <w:rPr>
                <w:color w:val="000000"/>
                <w:kern w:val="2"/>
              </w:rPr>
            </w:pPr>
          </w:p>
        </w:tc>
        <w:tc>
          <w:tcPr>
            <w:tcW w:w="900" w:type="dxa"/>
          </w:tcPr>
          <w:p w14:paraId="4A7D4CE5" w14:textId="77777777" w:rsidR="00BC00E4" w:rsidRPr="002A6FFB" w:rsidRDefault="00BC00E4" w:rsidP="008E4F7A">
            <w:pPr>
              <w:tabs>
                <w:tab w:val="left" w:pos="5760"/>
              </w:tabs>
              <w:jc w:val="both"/>
              <w:rPr>
                <w:color w:val="000000"/>
                <w:kern w:val="2"/>
              </w:rPr>
            </w:pPr>
          </w:p>
        </w:tc>
        <w:tc>
          <w:tcPr>
            <w:tcW w:w="996" w:type="dxa"/>
          </w:tcPr>
          <w:p w14:paraId="43FBCF33" w14:textId="77777777" w:rsidR="00BC00E4" w:rsidRPr="002A6FFB" w:rsidRDefault="00BC00E4" w:rsidP="008E4F7A">
            <w:pPr>
              <w:tabs>
                <w:tab w:val="left" w:pos="5760"/>
              </w:tabs>
              <w:jc w:val="both"/>
              <w:rPr>
                <w:color w:val="000000"/>
                <w:kern w:val="2"/>
              </w:rPr>
            </w:pPr>
          </w:p>
        </w:tc>
        <w:tc>
          <w:tcPr>
            <w:tcW w:w="1074" w:type="dxa"/>
          </w:tcPr>
          <w:p w14:paraId="2E48A17C" w14:textId="77777777" w:rsidR="00BC00E4" w:rsidRPr="002A6FFB" w:rsidRDefault="00BC00E4" w:rsidP="008E4F7A">
            <w:pPr>
              <w:tabs>
                <w:tab w:val="left" w:pos="5760"/>
              </w:tabs>
              <w:jc w:val="both"/>
              <w:rPr>
                <w:color w:val="000000"/>
                <w:kern w:val="2"/>
              </w:rPr>
            </w:pPr>
          </w:p>
        </w:tc>
        <w:tc>
          <w:tcPr>
            <w:tcW w:w="991" w:type="dxa"/>
          </w:tcPr>
          <w:p w14:paraId="3367D03D" w14:textId="77777777" w:rsidR="00BC00E4" w:rsidRPr="002A6FFB" w:rsidRDefault="00BC00E4" w:rsidP="008E4F7A">
            <w:pPr>
              <w:tabs>
                <w:tab w:val="left" w:pos="5760"/>
              </w:tabs>
              <w:jc w:val="both"/>
              <w:rPr>
                <w:color w:val="000000"/>
                <w:kern w:val="2"/>
              </w:rPr>
            </w:pPr>
          </w:p>
        </w:tc>
      </w:tr>
    </w:tbl>
    <w:p w14:paraId="6571B773" w14:textId="77777777" w:rsidR="00BC00E4" w:rsidRPr="002A6FFB" w:rsidRDefault="00BC00E4" w:rsidP="00BC00E4">
      <w:pPr>
        <w:jc w:val="center"/>
        <w:rPr>
          <w:b/>
          <w:color w:val="000000"/>
          <w:kern w:val="2"/>
        </w:rPr>
      </w:pPr>
    </w:p>
    <w:p w14:paraId="56979436" w14:textId="77777777" w:rsidR="00BC00E4" w:rsidRPr="002A6FFB" w:rsidRDefault="00BC00E4" w:rsidP="00BC00E4">
      <w:pPr>
        <w:tabs>
          <w:tab w:val="left" w:pos="5760"/>
        </w:tabs>
        <w:jc w:val="center"/>
        <w:rPr>
          <w:b/>
          <w:bCs/>
          <w:color w:val="000000"/>
          <w:kern w:val="2"/>
          <w:sz w:val="20"/>
        </w:rPr>
      </w:pPr>
      <w:r w:rsidRPr="002A6FFB">
        <w:rPr>
          <w:b/>
          <w:color w:val="000000"/>
          <w:kern w:val="2"/>
          <w:sz w:val="20"/>
        </w:rPr>
        <w:br w:type="page"/>
      </w:r>
      <w:bookmarkStart w:id="366" w:name="_Hlk191641777"/>
      <w:r w:rsidR="00B22B05" w:rsidRPr="002A6FFB">
        <w:rPr>
          <w:b/>
          <w:bCs/>
          <w:color w:val="000000"/>
          <w:kern w:val="2"/>
          <w:sz w:val="20"/>
        </w:rPr>
        <w:lastRenderedPageBreak/>
        <w:t>ANNEXURE: B</w:t>
      </w:r>
    </w:p>
    <w:p w14:paraId="101DC8DE" w14:textId="77777777" w:rsidR="00BC00E4" w:rsidRPr="002A6FFB" w:rsidRDefault="00BC00E4" w:rsidP="00BC00E4">
      <w:pPr>
        <w:tabs>
          <w:tab w:val="left" w:pos="1170"/>
          <w:tab w:val="left" w:pos="1620"/>
        </w:tabs>
        <w:ind w:left="1620" w:hanging="1170"/>
        <w:jc w:val="center"/>
        <w:rPr>
          <w:b/>
          <w:bCs/>
          <w:color w:val="000000"/>
          <w:kern w:val="2"/>
          <w:sz w:val="20"/>
        </w:rPr>
      </w:pPr>
    </w:p>
    <w:p w14:paraId="61AF99AE" w14:textId="77777777" w:rsidR="00BC00E4" w:rsidRPr="002A6FFB" w:rsidRDefault="00BC00E4" w:rsidP="00BC00E4">
      <w:pPr>
        <w:tabs>
          <w:tab w:val="left" w:pos="5760"/>
        </w:tabs>
        <w:jc w:val="center"/>
        <w:rPr>
          <w:b/>
          <w:bCs/>
          <w:color w:val="000000"/>
          <w:kern w:val="2"/>
          <w:sz w:val="20"/>
        </w:rPr>
      </w:pPr>
      <w:r w:rsidRPr="002A6FFB">
        <w:rPr>
          <w:b/>
          <w:bCs/>
          <w:color w:val="000000"/>
          <w:kern w:val="2"/>
          <w:sz w:val="20"/>
        </w:rPr>
        <w:t>LIST OF ORGANIZATIONS WHO ARE CONSIDERED AS APPOINTING AUTHORITY FOR APPOINTMENT OF ARBITRATORS</w:t>
      </w:r>
    </w:p>
    <w:p w14:paraId="28A7886C" w14:textId="77777777" w:rsidR="00BC00E4" w:rsidRPr="002A6FFB" w:rsidRDefault="00BC00E4" w:rsidP="00BC00E4">
      <w:pPr>
        <w:tabs>
          <w:tab w:val="left" w:pos="1170"/>
          <w:tab w:val="left" w:pos="1620"/>
        </w:tabs>
        <w:ind w:left="1620" w:hanging="1170"/>
        <w:jc w:val="center"/>
        <w:rPr>
          <w:b/>
          <w:bCs/>
          <w:color w:val="000000"/>
          <w:kern w:val="2"/>
          <w:sz w:val="20"/>
        </w:rPr>
      </w:pPr>
    </w:p>
    <w:p w14:paraId="3E295367" w14:textId="77777777" w:rsidR="00BC00E4" w:rsidRPr="002A6FFB" w:rsidRDefault="00BC00E4" w:rsidP="00BC00E4">
      <w:pPr>
        <w:tabs>
          <w:tab w:val="left" w:pos="1170"/>
          <w:tab w:val="left" w:pos="1620"/>
        </w:tabs>
        <w:spacing w:line="276" w:lineRule="auto"/>
        <w:ind w:left="1620" w:hanging="1170"/>
        <w:rPr>
          <w:color w:val="000000"/>
          <w:kern w:val="2"/>
          <w:sz w:val="20"/>
        </w:rPr>
      </w:pPr>
    </w:p>
    <w:p w14:paraId="108E86B2" w14:textId="45329434" w:rsidR="00BC00E4" w:rsidRPr="003D4FF0" w:rsidRDefault="003D4FF0" w:rsidP="003D4FF0">
      <w:pPr>
        <w:widowControl/>
        <w:tabs>
          <w:tab w:val="left" w:pos="0"/>
        </w:tabs>
        <w:spacing w:line="276" w:lineRule="auto"/>
        <w:jc w:val="center"/>
        <w:rPr>
          <w:b/>
          <w:color w:val="000000"/>
          <w:kern w:val="2"/>
          <w:sz w:val="24"/>
          <w:szCs w:val="24"/>
        </w:rPr>
      </w:pPr>
      <w:r w:rsidRPr="003D4FF0">
        <w:rPr>
          <w:b/>
          <w:color w:val="000000"/>
          <w:kern w:val="2"/>
          <w:sz w:val="24"/>
          <w:szCs w:val="24"/>
        </w:rPr>
        <w:t>Deleted</w:t>
      </w:r>
    </w:p>
    <w:bookmarkEnd w:id="366"/>
    <w:p w14:paraId="46D20633" w14:textId="77777777" w:rsidR="00BC00E4" w:rsidRPr="002A6FFB" w:rsidRDefault="00BC00E4" w:rsidP="00BC00E4">
      <w:pPr>
        <w:tabs>
          <w:tab w:val="left" w:pos="1170"/>
        </w:tabs>
        <w:ind w:left="1620"/>
        <w:rPr>
          <w:color w:val="000000"/>
          <w:kern w:val="2"/>
          <w:sz w:val="24"/>
          <w:szCs w:val="24"/>
        </w:rPr>
      </w:pPr>
    </w:p>
    <w:p w14:paraId="02449A76" w14:textId="77777777" w:rsidR="00BC00E4" w:rsidRPr="002A6FFB" w:rsidRDefault="00BC00E4" w:rsidP="00BC00E4">
      <w:pPr>
        <w:tabs>
          <w:tab w:val="left" w:pos="1170"/>
          <w:tab w:val="left" w:pos="1620"/>
        </w:tabs>
        <w:ind w:left="1620" w:hanging="1170"/>
        <w:jc w:val="both"/>
        <w:rPr>
          <w:color w:val="000000"/>
          <w:kern w:val="2"/>
          <w:sz w:val="20"/>
        </w:rPr>
      </w:pPr>
    </w:p>
    <w:p w14:paraId="1CE662BB" w14:textId="77777777" w:rsidR="00BC00E4" w:rsidRPr="002A6FFB" w:rsidRDefault="00BC00E4" w:rsidP="00BC00E4">
      <w:pPr>
        <w:tabs>
          <w:tab w:val="left" w:pos="1170"/>
          <w:tab w:val="left" w:pos="1620"/>
        </w:tabs>
        <w:ind w:left="1620" w:hanging="1170"/>
        <w:jc w:val="both"/>
        <w:rPr>
          <w:color w:val="000000"/>
          <w:kern w:val="2"/>
          <w:sz w:val="20"/>
        </w:rPr>
      </w:pPr>
    </w:p>
    <w:p w14:paraId="4D666CD0" w14:textId="77777777" w:rsidR="00BC00E4" w:rsidRPr="002A6FFB" w:rsidRDefault="00BC00E4" w:rsidP="00BC00E4">
      <w:pPr>
        <w:tabs>
          <w:tab w:val="left" w:pos="1170"/>
          <w:tab w:val="left" w:pos="1620"/>
        </w:tabs>
        <w:ind w:left="1620" w:hanging="1170"/>
        <w:jc w:val="both"/>
        <w:rPr>
          <w:color w:val="000000"/>
          <w:kern w:val="2"/>
          <w:sz w:val="20"/>
        </w:rPr>
      </w:pPr>
    </w:p>
    <w:p w14:paraId="6D693FFA" w14:textId="77777777" w:rsidR="00BC00E4" w:rsidRPr="002A6FFB" w:rsidRDefault="00BC00E4" w:rsidP="00BC00E4">
      <w:pPr>
        <w:tabs>
          <w:tab w:val="left" w:pos="1170"/>
          <w:tab w:val="left" w:pos="1620"/>
        </w:tabs>
        <w:ind w:left="1620" w:hanging="1170"/>
        <w:jc w:val="both"/>
        <w:rPr>
          <w:color w:val="000000"/>
          <w:kern w:val="2"/>
          <w:sz w:val="20"/>
        </w:rPr>
      </w:pPr>
    </w:p>
    <w:p w14:paraId="79C8408B" w14:textId="77777777" w:rsidR="00BC00E4" w:rsidRPr="002A6FFB" w:rsidRDefault="00BC00E4" w:rsidP="00BC00E4">
      <w:pPr>
        <w:tabs>
          <w:tab w:val="left" w:pos="1170"/>
          <w:tab w:val="left" w:pos="1620"/>
        </w:tabs>
        <w:ind w:left="1620" w:hanging="1170"/>
        <w:jc w:val="both"/>
        <w:rPr>
          <w:color w:val="000000"/>
          <w:kern w:val="2"/>
          <w:sz w:val="20"/>
        </w:rPr>
      </w:pPr>
    </w:p>
    <w:p w14:paraId="126115E6" w14:textId="77777777" w:rsidR="00BC00E4" w:rsidRPr="002A6FFB" w:rsidRDefault="00BC00E4" w:rsidP="00BC00E4">
      <w:pPr>
        <w:tabs>
          <w:tab w:val="left" w:pos="1170"/>
          <w:tab w:val="left" w:pos="1620"/>
        </w:tabs>
        <w:ind w:left="1620" w:hanging="1170"/>
        <w:jc w:val="both"/>
        <w:rPr>
          <w:color w:val="000000"/>
          <w:kern w:val="2"/>
          <w:sz w:val="20"/>
        </w:rPr>
      </w:pPr>
    </w:p>
    <w:p w14:paraId="3191E6B5" w14:textId="77777777" w:rsidR="00BC00E4" w:rsidRPr="002A6FFB" w:rsidRDefault="00BC00E4" w:rsidP="00BC00E4">
      <w:pPr>
        <w:tabs>
          <w:tab w:val="left" w:pos="1170"/>
          <w:tab w:val="left" w:pos="1620"/>
        </w:tabs>
        <w:ind w:left="1620" w:hanging="1170"/>
        <w:jc w:val="both"/>
        <w:rPr>
          <w:color w:val="000000"/>
          <w:kern w:val="2"/>
          <w:sz w:val="20"/>
        </w:rPr>
      </w:pPr>
    </w:p>
    <w:p w14:paraId="454C728A" w14:textId="77777777" w:rsidR="00BC00E4" w:rsidRPr="002A6FFB" w:rsidRDefault="00BC00E4" w:rsidP="00BC00E4">
      <w:pPr>
        <w:tabs>
          <w:tab w:val="left" w:pos="1170"/>
          <w:tab w:val="left" w:pos="1620"/>
        </w:tabs>
        <w:ind w:left="1620" w:hanging="1170"/>
        <w:jc w:val="both"/>
        <w:rPr>
          <w:color w:val="000000"/>
          <w:kern w:val="2"/>
          <w:sz w:val="20"/>
        </w:rPr>
      </w:pPr>
    </w:p>
    <w:p w14:paraId="20D2E83C" w14:textId="77777777" w:rsidR="00BC00E4" w:rsidRPr="002A6FFB" w:rsidRDefault="00BC00E4" w:rsidP="00BC00E4">
      <w:pPr>
        <w:tabs>
          <w:tab w:val="left" w:pos="1170"/>
          <w:tab w:val="left" w:pos="1620"/>
        </w:tabs>
        <w:ind w:left="1620" w:hanging="1170"/>
        <w:jc w:val="both"/>
        <w:rPr>
          <w:color w:val="000000"/>
          <w:kern w:val="2"/>
          <w:sz w:val="20"/>
        </w:rPr>
      </w:pPr>
    </w:p>
    <w:p w14:paraId="5623FFF1" w14:textId="77777777" w:rsidR="00BC00E4" w:rsidRPr="002A6FFB" w:rsidRDefault="00BC00E4" w:rsidP="00BC00E4">
      <w:pPr>
        <w:tabs>
          <w:tab w:val="left" w:pos="1170"/>
          <w:tab w:val="left" w:pos="1620"/>
        </w:tabs>
        <w:ind w:left="1620" w:hanging="1170"/>
        <w:jc w:val="both"/>
        <w:rPr>
          <w:color w:val="000000"/>
          <w:kern w:val="2"/>
          <w:sz w:val="20"/>
        </w:rPr>
      </w:pPr>
    </w:p>
    <w:p w14:paraId="3E1E9898" w14:textId="77777777" w:rsidR="00BC00E4" w:rsidRPr="002A6FFB" w:rsidRDefault="00BC00E4" w:rsidP="00BC00E4">
      <w:pPr>
        <w:tabs>
          <w:tab w:val="left" w:pos="1170"/>
          <w:tab w:val="left" w:pos="1620"/>
        </w:tabs>
        <w:ind w:left="1620" w:hanging="1170"/>
        <w:jc w:val="both"/>
        <w:rPr>
          <w:color w:val="000000"/>
          <w:kern w:val="2"/>
          <w:sz w:val="20"/>
        </w:rPr>
      </w:pPr>
    </w:p>
    <w:p w14:paraId="36D0C31B" w14:textId="77777777" w:rsidR="00BC00E4" w:rsidRPr="002A6FFB" w:rsidRDefault="00BC00E4" w:rsidP="00BC00E4">
      <w:pPr>
        <w:tabs>
          <w:tab w:val="left" w:pos="1170"/>
          <w:tab w:val="left" w:pos="1620"/>
        </w:tabs>
        <w:ind w:left="1620" w:hanging="1170"/>
        <w:jc w:val="both"/>
        <w:rPr>
          <w:color w:val="000000"/>
          <w:kern w:val="2"/>
          <w:sz w:val="20"/>
        </w:rPr>
      </w:pPr>
    </w:p>
    <w:p w14:paraId="01D9AC05" w14:textId="77777777" w:rsidR="00BC00E4" w:rsidRPr="002A6FFB" w:rsidRDefault="00BC00E4" w:rsidP="00BC00E4">
      <w:pPr>
        <w:tabs>
          <w:tab w:val="left" w:pos="1170"/>
          <w:tab w:val="left" w:pos="1620"/>
        </w:tabs>
        <w:ind w:left="1620" w:hanging="1170"/>
        <w:jc w:val="both"/>
        <w:rPr>
          <w:color w:val="000000"/>
          <w:kern w:val="2"/>
          <w:sz w:val="20"/>
        </w:rPr>
      </w:pPr>
    </w:p>
    <w:p w14:paraId="16A8DAB1" w14:textId="77777777" w:rsidR="00BC00E4" w:rsidRPr="002A6FFB" w:rsidRDefault="00BC00E4" w:rsidP="00BC00E4">
      <w:pPr>
        <w:tabs>
          <w:tab w:val="left" w:pos="1170"/>
          <w:tab w:val="left" w:pos="1620"/>
        </w:tabs>
        <w:ind w:left="1620" w:hanging="1170"/>
        <w:jc w:val="both"/>
        <w:rPr>
          <w:color w:val="000000"/>
          <w:kern w:val="2"/>
          <w:sz w:val="20"/>
        </w:rPr>
      </w:pPr>
    </w:p>
    <w:p w14:paraId="66DA657C" w14:textId="77777777" w:rsidR="00BC00E4" w:rsidRPr="002A6FFB" w:rsidRDefault="00BC00E4" w:rsidP="00BC00E4">
      <w:pPr>
        <w:tabs>
          <w:tab w:val="left" w:pos="1170"/>
          <w:tab w:val="left" w:pos="1620"/>
        </w:tabs>
        <w:ind w:left="1620" w:hanging="1170"/>
        <w:jc w:val="both"/>
        <w:rPr>
          <w:color w:val="000000"/>
          <w:kern w:val="2"/>
          <w:sz w:val="20"/>
        </w:rPr>
      </w:pPr>
    </w:p>
    <w:p w14:paraId="637424D4" w14:textId="77777777" w:rsidR="00BC00E4" w:rsidRPr="002A6FFB" w:rsidRDefault="00BC00E4" w:rsidP="00BC00E4">
      <w:pPr>
        <w:tabs>
          <w:tab w:val="left" w:pos="1170"/>
          <w:tab w:val="left" w:pos="1620"/>
        </w:tabs>
        <w:ind w:left="1620" w:hanging="1170"/>
        <w:jc w:val="both"/>
        <w:rPr>
          <w:color w:val="000000"/>
          <w:kern w:val="2"/>
          <w:sz w:val="20"/>
        </w:rPr>
      </w:pPr>
    </w:p>
    <w:p w14:paraId="79B5D099" w14:textId="77777777" w:rsidR="00BC00E4" w:rsidRPr="002A6FFB" w:rsidRDefault="00BC00E4" w:rsidP="00BC00E4">
      <w:pPr>
        <w:tabs>
          <w:tab w:val="left" w:pos="1170"/>
          <w:tab w:val="left" w:pos="1620"/>
        </w:tabs>
        <w:ind w:left="1620" w:hanging="1170"/>
        <w:jc w:val="both"/>
        <w:rPr>
          <w:color w:val="000000"/>
          <w:kern w:val="2"/>
          <w:sz w:val="20"/>
        </w:rPr>
      </w:pPr>
    </w:p>
    <w:p w14:paraId="4F1079E3" w14:textId="77777777" w:rsidR="00BC00E4" w:rsidRPr="002A6FFB" w:rsidRDefault="00BC00E4" w:rsidP="00BC00E4">
      <w:pPr>
        <w:tabs>
          <w:tab w:val="left" w:pos="1170"/>
          <w:tab w:val="left" w:pos="1620"/>
        </w:tabs>
        <w:ind w:left="1620" w:hanging="1170"/>
        <w:jc w:val="both"/>
        <w:rPr>
          <w:color w:val="000000"/>
          <w:kern w:val="2"/>
          <w:sz w:val="20"/>
        </w:rPr>
      </w:pPr>
    </w:p>
    <w:p w14:paraId="4620E07E" w14:textId="77777777" w:rsidR="00BC00E4" w:rsidRPr="002A6FFB" w:rsidRDefault="00BC00E4" w:rsidP="00BC00E4">
      <w:pPr>
        <w:tabs>
          <w:tab w:val="left" w:pos="1170"/>
          <w:tab w:val="left" w:pos="1620"/>
        </w:tabs>
        <w:ind w:left="1620" w:hanging="1170"/>
        <w:jc w:val="both"/>
        <w:rPr>
          <w:color w:val="000000"/>
          <w:kern w:val="2"/>
          <w:sz w:val="20"/>
        </w:rPr>
      </w:pPr>
    </w:p>
    <w:p w14:paraId="7651123E" w14:textId="77777777" w:rsidR="00BC00E4" w:rsidRPr="002A6FFB" w:rsidRDefault="00BC00E4" w:rsidP="00BC00E4">
      <w:pPr>
        <w:tabs>
          <w:tab w:val="left" w:pos="1170"/>
          <w:tab w:val="left" w:pos="1620"/>
        </w:tabs>
        <w:ind w:left="1620" w:hanging="1170"/>
        <w:jc w:val="both"/>
        <w:rPr>
          <w:color w:val="000000"/>
          <w:kern w:val="2"/>
          <w:sz w:val="20"/>
        </w:rPr>
      </w:pPr>
    </w:p>
    <w:p w14:paraId="1F35D7E0" w14:textId="77777777" w:rsidR="00BC00E4" w:rsidRPr="002A6FFB" w:rsidRDefault="00BC00E4" w:rsidP="00BC00E4">
      <w:pPr>
        <w:tabs>
          <w:tab w:val="left" w:pos="1170"/>
          <w:tab w:val="left" w:pos="1620"/>
        </w:tabs>
        <w:ind w:left="1620" w:hanging="1170"/>
        <w:jc w:val="both"/>
        <w:rPr>
          <w:color w:val="000000"/>
          <w:kern w:val="2"/>
          <w:sz w:val="20"/>
        </w:rPr>
      </w:pPr>
    </w:p>
    <w:p w14:paraId="6FA76FE2" w14:textId="77777777" w:rsidR="00BC00E4" w:rsidRPr="002A6FFB" w:rsidRDefault="00BC00E4" w:rsidP="00BC00E4">
      <w:pPr>
        <w:tabs>
          <w:tab w:val="left" w:pos="1170"/>
          <w:tab w:val="left" w:pos="1620"/>
        </w:tabs>
        <w:ind w:left="1620" w:hanging="1170"/>
        <w:jc w:val="both"/>
        <w:rPr>
          <w:color w:val="000000"/>
          <w:kern w:val="2"/>
          <w:sz w:val="20"/>
        </w:rPr>
      </w:pPr>
    </w:p>
    <w:p w14:paraId="057C2432" w14:textId="77777777" w:rsidR="00BC00E4" w:rsidRPr="002A6FFB" w:rsidRDefault="00BC00E4" w:rsidP="00BC00E4">
      <w:pPr>
        <w:tabs>
          <w:tab w:val="left" w:pos="1170"/>
          <w:tab w:val="left" w:pos="1620"/>
        </w:tabs>
        <w:ind w:left="1620" w:hanging="1170"/>
        <w:jc w:val="both"/>
        <w:rPr>
          <w:color w:val="000000"/>
          <w:kern w:val="2"/>
          <w:sz w:val="20"/>
        </w:rPr>
      </w:pPr>
    </w:p>
    <w:p w14:paraId="068545A5" w14:textId="77777777" w:rsidR="00BC00E4" w:rsidRPr="002A6FFB" w:rsidRDefault="00BC00E4" w:rsidP="00BC00E4">
      <w:pPr>
        <w:tabs>
          <w:tab w:val="left" w:pos="1170"/>
          <w:tab w:val="left" w:pos="1620"/>
        </w:tabs>
        <w:ind w:left="1620" w:hanging="1170"/>
        <w:jc w:val="both"/>
        <w:rPr>
          <w:color w:val="000000"/>
          <w:kern w:val="2"/>
          <w:sz w:val="20"/>
        </w:rPr>
      </w:pPr>
    </w:p>
    <w:p w14:paraId="41CD7640" w14:textId="77777777" w:rsidR="00BC00E4" w:rsidRPr="002A6FFB" w:rsidRDefault="00BC00E4" w:rsidP="00BC00E4">
      <w:pPr>
        <w:tabs>
          <w:tab w:val="left" w:pos="1170"/>
          <w:tab w:val="left" w:pos="1620"/>
        </w:tabs>
        <w:ind w:left="1620" w:hanging="1170"/>
        <w:jc w:val="both"/>
        <w:rPr>
          <w:color w:val="000000"/>
          <w:kern w:val="2"/>
          <w:sz w:val="20"/>
        </w:rPr>
      </w:pPr>
    </w:p>
    <w:p w14:paraId="023E4EA5" w14:textId="77777777" w:rsidR="00BC00E4" w:rsidRPr="002A6FFB" w:rsidRDefault="00BC00E4" w:rsidP="00BC00E4">
      <w:pPr>
        <w:tabs>
          <w:tab w:val="left" w:pos="1170"/>
          <w:tab w:val="left" w:pos="1620"/>
        </w:tabs>
        <w:ind w:left="1620" w:hanging="1170"/>
        <w:jc w:val="both"/>
        <w:rPr>
          <w:color w:val="000000"/>
          <w:kern w:val="2"/>
          <w:sz w:val="20"/>
        </w:rPr>
      </w:pPr>
    </w:p>
    <w:p w14:paraId="2B5BB7CE" w14:textId="77777777" w:rsidR="00BC00E4" w:rsidRPr="002A6FFB" w:rsidRDefault="00BC00E4" w:rsidP="00BC00E4">
      <w:pPr>
        <w:tabs>
          <w:tab w:val="left" w:pos="1170"/>
          <w:tab w:val="left" w:pos="1620"/>
        </w:tabs>
        <w:ind w:left="1620" w:hanging="1170"/>
        <w:jc w:val="both"/>
        <w:rPr>
          <w:color w:val="000000"/>
          <w:kern w:val="2"/>
          <w:sz w:val="20"/>
        </w:rPr>
      </w:pPr>
    </w:p>
    <w:p w14:paraId="78A72596" w14:textId="77777777" w:rsidR="00BC00E4" w:rsidRPr="002A6FFB" w:rsidRDefault="00BC00E4" w:rsidP="00BC00E4">
      <w:pPr>
        <w:tabs>
          <w:tab w:val="left" w:pos="1170"/>
          <w:tab w:val="left" w:pos="1620"/>
        </w:tabs>
        <w:ind w:left="1620" w:hanging="1170"/>
        <w:jc w:val="both"/>
        <w:rPr>
          <w:color w:val="000000"/>
          <w:kern w:val="2"/>
          <w:sz w:val="20"/>
        </w:rPr>
      </w:pPr>
    </w:p>
    <w:p w14:paraId="3F59F4D6" w14:textId="77777777" w:rsidR="00BC00E4" w:rsidRPr="002A6FFB" w:rsidRDefault="00BC00E4" w:rsidP="00BC00E4">
      <w:pPr>
        <w:tabs>
          <w:tab w:val="left" w:pos="1170"/>
          <w:tab w:val="left" w:pos="1620"/>
        </w:tabs>
        <w:ind w:left="1620" w:hanging="1170"/>
        <w:jc w:val="both"/>
        <w:rPr>
          <w:color w:val="000000"/>
          <w:kern w:val="2"/>
          <w:sz w:val="20"/>
        </w:rPr>
      </w:pPr>
    </w:p>
    <w:p w14:paraId="79128DA1" w14:textId="77777777" w:rsidR="00BC00E4" w:rsidRPr="002A6FFB" w:rsidRDefault="00BC00E4" w:rsidP="00BC00E4">
      <w:pPr>
        <w:tabs>
          <w:tab w:val="left" w:pos="1170"/>
          <w:tab w:val="left" w:pos="1620"/>
        </w:tabs>
        <w:ind w:left="1620" w:hanging="1170"/>
        <w:jc w:val="both"/>
        <w:rPr>
          <w:color w:val="000000"/>
          <w:kern w:val="2"/>
          <w:sz w:val="20"/>
        </w:rPr>
      </w:pPr>
    </w:p>
    <w:p w14:paraId="57D05C29" w14:textId="77777777" w:rsidR="00BC00E4" w:rsidRPr="002A6FFB" w:rsidRDefault="00BC00E4" w:rsidP="00BC00E4">
      <w:pPr>
        <w:tabs>
          <w:tab w:val="left" w:pos="1170"/>
          <w:tab w:val="left" w:pos="1620"/>
        </w:tabs>
        <w:ind w:left="1620" w:hanging="1170"/>
        <w:jc w:val="both"/>
        <w:rPr>
          <w:color w:val="000000"/>
          <w:kern w:val="2"/>
          <w:sz w:val="20"/>
        </w:rPr>
      </w:pPr>
    </w:p>
    <w:p w14:paraId="6F6C88B4" w14:textId="77777777" w:rsidR="00BC00E4" w:rsidRPr="002A6FFB" w:rsidRDefault="00BC00E4" w:rsidP="00BC00E4">
      <w:pPr>
        <w:tabs>
          <w:tab w:val="left" w:pos="1170"/>
          <w:tab w:val="left" w:pos="1620"/>
        </w:tabs>
        <w:ind w:left="1620" w:hanging="1170"/>
        <w:jc w:val="both"/>
        <w:rPr>
          <w:color w:val="000000"/>
          <w:kern w:val="2"/>
          <w:sz w:val="20"/>
        </w:rPr>
      </w:pPr>
    </w:p>
    <w:p w14:paraId="31C54C3D" w14:textId="77777777" w:rsidR="00BC00E4" w:rsidRPr="002A6FFB" w:rsidRDefault="00BC00E4" w:rsidP="00BC00E4">
      <w:pPr>
        <w:tabs>
          <w:tab w:val="left" w:pos="1170"/>
          <w:tab w:val="left" w:pos="1620"/>
        </w:tabs>
        <w:ind w:left="1620" w:hanging="1170"/>
        <w:jc w:val="both"/>
        <w:rPr>
          <w:color w:val="000000"/>
          <w:kern w:val="2"/>
          <w:sz w:val="20"/>
        </w:rPr>
      </w:pPr>
    </w:p>
    <w:p w14:paraId="790A9AE5" w14:textId="77777777" w:rsidR="00BC00E4" w:rsidRPr="002A6FFB" w:rsidRDefault="00BC00E4" w:rsidP="00BC00E4">
      <w:pPr>
        <w:tabs>
          <w:tab w:val="left" w:pos="1170"/>
          <w:tab w:val="left" w:pos="1620"/>
        </w:tabs>
        <w:ind w:left="1620" w:hanging="1170"/>
        <w:jc w:val="both"/>
        <w:rPr>
          <w:color w:val="000000"/>
          <w:kern w:val="2"/>
          <w:sz w:val="20"/>
        </w:rPr>
      </w:pPr>
    </w:p>
    <w:p w14:paraId="26E5421F" w14:textId="77777777" w:rsidR="00BC00E4" w:rsidRPr="002A6FFB" w:rsidRDefault="00BC00E4" w:rsidP="00BC00E4">
      <w:pPr>
        <w:tabs>
          <w:tab w:val="left" w:pos="1170"/>
          <w:tab w:val="left" w:pos="1620"/>
        </w:tabs>
        <w:ind w:left="1620" w:hanging="1170"/>
        <w:jc w:val="both"/>
        <w:rPr>
          <w:color w:val="000000"/>
          <w:kern w:val="2"/>
          <w:sz w:val="20"/>
        </w:rPr>
      </w:pPr>
    </w:p>
    <w:p w14:paraId="44266DB6" w14:textId="77777777" w:rsidR="00BC00E4" w:rsidRPr="002A6FFB" w:rsidRDefault="00BC00E4" w:rsidP="00BC00E4">
      <w:pPr>
        <w:tabs>
          <w:tab w:val="left" w:pos="1170"/>
          <w:tab w:val="left" w:pos="1620"/>
        </w:tabs>
        <w:ind w:left="1620" w:hanging="1170"/>
        <w:jc w:val="both"/>
        <w:rPr>
          <w:color w:val="000000"/>
          <w:kern w:val="2"/>
          <w:sz w:val="20"/>
        </w:rPr>
      </w:pPr>
    </w:p>
    <w:p w14:paraId="114BBFC7" w14:textId="77777777" w:rsidR="00BC00E4" w:rsidRPr="002A6FFB" w:rsidRDefault="00BC00E4" w:rsidP="00BC00E4">
      <w:pPr>
        <w:tabs>
          <w:tab w:val="left" w:pos="1170"/>
          <w:tab w:val="left" w:pos="1620"/>
        </w:tabs>
        <w:ind w:left="1620" w:hanging="1170"/>
        <w:jc w:val="both"/>
        <w:rPr>
          <w:color w:val="000000"/>
          <w:kern w:val="2"/>
          <w:sz w:val="20"/>
        </w:rPr>
      </w:pPr>
    </w:p>
    <w:p w14:paraId="2208F4E9" w14:textId="77777777" w:rsidR="00BC00E4" w:rsidRPr="002A6FFB" w:rsidRDefault="00BC00E4" w:rsidP="00BC00E4">
      <w:pPr>
        <w:tabs>
          <w:tab w:val="left" w:pos="1170"/>
          <w:tab w:val="left" w:pos="1620"/>
        </w:tabs>
        <w:ind w:left="1620" w:hanging="1170"/>
        <w:jc w:val="both"/>
        <w:rPr>
          <w:color w:val="000000"/>
          <w:kern w:val="2"/>
          <w:sz w:val="20"/>
        </w:rPr>
      </w:pPr>
    </w:p>
    <w:p w14:paraId="4CA84A49" w14:textId="77777777" w:rsidR="00BC00E4" w:rsidRPr="002A6FFB" w:rsidRDefault="00BC00E4" w:rsidP="00BC00E4">
      <w:pPr>
        <w:tabs>
          <w:tab w:val="left" w:pos="1170"/>
          <w:tab w:val="left" w:pos="1620"/>
        </w:tabs>
        <w:ind w:left="1620" w:hanging="1170"/>
        <w:jc w:val="both"/>
        <w:rPr>
          <w:color w:val="000000"/>
          <w:kern w:val="2"/>
          <w:sz w:val="20"/>
        </w:rPr>
      </w:pPr>
    </w:p>
    <w:p w14:paraId="6F36C2D6" w14:textId="77777777" w:rsidR="00BC00E4" w:rsidRPr="002A6FFB" w:rsidRDefault="00BC00E4" w:rsidP="00BC00E4">
      <w:pPr>
        <w:jc w:val="center"/>
        <w:rPr>
          <w:b/>
          <w:bCs/>
          <w:color w:val="000000"/>
          <w:kern w:val="2"/>
          <w:sz w:val="20"/>
        </w:rPr>
      </w:pPr>
      <w:r w:rsidRPr="002A6FFB">
        <w:rPr>
          <w:b/>
          <w:bCs/>
          <w:color w:val="000000"/>
          <w:kern w:val="2"/>
          <w:sz w:val="20"/>
        </w:rPr>
        <w:br w:type="page"/>
      </w:r>
      <w:bookmarkStart w:id="367" w:name="_Hlk101132938"/>
      <w:r w:rsidR="00B22B05" w:rsidRPr="002A6FFB">
        <w:rPr>
          <w:b/>
          <w:bCs/>
          <w:color w:val="000000"/>
          <w:kern w:val="2"/>
          <w:sz w:val="20"/>
        </w:rPr>
        <w:lastRenderedPageBreak/>
        <w:t>ANNEXURE C</w:t>
      </w:r>
    </w:p>
    <w:p w14:paraId="22DD704C" w14:textId="77777777" w:rsidR="00BC00E4" w:rsidRPr="002A6FFB" w:rsidRDefault="00BC00E4" w:rsidP="00BC00E4">
      <w:pPr>
        <w:jc w:val="center"/>
        <w:rPr>
          <w:color w:val="000000"/>
          <w:kern w:val="2"/>
          <w:sz w:val="20"/>
        </w:rPr>
      </w:pPr>
    </w:p>
    <w:p w14:paraId="2429E476" w14:textId="77777777" w:rsidR="00BC00E4" w:rsidRPr="002A6FFB" w:rsidRDefault="00BC00E4" w:rsidP="00BC00E4">
      <w:pPr>
        <w:jc w:val="center"/>
        <w:rPr>
          <w:b/>
          <w:color w:val="000000"/>
          <w:kern w:val="2"/>
          <w:sz w:val="20"/>
        </w:rPr>
      </w:pPr>
      <w:r w:rsidRPr="002A6FFB">
        <w:rPr>
          <w:b/>
          <w:color w:val="000000"/>
          <w:kern w:val="2"/>
          <w:sz w:val="20"/>
        </w:rPr>
        <w:t>SUB: THE KARNATAKA MINOR MINERALS CONCESSION (AMENDMENT) RULES, 2003.</w:t>
      </w:r>
    </w:p>
    <w:p w14:paraId="762E35F7" w14:textId="77777777" w:rsidR="00BC00E4" w:rsidRPr="002A6FFB" w:rsidRDefault="00BC00E4" w:rsidP="00BC00E4">
      <w:pPr>
        <w:jc w:val="center"/>
        <w:rPr>
          <w:b/>
          <w:color w:val="000000"/>
          <w:kern w:val="2"/>
          <w:sz w:val="20"/>
        </w:rPr>
      </w:pPr>
    </w:p>
    <w:p w14:paraId="65D94049" w14:textId="77777777" w:rsidR="00BC00E4" w:rsidRPr="002A6FFB" w:rsidRDefault="00BC00E4" w:rsidP="00BC00E4">
      <w:pPr>
        <w:jc w:val="center"/>
        <w:rPr>
          <w:b/>
          <w:color w:val="000000"/>
          <w:kern w:val="2"/>
          <w:sz w:val="20"/>
        </w:rPr>
      </w:pPr>
      <w:r w:rsidRPr="002A6FFB">
        <w:rPr>
          <w:b/>
          <w:color w:val="000000"/>
          <w:kern w:val="2"/>
          <w:sz w:val="20"/>
        </w:rPr>
        <w:t xml:space="preserve">COMMERCE </w:t>
      </w:r>
      <w:smartTag w:uri="urn:schemas-microsoft-com:office:smarttags" w:element="stockticker">
        <w:r w:rsidRPr="002A6FFB">
          <w:rPr>
            <w:b/>
            <w:color w:val="000000"/>
            <w:kern w:val="2"/>
            <w:sz w:val="20"/>
          </w:rPr>
          <w:t>AND</w:t>
        </w:r>
      </w:smartTag>
      <w:r w:rsidRPr="002A6FFB">
        <w:rPr>
          <w:b/>
          <w:color w:val="000000"/>
          <w:kern w:val="2"/>
          <w:sz w:val="20"/>
        </w:rPr>
        <w:t xml:space="preserve"> INDUSTRIAL SECRETARIAT</w:t>
      </w:r>
    </w:p>
    <w:p w14:paraId="5A841E97" w14:textId="77777777" w:rsidR="00BC00E4" w:rsidRPr="002A6FFB" w:rsidRDefault="00BC00E4" w:rsidP="00BC00E4">
      <w:pPr>
        <w:jc w:val="center"/>
        <w:rPr>
          <w:b/>
          <w:color w:val="000000"/>
          <w:kern w:val="2"/>
          <w:sz w:val="20"/>
        </w:rPr>
      </w:pPr>
      <w:r w:rsidRPr="002A6FFB">
        <w:rPr>
          <w:b/>
          <w:color w:val="000000"/>
          <w:kern w:val="2"/>
          <w:sz w:val="20"/>
        </w:rPr>
        <w:t>NOTIFICATION NO. CI  81, MMN 2014, BANGALORE, DATED: 18</w:t>
      </w:r>
      <w:r w:rsidRPr="002A6FFB">
        <w:rPr>
          <w:b/>
          <w:color w:val="000000"/>
          <w:kern w:val="2"/>
          <w:sz w:val="20"/>
          <w:vertAlign w:val="superscript"/>
        </w:rPr>
        <w:t>th</w:t>
      </w:r>
      <w:r w:rsidRPr="002A6FFB">
        <w:rPr>
          <w:b/>
          <w:color w:val="000000"/>
          <w:kern w:val="2"/>
          <w:sz w:val="20"/>
        </w:rPr>
        <w:t xml:space="preserve"> February, 2014 </w:t>
      </w:r>
    </w:p>
    <w:p w14:paraId="19965A2E" w14:textId="77777777" w:rsidR="00BC00E4" w:rsidRPr="002A6FFB" w:rsidRDefault="00BC00E4" w:rsidP="00BC00E4">
      <w:pPr>
        <w:jc w:val="center"/>
        <w:rPr>
          <w:b/>
          <w:color w:val="000000"/>
          <w:kern w:val="2"/>
          <w:sz w:val="20"/>
          <w:u w:val="single"/>
        </w:rPr>
      </w:pPr>
    </w:p>
    <w:p w14:paraId="380E4997" w14:textId="77777777" w:rsidR="00BC00E4" w:rsidRPr="002A6FFB" w:rsidRDefault="00BC00E4" w:rsidP="00BC00E4">
      <w:pPr>
        <w:jc w:val="center"/>
        <w:rPr>
          <w:b/>
          <w:color w:val="000000"/>
          <w:kern w:val="2"/>
          <w:sz w:val="20"/>
          <w:u w:val="single"/>
        </w:rPr>
      </w:pPr>
      <w:r w:rsidRPr="002A6FFB">
        <w:rPr>
          <w:b/>
          <w:color w:val="000000"/>
          <w:kern w:val="2"/>
          <w:sz w:val="20"/>
          <w:u w:val="single"/>
        </w:rPr>
        <w:t>SCHEDULE – I</w:t>
      </w:r>
    </w:p>
    <w:p w14:paraId="1729E626" w14:textId="77777777" w:rsidR="00BC00E4" w:rsidRPr="002A6FFB" w:rsidRDefault="00BC00E4" w:rsidP="00BC00E4">
      <w:pPr>
        <w:jc w:val="center"/>
        <w:rPr>
          <w:b/>
          <w:i/>
          <w:color w:val="000000"/>
          <w:kern w:val="2"/>
          <w:sz w:val="20"/>
        </w:rPr>
      </w:pPr>
      <w:r w:rsidRPr="002A6FFB">
        <w:rPr>
          <w:b/>
          <w:i/>
          <w:color w:val="000000"/>
          <w:kern w:val="2"/>
          <w:sz w:val="20"/>
        </w:rPr>
        <w:t>(See Sub. Rule (1) of Rule 36)</w:t>
      </w:r>
    </w:p>
    <w:p w14:paraId="3D6EED70" w14:textId="77777777" w:rsidR="00BC00E4" w:rsidRPr="002A6FFB" w:rsidRDefault="00BC00E4" w:rsidP="00BC00E4">
      <w:pPr>
        <w:jc w:val="center"/>
        <w:rPr>
          <w:b/>
          <w:color w:val="000000"/>
          <w:kern w:val="2"/>
          <w:sz w:val="20"/>
        </w:rPr>
      </w:pPr>
    </w:p>
    <w:p w14:paraId="6397ACEA" w14:textId="77777777" w:rsidR="00BC00E4" w:rsidRPr="002A6FFB" w:rsidRDefault="00BC00E4" w:rsidP="00BC00E4">
      <w:pPr>
        <w:jc w:val="center"/>
        <w:rPr>
          <w:b/>
          <w:color w:val="000000"/>
          <w:kern w:val="2"/>
          <w:sz w:val="20"/>
          <w:u w:val="single"/>
        </w:rPr>
      </w:pPr>
      <w:r w:rsidRPr="002A6FFB">
        <w:rPr>
          <w:b/>
          <w:color w:val="000000"/>
          <w:kern w:val="2"/>
          <w:sz w:val="20"/>
          <w:u w:val="single"/>
        </w:rPr>
        <w:t>“DEAD RENT”</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6930"/>
        <w:gridCol w:w="1890"/>
      </w:tblGrid>
      <w:tr w:rsidR="00BC00E4" w:rsidRPr="003D4FF0" w14:paraId="4B83ABF5" w14:textId="77777777" w:rsidTr="004378A9">
        <w:trPr>
          <w:trHeight w:val="20"/>
        </w:trPr>
        <w:tc>
          <w:tcPr>
            <w:tcW w:w="720" w:type="dxa"/>
          </w:tcPr>
          <w:p w14:paraId="4CD174EF" w14:textId="77777777" w:rsidR="00BC00E4" w:rsidRPr="003D4FF0" w:rsidRDefault="00BC00E4" w:rsidP="008E4F7A">
            <w:pPr>
              <w:spacing w:before="60" w:after="60"/>
              <w:jc w:val="center"/>
              <w:rPr>
                <w:b/>
                <w:color w:val="000000"/>
                <w:kern w:val="2"/>
                <w:sz w:val="20"/>
              </w:rPr>
            </w:pPr>
            <w:r w:rsidRPr="003D4FF0">
              <w:rPr>
                <w:b/>
                <w:color w:val="000000"/>
                <w:kern w:val="2"/>
                <w:sz w:val="20"/>
              </w:rPr>
              <w:t>SL. No.</w:t>
            </w:r>
          </w:p>
        </w:tc>
        <w:tc>
          <w:tcPr>
            <w:tcW w:w="6930" w:type="dxa"/>
          </w:tcPr>
          <w:p w14:paraId="1A7FCC31" w14:textId="77777777" w:rsidR="00BC00E4" w:rsidRPr="003D4FF0" w:rsidRDefault="00BC00E4" w:rsidP="008E4F7A">
            <w:pPr>
              <w:spacing w:before="60" w:after="60"/>
              <w:jc w:val="center"/>
              <w:rPr>
                <w:b/>
                <w:color w:val="000000"/>
                <w:kern w:val="2"/>
                <w:sz w:val="20"/>
              </w:rPr>
            </w:pPr>
            <w:r w:rsidRPr="003D4FF0">
              <w:rPr>
                <w:b/>
                <w:color w:val="000000"/>
                <w:kern w:val="2"/>
                <w:sz w:val="20"/>
              </w:rPr>
              <w:t>Name of the Minor Mineral</w:t>
            </w:r>
          </w:p>
        </w:tc>
        <w:tc>
          <w:tcPr>
            <w:tcW w:w="1890" w:type="dxa"/>
          </w:tcPr>
          <w:p w14:paraId="33C945B3" w14:textId="77777777" w:rsidR="00BC00E4" w:rsidRPr="003D4FF0" w:rsidRDefault="00BC00E4" w:rsidP="008E4F7A">
            <w:pPr>
              <w:spacing w:before="60" w:after="60"/>
              <w:jc w:val="center"/>
              <w:rPr>
                <w:b/>
                <w:color w:val="000000"/>
                <w:kern w:val="2"/>
                <w:sz w:val="20"/>
              </w:rPr>
            </w:pPr>
            <w:r w:rsidRPr="003D4FF0">
              <w:rPr>
                <w:b/>
                <w:color w:val="000000"/>
                <w:kern w:val="2"/>
                <w:sz w:val="20"/>
              </w:rPr>
              <w:t>Rate per Unit/quantity</w:t>
            </w:r>
          </w:p>
        </w:tc>
      </w:tr>
      <w:tr w:rsidR="00BC00E4" w:rsidRPr="003D4FF0" w14:paraId="12DD91D4" w14:textId="77777777" w:rsidTr="004378A9">
        <w:trPr>
          <w:trHeight w:val="20"/>
        </w:trPr>
        <w:tc>
          <w:tcPr>
            <w:tcW w:w="720" w:type="dxa"/>
          </w:tcPr>
          <w:p w14:paraId="1568BE3B" w14:textId="77777777" w:rsidR="00BC00E4" w:rsidRPr="003D4FF0" w:rsidRDefault="00BC00E4" w:rsidP="008E4F7A">
            <w:pPr>
              <w:spacing w:before="60" w:after="60"/>
              <w:jc w:val="center"/>
              <w:rPr>
                <w:color w:val="000000"/>
                <w:kern w:val="2"/>
                <w:sz w:val="20"/>
              </w:rPr>
            </w:pPr>
            <w:r w:rsidRPr="003D4FF0">
              <w:rPr>
                <w:color w:val="000000"/>
                <w:kern w:val="2"/>
                <w:sz w:val="20"/>
              </w:rPr>
              <w:t>1.</w:t>
            </w:r>
          </w:p>
        </w:tc>
        <w:tc>
          <w:tcPr>
            <w:tcW w:w="6930" w:type="dxa"/>
          </w:tcPr>
          <w:p w14:paraId="6E56AA4F" w14:textId="77777777" w:rsidR="00BC00E4" w:rsidRPr="003D4FF0" w:rsidRDefault="00BC00E4" w:rsidP="008E4F7A">
            <w:pPr>
              <w:spacing w:before="60" w:after="60"/>
              <w:jc w:val="both"/>
              <w:rPr>
                <w:color w:val="000000"/>
                <w:kern w:val="2"/>
                <w:sz w:val="20"/>
              </w:rPr>
            </w:pPr>
            <w:r w:rsidRPr="003D4FF0">
              <w:rPr>
                <w:color w:val="000000"/>
                <w:kern w:val="2"/>
                <w:sz w:val="20"/>
              </w:rPr>
              <w:t>ORNAMENTAL AND DECORATIVE BUILDING STONES- as defined under clause (m) of rule 2.</w:t>
            </w:r>
          </w:p>
        </w:tc>
        <w:tc>
          <w:tcPr>
            <w:tcW w:w="1890" w:type="dxa"/>
          </w:tcPr>
          <w:p w14:paraId="0DD0807A" w14:textId="77777777" w:rsidR="00BC00E4" w:rsidRPr="003D4FF0" w:rsidRDefault="00BC00E4" w:rsidP="008E4F7A">
            <w:pPr>
              <w:spacing w:before="60" w:after="60"/>
              <w:jc w:val="center"/>
              <w:rPr>
                <w:color w:val="000000"/>
                <w:kern w:val="2"/>
                <w:sz w:val="20"/>
              </w:rPr>
            </w:pPr>
            <w:r w:rsidRPr="003D4FF0">
              <w:rPr>
                <w:color w:val="000000"/>
                <w:kern w:val="2"/>
                <w:sz w:val="20"/>
              </w:rPr>
              <w:t>37500</w:t>
            </w:r>
          </w:p>
        </w:tc>
      </w:tr>
      <w:tr w:rsidR="00BC00E4" w:rsidRPr="003D4FF0" w14:paraId="402CCABB" w14:textId="77777777" w:rsidTr="004378A9">
        <w:trPr>
          <w:trHeight w:val="20"/>
        </w:trPr>
        <w:tc>
          <w:tcPr>
            <w:tcW w:w="720" w:type="dxa"/>
          </w:tcPr>
          <w:p w14:paraId="59302CC2" w14:textId="77777777" w:rsidR="00BC00E4" w:rsidRPr="003D4FF0" w:rsidRDefault="00BC00E4" w:rsidP="008E4F7A">
            <w:pPr>
              <w:spacing w:before="60" w:after="60"/>
              <w:jc w:val="center"/>
              <w:rPr>
                <w:color w:val="000000"/>
                <w:kern w:val="2"/>
                <w:sz w:val="20"/>
              </w:rPr>
            </w:pPr>
            <w:r w:rsidRPr="003D4FF0">
              <w:rPr>
                <w:color w:val="000000"/>
                <w:kern w:val="2"/>
                <w:sz w:val="20"/>
              </w:rPr>
              <w:t>2</w:t>
            </w:r>
          </w:p>
        </w:tc>
        <w:tc>
          <w:tcPr>
            <w:tcW w:w="6930" w:type="dxa"/>
          </w:tcPr>
          <w:p w14:paraId="2831F7E7" w14:textId="77777777" w:rsidR="00BC00E4" w:rsidRPr="003D4FF0" w:rsidRDefault="00BC00E4" w:rsidP="008E4F7A">
            <w:pPr>
              <w:spacing w:before="60" w:after="60"/>
              <w:jc w:val="both"/>
              <w:rPr>
                <w:color w:val="000000"/>
                <w:kern w:val="2"/>
                <w:sz w:val="20"/>
              </w:rPr>
            </w:pPr>
            <w:r w:rsidRPr="003D4FF0">
              <w:rPr>
                <w:color w:val="000000"/>
                <w:kern w:val="2"/>
                <w:sz w:val="20"/>
              </w:rPr>
              <w:t>Felsite and its varieties suitable for use as Ornamental Stores.</w:t>
            </w:r>
          </w:p>
        </w:tc>
        <w:tc>
          <w:tcPr>
            <w:tcW w:w="1890" w:type="dxa"/>
          </w:tcPr>
          <w:p w14:paraId="20002233" w14:textId="77777777" w:rsidR="00BC00E4" w:rsidRPr="003D4FF0" w:rsidRDefault="00BC00E4" w:rsidP="008E4F7A">
            <w:pPr>
              <w:spacing w:before="60" w:after="60"/>
              <w:jc w:val="center"/>
              <w:rPr>
                <w:color w:val="000000"/>
                <w:kern w:val="2"/>
                <w:sz w:val="20"/>
              </w:rPr>
            </w:pPr>
            <w:r w:rsidRPr="003D4FF0">
              <w:rPr>
                <w:color w:val="000000"/>
                <w:kern w:val="2"/>
                <w:sz w:val="20"/>
              </w:rPr>
              <w:t>37500</w:t>
            </w:r>
          </w:p>
        </w:tc>
      </w:tr>
      <w:tr w:rsidR="00BC00E4" w:rsidRPr="003D4FF0" w14:paraId="6465A848" w14:textId="77777777" w:rsidTr="004378A9">
        <w:trPr>
          <w:trHeight w:val="20"/>
        </w:trPr>
        <w:tc>
          <w:tcPr>
            <w:tcW w:w="720" w:type="dxa"/>
          </w:tcPr>
          <w:p w14:paraId="116A375C" w14:textId="77777777" w:rsidR="00BC00E4" w:rsidRPr="003D4FF0" w:rsidRDefault="00BC00E4" w:rsidP="008E4F7A">
            <w:pPr>
              <w:jc w:val="center"/>
              <w:rPr>
                <w:color w:val="000000"/>
                <w:kern w:val="2"/>
                <w:sz w:val="20"/>
              </w:rPr>
            </w:pPr>
            <w:r w:rsidRPr="003D4FF0">
              <w:rPr>
                <w:color w:val="000000"/>
                <w:kern w:val="2"/>
                <w:sz w:val="20"/>
              </w:rPr>
              <w:t>3</w:t>
            </w:r>
          </w:p>
        </w:tc>
        <w:tc>
          <w:tcPr>
            <w:tcW w:w="6930" w:type="dxa"/>
          </w:tcPr>
          <w:p w14:paraId="32DA8C94" w14:textId="279B2034" w:rsidR="00BC00E4" w:rsidRPr="003D4FF0" w:rsidRDefault="00EA15FD" w:rsidP="008E4F7A">
            <w:pPr>
              <w:jc w:val="both"/>
              <w:rPr>
                <w:color w:val="000000"/>
                <w:kern w:val="2"/>
                <w:sz w:val="20"/>
              </w:rPr>
            </w:pPr>
            <w:r w:rsidRPr="003D4FF0">
              <w:rPr>
                <w:color w:val="000000"/>
                <w:kern w:val="2"/>
                <w:sz w:val="20"/>
              </w:rPr>
              <w:t>Quartzite</w:t>
            </w:r>
            <w:r w:rsidR="00BC00E4" w:rsidRPr="003D4FF0">
              <w:rPr>
                <w:color w:val="000000"/>
                <w:kern w:val="2"/>
                <w:sz w:val="20"/>
              </w:rPr>
              <w:t xml:space="preserve"> and Sand stone and their varieties suitable for use as Ornamental Stones.</w:t>
            </w:r>
          </w:p>
        </w:tc>
        <w:tc>
          <w:tcPr>
            <w:tcW w:w="1890" w:type="dxa"/>
          </w:tcPr>
          <w:p w14:paraId="054FE089" w14:textId="77777777" w:rsidR="00BC00E4" w:rsidRPr="003D4FF0" w:rsidRDefault="00BC00E4" w:rsidP="008E4F7A">
            <w:pPr>
              <w:jc w:val="center"/>
              <w:rPr>
                <w:color w:val="000000"/>
                <w:kern w:val="2"/>
                <w:sz w:val="20"/>
              </w:rPr>
            </w:pPr>
            <w:r w:rsidRPr="003D4FF0">
              <w:rPr>
                <w:color w:val="000000"/>
                <w:kern w:val="2"/>
                <w:sz w:val="20"/>
              </w:rPr>
              <w:t>37500</w:t>
            </w:r>
          </w:p>
        </w:tc>
      </w:tr>
      <w:tr w:rsidR="00BC00E4" w:rsidRPr="003D4FF0" w14:paraId="6970C856" w14:textId="77777777" w:rsidTr="004378A9">
        <w:trPr>
          <w:trHeight w:val="20"/>
        </w:trPr>
        <w:tc>
          <w:tcPr>
            <w:tcW w:w="720" w:type="dxa"/>
          </w:tcPr>
          <w:p w14:paraId="2AF5BB0F" w14:textId="77777777" w:rsidR="00BC00E4" w:rsidRPr="003D4FF0" w:rsidRDefault="00BC00E4" w:rsidP="008E4F7A">
            <w:pPr>
              <w:spacing w:before="60" w:after="60"/>
              <w:jc w:val="center"/>
              <w:rPr>
                <w:color w:val="000000"/>
                <w:kern w:val="2"/>
                <w:sz w:val="20"/>
              </w:rPr>
            </w:pPr>
            <w:r w:rsidRPr="003D4FF0">
              <w:rPr>
                <w:color w:val="000000"/>
                <w:kern w:val="2"/>
                <w:sz w:val="20"/>
              </w:rPr>
              <w:t>4</w:t>
            </w:r>
          </w:p>
        </w:tc>
        <w:tc>
          <w:tcPr>
            <w:tcW w:w="6930" w:type="dxa"/>
          </w:tcPr>
          <w:p w14:paraId="3015ED51" w14:textId="77777777" w:rsidR="00BC00E4" w:rsidRPr="003D4FF0" w:rsidRDefault="00BC00E4" w:rsidP="008E4F7A">
            <w:pPr>
              <w:spacing w:before="60" w:after="60"/>
              <w:jc w:val="both"/>
              <w:rPr>
                <w:color w:val="000000"/>
                <w:kern w:val="2"/>
                <w:sz w:val="20"/>
              </w:rPr>
            </w:pPr>
            <w:r w:rsidRPr="003D4FF0">
              <w:rPr>
                <w:color w:val="000000"/>
                <w:kern w:val="2"/>
                <w:sz w:val="20"/>
              </w:rPr>
              <w:t>Marble or crystalline lime stone as Ornamental Stone</w:t>
            </w:r>
          </w:p>
        </w:tc>
        <w:tc>
          <w:tcPr>
            <w:tcW w:w="1890" w:type="dxa"/>
          </w:tcPr>
          <w:p w14:paraId="543DFF1C" w14:textId="77777777" w:rsidR="00BC00E4" w:rsidRPr="003D4FF0" w:rsidRDefault="00BC00E4" w:rsidP="008E4F7A">
            <w:pPr>
              <w:spacing w:before="60" w:after="60"/>
              <w:jc w:val="center"/>
              <w:rPr>
                <w:color w:val="000000"/>
                <w:kern w:val="2"/>
                <w:sz w:val="20"/>
              </w:rPr>
            </w:pPr>
            <w:r w:rsidRPr="003D4FF0">
              <w:rPr>
                <w:color w:val="000000"/>
                <w:kern w:val="2"/>
                <w:sz w:val="20"/>
              </w:rPr>
              <w:t>37500</w:t>
            </w:r>
          </w:p>
        </w:tc>
      </w:tr>
      <w:tr w:rsidR="00BC00E4" w:rsidRPr="003D4FF0" w14:paraId="75F9BFDD" w14:textId="77777777" w:rsidTr="004378A9">
        <w:trPr>
          <w:trHeight w:val="20"/>
        </w:trPr>
        <w:tc>
          <w:tcPr>
            <w:tcW w:w="720" w:type="dxa"/>
          </w:tcPr>
          <w:p w14:paraId="26C26C0D" w14:textId="77777777" w:rsidR="00BC00E4" w:rsidRPr="003D4FF0" w:rsidRDefault="00BC00E4" w:rsidP="008E4F7A">
            <w:pPr>
              <w:jc w:val="center"/>
              <w:rPr>
                <w:color w:val="000000"/>
                <w:kern w:val="2"/>
                <w:sz w:val="20"/>
              </w:rPr>
            </w:pPr>
            <w:r w:rsidRPr="003D4FF0">
              <w:rPr>
                <w:color w:val="000000"/>
                <w:kern w:val="2"/>
                <w:sz w:val="20"/>
              </w:rPr>
              <w:t>5</w:t>
            </w:r>
          </w:p>
        </w:tc>
        <w:tc>
          <w:tcPr>
            <w:tcW w:w="6930" w:type="dxa"/>
          </w:tcPr>
          <w:p w14:paraId="0BB7FC47" w14:textId="77777777" w:rsidR="00BC00E4" w:rsidRPr="003D4FF0" w:rsidRDefault="00BC00E4" w:rsidP="008E4F7A">
            <w:pPr>
              <w:rPr>
                <w:color w:val="000000"/>
                <w:kern w:val="2"/>
                <w:sz w:val="20"/>
              </w:rPr>
            </w:pPr>
            <w:r w:rsidRPr="003D4FF0">
              <w:rPr>
                <w:color w:val="000000"/>
                <w:kern w:val="2"/>
                <w:sz w:val="20"/>
              </w:rPr>
              <w:t>Bentonite</w:t>
            </w:r>
          </w:p>
        </w:tc>
        <w:tc>
          <w:tcPr>
            <w:tcW w:w="1890" w:type="dxa"/>
          </w:tcPr>
          <w:p w14:paraId="2C55E332" w14:textId="77777777" w:rsidR="00BC00E4" w:rsidRPr="003D4FF0" w:rsidRDefault="00BC00E4" w:rsidP="008E4F7A">
            <w:pPr>
              <w:jc w:val="center"/>
              <w:rPr>
                <w:color w:val="000000"/>
                <w:kern w:val="2"/>
                <w:sz w:val="20"/>
              </w:rPr>
            </w:pPr>
            <w:r w:rsidRPr="003D4FF0">
              <w:rPr>
                <w:color w:val="000000"/>
                <w:kern w:val="2"/>
                <w:sz w:val="20"/>
              </w:rPr>
              <w:t>27500</w:t>
            </w:r>
          </w:p>
        </w:tc>
      </w:tr>
      <w:tr w:rsidR="00BC00E4" w:rsidRPr="003D4FF0" w14:paraId="3145C4FA" w14:textId="77777777" w:rsidTr="004378A9">
        <w:trPr>
          <w:trHeight w:val="20"/>
        </w:trPr>
        <w:tc>
          <w:tcPr>
            <w:tcW w:w="720" w:type="dxa"/>
          </w:tcPr>
          <w:p w14:paraId="0942852A" w14:textId="77777777" w:rsidR="00BC00E4" w:rsidRPr="003D4FF0" w:rsidRDefault="00BC00E4" w:rsidP="008E4F7A">
            <w:pPr>
              <w:jc w:val="center"/>
              <w:rPr>
                <w:color w:val="000000"/>
                <w:kern w:val="2"/>
                <w:sz w:val="20"/>
              </w:rPr>
            </w:pPr>
            <w:r w:rsidRPr="003D4FF0">
              <w:rPr>
                <w:color w:val="000000"/>
                <w:kern w:val="2"/>
                <w:sz w:val="20"/>
              </w:rPr>
              <w:t>6</w:t>
            </w:r>
          </w:p>
        </w:tc>
        <w:tc>
          <w:tcPr>
            <w:tcW w:w="6930" w:type="dxa"/>
          </w:tcPr>
          <w:p w14:paraId="57FB43BE" w14:textId="77777777" w:rsidR="00BC00E4" w:rsidRPr="003D4FF0" w:rsidRDefault="00BC00E4" w:rsidP="008E4F7A">
            <w:pPr>
              <w:jc w:val="both"/>
              <w:rPr>
                <w:color w:val="000000"/>
                <w:kern w:val="2"/>
                <w:sz w:val="20"/>
              </w:rPr>
            </w:pPr>
            <w:r w:rsidRPr="003D4FF0">
              <w:rPr>
                <w:color w:val="000000"/>
                <w:kern w:val="2"/>
                <w:sz w:val="20"/>
              </w:rPr>
              <w:t>Fullers Earth</w:t>
            </w:r>
          </w:p>
        </w:tc>
        <w:tc>
          <w:tcPr>
            <w:tcW w:w="1890" w:type="dxa"/>
          </w:tcPr>
          <w:p w14:paraId="5D62C5A9" w14:textId="77777777" w:rsidR="00BC00E4" w:rsidRPr="003D4FF0" w:rsidRDefault="00BC00E4" w:rsidP="008E4F7A">
            <w:pPr>
              <w:jc w:val="center"/>
              <w:rPr>
                <w:color w:val="000000"/>
                <w:kern w:val="2"/>
                <w:sz w:val="20"/>
              </w:rPr>
            </w:pPr>
            <w:r w:rsidRPr="003D4FF0">
              <w:rPr>
                <w:color w:val="000000"/>
                <w:kern w:val="2"/>
                <w:sz w:val="20"/>
              </w:rPr>
              <w:t>27500</w:t>
            </w:r>
          </w:p>
        </w:tc>
      </w:tr>
      <w:tr w:rsidR="00BC00E4" w:rsidRPr="003D4FF0" w14:paraId="43DA78E4" w14:textId="77777777" w:rsidTr="004378A9">
        <w:trPr>
          <w:trHeight w:val="20"/>
        </w:trPr>
        <w:tc>
          <w:tcPr>
            <w:tcW w:w="720" w:type="dxa"/>
          </w:tcPr>
          <w:p w14:paraId="5CA289D4" w14:textId="77777777" w:rsidR="00BC00E4" w:rsidRPr="003D4FF0" w:rsidRDefault="00BC00E4" w:rsidP="008E4F7A">
            <w:pPr>
              <w:spacing w:before="60" w:after="60"/>
              <w:jc w:val="center"/>
              <w:rPr>
                <w:color w:val="000000"/>
                <w:kern w:val="2"/>
                <w:sz w:val="20"/>
              </w:rPr>
            </w:pPr>
            <w:r w:rsidRPr="003D4FF0">
              <w:rPr>
                <w:color w:val="000000"/>
                <w:kern w:val="2"/>
                <w:sz w:val="20"/>
              </w:rPr>
              <w:t>7</w:t>
            </w:r>
          </w:p>
        </w:tc>
        <w:tc>
          <w:tcPr>
            <w:tcW w:w="6930" w:type="dxa"/>
          </w:tcPr>
          <w:p w14:paraId="628E7024" w14:textId="77777777" w:rsidR="00BC00E4" w:rsidRPr="003D4FF0" w:rsidRDefault="00BC00E4" w:rsidP="008E4F7A">
            <w:pPr>
              <w:spacing w:before="60" w:after="60"/>
              <w:jc w:val="both"/>
              <w:rPr>
                <w:color w:val="000000"/>
                <w:kern w:val="2"/>
                <w:sz w:val="20"/>
              </w:rPr>
            </w:pPr>
            <w:r w:rsidRPr="003D4FF0">
              <w:rPr>
                <w:color w:val="000000"/>
                <w:kern w:val="2"/>
                <w:sz w:val="20"/>
              </w:rPr>
              <w:t xml:space="preserve">Lime Stone under title “ </w:t>
            </w:r>
            <w:proofErr w:type="spellStart"/>
            <w:r w:rsidRPr="003D4FF0">
              <w:rPr>
                <w:color w:val="000000"/>
                <w:kern w:val="2"/>
                <w:sz w:val="20"/>
              </w:rPr>
              <w:t>Shahabab</w:t>
            </w:r>
            <w:proofErr w:type="spellEnd"/>
            <w:r w:rsidRPr="003D4FF0">
              <w:rPr>
                <w:color w:val="000000"/>
                <w:kern w:val="2"/>
                <w:sz w:val="20"/>
              </w:rPr>
              <w:t xml:space="preserve"> stone”</w:t>
            </w:r>
          </w:p>
        </w:tc>
        <w:tc>
          <w:tcPr>
            <w:tcW w:w="1890" w:type="dxa"/>
          </w:tcPr>
          <w:p w14:paraId="0D710506" w14:textId="77777777" w:rsidR="00BC00E4" w:rsidRPr="003D4FF0" w:rsidRDefault="00BC00E4" w:rsidP="008E4F7A">
            <w:pPr>
              <w:spacing w:before="60" w:after="60"/>
              <w:jc w:val="center"/>
              <w:rPr>
                <w:color w:val="000000"/>
                <w:kern w:val="2"/>
                <w:sz w:val="20"/>
              </w:rPr>
            </w:pPr>
            <w:r w:rsidRPr="003D4FF0">
              <w:rPr>
                <w:color w:val="000000"/>
                <w:kern w:val="2"/>
                <w:sz w:val="20"/>
              </w:rPr>
              <w:t>16500</w:t>
            </w:r>
          </w:p>
        </w:tc>
      </w:tr>
      <w:tr w:rsidR="00BC00E4" w:rsidRPr="003D4FF0" w14:paraId="3AEED1F7" w14:textId="77777777" w:rsidTr="004378A9">
        <w:trPr>
          <w:trHeight w:val="20"/>
        </w:trPr>
        <w:tc>
          <w:tcPr>
            <w:tcW w:w="720" w:type="dxa"/>
          </w:tcPr>
          <w:p w14:paraId="2F5CA822" w14:textId="77777777" w:rsidR="00BC00E4" w:rsidRPr="003D4FF0" w:rsidRDefault="00BC00E4" w:rsidP="008E4F7A">
            <w:pPr>
              <w:jc w:val="center"/>
              <w:rPr>
                <w:color w:val="000000"/>
                <w:kern w:val="2"/>
                <w:sz w:val="20"/>
              </w:rPr>
            </w:pPr>
            <w:r w:rsidRPr="003D4FF0">
              <w:rPr>
                <w:color w:val="000000"/>
                <w:kern w:val="2"/>
                <w:sz w:val="20"/>
              </w:rPr>
              <w:t>8</w:t>
            </w:r>
          </w:p>
        </w:tc>
        <w:tc>
          <w:tcPr>
            <w:tcW w:w="6930" w:type="dxa"/>
          </w:tcPr>
          <w:p w14:paraId="10AAEA02" w14:textId="77777777" w:rsidR="00BC00E4" w:rsidRPr="003D4FF0" w:rsidRDefault="00BC00E4" w:rsidP="008E4F7A">
            <w:pPr>
              <w:jc w:val="both"/>
              <w:rPr>
                <w:color w:val="000000"/>
                <w:kern w:val="2"/>
                <w:sz w:val="20"/>
              </w:rPr>
            </w:pPr>
            <w:r w:rsidRPr="003D4FF0">
              <w:rPr>
                <w:color w:val="000000"/>
                <w:kern w:val="2"/>
                <w:sz w:val="20"/>
              </w:rPr>
              <w:t>Lime Stone (Non Cement)</w:t>
            </w:r>
          </w:p>
        </w:tc>
        <w:tc>
          <w:tcPr>
            <w:tcW w:w="1890" w:type="dxa"/>
          </w:tcPr>
          <w:p w14:paraId="07E01769" w14:textId="77777777" w:rsidR="00BC00E4" w:rsidRPr="003D4FF0" w:rsidRDefault="00BC00E4" w:rsidP="008E4F7A">
            <w:pPr>
              <w:jc w:val="center"/>
              <w:rPr>
                <w:color w:val="000000"/>
                <w:kern w:val="2"/>
                <w:sz w:val="20"/>
              </w:rPr>
            </w:pPr>
            <w:r w:rsidRPr="003D4FF0">
              <w:rPr>
                <w:color w:val="000000"/>
                <w:kern w:val="2"/>
                <w:sz w:val="20"/>
              </w:rPr>
              <w:t>16500</w:t>
            </w:r>
          </w:p>
        </w:tc>
      </w:tr>
      <w:tr w:rsidR="004378A9" w:rsidRPr="003D4FF0" w14:paraId="43671CA7" w14:textId="77777777" w:rsidTr="008E4F7A">
        <w:trPr>
          <w:trHeight w:val="20"/>
        </w:trPr>
        <w:tc>
          <w:tcPr>
            <w:tcW w:w="720" w:type="dxa"/>
          </w:tcPr>
          <w:p w14:paraId="76F9BAC2" w14:textId="77777777" w:rsidR="004378A9" w:rsidRPr="003D4FF0" w:rsidRDefault="004378A9" w:rsidP="008E4F7A">
            <w:pPr>
              <w:spacing w:before="60" w:after="60"/>
              <w:jc w:val="center"/>
              <w:rPr>
                <w:color w:val="000000"/>
                <w:kern w:val="2"/>
                <w:sz w:val="20"/>
              </w:rPr>
            </w:pPr>
            <w:r w:rsidRPr="003D4FF0">
              <w:rPr>
                <w:color w:val="000000"/>
                <w:kern w:val="2"/>
                <w:sz w:val="20"/>
              </w:rPr>
              <w:t>9.</w:t>
            </w:r>
          </w:p>
        </w:tc>
        <w:tc>
          <w:tcPr>
            <w:tcW w:w="8820" w:type="dxa"/>
            <w:gridSpan w:val="2"/>
          </w:tcPr>
          <w:p w14:paraId="657E8FFF" w14:textId="440E5D2B" w:rsidR="004378A9" w:rsidRPr="003D4FF0" w:rsidRDefault="004378A9" w:rsidP="008E4F7A">
            <w:pPr>
              <w:spacing w:before="60" w:after="60"/>
              <w:jc w:val="both"/>
              <w:rPr>
                <w:color w:val="000000"/>
                <w:kern w:val="2"/>
                <w:sz w:val="20"/>
              </w:rPr>
            </w:pPr>
            <w:r w:rsidRPr="003D4FF0">
              <w:rPr>
                <w:color w:val="000000"/>
                <w:kern w:val="2"/>
                <w:sz w:val="20"/>
              </w:rPr>
              <w:t xml:space="preserve">Ordinary building stones – Entire state </w:t>
            </w:r>
            <w:r w:rsidR="00EA15FD" w:rsidRPr="003D4FF0">
              <w:rPr>
                <w:color w:val="000000"/>
                <w:kern w:val="2"/>
                <w:sz w:val="20"/>
              </w:rPr>
              <w:t>a</w:t>
            </w:r>
            <w:r w:rsidRPr="003D4FF0">
              <w:rPr>
                <w:color w:val="000000"/>
                <w:kern w:val="2"/>
                <w:sz w:val="20"/>
              </w:rPr>
              <w:t xml:space="preserve">s defined under clause (g) of rule 2 </w:t>
            </w:r>
          </w:p>
        </w:tc>
      </w:tr>
      <w:tr w:rsidR="00BC00E4" w:rsidRPr="003D4FF0" w14:paraId="692EE748" w14:textId="77777777" w:rsidTr="004378A9">
        <w:trPr>
          <w:trHeight w:val="20"/>
        </w:trPr>
        <w:tc>
          <w:tcPr>
            <w:tcW w:w="720" w:type="dxa"/>
          </w:tcPr>
          <w:p w14:paraId="65C30589" w14:textId="77777777" w:rsidR="00BC00E4" w:rsidRPr="003D4FF0" w:rsidRDefault="00BC00E4" w:rsidP="008E4F7A">
            <w:pPr>
              <w:spacing w:before="60" w:after="60"/>
              <w:jc w:val="center"/>
              <w:rPr>
                <w:color w:val="000000"/>
                <w:kern w:val="2"/>
                <w:sz w:val="20"/>
              </w:rPr>
            </w:pPr>
            <w:r w:rsidRPr="003D4FF0">
              <w:rPr>
                <w:color w:val="000000"/>
                <w:kern w:val="2"/>
                <w:sz w:val="20"/>
              </w:rPr>
              <w:t>a</w:t>
            </w:r>
          </w:p>
        </w:tc>
        <w:tc>
          <w:tcPr>
            <w:tcW w:w="6930" w:type="dxa"/>
          </w:tcPr>
          <w:p w14:paraId="05B854EE" w14:textId="77777777" w:rsidR="00BC00E4" w:rsidRPr="003D4FF0" w:rsidRDefault="00BC00E4" w:rsidP="008E4F7A">
            <w:pPr>
              <w:spacing w:before="60" w:after="60"/>
              <w:jc w:val="both"/>
              <w:rPr>
                <w:color w:val="000000"/>
                <w:kern w:val="2"/>
                <w:sz w:val="20"/>
                <w:lang w:val="sv-SE"/>
              </w:rPr>
            </w:pPr>
            <w:r w:rsidRPr="003D4FF0">
              <w:rPr>
                <w:color w:val="000000"/>
                <w:kern w:val="2"/>
                <w:sz w:val="20"/>
                <w:lang w:val="sv-SE"/>
              </w:rPr>
              <w:t>Bangalore, Kolar, Mysore, Mandya and Tumkur</w:t>
            </w:r>
          </w:p>
        </w:tc>
        <w:tc>
          <w:tcPr>
            <w:tcW w:w="1890" w:type="dxa"/>
          </w:tcPr>
          <w:p w14:paraId="0B9EE11E" w14:textId="77777777" w:rsidR="00BC00E4" w:rsidRPr="003D4FF0" w:rsidRDefault="00BC00E4" w:rsidP="008E4F7A">
            <w:pPr>
              <w:spacing w:before="60" w:after="60"/>
              <w:jc w:val="center"/>
              <w:rPr>
                <w:color w:val="000000"/>
                <w:kern w:val="2"/>
                <w:sz w:val="20"/>
              </w:rPr>
            </w:pPr>
            <w:r w:rsidRPr="003D4FF0">
              <w:rPr>
                <w:color w:val="000000"/>
                <w:kern w:val="2"/>
                <w:sz w:val="20"/>
              </w:rPr>
              <w:t>18750</w:t>
            </w:r>
          </w:p>
        </w:tc>
      </w:tr>
      <w:tr w:rsidR="00BC00E4" w:rsidRPr="003D4FF0" w14:paraId="321A8039" w14:textId="77777777" w:rsidTr="004378A9">
        <w:trPr>
          <w:trHeight w:val="20"/>
        </w:trPr>
        <w:tc>
          <w:tcPr>
            <w:tcW w:w="720" w:type="dxa"/>
          </w:tcPr>
          <w:p w14:paraId="476B9584" w14:textId="77777777" w:rsidR="00BC00E4" w:rsidRPr="003D4FF0" w:rsidRDefault="00BC00E4" w:rsidP="008E4F7A">
            <w:pPr>
              <w:spacing w:before="60" w:after="60"/>
              <w:jc w:val="center"/>
              <w:rPr>
                <w:color w:val="000000"/>
                <w:kern w:val="2"/>
                <w:sz w:val="20"/>
              </w:rPr>
            </w:pPr>
            <w:r w:rsidRPr="003D4FF0">
              <w:rPr>
                <w:color w:val="000000"/>
                <w:kern w:val="2"/>
                <w:sz w:val="20"/>
              </w:rPr>
              <w:t>b</w:t>
            </w:r>
          </w:p>
        </w:tc>
        <w:tc>
          <w:tcPr>
            <w:tcW w:w="6930" w:type="dxa"/>
          </w:tcPr>
          <w:p w14:paraId="0553B310" w14:textId="77777777" w:rsidR="00BC00E4" w:rsidRPr="003D4FF0" w:rsidRDefault="00BC00E4" w:rsidP="008E4F7A">
            <w:pPr>
              <w:spacing w:before="60" w:after="60"/>
              <w:jc w:val="both"/>
              <w:rPr>
                <w:color w:val="000000"/>
                <w:kern w:val="2"/>
                <w:sz w:val="20"/>
              </w:rPr>
            </w:pPr>
            <w:r w:rsidRPr="003D4FF0">
              <w:rPr>
                <w:color w:val="000000"/>
                <w:kern w:val="2"/>
                <w:sz w:val="20"/>
              </w:rPr>
              <w:t>Other Districts</w:t>
            </w:r>
          </w:p>
        </w:tc>
        <w:tc>
          <w:tcPr>
            <w:tcW w:w="1890" w:type="dxa"/>
          </w:tcPr>
          <w:p w14:paraId="77091293" w14:textId="77777777" w:rsidR="00BC00E4" w:rsidRPr="003D4FF0" w:rsidRDefault="00BC00E4" w:rsidP="008E4F7A">
            <w:pPr>
              <w:spacing w:before="60" w:after="60"/>
              <w:jc w:val="center"/>
              <w:rPr>
                <w:color w:val="000000"/>
                <w:kern w:val="2"/>
                <w:sz w:val="20"/>
              </w:rPr>
            </w:pPr>
            <w:r w:rsidRPr="003D4FF0">
              <w:rPr>
                <w:color w:val="000000"/>
                <w:kern w:val="2"/>
                <w:sz w:val="20"/>
              </w:rPr>
              <w:t>11000</w:t>
            </w:r>
          </w:p>
        </w:tc>
      </w:tr>
      <w:tr w:rsidR="00BC00E4" w:rsidRPr="003D4FF0" w14:paraId="4303ADD6" w14:textId="77777777" w:rsidTr="004378A9">
        <w:trPr>
          <w:trHeight w:val="20"/>
        </w:trPr>
        <w:tc>
          <w:tcPr>
            <w:tcW w:w="720" w:type="dxa"/>
          </w:tcPr>
          <w:p w14:paraId="3DB5D70F" w14:textId="77777777" w:rsidR="00BC00E4" w:rsidRPr="003D4FF0" w:rsidRDefault="00BC00E4" w:rsidP="008E4F7A">
            <w:pPr>
              <w:spacing w:before="60" w:after="60"/>
              <w:jc w:val="center"/>
              <w:rPr>
                <w:color w:val="000000"/>
                <w:kern w:val="2"/>
                <w:sz w:val="20"/>
              </w:rPr>
            </w:pPr>
            <w:r w:rsidRPr="003D4FF0">
              <w:rPr>
                <w:color w:val="000000"/>
                <w:kern w:val="2"/>
                <w:sz w:val="20"/>
              </w:rPr>
              <w:t>10.</w:t>
            </w:r>
          </w:p>
        </w:tc>
        <w:tc>
          <w:tcPr>
            <w:tcW w:w="6930" w:type="dxa"/>
          </w:tcPr>
          <w:p w14:paraId="040837D0" w14:textId="77777777" w:rsidR="00BC00E4" w:rsidRPr="003D4FF0" w:rsidRDefault="00BC00E4" w:rsidP="008E4F7A">
            <w:pPr>
              <w:spacing w:before="60" w:after="60"/>
              <w:jc w:val="both"/>
              <w:rPr>
                <w:color w:val="000000"/>
                <w:kern w:val="2"/>
                <w:sz w:val="20"/>
              </w:rPr>
            </w:pPr>
            <w:r w:rsidRPr="003D4FF0">
              <w:rPr>
                <w:color w:val="000000"/>
                <w:kern w:val="2"/>
                <w:sz w:val="20"/>
              </w:rPr>
              <w:t>Lime Shell</w:t>
            </w:r>
          </w:p>
        </w:tc>
        <w:tc>
          <w:tcPr>
            <w:tcW w:w="1890" w:type="dxa"/>
          </w:tcPr>
          <w:p w14:paraId="4A51E67A" w14:textId="77777777" w:rsidR="00BC00E4" w:rsidRPr="003D4FF0" w:rsidRDefault="00BC00E4" w:rsidP="008E4F7A">
            <w:pPr>
              <w:spacing w:before="60" w:after="60"/>
              <w:jc w:val="center"/>
              <w:rPr>
                <w:color w:val="000000"/>
                <w:kern w:val="2"/>
                <w:sz w:val="20"/>
              </w:rPr>
            </w:pPr>
            <w:r w:rsidRPr="003D4FF0">
              <w:rPr>
                <w:color w:val="000000"/>
                <w:kern w:val="2"/>
                <w:sz w:val="20"/>
              </w:rPr>
              <w:t>16500</w:t>
            </w:r>
          </w:p>
        </w:tc>
      </w:tr>
      <w:tr w:rsidR="00BC00E4" w:rsidRPr="003D4FF0" w14:paraId="76634A78" w14:textId="77777777" w:rsidTr="004378A9">
        <w:trPr>
          <w:trHeight w:val="20"/>
        </w:trPr>
        <w:tc>
          <w:tcPr>
            <w:tcW w:w="720" w:type="dxa"/>
          </w:tcPr>
          <w:p w14:paraId="7F30CA92" w14:textId="77777777" w:rsidR="00BC00E4" w:rsidRPr="003D4FF0" w:rsidRDefault="00BC00E4" w:rsidP="008E4F7A">
            <w:pPr>
              <w:spacing w:before="60" w:after="60"/>
              <w:jc w:val="center"/>
              <w:rPr>
                <w:color w:val="000000"/>
                <w:kern w:val="2"/>
                <w:sz w:val="20"/>
              </w:rPr>
            </w:pPr>
            <w:r w:rsidRPr="003D4FF0">
              <w:rPr>
                <w:color w:val="000000"/>
                <w:kern w:val="2"/>
                <w:sz w:val="20"/>
              </w:rPr>
              <w:t>11.</w:t>
            </w:r>
          </w:p>
        </w:tc>
        <w:tc>
          <w:tcPr>
            <w:tcW w:w="6930" w:type="dxa"/>
          </w:tcPr>
          <w:p w14:paraId="0DD84F75" w14:textId="77777777" w:rsidR="00BC00E4" w:rsidRPr="003D4FF0" w:rsidRDefault="00BC00E4" w:rsidP="008E4F7A">
            <w:pPr>
              <w:spacing w:before="60" w:after="60"/>
              <w:jc w:val="both"/>
              <w:rPr>
                <w:color w:val="000000"/>
                <w:kern w:val="2"/>
                <w:sz w:val="20"/>
                <w:lang w:val="fr-FR"/>
              </w:rPr>
            </w:pPr>
            <w:r w:rsidRPr="003D4FF0">
              <w:rPr>
                <w:color w:val="000000"/>
                <w:kern w:val="2"/>
                <w:sz w:val="20"/>
                <w:lang w:val="fr-FR"/>
              </w:rPr>
              <w:t xml:space="preserve">Lime </w:t>
            </w:r>
            <w:proofErr w:type="spellStart"/>
            <w:r w:rsidRPr="003D4FF0">
              <w:rPr>
                <w:color w:val="000000"/>
                <w:kern w:val="2"/>
                <w:sz w:val="20"/>
                <w:lang w:val="fr-FR"/>
              </w:rPr>
              <w:t>Kankar</w:t>
            </w:r>
            <w:proofErr w:type="spellEnd"/>
            <w:r w:rsidRPr="003D4FF0">
              <w:rPr>
                <w:color w:val="000000"/>
                <w:kern w:val="2"/>
                <w:sz w:val="20"/>
                <w:lang w:val="fr-FR"/>
              </w:rPr>
              <w:t xml:space="preserve">. </w:t>
            </w:r>
          </w:p>
        </w:tc>
        <w:tc>
          <w:tcPr>
            <w:tcW w:w="1890" w:type="dxa"/>
          </w:tcPr>
          <w:p w14:paraId="3E6CFE44" w14:textId="77777777" w:rsidR="00BC00E4" w:rsidRPr="003D4FF0" w:rsidRDefault="00BC00E4" w:rsidP="008E4F7A">
            <w:pPr>
              <w:spacing w:before="60" w:after="60"/>
              <w:jc w:val="center"/>
              <w:rPr>
                <w:color w:val="000000"/>
                <w:kern w:val="2"/>
                <w:sz w:val="20"/>
              </w:rPr>
            </w:pPr>
            <w:r w:rsidRPr="003D4FF0">
              <w:rPr>
                <w:color w:val="000000"/>
                <w:kern w:val="2"/>
                <w:sz w:val="20"/>
              </w:rPr>
              <w:t>16500</w:t>
            </w:r>
          </w:p>
        </w:tc>
      </w:tr>
      <w:tr w:rsidR="00BC00E4" w:rsidRPr="003D4FF0" w14:paraId="7113422D" w14:textId="77777777" w:rsidTr="004378A9">
        <w:trPr>
          <w:trHeight w:val="20"/>
        </w:trPr>
        <w:tc>
          <w:tcPr>
            <w:tcW w:w="720" w:type="dxa"/>
          </w:tcPr>
          <w:p w14:paraId="5A2CE0A4" w14:textId="77777777" w:rsidR="00BC00E4" w:rsidRPr="003D4FF0" w:rsidRDefault="00BC00E4" w:rsidP="008E4F7A">
            <w:pPr>
              <w:spacing w:before="60" w:after="60"/>
              <w:jc w:val="center"/>
              <w:rPr>
                <w:color w:val="000000"/>
                <w:kern w:val="2"/>
                <w:sz w:val="20"/>
              </w:rPr>
            </w:pPr>
            <w:r w:rsidRPr="003D4FF0">
              <w:rPr>
                <w:color w:val="000000"/>
                <w:kern w:val="2"/>
                <w:sz w:val="20"/>
              </w:rPr>
              <w:t>12.</w:t>
            </w:r>
          </w:p>
        </w:tc>
        <w:tc>
          <w:tcPr>
            <w:tcW w:w="6930" w:type="dxa"/>
          </w:tcPr>
          <w:p w14:paraId="06B2E7F2" w14:textId="77777777" w:rsidR="00BC00E4" w:rsidRPr="003D4FF0" w:rsidRDefault="00BC00E4" w:rsidP="008E4F7A">
            <w:pPr>
              <w:spacing w:before="60" w:after="60"/>
              <w:jc w:val="both"/>
              <w:rPr>
                <w:color w:val="000000"/>
                <w:kern w:val="2"/>
                <w:sz w:val="20"/>
              </w:rPr>
            </w:pPr>
            <w:r w:rsidRPr="003D4FF0">
              <w:rPr>
                <w:color w:val="000000"/>
                <w:kern w:val="2"/>
                <w:sz w:val="20"/>
              </w:rPr>
              <w:t>Agate and Chalcedony.</w:t>
            </w:r>
          </w:p>
        </w:tc>
        <w:tc>
          <w:tcPr>
            <w:tcW w:w="1890" w:type="dxa"/>
          </w:tcPr>
          <w:p w14:paraId="1878E5C4" w14:textId="77777777" w:rsidR="00BC00E4" w:rsidRPr="003D4FF0" w:rsidRDefault="00BC00E4" w:rsidP="008E4F7A">
            <w:pPr>
              <w:spacing w:before="60" w:after="60"/>
              <w:jc w:val="center"/>
              <w:rPr>
                <w:color w:val="000000"/>
                <w:kern w:val="2"/>
                <w:sz w:val="20"/>
              </w:rPr>
            </w:pPr>
            <w:r w:rsidRPr="003D4FF0">
              <w:rPr>
                <w:color w:val="000000"/>
                <w:kern w:val="2"/>
                <w:sz w:val="20"/>
              </w:rPr>
              <w:t>16500</w:t>
            </w:r>
          </w:p>
        </w:tc>
      </w:tr>
      <w:tr w:rsidR="00BC00E4" w:rsidRPr="003D4FF0" w14:paraId="26059228" w14:textId="77777777" w:rsidTr="004378A9">
        <w:trPr>
          <w:trHeight w:val="20"/>
        </w:trPr>
        <w:tc>
          <w:tcPr>
            <w:tcW w:w="720" w:type="dxa"/>
          </w:tcPr>
          <w:p w14:paraId="0ADEBE79" w14:textId="77777777" w:rsidR="00BC00E4" w:rsidRPr="003D4FF0" w:rsidRDefault="00BC00E4" w:rsidP="008E4F7A">
            <w:pPr>
              <w:spacing w:before="60" w:after="60"/>
              <w:jc w:val="center"/>
              <w:rPr>
                <w:color w:val="000000"/>
                <w:kern w:val="2"/>
                <w:sz w:val="20"/>
              </w:rPr>
            </w:pPr>
            <w:r w:rsidRPr="003D4FF0">
              <w:rPr>
                <w:color w:val="000000"/>
                <w:kern w:val="2"/>
                <w:sz w:val="20"/>
              </w:rPr>
              <w:t>13.</w:t>
            </w:r>
          </w:p>
        </w:tc>
        <w:tc>
          <w:tcPr>
            <w:tcW w:w="6930" w:type="dxa"/>
          </w:tcPr>
          <w:p w14:paraId="1E3DE0D4" w14:textId="77777777" w:rsidR="00BC00E4" w:rsidRPr="003D4FF0" w:rsidRDefault="00BC00E4" w:rsidP="008E4F7A">
            <w:pPr>
              <w:spacing w:before="60" w:after="60"/>
              <w:jc w:val="both"/>
              <w:rPr>
                <w:color w:val="000000"/>
                <w:kern w:val="2"/>
                <w:sz w:val="20"/>
              </w:rPr>
            </w:pPr>
            <w:r w:rsidRPr="003D4FF0">
              <w:rPr>
                <w:color w:val="000000"/>
                <w:kern w:val="2"/>
                <w:sz w:val="20"/>
              </w:rPr>
              <w:t>Ordinary sand</w:t>
            </w:r>
          </w:p>
        </w:tc>
        <w:tc>
          <w:tcPr>
            <w:tcW w:w="1890" w:type="dxa"/>
          </w:tcPr>
          <w:p w14:paraId="46E6F9AF" w14:textId="77777777" w:rsidR="00BC00E4" w:rsidRPr="003D4FF0" w:rsidRDefault="00BC00E4" w:rsidP="008E4F7A">
            <w:pPr>
              <w:spacing w:before="60" w:after="60"/>
              <w:jc w:val="center"/>
              <w:rPr>
                <w:color w:val="000000"/>
                <w:kern w:val="2"/>
                <w:sz w:val="20"/>
              </w:rPr>
            </w:pPr>
            <w:r w:rsidRPr="003D4FF0">
              <w:rPr>
                <w:color w:val="000000"/>
                <w:kern w:val="2"/>
                <w:sz w:val="20"/>
              </w:rPr>
              <w:t>11000</w:t>
            </w:r>
          </w:p>
        </w:tc>
      </w:tr>
      <w:tr w:rsidR="00BC00E4" w:rsidRPr="003D4FF0" w14:paraId="74A8B134" w14:textId="77777777" w:rsidTr="004378A9">
        <w:trPr>
          <w:trHeight w:val="20"/>
        </w:trPr>
        <w:tc>
          <w:tcPr>
            <w:tcW w:w="720" w:type="dxa"/>
          </w:tcPr>
          <w:p w14:paraId="3EC4CB5E" w14:textId="77777777" w:rsidR="00BC00E4" w:rsidRPr="003D4FF0" w:rsidRDefault="00BC00E4" w:rsidP="008E4F7A">
            <w:pPr>
              <w:spacing w:before="60" w:after="60"/>
              <w:jc w:val="center"/>
              <w:rPr>
                <w:color w:val="000000"/>
                <w:kern w:val="2"/>
                <w:sz w:val="20"/>
              </w:rPr>
            </w:pPr>
            <w:r w:rsidRPr="003D4FF0">
              <w:rPr>
                <w:color w:val="000000"/>
                <w:kern w:val="2"/>
                <w:sz w:val="20"/>
              </w:rPr>
              <w:t>14</w:t>
            </w:r>
          </w:p>
        </w:tc>
        <w:tc>
          <w:tcPr>
            <w:tcW w:w="6930" w:type="dxa"/>
          </w:tcPr>
          <w:p w14:paraId="1EBAAFE4" w14:textId="77777777" w:rsidR="00BC00E4" w:rsidRPr="003D4FF0" w:rsidRDefault="00BC00E4" w:rsidP="008E4F7A">
            <w:pPr>
              <w:spacing w:before="60" w:after="60"/>
              <w:jc w:val="both"/>
              <w:rPr>
                <w:color w:val="000000"/>
                <w:kern w:val="2"/>
                <w:sz w:val="20"/>
              </w:rPr>
            </w:pPr>
            <w:r w:rsidRPr="003D4FF0">
              <w:rPr>
                <w:color w:val="000000"/>
                <w:kern w:val="2"/>
                <w:sz w:val="20"/>
              </w:rPr>
              <w:t>Brick and Tile clays</w:t>
            </w:r>
          </w:p>
        </w:tc>
        <w:tc>
          <w:tcPr>
            <w:tcW w:w="1890" w:type="dxa"/>
          </w:tcPr>
          <w:p w14:paraId="7AFA7007" w14:textId="77777777" w:rsidR="00BC00E4" w:rsidRPr="003D4FF0" w:rsidRDefault="00BC00E4" w:rsidP="008E4F7A">
            <w:pPr>
              <w:spacing w:before="60" w:after="60"/>
              <w:jc w:val="center"/>
              <w:rPr>
                <w:color w:val="000000"/>
                <w:kern w:val="2"/>
                <w:sz w:val="20"/>
              </w:rPr>
            </w:pPr>
            <w:r w:rsidRPr="003D4FF0">
              <w:rPr>
                <w:color w:val="000000"/>
                <w:kern w:val="2"/>
                <w:sz w:val="20"/>
              </w:rPr>
              <w:t>5500</w:t>
            </w:r>
          </w:p>
        </w:tc>
      </w:tr>
      <w:tr w:rsidR="00BC00E4" w:rsidRPr="003D4FF0" w14:paraId="16386AE7" w14:textId="77777777" w:rsidTr="004378A9">
        <w:trPr>
          <w:trHeight w:val="20"/>
        </w:trPr>
        <w:tc>
          <w:tcPr>
            <w:tcW w:w="720" w:type="dxa"/>
          </w:tcPr>
          <w:p w14:paraId="06A3110E" w14:textId="77777777" w:rsidR="00BC00E4" w:rsidRPr="003D4FF0" w:rsidRDefault="00BC00E4" w:rsidP="008E4F7A">
            <w:pPr>
              <w:spacing w:before="60" w:after="60"/>
              <w:jc w:val="center"/>
              <w:rPr>
                <w:color w:val="000000"/>
                <w:kern w:val="2"/>
                <w:sz w:val="20"/>
              </w:rPr>
            </w:pPr>
            <w:r w:rsidRPr="003D4FF0">
              <w:rPr>
                <w:color w:val="000000"/>
                <w:kern w:val="2"/>
                <w:sz w:val="20"/>
              </w:rPr>
              <w:t>15</w:t>
            </w:r>
          </w:p>
        </w:tc>
        <w:tc>
          <w:tcPr>
            <w:tcW w:w="6930" w:type="dxa"/>
          </w:tcPr>
          <w:p w14:paraId="38D1EE9F" w14:textId="77777777" w:rsidR="00BC00E4" w:rsidRPr="003D4FF0" w:rsidRDefault="00BC00E4" w:rsidP="008E4F7A">
            <w:pPr>
              <w:spacing w:before="60" w:after="60"/>
              <w:jc w:val="both"/>
              <w:rPr>
                <w:color w:val="000000"/>
                <w:kern w:val="2"/>
                <w:sz w:val="20"/>
              </w:rPr>
            </w:pPr>
            <w:r w:rsidRPr="003D4FF0">
              <w:rPr>
                <w:color w:val="000000"/>
                <w:kern w:val="2"/>
                <w:sz w:val="20"/>
              </w:rPr>
              <w:t>Steatite and sand stone used for making household utensils/articles – Entire state</w:t>
            </w:r>
          </w:p>
        </w:tc>
        <w:tc>
          <w:tcPr>
            <w:tcW w:w="1890" w:type="dxa"/>
          </w:tcPr>
          <w:p w14:paraId="68BC2DDD" w14:textId="77777777" w:rsidR="00BC00E4" w:rsidRPr="003D4FF0" w:rsidRDefault="00BC00E4" w:rsidP="008E4F7A">
            <w:pPr>
              <w:spacing w:before="60" w:after="60"/>
              <w:jc w:val="center"/>
              <w:rPr>
                <w:color w:val="000000"/>
                <w:kern w:val="2"/>
                <w:sz w:val="20"/>
              </w:rPr>
            </w:pPr>
            <w:r w:rsidRPr="003D4FF0">
              <w:rPr>
                <w:color w:val="000000"/>
                <w:kern w:val="2"/>
                <w:sz w:val="20"/>
              </w:rPr>
              <w:t>11000</w:t>
            </w:r>
          </w:p>
        </w:tc>
      </w:tr>
      <w:tr w:rsidR="00BC00E4" w:rsidRPr="003D4FF0" w14:paraId="0913D0C3" w14:textId="77777777" w:rsidTr="004378A9">
        <w:trPr>
          <w:trHeight w:val="20"/>
        </w:trPr>
        <w:tc>
          <w:tcPr>
            <w:tcW w:w="720" w:type="dxa"/>
          </w:tcPr>
          <w:p w14:paraId="0D69DDD0" w14:textId="77777777" w:rsidR="00BC00E4" w:rsidRPr="003D4FF0" w:rsidRDefault="00BC00E4" w:rsidP="008E4F7A">
            <w:pPr>
              <w:spacing w:before="60" w:after="60"/>
              <w:jc w:val="center"/>
              <w:rPr>
                <w:color w:val="000000"/>
                <w:kern w:val="2"/>
                <w:sz w:val="20"/>
              </w:rPr>
            </w:pPr>
            <w:r w:rsidRPr="003D4FF0">
              <w:rPr>
                <w:color w:val="000000"/>
                <w:kern w:val="2"/>
                <w:sz w:val="20"/>
              </w:rPr>
              <w:t>16</w:t>
            </w:r>
          </w:p>
        </w:tc>
        <w:tc>
          <w:tcPr>
            <w:tcW w:w="6930" w:type="dxa"/>
          </w:tcPr>
          <w:p w14:paraId="316F2963" w14:textId="77777777" w:rsidR="00BC00E4" w:rsidRPr="003D4FF0" w:rsidRDefault="00BC00E4" w:rsidP="008E4F7A">
            <w:pPr>
              <w:spacing w:before="60" w:after="60"/>
              <w:jc w:val="both"/>
              <w:rPr>
                <w:color w:val="000000"/>
                <w:kern w:val="2"/>
                <w:sz w:val="20"/>
              </w:rPr>
            </w:pPr>
            <w:r w:rsidRPr="003D4FF0">
              <w:rPr>
                <w:color w:val="000000"/>
                <w:kern w:val="2"/>
                <w:sz w:val="20"/>
              </w:rPr>
              <w:t>Sand stone used for making house hold articles</w:t>
            </w:r>
          </w:p>
        </w:tc>
        <w:tc>
          <w:tcPr>
            <w:tcW w:w="1890" w:type="dxa"/>
          </w:tcPr>
          <w:p w14:paraId="109396FB" w14:textId="77777777" w:rsidR="00BC00E4" w:rsidRPr="003D4FF0" w:rsidRDefault="00BC00E4" w:rsidP="008E4F7A">
            <w:pPr>
              <w:spacing w:before="60" w:after="60"/>
              <w:jc w:val="center"/>
              <w:rPr>
                <w:color w:val="000000"/>
                <w:kern w:val="2"/>
                <w:sz w:val="20"/>
              </w:rPr>
            </w:pPr>
            <w:r w:rsidRPr="003D4FF0">
              <w:rPr>
                <w:color w:val="000000"/>
                <w:kern w:val="2"/>
                <w:sz w:val="20"/>
              </w:rPr>
              <w:t>11000</w:t>
            </w:r>
          </w:p>
        </w:tc>
      </w:tr>
      <w:tr w:rsidR="00BC00E4" w:rsidRPr="003D4FF0" w14:paraId="3CDD9401" w14:textId="77777777" w:rsidTr="004378A9">
        <w:trPr>
          <w:trHeight w:val="20"/>
        </w:trPr>
        <w:tc>
          <w:tcPr>
            <w:tcW w:w="720" w:type="dxa"/>
          </w:tcPr>
          <w:p w14:paraId="583C7772" w14:textId="77777777" w:rsidR="00BC00E4" w:rsidRPr="003D4FF0" w:rsidRDefault="00BC00E4" w:rsidP="008E4F7A">
            <w:pPr>
              <w:spacing w:before="60" w:after="60"/>
              <w:jc w:val="center"/>
              <w:rPr>
                <w:color w:val="000000"/>
                <w:kern w:val="2"/>
                <w:sz w:val="20"/>
              </w:rPr>
            </w:pPr>
            <w:r w:rsidRPr="003D4FF0">
              <w:rPr>
                <w:color w:val="000000"/>
                <w:kern w:val="2"/>
                <w:sz w:val="20"/>
              </w:rPr>
              <w:t>17</w:t>
            </w:r>
          </w:p>
        </w:tc>
        <w:tc>
          <w:tcPr>
            <w:tcW w:w="6930" w:type="dxa"/>
          </w:tcPr>
          <w:p w14:paraId="22BF2982" w14:textId="77777777" w:rsidR="00BC00E4" w:rsidRPr="003D4FF0" w:rsidRDefault="00BC00E4" w:rsidP="008E4F7A">
            <w:pPr>
              <w:spacing w:before="60" w:after="60"/>
              <w:jc w:val="both"/>
              <w:rPr>
                <w:color w:val="000000"/>
                <w:kern w:val="2"/>
                <w:sz w:val="20"/>
              </w:rPr>
            </w:pPr>
            <w:r w:rsidRPr="003D4FF0">
              <w:rPr>
                <w:color w:val="000000"/>
                <w:kern w:val="2"/>
                <w:sz w:val="20"/>
              </w:rPr>
              <w:t>Murram.</w:t>
            </w:r>
          </w:p>
        </w:tc>
        <w:tc>
          <w:tcPr>
            <w:tcW w:w="1890" w:type="dxa"/>
          </w:tcPr>
          <w:p w14:paraId="1AA81295" w14:textId="77777777" w:rsidR="00BC00E4" w:rsidRPr="003D4FF0" w:rsidRDefault="00BC00E4" w:rsidP="008E4F7A">
            <w:pPr>
              <w:spacing w:before="60" w:after="60"/>
              <w:jc w:val="center"/>
              <w:rPr>
                <w:color w:val="000000"/>
                <w:kern w:val="2"/>
                <w:sz w:val="20"/>
              </w:rPr>
            </w:pPr>
            <w:r w:rsidRPr="003D4FF0">
              <w:rPr>
                <w:color w:val="000000"/>
                <w:kern w:val="2"/>
                <w:sz w:val="20"/>
              </w:rPr>
              <w:t>4000</w:t>
            </w:r>
          </w:p>
        </w:tc>
      </w:tr>
      <w:tr w:rsidR="00BC00E4" w:rsidRPr="002A6FFB" w14:paraId="53C8770C" w14:textId="77777777" w:rsidTr="004378A9">
        <w:trPr>
          <w:trHeight w:val="20"/>
        </w:trPr>
        <w:tc>
          <w:tcPr>
            <w:tcW w:w="720" w:type="dxa"/>
          </w:tcPr>
          <w:p w14:paraId="1B83B4D8" w14:textId="77777777" w:rsidR="00BC00E4" w:rsidRPr="003D4FF0" w:rsidRDefault="00BC00E4" w:rsidP="008E4F7A">
            <w:pPr>
              <w:spacing w:before="60" w:after="60"/>
              <w:jc w:val="center"/>
              <w:rPr>
                <w:color w:val="000000"/>
                <w:kern w:val="2"/>
                <w:sz w:val="20"/>
              </w:rPr>
            </w:pPr>
            <w:r w:rsidRPr="003D4FF0">
              <w:rPr>
                <w:color w:val="000000"/>
                <w:kern w:val="2"/>
                <w:sz w:val="20"/>
              </w:rPr>
              <w:t>18</w:t>
            </w:r>
          </w:p>
        </w:tc>
        <w:tc>
          <w:tcPr>
            <w:tcW w:w="6930" w:type="dxa"/>
          </w:tcPr>
          <w:p w14:paraId="26BD8B13" w14:textId="77777777" w:rsidR="00BC00E4" w:rsidRPr="003D4FF0" w:rsidRDefault="00BC00E4" w:rsidP="008E4F7A">
            <w:pPr>
              <w:spacing w:before="60" w:after="60"/>
              <w:jc w:val="both"/>
              <w:rPr>
                <w:color w:val="000000"/>
                <w:kern w:val="2"/>
                <w:sz w:val="20"/>
              </w:rPr>
            </w:pPr>
            <w:r w:rsidRPr="003D4FF0">
              <w:rPr>
                <w:color w:val="000000"/>
                <w:kern w:val="2"/>
                <w:sz w:val="20"/>
              </w:rPr>
              <w:t>All other minor minerals – Entire state</w:t>
            </w:r>
          </w:p>
        </w:tc>
        <w:tc>
          <w:tcPr>
            <w:tcW w:w="1890" w:type="dxa"/>
          </w:tcPr>
          <w:p w14:paraId="508D321E" w14:textId="77777777" w:rsidR="00BC00E4" w:rsidRPr="003D4FF0" w:rsidRDefault="00BC00E4" w:rsidP="008E4F7A">
            <w:pPr>
              <w:spacing w:before="60" w:after="60"/>
              <w:jc w:val="center"/>
              <w:rPr>
                <w:color w:val="000000"/>
                <w:kern w:val="2"/>
                <w:sz w:val="20"/>
              </w:rPr>
            </w:pPr>
            <w:r w:rsidRPr="003D4FF0">
              <w:rPr>
                <w:color w:val="000000"/>
                <w:kern w:val="2"/>
                <w:sz w:val="20"/>
              </w:rPr>
              <w:t>5500</w:t>
            </w:r>
          </w:p>
        </w:tc>
      </w:tr>
    </w:tbl>
    <w:p w14:paraId="4C8BF282" w14:textId="77777777" w:rsidR="00BC00E4" w:rsidRPr="002A6FFB" w:rsidRDefault="00BC00E4" w:rsidP="00BC00E4">
      <w:pPr>
        <w:jc w:val="center"/>
        <w:rPr>
          <w:b/>
          <w:color w:val="000000"/>
          <w:kern w:val="2"/>
          <w:sz w:val="20"/>
          <w:u w:val="single"/>
        </w:rPr>
      </w:pPr>
    </w:p>
    <w:p w14:paraId="2FE33554" w14:textId="77777777" w:rsidR="00BC00E4" w:rsidRPr="002A6FFB" w:rsidRDefault="00BC00E4" w:rsidP="00BC00E4">
      <w:pPr>
        <w:jc w:val="center"/>
        <w:rPr>
          <w:b/>
          <w:color w:val="000000"/>
          <w:kern w:val="2"/>
          <w:sz w:val="20"/>
          <w:u w:val="single"/>
        </w:rPr>
      </w:pPr>
    </w:p>
    <w:p w14:paraId="3A8191A9" w14:textId="77777777" w:rsidR="00BC00E4" w:rsidRPr="002A6FFB" w:rsidRDefault="00BC00E4" w:rsidP="00BC00E4">
      <w:pPr>
        <w:jc w:val="center"/>
        <w:rPr>
          <w:b/>
          <w:color w:val="000000"/>
          <w:kern w:val="2"/>
          <w:sz w:val="20"/>
          <w:u w:val="single"/>
        </w:rPr>
      </w:pPr>
    </w:p>
    <w:p w14:paraId="17BDD870" w14:textId="77777777" w:rsidR="00BC00E4" w:rsidRPr="002A6FFB" w:rsidRDefault="00BC00E4" w:rsidP="00BC00E4">
      <w:pPr>
        <w:jc w:val="center"/>
        <w:rPr>
          <w:b/>
          <w:color w:val="000000"/>
          <w:kern w:val="2"/>
          <w:sz w:val="20"/>
          <w:u w:val="single"/>
        </w:rPr>
      </w:pPr>
    </w:p>
    <w:p w14:paraId="69250492" w14:textId="77777777" w:rsidR="00BC00E4" w:rsidRPr="002A6FFB" w:rsidRDefault="00BC00E4" w:rsidP="00BC00E4">
      <w:pPr>
        <w:jc w:val="center"/>
        <w:rPr>
          <w:b/>
          <w:color w:val="000000"/>
          <w:kern w:val="2"/>
          <w:sz w:val="20"/>
          <w:u w:val="single"/>
        </w:rPr>
      </w:pPr>
    </w:p>
    <w:p w14:paraId="4C2D449B" w14:textId="77777777" w:rsidR="00BC00E4" w:rsidRPr="002A6FFB" w:rsidRDefault="00BC00E4" w:rsidP="00BC00E4">
      <w:pPr>
        <w:jc w:val="center"/>
        <w:rPr>
          <w:b/>
          <w:color w:val="000000"/>
          <w:kern w:val="2"/>
          <w:sz w:val="20"/>
          <w:u w:val="single"/>
        </w:rPr>
      </w:pPr>
    </w:p>
    <w:p w14:paraId="7FADD9E7" w14:textId="77777777" w:rsidR="00BC00E4" w:rsidRPr="002A6FFB" w:rsidRDefault="00BC00E4" w:rsidP="00BC00E4">
      <w:pPr>
        <w:jc w:val="center"/>
        <w:rPr>
          <w:b/>
          <w:color w:val="000000"/>
          <w:kern w:val="2"/>
          <w:sz w:val="20"/>
          <w:u w:val="single"/>
        </w:rPr>
      </w:pPr>
    </w:p>
    <w:p w14:paraId="4B8D6CD3" w14:textId="77777777" w:rsidR="00BC00E4" w:rsidRPr="002A6FFB" w:rsidRDefault="00BC00E4" w:rsidP="00BC00E4">
      <w:pPr>
        <w:jc w:val="center"/>
        <w:rPr>
          <w:b/>
          <w:color w:val="000000"/>
          <w:kern w:val="2"/>
          <w:sz w:val="20"/>
          <w:u w:val="single"/>
        </w:rPr>
      </w:pPr>
    </w:p>
    <w:p w14:paraId="0B94C8E0" w14:textId="77777777" w:rsidR="00BC00E4" w:rsidRPr="002A6FFB" w:rsidRDefault="00BC00E4" w:rsidP="00BC00E4">
      <w:pPr>
        <w:jc w:val="center"/>
        <w:rPr>
          <w:b/>
          <w:color w:val="000000"/>
          <w:kern w:val="2"/>
          <w:sz w:val="20"/>
          <w:u w:val="single"/>
        </w:rPr>
      </w:pPr>
    </w:p>
    <w:p w14:paraId="65EAF444" w14:textId="77777777" w:rsidR="00BC00E4" w:rsidRPr="002A6FFB" w:rsidRDefault="00BC00E4" w:rsidP="00BC00E4">
      <w:pPr>
        <w:jc w:val="center"/>
        <w:rPr>
          <w:b/>
          <w:color w:val="000000"/>
          <w:kern w:val="2"/>
          <w:sz w:val="20"/>
          <w:u w:val="single"/>
        </w:rPr>
      </w:pPr>
    </w:p>
    <w:p w14:paraId="01A9CC11" w14:textId="77777777" w:rsidR="00BC00E4" w:rsidRPr="002A6FFB" w:rsidRDefault="00BC00E4" w:rsidP="00BC00E4">
      <w:pPr>
        <w:jc w:val="center"/>
        <w:rPr>
          <w:b/>
          <w:color w:val="000000"/>
          <w:kern w:val="2"/>
          <w:sz w:val="20"/>
          <w:u w:val="single"/>
        </w:rPr>
      </w:pPr>
    </w:p>
    <w:p w14:paraId="6A066936" w14:textId="77777777" w:rsidR="00B22B05" w:rsidRPr="002A6FFB" w:rsidRDefault="00B22B05" w:rsidP="00BC00E4">
      <w:pPr>
        <w:jc w:val="center"/>
        <w:rPr>
          <w:b/>
          <w:color w:val="000000"/>
          <w:kern w:val="2"/>
          <w:sz w:val="20"/>
          <w:u w:val="single"/>
        </w:rPr>
      </w:pPr>
    </w:p>
    <w:p w14:paraId="12FF2FF0" w14:textId="77777777" w:rsidR="00B22B05" w:rsidRPr="002A6FFB" w:rsidRDefault="00B22B05" w:rsidP="00BC00E4">
      <w:pPr>
        <w:jc w:val="center"/>
        <w:rPr>
          <w:b/>
          <w:color w:val="000000"/>
          <w:kern w:val="2"/>
          <w:sz w:val="20"/>
          <w:u w:val="single"/>
        </w:rPr>
      </w:pPr>
    </w:p>
    <w:p w14:paraId="62DEB7AB" w14:textId="77777777" w:rsidR="00BC00E4" w:rsidRPr="002A6FFB" w:rsidRDefault="00BC00E4" w:rsidP="00BC00E4">
      <w:pPr>
        <w:jc w:val="center"/>
        <w:rPr>
          <w:b/>
          <w:color w:val="000000"/>
          <w:kern w:val="2"/>
          <w:sz w:val="20"/>
          <w:u w:val="single"/>
        </w:rPr>
      </w:pPr>
    </w:p>
    <w:p w14:paraId="1538FEC7" w14:textId="77777777" w:rsidR="00BC00E4" w:rsidRPr="002A6FFB" w:rsidRDefault="00BC00E4" w:rsidP="00BC00E4">
      <w:pPr>
        <w:jc w:val="center"/>
        <w:rPr>
          <w:b/>
          <w:color w:val="000000"/>
          <w:kern w:val="2"/>
          <w:sz w:val="20"/>
          <w:u w:val="single"/>
        </w:rPr>
      </w:pPr>
    </w:p>
    <w:p w14:paraId="4692E219" w14:textId="77777777" w:rsidR="00BC00E4" w:rsidRPr="002A6FFB" w:rsidRDefault="00BC00E4" w:rsidP="00BC00E4">
      <w:pPr>
        <w:jc w:val="center"/>
        <w:rPr>
          <w:b/>
          <w:color w:val="000000"/>
          <w:kern w:val="2"/>
          <w:sz w:val="20"/>
          <w:u w:val="single"/>
        </w:rPr>
      </w:pPr>
    </w:p>
    <w:p w14:paraId="0BF8AFB4" w14:textId="77777777" w:rsidR="004378A9" w:rsidRPr="002A6FFB" w:rsidRDefault="004378A9" w:rsidP="00BC00E4">
      <w:pPr>
        <w:jc w:val="center"/>
        <w:rPr>
          <w:b/>
          <w:color w:val="000000"/>
          <w:kern w:val="2"/>
          <w:sz w:val="20"/>
          <w:u w:val="single"/>
        </w:rPr>
      </w:pPr>
    </w:p>
    <w:p w14:paraId="5E793EF7" w14:textId="77777777" w:rsidR="00BC00E4" w:rsidRPr="002A6FFB" w:rsidRDefault="00BC00E4" w:rsidP="00BC00E4">
      <w:pPr>
        <w:jc w:val="center"/>
        <w:rPr>
          <w:b/>
          <w:color w:val="000000"/>
          <w:kern w:val="2"/>
          <w:sz w:val="20"/>
          <w:u w:val="single"/>
        </w:rPr>
      </w:pPr>
      <w:r w:rsidRPr="002A6FFB">
        <w:rPr>
          <w:b/>
          <w:color w:val="000000"/>
          <w:kern w:val="2"/>
          <w:sz w:val="20"/>
          <w:u w:val="single"/>
        </w:rPr>
        <w:lastRenderedPageBreak/>
        <w:t>SCHEDULE – II</w:t>
      </w:r>
    </w:p>
    <w:p w14:paraId="6C717ADF" w14:textId="77777777" w:rsidR="00BC00E4" w:rsidRPr="002A6FFB" w:rsidRDefault="00BC00E4" w:rsidP="00BC00E4">
      <w:pPr>
        <w:jc w:val="center"/>
        <w:rPr>
          <w:b/>
          <w:i/>
          <w:color w:val="000000"/>
          <w:kern w:val="2"/>
          <w:sz w:val="20"/>
        </w:rPr>
      </w:pPr>
      <w:r w:rsidRPr="002A6FFB">
        <w:rPr>
          <w:b/>
          <w:i/>
          <w:color w:val="000000"/>
          <w:kern w:val="2"/>
          <w:sz w:val="20"/>
        </w:rPr>
        <w:t>(See Sub. Rule (1) of Rule 36)</w:t>
      </w:r>
    </w:p>
    <w:p w14:paraId="5883A17D" w14:textId="77777777" w:rsidR="00BC00E4" w:rsidRPr="002A6FFB" w:rsidRDefault="00BC00E4" w:rsidP="00BC00E4">
      <w:pPr>
        <w:jc w:val="center"/>
        <w:rPr>
          <w:b/>
          <w:color w:val="000000"/>
          <w:kern w:val="2"/>
          <w:sz w:val="20"/>
        </w:rPr>
      </w:pPr>
    </w:p>
    <w:p w14:paraId="4CD72894" w14:textId="77777777" w:rsidR="00BC00E4" w:rsidRPr="002A6FFB" w:rsidRDefault="00BC00E4" w:rsidP="00BC00E4">
      <w:pPr>
        <w:jc w:val="center"/>
        <w:rPr>
          <w:b/>
          <w:color w:val="000000"/>
          <w:kern w:val="2"/>
          <w:sz w:val="20"/>
          <w:u w:val="single"/>
        </w:rPr>
      </w:pPr>
      <w:r w:rsidRPr="002A6FFB">
        <w:rPr>
          <w:b/>
          <w:color w:val="000000"/>
          <w:kern w:val="2"/>
          <w:sz w:val="20"/>
          <w:u w:val="single"/>
        </w:rPr>
        <w:t>ROYALTY</w:t>
      </w:r>
    </w:p>
    <w:p w14:paraId="753C8C61" w14:textId="77777777" w:rsidR="00BC00E4" w:rsidRPr="002A6FFB" w:rsidRDefault="00BC00E4" w:rsidP="00BC00E4">
      <w:pPr>
        <w:rPr>
          <w:b/>
          <w:iCs/>
          <w:color w:val="000000"/>
          <w:kern w:val="2"/>
          <w:sz w:val="20"/>
        </w:rPr>
      </w:pPr>
    </w:p>
    <w:p w14:paraId="2EE2648B" w14:textId="77777777" w:rsidR="00BC00E4" w:rsidRPr="002A6FFB" w:rsidRDefault="00BC00E4" w:rsidP="00BC00E4">
      <w:pPr>
        <w:tabs>
          <w:tab w:val="left" w:pos="4770"/>
        </w:tabs>
        <w:ind w:left="3600"/>
        <w:jc w:val="center"/>
        <w:rPr>
          <w:b/>
          <w:color w:val="000000"/>
          <w:kern w:val="2"/>
          <w:sz w:val="20"/>
        </w:rPr>
      </w:pPr>
    </w:p>
    <w:p w14:paraId="037F88C9" w14:textId="55407082" w:rsidR="00BC00E4" w:rsidRPr="002A6FFB" w:rsidRDefault="00C357B2" w:rsidP="00BC00E4">
      <w:pPr>
        <w:tabs>
          <w:tab w:val="left" w:pos="4770"/>
        </w:tabs>
        <w:ind w:left="-567"/>
        <w:jc w:val="center"/>
        <w:rPr>
          <w:b/>
          <w:color w:val="000000"/>
          <w:kern w:val="2"/>
          <w:sz w:val="20"/>
        </w:rPr>
      </w:pPr>
      <w:r w:rsidRPr="00AA3894">
        <w:rPr>
          <w:rFonts w:ascii="Tahoma" w:eastAsia="Times New Roman" w:hAnsi="Tahoma" w:cs="Tahoma"/>
          <w:b/>
          <w:noProof/>
          <w:color w:val="000000"/>
          <w:sz w:val="24"/>
          <w:szCs w:val="24"/>
          <w:lang w:eastAsia="en-IN"/>
        </w:rPr>
        <w:drawing>
          <wp:inline distT="0" distB="0" distL="0" distR="0" wp14:anchorId="24290E5C" wp14:editId="43425B21">
            <wp:extent cx="5761990" cy="7979410"/>
            <wp:effectExtent l="0" t="0" r="0" b="0"/>
            <wp:docPr id="16126832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1990" cy="7979410"/>
                    </a:xfrm>
                    <a:prstGeom prst="rect">
                      <a:avLst/>
                    </a:prstGeom>
                    <a:noFill/>
                    <a:ln>
                      <a:noFill/>
                    </a:ln>
                  </pic:spPr>
                </pic:pic>
              </a:graphicData>
            </a:graphic>
          </wp:inline>
        </w:drawing>
      </w:r>
    </w:p>
    <w:p w14:paraId="16E70396" w14:textId="38BE15DC" w:rsidR="00C357B2" w:rsidRPr="002A6FFB" w:rsidRDefault="00BC00E4" w:rsidP="00BC00E4">
      <w:pPr>
        <w:widowControl/>
        <w:rPr>
          <w:b/>
          <w:color w:val="000000"/>
          <w:kern w:val="2"/>
          <w:sz w:val="20"/>
        </w:rPr>
      </w:pPr>
      <w:r w:rsidRPr="002A6FFB">
        <w:rPr>
          <w:b/>
          <w:color w:val="000000"/>
          <w:kern w:val="2"/>
          <w:sz w:val="20"/>
        </w:rPr>
        <w:br w:type="page"/>
      </w:r>
      <w:r w:rsidR="00C357B2" w:rsidRPr="00AA3894">
        <w:rPr>
          <w:rFonts w:ascii="Tahoma" w:eastAsia="Times New Roman" w:hAnsi="Tahoma" w:cs="Tahoma"/>
          <w:b/>
          <w:noProof/>
          <w:color w:val="000000"/>
          <w:sz w:val="24"/>
          <w:szCs w:val="24"/>
          <w:lang w:eastAsia="en-IN"/>
        </w:rPr>
        <w:lastRenderedPageBreak/>
        <w:drawing>
          <wp:inline distT="0" distB="0" distL="0" distR="0" wp14:anchorId="138D7324" wp14:editId="3486E925">
            <wp:extent cx="5629275" cy="3667125"/>
            <wp:effectExtent l="0" t="0" r="0" b="0"/>
            <wp:docPr id="20912838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29275" cy="3667125"/>
                    </a:xfrm>
                    <a:prstGeom prst="rect">
                      <a:avLst/>
                    </a:prstGeom>
                    <a:noFill/>
                    <a:ln>
                      <a:noFill/>
                    </a:ln>
                  </pic:spPr>
                </pic:pic>
              </a:graphicData>
            </a:graphic>
          </wp:inline>
        </w:drawing>
      </w:r>
    </w:p>
    <w:p w14:paraId="305BCEBA" w14:textId="77777777" w:rsidR="00BC00E4" w:rsidRPr="002A6FFB" w:rsidRDefault="00BC00E4" w:rsidP="00BC00E4">
      <w:pPr>
        <w:tabs>
          <w:tab w:val="left" w:pos="4770"/>
        </w:tabs>
        <w:rPr>
          <w:b/>
          <w:color w:val="000000"/>
          <w:kern w:val="2"/>
          <w:sz w:val="20"/>
        </w:rPr>
      </w:pPr>
    </w:p>
    <w:bookmarkEnd w:id="367"/>
    <w:p w14:paraId="4D168F1C" w14:textId="77777777" w:rsidR="00BC00E4" w:rsidRPr="002A6FFB" w:rsidRDefault="00BC00E4" w:rsidP="00BC00E4">
      <w:pPr>
        <w:tabs>
          <w:tab w:val="left" w:pos="4770"/>
        </w:tabs>
        <w:rPr>
          <w:b/>
          <w:color w:val="000000"/>
          <w:kern w:val="2"/>
          <w:sz w:val="20"/>
        </w:rPr>
      </w:pPr>
    </w:p>
    <w:p w14:paraId="757D0155" w14:textId="77777777" w:rsidR="00BC00E4" w:rsidRPr="002A6FFB" w:rsidRDefault="00BC00E4" w:rsidP="00BC00E4">
      <w:pPr>
        <w:tabs>
          <w:tab w:val="left" w:pos="4770"/>
        </w:tabs>
        <w:rPr>
          <w:b/>
          <w:color w:val="000000"/>
          <w:kern w:val="2"/>
          <w:sz w:val="20"/>
        </w:rPr>
      </w:pPr>
    </w:p>
    <w:p w14:paraId="57A903C0" w14:textId="74CB0EF2" w:rsidR="00BC00E4" w:rsidRPr="002A6FFB" w:rsidRDefault="00BC00E4" w:rsidP="00BC00E4">
      <w:pPr>
        <w:tabs>
          <w:tab w:val="left" w:pos="4770"/>
        </w:tabs>
        <w:rPr>
          <w:b/>
          <w:color w:val="000000"/>
          <w:kern w:val="2"/>
          <w:sz w:val="20"/>
        </w:rPr>
      </w:pPr>
    </w:p>
    <w:p w14:paraId="0A01CFEB" w14:textId="77777777" w:rsidR="00BC00E4" w:rsidRPr="002A6FFB" w:rsidRDefault="00BC00E4" w:rsidP="00BC00E4">
      <w:pPr>
        <w:tabs>
          <w:tab w:val="left" w:pos="4770"/>
        </w:tabs>
        <w:rPr>
          <w:b/>
          <w:color w:val="000000"/>
          <w:kern w:val="2"/>
          <w:sz w:val="20"/>
        </w:rPr>
      </w:pPr>
    </w:p>
    <w:p w14:paraId="029224D2" w14:textId="77777777" w:rsidR="00BC00E4" w:rsidRPr="002A6FFB" w:rsidRDefault="00BC00E4" w:rsidP="00BC00E4">
      <w:pPr>
        <w:tabs>
          <w:tab w:val="left" w:pos="4770"/>
        </w:tabs>
        <w:rPr>
          <w:b/>
          <w:color w:val="000000"/>
          <w:kern w:val="2"/>
          <w:sz w:val="20"/>
        </w:rPr>
      </w:pPr>
    </w:p>
    <w:p w14:paraId="3B9B337A" w14:textId="77777777" w:rsidR="00BC00E4" w:rsidRPr="002A6FFB" w:rsidRDefault="00BC00E4" w:rsidP="00BC00E4">
      <w:pPr>
        <w:tabs>
          <w:tab w:val="left" w:pos="4770"/>
        </w:tabs>
        <w:rPr>
          <w:b/>
          <w:color w:val="000000"/>
          <w:kern w:val="2"/>
          <w:sz w:val="20"/>
        </w:rPr>
      </w:pPr>
    </w:p>
    <w:p w14:paraId="4C12A916" w14:textId="77777777" w:rsidR="00BC00E4" w:rsidRPr="002A6FFB" w:rsidRDefault="00BC00E4" w:rsidP="00BC00E4">
      <w:pPr>
        <w:tabs>
          <w:tab w:val="left" w:pos="4770"/>
        </w:tabs>
        <w:rPr>
          <w:b/>
          <w:color w:val="000000"/>
          <w:kern w:val="2"/>
          <w:sz w:val="20"/>
        </w:rPr>
      </w:pPr>
    </w:p>
    <w:p w14:paraId="02ED92B4" w14:textId="77777777" w:rsidR="00BC00E4" w:rsidRPr="002A6FFB" w:rsidRDefault="00BC00E4" w:rsidP="00BC00E4">
      <w:pPr>
        <w:tabs>
          <w:tab w:val="left" w:pos="4770"/>
        </w:tabs>
        <w:rPr>
          <w:b/>
          <w:color w:val="000000"/>
          <w:kern w:val="2"/>
          <w:sz w:val="20"/>
        </w:rPr>
      </w:pPr>
    </w:p>
    <w:p w14:paraId="6F21B178" w14:textId="77777777" w:rsidR="00BC00E4" w:rsidRPr="002A6FFB" w:rsidRDefault="00BC00E4" w:rsidP="00BC00E4">
      <w:pPr>
        <w:tabs>
          <w:tab w:val="left" w:pos="4770"/>
        </w:tabs>
        <w:rPr>
          <w:b/>
          <w:color w:val="000000"/>
          <w:kern w:val="2"/>
          <w:sz w:val="20"/>
        </w:rPr>
      </w:pPr>
    </w:p>
    <w:p w14:paraId="7AA23DA1" w14:textId="58B6795D" w:rsidR="00BC00E4" w:rsidRPr="002A6FFB" w:rsidRDefault="00C357B2" w:rsidP="00BC00E4">
      <w:pPr>
        <w:tabs>
          <w:tab w:val="left" w:pos="4770"/>
        </w:tabs>
        <w:jc w:val="center"/>
        <w:rPr>
          <w:b/>
          <w:color w:val="000000"/>
          <w:kern w:val="2"/>
          <w:sz w:val="20"/>
        </w:rPr>
      </w:pPr>
      <w:r w:rsidRPr="00AA3894">
        <w:rPr>
          <w:rFonts w:ascii="Tahoma" w:eastAsia="Times New Roman" w:hAnsi="Tahoma" w:cs="Tahoma"/>
          <w:b/>
          <w:noProof/>
          <w:color w:val="000000"/>
          <w:sz w:val="24"/>
          <w:szCs w:val="24"/>
          <w:lang w:eastAsia="en-IN"/>
        </w:rPr>
        <w:lastRenderedPageBreak/>
        <w:drawing>
          <wp:inline distT="0" distB="0" distL="0" distR="0" wp14:anchorId="6B5AC358" wp14:editId="1404E9A7">
            <wp:extent cx="5591175" cy="7496175"/>
            <wp:effectExtent l="0" t="0" r="0" b="0"/>
            <wp:docPr id="4343764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91175" cy="7496175"/>
                    </a:xfrm>
                    <a:prstGeom prst="rect">
                      <a:avLst/>
                    </a:prstGeom>
                    <a:noFill/>
                    <a:ln>
                      <a:noFill/>
                    </a:ln>
                  </pic:spPr>
                </pic:pic>
              </a:graphicData>
            </a:graphic>
          </wp:inline>
        </w:drawing>
      </w:r>
    </w:p>
    <w:p w14:paraId="3D235621" w14:textId="77777777" w:rsidR="00BC00E4" w:rsidRPr="002A6FFB" w:rsidRDefault="00BC00E4" w:rsidP="00BC00E4">
      <w:pPr>
        <w:tabs>
          <w:tab w:val="left" w:pos="4770"/>
        </w:tabs>
        <w:jc w:val="center"/>
        <w:rPr>
          <w:b/>
          <w:color w:val="000000"/>
          <w:kern w:val="2"/>
          <w:sz w:val="20"/>
        </w:rPr>
      </w:pPr>
      <w:bookmarkStart w:id="368" w:name="_Hlk101133016"/>
    </w:p>
    <w:p w14:paraId="0FAC0795" w14:textId="4FA57F51" w:rsidR="00BC00E4" w:rsidRPr="002A6FFB" w:rsidRDefault="00C357B2" w:rsidP="00BC00E4">
      <w:pPr>
        <w:tabs>
          <w:tab w:val="left" w:pos="4770"/>
        </w:tabs>
        <w:jc w:val="center"/>
        <w:rPr>
          <w:b/>
          <w:color w:val="000000"/>
          <w:kern w:val="2"/>
          <w:sz w:val="20"/>
        </w:rPr>
      </w:pPr>
      <w:r w:rsidRPr="00AA3894">
        <w:rPr>
          <w:rFonts w:ascii="Tahoma" w:eastAsia="Times New Roman" w:hAnsi="Tahoma" w:cs="Tahoma"/>
          <w:b/>
          <w:noProof/>
          <w:color w:val="000000"/>
          <w:sz w:val="24"/>
          <w:szCs w:val="24"/>
          <w:lang w:eastAsia="en-IN"/>
        </w:rPr>
        <w:lastRenderedPageBreak/>
        <w:drawing>
          <wp:inline distT="0" distB="0" distL="0" distR="0" wp14:anchorId="1B1217F3" wp14:editId="202D90BB">
            <wp:extent cx="5133975" cy="7791450"/>
            <wp:effectExtent l="0" t="0" r="0" b="0"/>
            <wp:docPr id="17538348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33975" cy="7791450"/>
                    </a:xfrm>
                    <a:prstGeom prst="rect">
                      <a:avLst/>
                    </a:prstGeom>
                    <a:noFill/>
                    <a:ln>
                      <a:noFill/>
                    </a:ln>
                  </pic:spPr>
                </pic:pic>
              </a:graphicData>
            </a:graphic>
          </wp:inline>
        </w:drawing>
      </w:r>
    </w:p>
    <w:p w14:paraId="55AB9F91" w14:textId="52F5E273" w:rsidR="00BC00E4" w:rsidRDefault="00BC00E4" w:rsidP="00BC00E4">
      <w:pPr>
        <w:widowControl/>
        <w:rPr>
          <w:rFonts w:ascii="Tahoma" w:hAnsi="Tahoma" w:cs="Tahoma"/>
          <w:b/>
          <w:noProof/>
          <w:color w:val="000000"/>
          <w:szCs w:val="24"/>
          <w:lang w:val="en-US"/>
        </w:rPr>
      </w:pPr>
      <w:r w:rsidRPr="002A6FFB">
        <w:rPr>
          <w:b/>
          <w:color w:val="000000"/>
          <w:kern w:val="2"/>
          <w:sz w:val="20"/>
        </w:rPr>
        <w:br w:type="page"/>
      </w:r>
      <w:r w:rsidR="00C357B2" w:rsidRPr="00425E45">
        <w:rPr>
          <w:rFonts w:ascii="Tahoma" w:hAnsi="Tahoma" w:cs="Tahoma"/>
          <w:b/>
          <w:noProof/>
          <w:color w:val="000000"/>
          <w:szCs w:val="24"/>
          <w:lang w:eastAsia="en-IN"/>
        </w:rPr>
        <w:lastRenderedPageBreak/>
        <w:drawing>
          <wp:inline distT="0" distB="0" distL="0" distR="0" wp14:anchorId="3DFD31B7" wp14:editId="35690E73">
            <wp:extent cx="5400675" cy="7604818"/>
            <wp:effectExtent l="0" t="0" r="0" b="0"/>
            <wp:docPr id="4809614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675" cy="7604818"/>
                    </a:xfrm>
                    <a:prstGeom prst="rect">
                      <a:avLst/>
                    </a:prstGeom>
                    <a:noFill/>
                    <a:ln>
                      <a:noFill/>
                    </a:ln>
                  </pic:spPr>
                </pic:pic>
              </a:graphicData>
            </a:graphic>
          </wp:inline>
        </w:drawing>
      </w:r>
    </w:p>
    <w:p w14:paraId="012D75E4" w14:textId="77777777" w:rsidR="00C357B2" w:rsidRDefault="00C357B2" w:rsidP="00C357B2">
      <w:pPr>
        <w:rPr>
          <w:rFonts w:ascii="Tahoma" w:hAnsi="Tahoma" w:cs="Tahoma"/>
          <w:b/>
          <w:noProof/>
          <w:color w:val="000000"/>
          <w:szCs w:val="24"/>
          <w:lang w:val="en-US"/>
        </w:rPr>
      </w:pPr>
    </w:p>
    <w:p w14:paraId="254B77E2" w14:textId="5B42DB43" w:rsidR="00C357B2" w:rsidRPr="00C357B2" w:rsidRDefault="00C357B2" w:rsidP="00C357B2">
      <w:pPr>
        <w:jc w:val="center"/>
        <w:rPr>
          <w:sz w:val="20"/>
        </w:rPr>
      </w:pPr>
      <w:r w:rsidRPr="00AA3894">
        <w:rPr>
          <w:rFonts w:ascii="Tahoma" w:eastAsia="Times New Roman" w:hAnsi="Tahoma" w:cs="Tahoma"/>
          <w:b/>
          <w:noProof/>
          <w:color w:val="000000"/>
          <w:sz w:val="24"/>
          <w:szCs w:val="24"/>
          <w:lang w:eastAsia="en-IN"/>
        </w:rPr>
        <w:lastRenderedPageBreak/>
        <w:drawing>
          <wp:anchor distT="0" distB="0" distL="114300" distR="114300" simplePos="0" relativeHeight="251671552" behindDoc="1" locked="0" layoutInCell="1" allowOverlap="1" wp14:anchorId="2EE28217" wp14:editId="42A583A6">
            <wp:simplePos x="0" y="0"/>
            <wp:positionH relativeFrom="column">
              <wp:posOffset>0</wp:posOffset>
            </wp:positionH>
            <wp:positionV relativeFrom="paragraph">
              <wp:posOffset>142240</wp:posOffset>
            </wp:positionV>
            <wp:extent cx="6148705" cy="4629150"/>
            <wp:effectExtent l="0" t="0" r="0" b="0"/>
            <wp:wrapTight wrapText="bothSides">
              <wp:wrapPolygon edited="0">
                <wp:start x="0" y="0"/>
                <wp:lineTo x="0" y="21511"/>
                <wp:lineTo x="21549" y="21511"/>
                <wp:lineTo x="21549" y="0"/>
                <wp:lineTo x="0" y="0"/>
              </wp:wrapPolygon>
            </wp:wrapTight>
            <wp:docPr id="1805223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48705" cy="4629150"/>
                    </a:xfrm>
                    <a:prstGeom prst="rect">
                      <a:avLst/>
                    </a:prstGeom>
                    <a:noFill/>
                    <a:ln>
                      <a:noFill/>
                    </a:ln>
                  </pic:spPr>
                </pic:pic>
              </a:graphicData>
            </a:graphic>
          </wp:anchor>
        </w:drawing>
      </w:r>
    </w:p>
    <w:p w14:paraId="34155F9C" w14:textId="77777777" w:rsidR="00BC00E4" w:rsidRPr="002A6FFB" w:rsidRDefault="00BC00E4" w:rsidP="00BC00E4">
      <w:pPr>
        <w:tabs>
          <w:tab w:val="left" w:pos="4770"/>
        </w:tabs>
        <w:jc w:val="center"/>
        <w:rPr>
          <w:b/>
          <w:color w:val="000000"/>
          <w:kern w:val="2"/>
          <w:sz w:val="20"/>
        </w:rPr>
      </w:pPr>
      <w:r w:rsidRPr="002A6FFB">
        <w:rPr>
          <w:noProof/>
          <w:color w:val="000000"/>
          <w:kern w:val="2"/>
          <w:lang w:eastAsia="en-IN"/>
        </w:rPr>
        <w:lastRenderedPageBreak/>
        <w:drawing>
          <wp:inline distT="0" distB="0" distL="0" distR="0" wp14:anchorId="23AB511C" wp14:editId="7E536321">
            <wp:extent cx="5758815" cy="7652385"/>
            <wp:effectExtent l="0" t="0" r="0" b="5715"/>
            <wp:docPr id="10643207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l="32188" t="8302" r="32130" b="7500"/>
                    <a:stretch>
                      <a:fillRect/>
                    </a:stretch>
                  </pic:blipFill>
                  <pic:spPr bwMode="auto">
                    <a:xfrm>
                      <a:off x="0" y="0"/>
                      <a:ext cx="5758815" cy="7652385"/>
                    </a:xfrm>
                    <a:prstGeom prst="rect">
                      <a:avLst/>
                    </a:prstGeom>
                    <a:noFill/>
                    <a:ln>
                      <a:noFill/>
                    </a:ln>
                  </pic:spPr>
                </pic:pic>
              </a:graphicData>
            </a:graphic>
          </wp:inline>
        </w:drawing>
      </w:r>
    </w:p>
    <w:p w14:paraId="3301A6A9" w14:textId="77777777" w:rsidR="00BC00E4" w:rsidRPr="002A6FFB" w:rsidRDefault="00BC00E4" w:rsidP="00BC00E4">
      <w:pPr>
        <w:tabs>
          <w:tab w:val="left" w:pos="4770"/>
        </w:tabs>
        <w:jc w:val="center"/>
        <w:rPr>
          <w:b/>
          <w:color w:val="000000"/>
          <w:kern w:val="2"/>
          <w:sz w:val="20"/>
        </w:rPr>
      </w:pPr>
    </w:p>
    <w:p w14:paraId="616363B4" w14:textId="77777777" w:rsidR="00BC00E4" w:rsidRPr="002A6FFB" w:rsidRDefault="00BC00E4" w:rsidP="00BC00E4">
      <w:pPr>
        <w:widowControl/>
        <w:rPr>
          <w:b/>
          <w:color w:val="000000"/>
          <w:kern w:val="2"/>
          <w:sz w:val="20"/>
        </w:rPr>
      </w:pPr>
      <w:r w:rsidRPr="002A6FFB">
        <w:rPr>
          <w:b/>
          <w:color w:val="000000"/>
          <w:kern w:val="2"/>
          <w:sz w:val="20"/>
        </w:rPr>
        <w:br w:type="page"/>
      </w:r>
    </w:p>
    <w:p w14:paraId="3CF4E714" w14:textId="77777777" w:rsidR="00BC00E4" w:rsidRPr="002A6FFB" w:rsidRDefault="00BC00E4" w:rsidP="00BC00E4">
      <w:pPr>
        <w:tabs>
          <w:tab w:val="left" w:pos="4770"/>
        </w:tabs>
        <w:jc w:val="center"/>
        <w:rPr>
          <w:b/>
          <w:color w:val="000000"/>
          <w:kern w:val="2"/>
          <w:sz w:val="20"/>
        </w:rPr>
      </w:pPr>
      <w:r w:rsidRPr="002A6FFB">
        <w:rPr>
          <w:b/>
          <w:color w:val="000000"/>
          <w:kern w:val="2"/>
          <w:sz w:val="20"/>
        </w:rPr>
        <w:lastRenderedPageBreak/>
        <w:t>ANNEXURE D</w:t>
      </w:r>
    </w:p>
    <w:p w14:paraId="1A51B951" w14:textId="77777777" w:rsidR="00BC00E4" w:rsidRPr="002A6FFB" w:rsidRDefault="00BC00E4" w:rsidP="00BC00E4">
      <w:pPr>
        <w:tabs>
          <w:tab w:val="left" w:pos="4770"/>
        </w:tabs>
        <w:jc w:val="center"/>
        <w:rPr>
          <w:b/>
          <w:color w:val="000000"/>
          <w:kern w:val="2"/>
          <w:sz w:val="20"/>
        </w:rPr>
      </w:pP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2250"/>
        <w:gridCol w:w="5760"/>
      </w:tblGrid>
      <w:tr w:rsidR="00BC00E4" w:rsidRPr="002A6FFB" w14:paraId="6163209B" w14:textId="77777777" w:rsidTr="008E4F7A">
        <w:trPr>
          <w:trHeight w:val="20"/>
          <w:jc w:val="center"/>
        </w:trPr>
        <w:tc>
          <w:tcPr>
            <w:tcW w:w="900" w:type="dxa"/>
            <w:shd w:val="pct5" w:color="auto" w:fill="auto"/>
          </w:tcPr>
          <w:p w14:paraId="4C3F241A" w14:textId="77777777" w:rsidR="00BC00E4" w:rsidRPr="002A6FFB" w:rsidRDefault="00BC00E4" w:rsidP="008E4F7A">
            <w:pPr>
              <w:spacing w:line="220" w:lineRule="exact"/>
              <w:contextualSpacing/>
              <w:jc w:val="center"/>
              <w:rPr>
                <w:b/>
                <w:bCs/>
                <w:color w:val="000000"/>
                <w:kern w:val="2"/>
                <w:sz w:val="20"/>
              </w:rPr>
            </w:pPr>
            <w:r w:rsidRPr="002A6FFB">
              <w:rPr>
                <w:b/>
                <w:bCs/>
                <w:color w:val="000000"/>
                <w:kern w:val="2"/>
                <w:sz w:val="20"/>
              </w:rPr>
              <w:t>Sl. No.</w:t>
            </w:r>
          </w:p>
        </w:tc>
        <w:tc>
          <w:tcPr>
            <w:tcW w:w="2250" w:type="dxa"/>
            <w:shd w:val="pct5" w:color="auto" w:fill="auto"/>
          </w:tcPr>
          <w:p w14:paraId="2D58E4D2" w14:textId="77777777" w:rsidR="00BC00E4" w:rsidRPr="002A6FFB" w:rsidRDefault="00BC00E4" w:rsidP="008E4F7A">
            <w:pPr>
              <w:spacing w:line="220" w:lineRule="exact"/>
              <w:contextualSpacing/>
              <w:jc w:val="center"/>
              <w:rPr>
                <w:b/>
                <w:bCs/>
                <w:color w:val="000000"/>
                <w:kern w:val="2"/>
                <w:sz w:val="20"/>
              </w:rPr>
            </w:pPr>
            <w:r w:rsidRPr="002A6FFB">
              <w:rPr>
                <w:b/>
                <w:bCs/>
                <w:color w:val="000000"/>
                <w:kern w:val="2"/>
                <w:sz w:val="20"/>
              </w:rPr>
              <w:t>Items</w:t>
            </w:r>
          </w:p>
        </w:tc>
        <w:tc>
          <w:tcPr>
            <w:tcW w:w="5760" w:type="dxa"/>
            <w:shd w:val="pct5" w:color="auto" w:fill="auto"/>
          </w:tcPr>
          <w:p w14:paraId="464F0AEE" w14:textId="77777777" w:rsidR="00BC00E4" w:rsidRPr="002A6FFB" w:rsidRDefault="00BC00E4" w:rsidP="008E4F7A">
            <w:pPr>
              <w:spacing w:line="220" w:lineRule="exact"/>
              <w:contextualSpacing/>
              <w:jc w:val="center"/>
              <w:rPr>
                <w:b/>
                <w:bCs/>
                <w:color w:val="000000"/>
                <w:kern w:val="2"/>
                <w:sz w:val="20"/>
              </w:rPr>
            </w:pPr>
            <w:r w:rsidRPr="002A6FFB">
              <w:rPr>
                <w:b/>
                <w:bCs/>
                <w:color w:val="000000"/>
                <w:kern w:val="2"/>
                <w:sz w:val="20"/>
              </w:rPr>
              <w:t>Stages of Inspection</w:t>
            </w:r>
          </w:p>
        </w:tc>
      </w:tr>
      <w:tr w:rsidR="00BC00E4" w:rsidRPr="002A6FFB" w14:paraId="38F70B16" w14:textId="77777777" w:rsidTr="008E4F7A">
        <w:trPr>
          <w:trHeight w:val="20"/>
          <w:jc w:val="center"/>
        </w:trPr>
        <w:tc>
          <w:tcPr>
            <w:tcW w:w="900" w:type="dxa"/>
          </w:tcPr>
          <w:p w14:paraId="32E6B379" w14:textId="77777777" w:rsidR="00BC00E4" w:rsidRPr="002A6FFB" w:rsidRDefault="00BC00E4" w:rsidP="008E4F7A">
            <w:pPr>
              <w:spacing w:line="220" w:lineRule="exact"/>
              <w:contextualSpacing/>
              <w:jc w:val="center"/>
              <w:rPr>
                <w:color w:val="000000"/>
                <w:kern w:val="2"/>
                <w:sz w:val="20"/>
              </w:rPr>
            </w:pPr>
            <w:r w:rsidRPr="002A6FFB">
              <w:rPr>
                <w:color w:val="000000"/>
                <w:kern w:val="2"/>
                <w:sz w:val="20"/>
              </w:rPr>
              <w:t>1</w:t>
            </w:r>
          </w:p>
        </w:tc>
        <w:tc>
          <w:tcPr>
            <w:tcW w:w="2250" w:type="dxa"/>
          </w:tcPr>
          <w:p w14:paraId="578008A4"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Pumps</w:t>
            </w:r>
          </w:p>
        </w:tc>
        <w:tc>
          <w:tcPr>
            <w:tcW w:w="5760" w:type="dxa"/>
          </w:tcPr>
          <w:p w14:paraId="65D853B1" w14:textId="77777777" w:rsidR="00BC00E4" w:rsidRPr="002A6FFB" w:rsidRDefault="00BC00E4" w:rsidP="00BE1900">
            <w:pPr>
              <w:widowControl/>
              <w:numPr>
                <w:ilvl w:val="0"/>
                <w:numId w:val="29"/>
              </w:numPr>
              <w:spacing w:line="220" w:lineRule="exact"/>
              <w:contextualSpacing/>
              <w:jc w:val="both"/>
              <w:rPr>
                <w:color w:val="000000"/>
                <w:kern w:val="2"/>
                <w:sz w:val="20"/>
              </w:rPr>
            </w:pPr>
            <w:r w:rsidRPr="002A6FFB">
              <w:rPr>
                <w:color w:val="000000"/>
                <w:kern w:val="2"/>
                <w:sz w:val="20"/>
              </w:rPr>
              <w:t>Review of material test certificate for pump casing, bowls, shaft, impeller bearings, columns pipe etc.,</w:t>
            </w:r>
          </w:p>
          <w:p w14:paraId="370F9E85" w14:textId="77777777" w:rsidR="00BC00E4" w:rsidRPr="002A6FFB" w:rsidRDefault="00BC00E4" w:rsidP="00BE1900">
            <w:pPr>
              <w:widowControl/>
              <w:numPr>
                <w:ilvl w:val="0"/>
                <w:numId w:val="29"/>
              </w:numPr>
              <w:spacing w:line="220" w:lineRule="exact"/>
              <w:contextualSpacing/>
              <w:jc w:val="both"/>
              <w:rPr>
                <w:color w:val="000000"/>
                <w:kern w:val="2"/>
                <w:sz w:val="20"/>
              </w:rPr>
            </w:pPr>
            <w:r w:rsidRPr="002A6FFB">
              <w:rPr>
                <w:color w:val="000000"/>
                <w:kern w:val="2"/>
                <w:sz w:val="20"/>
              </w:rPr>
              <w:t>Review of heat treatment certificate if any</w:t>
            </w:r>
          </w:p>
          <w:p w14:paraId="6D411966" w14:textId="77777777" w:rsidR="00BC00E4" w:rsidRPr="002A6FFB" w:rsidRDefault="00BC00E4" w:rsidP="00BE1900">
            <w:pPr>
              <w:widowControl/>
              <w:numPr>
                <w:ilvl w:val="0"/>
                <w:numId w:val="29"/>
              </w:numPr>
              <w:spacing w:line="220" w:lineRule="exact"/>
              <w:contextualSpacing/>
              <w:jc w:val="both"/>
              <w:rPr>
                <w:color w:val="000000"/>
                <w:kern w:val="2"/>
                <w:sz w:val="20"/>
              </w:rPr>
            </w:pPr>
            <w:r w:rsidRPr="002A6FFB">
              <w:rPr>
                <w:color w:val="000000"/>
                <w:kern w:val="2"/>
                <w:sz w:val="20"/>
              </w:rPr>
              <w:t>Dynamic balancing or rotating parts/impeller.</w:t>
            </w:r>
          </w:p>
          <w:p w14:paraId="75784A06" w14:textId="77777777" w:rsidR="00BC00E4" w:rsidRPr="002A6FFB" w:rsidRDefault="00BC00E4" w:rsidP="00BE1900">
            <w:pPr>
              <w:widowControl/>
              <w:numPr>
                <w:ilvl w:val="0"/>
                <w:numId w:val="29"/>
              </w:numPr>
              <w:spacing w:line="220" w:lineRule="exact"/>
              <w:contextualSpacing/>
              <w:jc w:val="both"/>
              <w:rPr>
                <w:color w:val="000000"/>
                <w:kern w:val="2"/>
                <w:sz w:val="20"/>
              </w:rPr>
            </w:pPr>
            <w:r w:rsidRPr="002A6FFB">
              <w:rPr>
                <w:color w:val="000000"/>
                <w:kern w:val="2"/>
                <w:sz w:val="20"/>
              </w:rPr>
              <w:t>Examination of the shaft</w:t>
            </w:r>
          </w:p>
          <w:p w14:paraId="22BCBEA5" w14:textId="77777777" w:rsidR="00BC00E4" w:rsidRPr="002A6FFB" w:rsidRDefault="00BC00E4" w:rsidP="00BE1900">
            <w:pPr>
              <w:widowControl/>
              <w:numPr>
                <w:ilvl w:val="0"/>
                <w:numId w:val="29"/>
              </w:numPr>
              <w:spacing w:line="220" w:lineRule="exact"/>
              <w:contextualSpacing/>
              <w:jc w:val="both"/>
              <w:rPr>
                <w:color w:val="000000"/>
                <w:kern w:val="2"/>
                <w:sz w:val="20"/>
              </w:rPr>
            </w:pPr>
            <w:r w:rsidRPr="002A6FFB">
              <w:rPr>
                <w:color w:val="000000"/>
                <w:kern w:val="2"/>
                <w:sz w:val="20"/>
              </w:rPr>
              <w:t>Hydro test of casing</w:t>
            </w:r>
          </w:p>
          <w:p w14:paraId="3DEA7A29" w14:textId="77777777" w:rsidR="00BC00E4" w:rsidRPr="002A6FFB" w:rsidRDefault="00BC00E4" w:rsidP="00BE1900">
            <w:pPr>
              <w:widowControl/>
              <w:numPr>
                <w:ilvl w:val="0"/>
                <w:numId w:val="29"/>
              </w:numPr>
              <w:spacing w:line="220" w:lineRule="exact"/>
              <w:contextualSpacing/>
              <w:jc w:val="both"/>
              <w:rPr>
                <w:color w:val="000000"/>
                <w:kern w:val="2"/>
                <w:sz w:val="20"/>
              </w:rPr>
            </w:pPr>
            <w:r w:rsidRPr="002A6FFB">
              <w:rPr>
                <w:color w:val="000000"/>
                <w:kern w:val="2"/>
                <w:sz w:val="20"/>
              </w:rPr>
              <w:t>Performance test at 49 Hz frequency including vibrating measurement covering following test.</w:t>
            </w:r>
          </w:p>
          <w:p w14:paraId="675D55E7" w14:textId="77777777" w:rsidR="00BC00E4" w:rsidRPr="002A6FFB" w:rsidRDefault="00BC00E4" w:rsidP="008E4F7A">
            <w:pPr>
              <w:spacing w:line="220" w:lineRule="exact"/>
              <w:contextualSpacing/>
              <w:jc w:val="both"/>
              <w:rPr>
                <w:color w:val="000000"/>
                <w:kern w:val="2"/>
                <w:sz w:val="20"/>
              </w:rPr>
            </w:pPr>
          </w:p>
          <w:p w14:paraId="02B5650D"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Capacity in LPM/LPS</w:t>
            </w:r>
          </w:p>
          <w:p w14:paraId="03F246F1"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 xml:space="preserve">Delivery Head in </w:t>
            </w:r>
            <w:proofErr w:type="spellStart"/>
            <w:r w:rsidRPr="002A6FFB">
              <w:rPr>
                <w:color w:val="000000"/>
                <w:kern w:val="2"/>
                <w:sz w:val="20"/>
              </w:rPr>
              <w:t>mtrs</w:t>
            </w:r>
            <w:proofErr w:type="spellEnd"/>
            <w:r w:rsidRPr="002A6FFB">
              <w:rPr>
                <w:color w:val="000000"/>
                <w:kern w:val="2"/>
                <w:sz w:val="20"/>
              </w:rPr>
              <w:t>.</w:t>
            </w:r>
          </w:p>
          <w:p w14:paraId="00984D45"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Efficiency at the specified duty</w:t>
            </w:r>
          </w:p>
          <w:p w14:paraId="6DD8FFA2"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Power absorbed by the pump at the specified duty</w:t>
            </w:r>
          </w:p>
          <w:p w14:paraId="38D3E7E9"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N.P.S.H required</w:t>
            </w:r>
          </w:p>
          <w:p w14:paraId="3474B016"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Maximum power required by the pump</w:t>
            </w:r>
          </w:p>
          <w:p w14:paraId="7B93F8AE"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Shut off Head of the pump</w:t>
            </w:r>
          </w:p>
          <w:p w14:paraId="76B8305B"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Discharge of the pump when only on pump is operated in the system</w:t>
            </w:r>
          </w:p>
          <w:p w14:paraId="13240AB9"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Delivery pressure when only on pump is operated in the system</w:t>
            </w:r>
          </w:p>
          <w:p w14:paraId="68BC11D4"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Power absorbed by the pump when only one pump is operated in the system</w:t>
            </w:r>
          </w:p>
          <w:p w14:paraId="1204DBD1"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Efficiency of the pump when only one pump is operated in the system</w:t>
            </w:r>
          </w:p>
          <w:p w14:paraId="5F71A6AF"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Visual and dimensional check</w:t>
            </w:r>
          </w:p>
          <w:p w14:paraId="26146589"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Strip test</w:t>
            </w:r>
          </w:p>
          <w:p w14:paraId="77880A10" w14:textId="77777777" w:rsidR="00BC00E4" w:rsidRPr="002A6FFB" w:rsidRDefault="00BC00E4" w:rsidP="00BE1900">
            <w:pPr>
              <w:widowControl/>
              <w:numPr>
                <w:ilvl w:val="0"/>
                <w:numId w:val="30"/>
              </w:numPr>
              <w:spacing w:line="220" w:lineRule="exact"/>
              <w:contextualSpacing/>
              <w:jc w:val="both"/>
              <w:rPr>
                <w:color w:val="000000"/>
                <w:kern w:val="2"/>
                <w:sz w:val="20"/>
              </w:rPr>
            </w:pPr>
            <w:r w:rsidRPr="002A6FFB">
              <w:rPr>
                <w:color w:val="000000"/>
                <w:kern w:val="2"/>
                <w:sz w:val="20"/>
              </w:rPr>
              <w:t>Speed test at 49 Hz and 50 Hz frequency.</w:t>
            </w:r>
          </w:p>
        </w:tc>
      </w:tr>
      <w:tr w:rsidR="00BC00E4" w:rsidRPr="002A6FFB" w14:paraId="109B9887" w14:textId="77777777" w:rsidTr="008E4F7A">
        <w:trPr>
          <w:trHeight w:val="20"/>
          <w:jc w:val="center"/>
        </w:trPr>
        <w:tc>
          <w:tcPr>
            <w:tcW w:w="900" w:type="dxa"/>
          </w:tcPr>
          <w:p w14:paraId="78712DD2" w14:textId="77777777" w:rsidR="00BC00E4" w:rsidRPr="002A6FFB" w:rsidRDefault="00BC00E4" w:rsidP="008E4F7A">
            <w:pPr>
              <w:spacing w:line="220" w:lineRule="exact"/>
              <w:contextualSpacing/>
              <w:jc w:val="center"/>
              <w:rPr>
                <w:color w:val="000000"/>
                <w:kern w:val="2"/>
                <w:sz w:val="20"/>
              </w:rPr>
            </w:pPr>
            <w:r w:rsidRPr="002A6FFB">
              <w:rPr>
                <w:color w:val="000000"/>
                <w:kern w:val="2"/>
                <w:sz w:val="20"/>
              </w:rPr>
              <w:t>2</w:t>
            </w:r>
          </w:p>
        </w:tc>
        <w:tc>
          <w:tcPr>
            <w:tcW w:w="2250" w:type="dxa"/>
          </w:tcPr>
          <w:p w14:paraId="28F7C189"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MOTORS</w:t>
            </w:r>
          </w:p>
        </w:tc>
        <w:tc>
          <w:tcPr>
            <w:tcW w:w="5760" w:type="dxa"/>
          </w:tcPr>
          <w:p w14:paraId="43C85C24" w14:textId="77777777" w:rsidR="00BC00E4" w:rsidRPr="002A6FFB" w:rsidRDefault="00BC00E4" w:rsidP="00BE1900">
            <w:pPr>
              <w:widowControl/>
              <w:numPr>
                <w:ilvl w:val="0"/>
                <w:numId w:val="31"/>
              </w:numPr>
              <w:spacing w:line="220" w:lineRule="exact"/>
              <w:contextualSpacing/>
              <w:jc w:val="both"/>
              <w:rPr>
                <w:color w:val="000000"/>
                <w:kern w:val="2"/>
                <w:sz w:val="20"/>
              </w:rPr>
            </w:pPr>
            <w:r w:rsidRPr="002A6FFB">
              <w:rPr>
                <w:color w:val="000000"/>
                <w:kern w:val="2"/>
                <w:sz w:val="20"/>
              </w:rPr>
              <w:t>Dynamic balancing of rotor and visual examination of rotor assembly.</w:t>
            </w:r>
          </w:p>
          <w:p w14:paraId="7883B3D5" w14:textId="77777777" w:rsidR="00BC00E4" w:rsidRPr="002A6FFB" w:rsidRDefault="00BC00E4" w:rsidP="00BE1900">
            <w:pPr>
              <w:widowControl/>
              <w:numPr>
                <w:ilvl w:val="0"/>
                <w:numId w:val="31"/>
              </w:numPr>
              <w:spacing w:line="220" w:lineRule="exact"/>
              <w:contextualSpacing/>
              <w:jc w:val="both"/>
              <w:rPr>
                <w:color w:val="000000"/>
                <w:kern w:val="2"/>
                <w:sz w:val="20"/>
              </w:rPr>
            </w:pPr>
            <w:r w:rsidRPr="002A6FFB">
              <w:rPr>
                <w:color w:val="000000"/>
                <w:kern w:val="2"/>
                <w:sz w:val="20"/>
              </w:rPr>
              <w:t>Visual inspection and testing of starter assembly.</w:t>
            </w:r>
          </w:p>
          <w:p w14:paraId="6F96DBA7" w14:textId="77777777" w:rsidR="00BC00E4" w:rsidRPr="002A6FFB" w:rsidRDefault="00BC00E4" w:rsidP="00BE1900">
            <w:pPr>
              <w:widowControl/>
              <w:numPr>
                <w:ilvl w:val="0"/>
                <w:numId w:val="31"/>
              </w:numPr>
              <w:spacing w:line="220" w:lineRule="exact"/>
              <w:contextualSpacing/>
              <w:jc w:val="both"/>
              <w:rPr>
                <w:color w:val="000000"/>
                <w:kern w:val="2"/>
                <w:sz w:val="20"/>
              </w:rPr>
            </w:pPr>
            <w:r w:rsidRPr="002A6FFB">
              <w:rPr>
                <w:color w:val="000000"/>
                <w:kern w:val="2"/>
                <w:sz w:val="20"/>
              </w:rPr>
              <w:t>Review of Test Certificate for conductor, Starter coils, shaft Bearings etc.,</w:t>
            </w:r>
          </w:p>
          <w:p w14:paraId="09757774" w14:textId="0A015F2F" w:rsidR="00BC00E4" w:rsidRPr="002A6FFB" w:rsidRDefault="00BC00E4" w:rsidP="00BE1900">
            <w:pPr>
              <w:widowControl/>
              <w:numPr>
                <w:ilvl w:val="0"/>
                <w:numId w:val="31"/>
              </w:numPr>
              <w:spacing w:line="220" w:lineRule="exact"/>
              <w:contextualSpacing/>
              <w:jc w:val="both"/>
              <w:rPr>
                <w:color w:val="000000"/>
                <w:kern w:val="2"/>
                <w:sz w:val="20"/>
              </w:rPr>
            </w:pPr>
            <w:r w:rsidRPr="002A6FFB">
              <w:rPr>
                <w:color w:val="000000"/>
                <w:kern w:val="2"/>
                <w:sz w:val="20"/>
              </w:rPr>
              <w:t xml:space="preserve">Routine </w:t>
            </w:r>
            <w:r w:rsidR="00EA15FD" w:rsidRPr="002A6FFB">
              <w:rPr>
                <w:color w:val="000000"/>
                <w:kern w:val="2"/>
                <w:sz w:val="20"/>
              </w:rPr>
              <w:t>tests</w:t>
            </w:r>
            <w:r w:rsidRPr="002A6FFB">
              <w:rPr>
                <w:color w:val="000000"/>
                <w:kern w:val="2"/>
                <w:sz w:val="20"/>
              </w:rPr>
              <w:t xml:space="preserve"> no load x load test vibration measurement as per IS</w:t>
            </w:r>
          </w:p>
          <w:p w14:paraId="7A745243" w14:textId="77777777" w:rsidR="00BC00E4" w:rsidRPr="002A6FFB" w:rsidRDefault="00BC00E4" w:rsidP="00BE1900">
            <w:pPr>
              <w:widowControl/>
              <w:numPr>
                <w:ilvl w:val="0"/>
                <w:numId w:val="31"/>
              </w:numPr>
              <w:spacing w:line="220" w:lineRule="exact"/>
              <w:contextualSpacing/>
              <w:jc w:val="both"/>
              <w:rPr>
                <w:color w:val="000000"/>
                <w:kern w:val="2"/>
                <w:sz w:val="20"/>
              </w:rPr>
            </w:pPr>
            <w:r w:rsidRPr="002A6FFB">
              <w:rPr>
                <w:color w:val="000000"/>
                <w:kern w:val="2"/>
                <w:sz w:val="20"/>
              </w:rPr>
              <w:t>Verification of type test report</w:t>
            </w:r>
          </w:p>
          <w:p w14:paraId="5B84CC39"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6.Visual and dimensional check.</w:t>
            </w:r>
          </w:p>
        </w:tc>
      </w:tr>
      <w:tr w:rsidR="00BC00E4" w:rsidRPr="002A6FFB" w14:paraId="119224BA" w14:textId="77777777" w:rsidTr="008E4F7A">
        <w:trPr>
          <w:trHeight w:val="20"/>
          <w:jc w:val="center"/>
        </w:trPr>
        <w:tc>
          <w:tcPr>
            <w:tcW w:w="900" w:type="dxa"/>
          </w:tcPr>
          <w:p w14:paraId="3C372326" w14:textId="77777777" w:rsidR="00BC00E4" w:rsidRPr="002A6FFB" w:rsidRDefault="00BC00E4" w:rsidP="008E4F7A">
            <w:pPr>
              <w:spacing w:line="220" w:lineRule="exact"/>
              <w:contextualSpacing/>
              <w:jc w:val="center"/>
              <w:rPr>
                <w:color w:val="000000"/>
                <w:kern w:val="2"/>
                <w:sz w:val="20"/>
              </w:rPr>
            </w:pPr>
            <w:r w:rsidRPr="002A6FFB">
              <w:rPr>
                <w:color w:val="000000"/>
                <w:kern w:val="2"/>
                <w:sz w:val="20"/>
              </w:rPr>
              <w:t>3</w:t>
            </w:r>
          </w:p>
        </w:tc>
        <w:tc>
          <w:tcPr>
            <w:tcW w:w="2250" w:type="dxa"/>
          </w:tcPr>
          <w:p w14:paraId="2A4C33CF"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Switch gear and Electrical Panels</w:t>
            </w:r>
          </w:p>
        </w:tc>
        <w:tc>
          <w:tcPr>
            <w:tcW w:w="5760" w:type="dxa"/>
          </w:tcPr>
          <w:p w14:paraId="486C5F38" w14:textId="77777777" w:rsidR="00BC00E4" w:rsidRPr="002A6FFB" w:rsidRDefault="00BC00E4" w:rsidP="00BE1900">
            <w:pPr>
              <w:widowControl/>
              <w:numPr>
                <w:ilvl w:val="0"/>
                <w:numId w:val="32"/>
              </w:numPr>
              <w:spacing w:line="220" w:lineRule="exact"/>
              <w:contextualSpacing/>
              <w:jc w:val="both"/>
              <w:rPr>
                <w:color w:val="000000"/>
                <w:kern w:val="2"/>
                <w:sz w:val="20"/>
              </w:rPr>
            </w:pPr>
            <w:r w:rsidRPr="002A6FFB">
              <w:rPr>
                <w:color w:val="000000"/>
                <w:kern w:val="2"/>
                <w:sz w:val="20"/>
              </w:rPr>
              <w:t>Visual and dimensional check</w:t>
            </w:r>
          </w:p>
          <w:p w14:paraId="008DCB14" w14:textId="77777777" w:rsidR="00BC00E4" w:rsidRPr="002A6FFB" w:rsidRDefault="00BC00E4" w:rsidP="00BE1900">
            <w:pPr>
              <w:widowControl/>
              <w:numPr>
                <w:ilvl w:val="0"/>
                <w:numId w:val="32"/>
              </w:numPr>
              <w:spacing w:line="220" w:lineRule="exact"/>
              <w:contextualSpacing/>
              <w:jc w:val="both"/>
              <w:rPr>
                <w:color w:val="000000"/>
                <w:kern w:val="2"/>
                <w:sz w:val="20"/>
              </w:rPr>
            </w:pPr>
            <w:r w:rsidRPr="002A6FFB">
              <w:rPr>
                <w:color w:val="000000"/>
                <w:kern w:val="2"/>
                <w:sz w:val="20"/>
              </w:rPr>
              <w:t>Verification of bill of materials</w:t>
            </w:r>
          </w:p>
          <w:p w14:paraId="5AB468AC" w14:textId="77777777" w:rsidR="00BC00E4" w:rsidRPr="002A6FFB" w:rsidRDefault="00BC00E4" w:rsidP="00BE1900">
            <w:pPr>
              <w:widowControl/>
              <w:numPr>
                <w:ilvl w:val="0"/>
                <w:numId w:val="32"/>
              </w:numPr>
              <w:spacing w:line="220" w:lineRule="exact"/>
              <w:contextualSpacing/>
              <w:jc w:val="both"/>
              <w:rPr>
                <w:color w:val="000000"/>
                <w:kern w:val="2"/>
                <w:sz w:val="20"/>
              </w:rPr>
            </w:pPr>
            <w:r w:rsidRPr="002A6FFB">
              <w:rPr>
                <w:color w:val="000000"/>
                <w:kern w:val="2"/>
                <w:sz w:val="20"/>
              </w:rPr>
              <w:t>Functional Test</w:t>
            </w:r>
          </w:p>
          <w:p w14:paraId="56208758" w14:textId="77777777" w:rsidR="00BC00E4" w:rsidRPr="002A6FFB" w:rsidRDefault="00BC00E4" w:rsidP="00BE1900">
            <w:pPr>
              <w:widowControl/>
              <w:numPr>
                <w:ilvl w:val="0"/>
                <w:numId w:val="32"/>
              </w:numPr>
              <w:spacing w:line="220" w:lineRule="exact"/>
              <w:contextualSpacing/>
              <w:jc w:val="both"/>
              <w:rPr>
                <w:color w:val="000000"/>
                <w:kern w:val="2"/>
                <w:sz w:val="20"/>
              </w:rPr>
            </w:pPr>
            <w:r w:rsidRPr="002A6FFB">
              <w:rPr>
                <w:color w:val="000000"/>
                <w:kern w:val="2"/>
                <w:sz w:val="20"/>
              </w:rPr>
              <w:t>HV/IR Test</w:t>
            </w:r>
          </w:p>
          <w:p w14:paraId="38F51FC0" w14:textId="77777777" w:rsidR="00BC00E4" w:rsidRPr="002A6FFB" w:rsidRDefault="00BC00E4" w:rsidP="00BE1900">
            <w:pPr>
              <w:widowControl/>
              <w:numPr>
                <w:ilvl w:val="0"/>
                <w:numId w:val="32"/>
              </w:numPr>
              <w:spacing w:line="220" w:lineRule="exact"/>
              <w:contextualSpacing/>
              <w:jc w:val="both"/>
              <w:rPr>
                <w:color w:val="000000"/>
                <w:kern w:val="2"/>
                <w:sz w:val="20"/>
              </w:rPr>
            </w:pPr>
            <w:r w:rsidRPr="002A6FFB">
              <w:rPr>
                <w:color w:val="000000"/>
                <w:kern w:val="2"/>
                <w:sz w:val="20"/>
              </w:rPr>
              <w:t>Verification of type test reports</w:t>
            </w:r>
          </w:p>
          <w:p w14:paraId="2ECFC7FE" w14:textId="77777777" w:rsidR="00BC00E4" w:rsidRPr="002A6FFB" w:rsidRDefault="00BC00E4" w:rsidP="00BE1900">
            <w:pPr>
              <w:widowControl/>
              <w:numPr>
                <w:ilvl w:val="0"/>
                <w:numId w:val="32"/>
              </w:numPr>
              <w:spacing w:line="220" w:lineRule="exact"/>
              <w:contextualSpacing/>
              <w:jc w:val="both"/>
              <w:rPr>
                <w:color w:val="000000"/>
                <w:kern w:val="2"/>
                <w:sz w:val="20"/>
              </w:rPr>
            </w:pPr>
            <w:r w:rsidRPr="002A6FFB">
              <w:rPr>
                <w:color w:val="000000"/>
                <w:kern w:val="2"/>
                <w:sz w:val="20"/>
              </w:rPr>
              <w:t>Voltage ratio, burden class, induced high voltage, applied high voltage test for potential transformers</w:t>
            </w:r>
          </w:p>
          <w:p w14:paraId="74381A6F" w14:textId="77777777" w:rsidR="00BC00E4" w:rsidRPr="002A6FFB" w:rsidRDefault="00BC00E4" w:rsidP="00BE1900">
            <w:pPr>
              <w:widowControl/>
              <w:numPr>
                <w:ilvl w:val="0"/>
                <w:numId w:val="32"/>
              </w:numPr>
              <w:spacing w:line="220" w:lineRule="exact"/>
              <w:contextualSpacing/>
              <w:jc w:val="both"/>
              <w:rPr>
                <w:color w:val="000000"/>
                <w:kern w:val="2"/>
                <w:sz w:val="20"/>
              </w:rPr>
            </w:pPr>
            <w:r w:rsidRPr="002A6FFB">
              <w:rPr>
                <w:color w:val="000000"/>
                <w:kern w:val="2"/>
                <w:sz w:val="20"/>
              </w:rPr>
              <w:t>Current ratio, burden, class of accuracy, test for current transformers</w:t>
            </w:r>
          </w:p>
          <w:p w14:paraId="275B1940" w14:textId="77777777" w:rsidR="00BC00E4" w:rsidRPr="002A6FFB" w:rsidRDefault="00BC00E4" w:rsidP="00BE1900">
            <w:pPr>
              <w:widowControl/>
              <w:numPr>
                <w:ilvl w:val="0"/>
                <w:numId w:val="32"/>
              </w:numPr>
              <w:spacing w:line="220" w:lineRule="exact"/>
              <w:contextualSpacing/>
              <w:jc w:val="both"/>
              <w:rPr>
                <w:color w:val="000000"/>
                <w:kern w:val="2"/>
                <w:sz w:val="20"/>
              </w:rPr>
            </w:pPr>
            <w:r w:rsidRPr="002A6FFB">
              <w:rPr>
                <w:color w:val="000000"/>
                <w:kern w:val="2"/>
                <w:sz w:val="20"/>
              </w:rPr>
              <w:t>Rate symmetrical breaking capacity, rated making capacity, rated short time current, auxiliary voltage for release coils, impulse with standard voltage test for Switch Gear panels.</w:t>
            </w:r>
          </w:p>
          <w:p w14:paraId="6CE468B7" w14:textId="77777777" w:rsidR="00BC00E4" w:rsidRPr="002A6FFB" w:rsidRDefault="00BC00E4" w:rsidP="00BE1900">
            <w:pPr>
              <w:widowControl/>
              <w:numPr>
                <w:ilvl w:val="0"/>
                <w:numId w:val="32"/>
              </w:numPr>
              <w:spacing w:line="220" w:lineRule="exact"/>
              <w:contextualSpacing/>
              <w:jc w:val="both"/>
              <w:rPr>
                <w:color w:val="000000"/>
                <w:kern w:val="2"/>
                <w:sz w:val="20"/>
              </w:rPr>
            </w:pPr>
            <w:r w:rsidRPr="002A6FFB">
              <w:rPr>
                <w:color w:val="000000"/>
                <w:kern w:val="2"/>
                <w:sz w:val="20"/>
              </w:rPr>
              <w:t>Test results of Relay provided.</w:t>
            </w:r>
          </w:p>
        </w:tc>
      </w:tr>
      <w:tr w:rsidR="00BC00E4" w:rsidRPr="002A6FFB" w14:paraId="2A1CB565" w14:textId="77777777" w:rsidTr="008E4F7A">
        <w:trPr>
          <w:trHeight w:val="20"/>
          <w:jc w:val="center"/>
        </w:trPr>
        <w:tc>
          <w:tcPr>
            <w:tcW w:w="900" w:type="dxa"/>
          </w:tcPr>
          <w:p w14:paraId="2E97AAF2" w14:textId="77777777" w:rsidR="00BC00E4" w:rsidRPr="002A6FFB" w:rsidRDefault="00BC00E4" w:rsidP="008E4F7A">
            <w:pPr>
              <w:spacing w:line="220" w:lineRule="exact"/>
              <w:contextualSpacing/>
              <w:jc w:val="center"/>
              <w:rPr>
                <w:color w:val="000000"/>
                <w:kern w:val="2"/>
                <w:sz w:val="20"/>
              </w:rPr>
            </w:pPr>
            <w:r w:rsidRPr="002A6FFB">
              <w:rPr>
                <w:color w:val="000000"/>
                <w:kern w:val="2"/>
                <w:sz w:val="20"/>
              </w:rPr>
              <w:t>4</w:t>
            </w:r>
          </w:p>
        </w:tc>
        <w:tc>
          <w:tcPr>
            <w:tcW w:w="2250" w:type="dxa"/>
          </w:tcPr>
          <w:p w14:paraId="0B85C24F"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Transformer</w:t>
            </w:r>
          </w:p>
        </w:tc>
        <w:tc>
          <w:tcPr>
            <w:tcW w:w="5760" w:type="dxa"/>
          </w:tcPr>
          <w:p w14:paraId="257C139D" w14:textId="77777777" w:rsidR="00BC00E4" w:rsidRPr="002A6FFB" w:rsidRDefault="00BC00E4" w:rsidP="00BE1900">
            <w:pPr>
              <w:widowControl/>
              <w:numPr>
                <w:ilvl w:val="0"/>
                <w:numId w:val="35"/>
              </w:numPr>
              <w:tabs>
                <w:tab w:val="clear" w:pos="720"/>
                <w:tab w:val="num" w:pos="342"/>
              </w:tabs>
              <w:spacing w:line="220" w:lineRule="exact"/>
              <w:ind w:left="342" w:hanging="342"/>
              <w:contextualSpacing/>
              <w:jc w:val="both"/>
              <w:rPr>
                <w:color w:val="000000"/>
                <w:kern w:val="2"/>
                <w:sz w:val="20"/>
              </w:rPr>
            </w:pPr>
            <w:r w:rsidRPr="002A6FFB">
              <w:rPr>
                <w:color w:val="000000"/>
                <w:kern w:val="2"/>
                <w:sz w:val="20"/>
              </w:rPr>
              <w:t>Visual inspection, dimensional check and verification of bill of materials</w:t>
            </w:r>
          </w:p>
          <w:p w14:paraId="24092961" w14:textId="77777777" w:rsidR="00BC00E4" w:rsidRPr="002A6FFB" w:rsidRDefault="00BC00E4" w:rsidP="00BE1900">
            <w:pPr>
              <w:widowControl/>
              <w:numPr>
                <w:ilvl w:val="0"/>
                <w:numId w:val="35"/>
              </w:numPr>
              <w:tabs>
                <w:tab w:val="clear" w:pos="720"/>
                <w:tab w:val="num" w:pos="342"/>
              </w:tabs>
              <w:spacing w:line="220" w:lineRule="exact"/>
              <w:ind w:left="342" w:hanging="342"/>
              <w:contextualSpacing/>
              <w:jc w:val="both"/>
              <w:rPr>
                <w:color w:val="000000"/>
                <w:kern w:val="2"/>
                <w:sz w:val="20"/>
              </w:rPr>
            </w:pPr>
            <w:r w:rsidRPr="002A6FFB">
              <w:rPr>
                <w:color w:val="000000"/>
                <w:kern w:val="2"/>
                <w:sz w:val="20"/>
              </w:rPr>
              <w:t>Iron losses and Copper losses test at 90% of the rated voltage, 100% rated voltage and 110% of the rated voltage</w:t>
            </w:r>
          </w:p>
          <w:p w14:paraId="0E8542B0" w14:textId="77777777" w:rsidR="00BC00E4" w:rsidRPr="002A6FFB" w:rsidRDefault="00BC00E4" w:rsidP="00BE1900">
            <w:pPr>
              <w:widowControl/>
              <w:numPr>
                <w:ilvl w:val="0"/>
                <w:numId w:val="35"/>
              </w:numPr>
              <w:tabs>
                <w:tab w:val="clear" w:pos="720"/>
                <w:tab w:val="num" w:pos="342"/>
              </w:tabs>
              <w:spacing w:line="220" w:lineRule="exact"/>
              <w:ind w:left="342" w:hanging="342"/>
              <w:contextualSpacing/>
              <w:jc w:val="both"/>
              <w:rPr>
                <w:color w:val="000000"/>
                <w:kern w:val="2"/>
                <w:sz w:val="20"/>
              </w:rPr>
            </w:pPr>
            <w:r w:rsidRPr="002A6FFB">
              <w:rPr>
                <w:color w:val="000000"/>
                <w:kern w:val="2"/>
                <w:sz w:val="20"/>
              </w:rPr>
              <w:t>Resistance voltage test at HV side and L.V. side</w:t>
            </w:r>
          </w:p>
          <w:p w14:paraId="295C0240" w14:textId="77777777" w:rsidR="00BC00E4" w:rsidRPr="002A6FFB" w:rsidRDefault="00BC00E4" w:rsidP="00BE1900">
            <w:pPr>
              <w:widowControl/>
              <w:numPr>
                <w:ilvl w:val="0"/>
                <w:numId w:val="35"/>
              </w:numPr>
              <w:tabs>
                <w:tab w:val="clear" w:pos="720"/>
                <w:tab w:val="num" w:pos="342"/>
              </w:tabs>
              <w:spacing w:line="220" w:lineRule="exact"/>
              <w:ind w:left="342" w:hanging="342"/>
              <w:contextualSpacing/>
              <w:jc w:val="both"/>
              <w:rPr>
                <w:color w:val="000000"/>
                <w:kern w:val="2"/>
                <w:sz w:val="20"/>
              </w:rPr>
            </w:pPr>
            <w:r w:rsidRPr="002A6FFB">
              <w:rPr>
                <w:color w:val="000000"/>
                <w:kern w:val="2"/>
                <w:sz w:val="20"/>
              </w:rPr>
              <w:t>Routine tests as per IS 2026</w:t>
            </w:r>
          </w:p>
          <w:p w14:paraId="49CF2073" w14:textId="77777777" w:rsidR="00BC00E4" w:rsidRPr="002A6FFB" w:rsidRDefault="00BC00E4" w:rsidP="00BE1900">
            <w:pPr>
              <w:widowControl/>
              <w:numPr>
                <w:ilvl w:val="0"/>
                <w:numId w:val="35"/>
              </w:numPr>
              <w:tabs>
                <w:tab w:val="clear" w:pos="720"/>
                <w:tab w:val="num" w:pos="342"/>
              </w:tabs>
              <w:spacing w:line="220" w:lineRule="exact"/>
              <w:ind w:left="342" w:hanging="342"/>
              <w:contextualSpacing/>
              <w:jc w:val="both"/>
              <w:rPr>
                <w:color w:val="000000"/>
                <w:kern w:val="2"/>
                <w:sz w:val="20"/>
              </w:rPr>
            </w:pPr>
            <w:r w:rsidRPr="002A6FFB">
              <w:rPr>
                <w:color w:val="000000"/>
                <w:kern w:val="2"/>
                <w:sz w:val="20"/>
              </w:rPr>
              <w:t>Verification of type results, temperature rise test, Impulse test, Insulting oil test. Etc.,</w:t>
            </w:r>
          </w:p>
        </w:tc>
      </w:tr>
      <w:tr w:rsidR="00BC00E4" w:rsidRPr="002A6FFB" w14:paraId="25815790" w14:textId="77777777" w:rsidTr="008E4F7A">
        <w:trPr>
          <w:trHeight w:val="20"/>
          <w:jc w:val="center"/>
        </w:trPr>
        <w:tc>
          <w:tcPr>
            <w:tcW w:w="900" w:type="dxa"/>
          </w:tcPr>
          <w:p w14:paraId="2A67A076" w14:textId="77777777" w:rsidR="00BC00E4" w:rsidRPr="002A6FFB" w:rsidRDefault="00BC00E4" w:rsidP="008E4F7A">
            <w:pPr>
              <w:spacing w:line="220" w:lineRule="exact"/>
              <w:contextualSpacing/>
              <w:jc w:val="center"/>
              <w:rPr>
                <w:color w:val="000000"/>
                <w:kern w:val="2"/>
                <w:sz w:val="20"/>
              </w:rPr>
            </w:pPr>
            <w:r w:rsidRPr="002A6FFB">
              <w:rPr>
                <w:color w:val="000000"/>
                <w:kern w:val="2"/>
                <w:sz w:val="20"/>
              </w:rPr>
              <w:t>5</w:t>
            </w:r>
          </w:p>
        </w:tc>
        <w:tc>
          <w:tcPr>
            <w:tcW w:w="2250" w:type="dxa"/>
          </w:tcPr>
          <w:p w14:paraId="64838E41"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Capacitor</w:t>
            </w:r>
          </w:p>
        </w:tc>
        <w:tc>
          <w:tcPr>
            <w:tcW w:w="5760" w:type="dxa"/>
          </w:tcPr>
          <w:p w14:paraId="25F54714"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 xml:space="preserve">All routine and type test as per IS:2834 such as sealing test, test for output/capacitance, Insulation resistance test between terminals. Containers and loss angle measurements, test for efficiency of </w:t>
            </w:r>
            <w:r w:rsidRPr="002A6FFB">
              <w:rPr>
                <w:color w:val="000000"/>
                <w:kern w:val="2"/>
                <w:sz w:val="20"/>
              </w:rPr>
              <w:lastRenderedPageBreak/>
              <w:t xml:space="preserve">discharge divide, test for dielectric loss angle, thermal stability test, </w:t>
            </w:r>
            <w:proofErr w:type="spellStart"/>
            <w:r w:rsidRPr="002A6FFB">
              <w:rPr>
                <w:color w:val="000000"/>
                <w:kern w:val="2"/>
                <w:sz w:val="20"/>
              </w:rPr>
              <w:t>self healing</w:t>
            </w:r>
            <w:proofErr w:type="spellEnd"/>
            <w:r w:rsidRPr="002A6FFB">
              <w:rPr>
                <w:color w:val="000000"/>
                <w:kern w:val="2"/>
                <w:sz w:val="20"/>
              </w:rPr>
              <w:t xml:space="preserve"> test, voltage test between terminals.</w:t>
            </w:r>
          </w:p>
          <w:p w14:paraId="4DB4A095" w14:textId="77777777" w:rsidR="00BC00E4" w:rsidRPr="002A6FFB" w:rsidRDefault="00BC00E4" w:rsidP="008E4F7A">
            <w:pPr>
              <w:spacing w:line="220" w:lineRule="exact"/>
              <w:contextualSpacing/>
              <w:jc w:val="both"/>
              <w:rPr>
                <w:color w:val="000000"/>
                <w:kern w:val="2"/>
                <w:sz w:val="20"/>
              </w:rPr>
            </w:pPr>
          </w:p>
        </w:tc>
      </w:tr>
      <w:tr w:rsidR="00BC00E4" w:rsidRPr="002A6FFB" w14:paraId="14518971" w14:textId="77777777" w:rsidTr="008E4F7A">
        <w:trPr>
          <w:trHeight w:val="20"/>
          <w:jc w:val="center"/>
        </w:trPr>
        <w:tc>
          <w:tcPr>
            <w:tcW w:w="900" w:type="dxa"/>
          </w:tcPr>
          <w:p w14:paraId="6E08E436" w14:textId="77777777" w:rsidR="00BC00E4" w:rsidRPr="002A6FFB" w:rsidRDefault="00BC00E4" w:rsidP="008E4F7A">
            <w:pPr>
              <w:spacing w:line="220" w:lineRule="exact"/>
              <w:contextualSpacing/>
              <w:jc w:val="center"/>
              <w:rPr>
                <w:color w:val="000000"/>
                <w:kern w:val="2"/>
                <w:sz w:val="20"/>
              </w:rPr>
            </w:pPr>
            <w:r w:rsidRPr="002A6FFB">
              <w:rPr>
                <w:color w:val="000000"/>
                <w:kern w:val="2"/>
                <w:sz w:val="20"/>
              </w:rPr>
              <w:lastRenderedPageBreak/>
              <w:t>6</w:t>
            </w:r>
          </w:p>
        </w:tc>
        <w:tc>
          <w:tcPr>
            <w:tcW w:w="2250" w:type="dxa"/>
          </w:tcPr>
          <w:p w14:paraId="6627CE98"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Cables</w:t>
            </w:r>
          </w:p>
        </w:tc>
        <w:tc>
          <w:tcPr>
            <w:tcW w:w="5760" w:type="dxa"/>
          </w:tcPr>
          <w:p w14:paraId="202D9B7A" w14:textId="77777777" w:rsidR="00BC00E4" w:rsidRPr="002A6FFB" w:rsidRDefault="00BC00E4" w:rsidP="00BE1900">
            <w:pPr>
              <w:widowControl/>
              <w:numPr>
                <w:ilvl w:val="0"/>
                <w:numId w:val="33"/>
              </w:numPr>
              <w:spacing w:line="220" w:lineRule="exact"/>
              <w:contextualSpacing/>
              <w:jc w:val="both"/>
              <w:rPr>
                <w:color w:val="000000"/>
                <w:kern w:val="2"/>
                <w:sz w:val="20"/>
              </w:rPr>
            </w:pPr>
            <w:r w:rsidRPr="002A6FFB">
              <w:rPr>
                <w:color w:val="000000"/>
                <w:kern w:val="2"/>
                <w:sz w:val="20"/>
              </w:rPr>
              <w:t>Visual Inspection and Dimensional check</w:t>
            </w:r>
          </w:p>
          <w:p w14:paraId="10B24D46" w14:textId="77777777" w:rsidR="00BC00E4" w:rsidRPr="002A6FFB" w:rsidRDefault="00BC00E4" w:rsidP="00BE1900">
            <w:pPr>
              <w:widowControl/>
              <w:numPr>
                <w:ilvl w:val="0"/>
                <w:numId w:val="33"/>
              </w:numPr>
              <w:spacing w:line="220" w:lineRule="exact"/>
              <w:contextualSpacing/>
              <w:jc w:val="both"/>
              <w:rPr>
                <w:color w:val="000000"/>
                <w:kern w:val="2"/>
                <w:sz w:val="20"/>
              </w:rPr>
            </w:pPr>
            <w:r w:rsidRPr="002A6FFB">
              <w:rPr>
                <w:color w:val="000000"/>
                <w:kern w:val="2"/>
                <w:sz w:val="20"/>
              </w:rPr>
              <w:t>Routine test as per IS: 1554</w:t>
            </w:r>
          </w:p>
          <w:p w14:paraId="234B2184" w14:textId="77777777" w:rsidR="00BC00E4" w:rsidRPr="002A6FFB" w:rsidRDefault="00BC00E4" w:rsidP="00BE1900">
            <w:pPr>
              <w:widowControl/>
              <w:numPr>
                <w:ilvl w:val="0"/>
                <w:numId w:val="33"/>
              </w:numPr>
              <w:spacing w:line="220" w:lineRule="exact"/>
              <w:contextualSpacing/>
              <w:jc w:val="both"/>
              <w:rPr>
                <w:color w:val="000000"/>
                <w:kern w:val="2"/>
                <w:sz w:val="20"/>
              </w:rPr>
            </w:pPr>
            <w:r w:rsidRPr="002A6FFB">
              <w:rPr>
                <w:color w:val="000000"/>
                <w:kern w:val="2"/>
                <w:sz w:val="20"/>
              </w:rPr>
              <w:t>Insulation test, resistance test, current rating test, star reactance test, star capacitance test, short circuit current test, voltage drop test.</w:t>
            </w:r>
          </w:p>
        </w:tc>
      </w:tr>
      <w:tr w:rsidR="00BC00E4" w:rsidRPr="002A6FFB" w14:paraId="341A7C66" w14:textId="77777777" w:rsidTr="008E4F7A">
        <w:trPr>
          <w:trHeight w:val="20"/>
          <w:jc w:val="center"/>
        </w:trPr>
        <w:tc>
          <w:tcPr>
            <w:tcW w:w="900" w:type="dxa"/>
          </w:tcPr>
          <w:p w14:paraId="17126847" w14:textId="77777777" w:rsidR="00BC00E4" w:rsidRPr="002A6FFB" w:rsidRDefault="00BC00E4" w:rsidP="008E4F7A">
            <w:pPr>
              <w:spacing w:line="220" w:lineRule="exact"/>
              <w:contextualSpacing/>
              <w:jc w:val="center"/>
              <w:rPr>
                <w:color w:val="000000"/>
                <w:kern w:val="2"/>
                <w:sz w:val="20"/>
              </w:rPr>
            </w:pPr>
            <w:r w:rsidRPr="002A6FFB">
              <w:rPr>
                <w:color w:val="000000"/>
                <w:kern w:val="2"/>
                <w:sz w:val="20"/>
              </w:rPr>
              <w:t>7</w:t>
            </w:r>
          </w:p>
        </w:tc>
        <w:tc>
          <w:tcPr>
            <w:tcW w:w="2250" w:type="dxa"/>
          </w:tcPr>
          <w:p w14:paraId="3837366C"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Valves</w:t>
            </w:r>
          </w:p>
          <w:p w14:paraId="392FA3C7" w14:textId="77777777" w:rsidR="00BC00E4" w:rsidRPr="002A6FFB" w:rsidRDefault="00BC00E4" w:rsidP="008E4F7A">
            <w:pPr>
              <w:spacing w:line="220" w:lineRule="exact"/>
              <w:contextualSpacing/>
              <w:jc w:val="both"/>
              <w:rPr>
                <w:color w:val="000000"/>
                <w:kern w:val="2"/>
                <w:sz w:val="20"/>
              </w:rPr>
            </w:pPr>
          </w:p>
        </w:tc>
        <w:tc>
          <w:tcPr>
            <w:tcW w:w="5760" w:type="dxa"/>
          </w:tcPr>
          <w:p w14:paraId="73AADB43"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1.  Visual and dimension check.</w:t>
            </w:r>
          </w:p>
          <w:p w14:paraId="7CAA8E99"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2.  Review of material test certificate for valve body and internals.</w:t>
            </w:r>
          </w:p>
          <w:p w14:paraId="362D8E20"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3.  Operational smoothness.</w:t>
            </w:r>
          </w:p>
          <w:p w14:paraId="0CB235EC" w14:textId="77777777" w:rsidR="00BC00E4" w:rsidRPr="002A6FFB" w:rsidRDefault="00BC00E4" w:rsidP="00BE1900">
            <w:pPr>
              <w:widowControl/>
              <w:numPr>
                <w:ilvl w:val="0"/>
                <w:numId w:val="28"/>
              </w:numPr>
              <w:spacing w:line="220" w:lineRule="exact"/>
              <w:contextualSpacing/>
              <w:jc w:val="both"/>
              <w:rPr>
                <w:color w:val="000000"/>
                <w:kern w:val="2"/>
                <w:sz w:val="20"/>
              </w:rPr>
            </w:pPr>
            <w:r w:rsidRPr="002A6FFB">
              <w:rPr>
                <w:color w:val="000000"/>
                <w:kern w:val="2"/>
                <w:sz w:val="20"/>
              </w:rPr>
              <w:t>Hydraulic test/Leakage test as per applicable codes.</w:t>
            </w:r>
          </w:p>
          <w:p w14:paraId="2BCB5F79" w14:textId="77777777" w:rsidR="00BC00E4" w:rsidRPr="002A6FFB" w:rsidRDefault="00BC00E4" w:rsidP="00BE1900">
            <w:pPr>
              <w:widowControl/>
              <w:numPr>
                <w:ilvl w:val="0"/>
                <w:numId w:val="28"/>
              </w:numPr>
              <w:spacing w:line="220" w:lineRule="exact"/>
              <w:contextualSpacing/>
              <w:jc w:val="both"/>
              <w:rPr>
                <w:color w:val="000000"/>
                <w:kern w:val="2"/>
                <w:sz w:val="20"/>
              </w:rPr>
            </w:pPr>
            <w:r w:rsidRPr="002A6FFB">
              <w:rPr>
                <w:color w:val="000000"/>
                <w:kern w:val="2"/>
                <w:sz w:val="20"/>
              </w:rPr>
              <w:t xml:space="preserve">Any other direction given by the Board to the inspecting agency to </w:t>
            </w:r>
            <w:proofErr w:type="spellStart"/>
            <w:r w:rsidRPr="002A6FFB">
              <w:rPr>
                <w:color w:val="000000"/>
                <w:kern w:val="2"/>
                <w:sz w:val="20"/>
              </w:rPr>
              <w:t>carryout</w:t>
            </w:r>
            <w:proofErr w:type="spellEnd"/>
            <w:r w:rsidRPr="002A6FFB">
              <w:rPr>
                <w:color w:val="000000"/>
                <w:kern w:val="2"/>
                <w:sz w:val="20"/>
              </w:rPr>
              <w:t xml:space="preserve"> the third party inspection.</w:t>
            </w:r>
          </w:p>
        </w:tc>
      </w:tr>
      <w:tr w:rsidR="00BC00E4" w:rsidRPr="002A6FFB" w14:paraId="2E436302" w14:textId="77777777" w:rsidTr="008E4F7A">
        <w:trPr>
          <w:trHeight w:val="20"/>
          <w:jc w:val="center"/>
        </w:trPr>
        <w:tc>
          <w:tcPr>
            <w:tcW w:w="900" w:type="dxa"/>
          </w:tcPr>
          <w:p w14:paraId="77232DEB" w14:textId="77777777" w:rsidR="00BC00E4" w:rsidRPr="002A6FFB" w:rsidRDefault="00BC00E4" w:rsidP="008E4F7A">
            <w:pPr>
              <w:spacing w:line="220" w:lineRule="exact"/>
              <w:contextualSpacing/>
              <w:jc w:val="center"/>
              <w:rPr>
                <w:color w:val="000000"/>
                <w:kern w:val="2"/>
                <w:sz w:val="20"/>
              </w:rPr>
            </w:pPr>
            <w:r w:rsidRPr="002A6FFB">
              <w:rPr>
                <w:color w:val="000000"/>
                <w:kern w:val="2"/>
                <w:sz w:val="20"/>
              </w:rPr>
              <w:t>8</w:t>
            </w:r>
          </w:p>
        </w:tc>
        <w:tc>
          <w:tcPr>
            <w:tcW w:w="2250" w:type="dxa"/>
          </w:tcPr>
          <w:p w14:paraId="1BA57A8C" w14:textId="77777777" w:rsidR="00BC00E4" w:rsidRPr="002A6FFB" w:rsidRDefault="00BC00E4" w:rsidP="008E4F7A">
            <w:pPr>
              <w:spacing w:line="220" w:lineRule="exact"/>
              <w:contextualSpacing/>
              <w:jc w:val="both"/>
              <w:rPr>
                <w:color w:val="000000"/>
                <w:kern w:val="2"/>
                <w:sz w:val="20"/>
              </w:rPr>
            </w:pPr>
            <w:r w:rsidRPr="002A6FFB">
              <w:rPr>
                <w:color w:val="000000"/>
                <w:kern w:val="2"/>
                <w:sz w:val="20"/>
              </w:rPr>
              <w:t>Pipes</w:t>
            </w:r>
          </w:p>
        </w:tc>
        <w:tc>
          <w:tcPr>
            <w:tcW w:w="5760" w:type="dxa"/>
          </w:tcPr>
          <w:p w14:paraId="365B0F2C" w14:textId="77777777" w:rsidR="00BC00E4" w:rsidRPr="002A6FFB" w:rsidRDefault="00BC00E4" w:rsidP="00BE1900">
            <w:pPr>
              <w:widowControl/>
              <w:numPr>
                <w:ilvl w:val="0"/>
                <w:numId w:val="34"/>
              </w:numPr>
              <w:spacing w:line="220" w:lineRule="exact"/>
              <w:contextualSpacing/>
              <w:jc w:val="both"/>
              <w:rPr>
                <w:color w:val="000000"/>
                <w:kern w:val="2"/>
                <w:sz w:val="20"/>
              </w:rPr>
            </w:pPr>
            <w:r w:rsidRPr="002A6FFB">
              <w:rPr>
                <w:color w:val="000000"/>
                <w:kern w:val="2"/>
                <w:sz w:val="20"/>
              </w:rPr>
              <w:t>visual and dimensional check</w:t>
            </w:r>
          </w:p>
          <w:p w14:paraId="5E61DB4E" w14:textId="77777777" w:rsidR="00BC00E4" w:rsidRPr="002A6FFB" w:rsidRDefault="00BC00E4" w:rsidP="00BE1900">
            <w:pPr>
              <w:widowControl/>
              <w:numPr>
                <w:ilvl w:val="0"/>
                <w:numId w:val="34"/>
              </w:numPr>
              <w:spacing w:line="220" w:lineRule="exact"/>
              <w:contextualSpacing/>
              <w:jc w:val="both"/>
              <w:rPr>
                <w:color w:val="000000"/>
                <w:kern w:val="2"/>
                <w:sz w:val="20"/>
              </w:rPr>
            </w:pPr>
            <w:r w:rsidRPr="002A6FFB">
              <w:rPr>
                <w:color w:val="000000"/>
                <w:kern w:val="2"/>
                <w:sz w:val="20"/>
              </w:rPr>
              <w:t>Review of chemical and physical test certificates as per the relevant Indian standard specifications</w:t>
            </w:r>
          </w:p>
          <w:p w14:paraId="6B2734BF" w14:textId="77777777" w:rsidR="00BC00E4" w:rsidRPr="002A6FFB" w:rsidRDefault="00BC00E4" w:rsidP="00BE1900">
            <w:pPr>
              <w:widowControl/>
              <w:numPr>
                <w:ilvl w:val="0"/>
                <w:numId w:val="34"/>
              </w:numPr>
              <w:spacing w:line="220" w:lineRule="exact"/>
              <w:contextualSpacing/>
              <w:jc w:val="both"/>
              <w:rPr>
                <w:color w:val="000000"/>
                <w:kern w:val="2"/>
                <w:sz w:val="20"/>
              </w:rPr>
            </w:pPr>
            <w:r w:rsidRPr="002A6FFB">
              <w:rPr>
                <w:color w:val="000000"/>
                <w:kern w:val="2"/>
                <w:sz w:val="20"/>
              </w:rPr>
              <w:t>Hydrostatic pressure test as per the relevant Indian Standard specifications.</w:t>
            </w:r>
          </w:p>
          <w:p w14:paraId="5A1F756D" w14:textId="77777777" w:rsidR="00BC00E4" w:rsidRPr="002A6FFB" w:rsidRDefault="00BC00E4" w:rsidP="00BE1900">
            <w:pPr>
              <w:widowControl/>
              <w:numPr>
                <w:ilvl w:val="0"/>
                <w:numId w:val="34"/>
              </w:numPr>
              <w:spacing w:line="220" w:lineRule="exact"/>
              <w:contextualSpacing/>
              <w:jc w:val="both"/>
              <w:rPr>
                <w:color w:val="000000"/>
                <w:kern w:val="2"/>
                <w:sz w:val="20"/>
              </w:rPr>
            </w:pPr>
            <w:r w:rsidRPr="002A6FFB">
              <w:rPr>
                <w:color w:val="000000"/>
                <w:kern w:val="2"/>
                <w:sz w:val="20"/>
              </w:rPr>
              <w:t>Hydraulic proof testing Standards factory</w:t>
            </w:r>
          </w:p>
          <w:p w14:paraId="03E8C220" w14:textId="77777777" w:rsidR="00BC00E4" w:rsidRPr="002A6FFB" w:rsidRDefault="00BC00E4" w:rsidP="00BE1900">
            <w:pPr>
              <w:widowControl/>
              <w:numPr>
                <w:ilvl w:val="0"/>
                <w:numId w:val="34"/>
              </w:numPr>
              <w:spacing w:line="220" w:lineRule="exact"/>
              <w:contextualSpacing/>
              <w:jc w:val="both"/>
              <w:rPr>
                <w:color w:val="000000"/>
                <w:kern w:val="2"/>
                <w:sz w:val="20"/>
              </w:rPr>
            </w:pPr>
            <w:r w:rsidRPr="002A6FFB">
              <w:rPr>
                <w:color w:val="000000"/>
                <w:kern w:val="2"/>
                <w:sz w:val="20"/>
              </w:rPr>
              <w:t>Ultrasonic testing of welded joints for MS pipes</w:t>
            </w:r>
          </w:p>
          <w:p w14:paraId="136BEBD7" w14:textId="77777777" w:rsidR="00BC00E4" w:rsidRPr="002A6FFB" w:rsidRDefault="00BC00E4" w:rsidP="00BE1900">
            <w:pPr>
              <w:widowControl/>
              <w:numPr>
                <w:ilvl w:val="0"/>
                <w:numId w:val="34"/>
              </w:numPr>
              <w:spacing w:line="220" w:lineRule="exact"/>
              <w:contextualSpacing/>
              <w:jc w:val="both"/>
              <w:rPr>
                <w:color w:val="000000"/>
                <w:kern w:val="2"/>
                <w:sz w:val="20"/>
              </w:rPr>
            </w:pPr>
            <w:r w:rsidRPr="002A6FFB">
              <w:rPr>
                <w:color w:val="000000"/>
                <w:kern w:val="2"/>
                <w:sz w:val="20"/>
              </w:rPr>
              <w:t>Checking the integrity of epoxy lining for MS pipes at joints after laying and jointing pipes.</w:t>
            </w:r>
          </w:p>
        </w:tc>
      </w:tr>
      <w:tr w:rsidR="00C357B2" w:rsidRPr="002A6FFB" w14:paraId="336CFDA2" w14:textId="77777777" w:rsidTr="008E4F7A">
        <w:trPr>
          <w:trHeight w:val="20"/>
          <w:jc w:val="center"/>
        </w:trPr>
        <w:tc>
          <w:tcPr>
            <w:tcW w:w="900" w:type="dxa"/>
          </w:tcPr>
          <w:p w14:paraId="36535312" w14:textId="4B2935D0" w:rsidR="00C357B2" w:rsidRPr="003D4FF0" w:rsidRDefault="00C357B2" w:rsidP="00C357B2">
            <w:pPr>
              <w:spacing w:line="220" w:lineRule="exact"/>
              <w:contextualSpacing/>
              <w:jc w:val="center"/>
              <w:rPr>
                <w:color w:val="000000"/>
                <w:kern w:val="2"/>
                <w:sz w:val="20"/>
              </w:rPr>
            </w:pPr>
            <w:r w:rsidRPr="003D4FF0">
              <w:rPr>
                <w:color w:val="000000"/>
                <w:sz w:val="20"/>
              </w:rPr>
              <w:t>9</w:t>
            </w:r>
          </w:p>
        </w:tc>
        <w:tc>
          <w:tcPr>
            <w:tcW w:w="2250" w:type="dxa"/>
          </w:tcPr>
          <w:p w14:paraId="35A698EE" w14:textId="19FB6090" w:rsidR="00C357B2" w:rsidRPr="003D4FF0" w:rsidRDefault="00C357B2" w:rsidP="00C357B2">
            <w:pPr>
              <w:spacing w:line="220" w:lineRule="exact"/>
              <w:contextualSpacing/>
              <w:jc w:val="both"/>
              <w:rPr>
                <w:color w:val="000000"/>
                <w:kern w:val="2"/>
                <w:sz w:val="20"/>
              </w:rPr>
            </w:pPr>
            <w:r w:rsidRPr="003D4FF0">
              <w:rPr>
                <w:color w:val="000000"/>
                <w:sz w:val="20"/>
              </w:rPr>
              <w:t>11K</w:t>
            </w:r>
            <w:r w:rsidR="00163422" w:rsidRPr="003D4FF0">
              <w:rPr>
                <w:color w:val="000000"/>
                <w:sz w:val="20"/>
              </w:rPr>
              <w:t>V</w:t>
            </w:r>
            <w:r w:rsidRPr="003D4FF0">
              <w:rPr>
                <w:color w:val="000000"/>
                <w:sz w:val="20"/>
              </w:rPr>
              <w:t xml:space="preserve"> Power supply materials</w:t>
            </w:r>
          </w:p>
        </w:tc>
        <w:tc>
          <w:tcPr>
            <w:tcW w:w="5760" w:type="dxa"/>
          </w:tcPr>
          <w:p w14:paraId="5345AF90" w14:textId="180F15B9" w:rsidR="00C357B2" w:rsidRPr="003D4FF0" w:rsidRDefault="00C357B2" w:rsidP="003D4FF0">
            <w:pPr>
              <w:widowControl/>
              <w:spacing w:line="220" w:lineRule="exact"/>
              <w:ind w:left="360"/>
              <w:contextualSpacing/>
              <w:jc w:val="both"/>
              <w:rPr>
                <w:color w:val="000000"/>
                <w:kern w:val="2"/>
                <w:sz w:val="20"/>
              </w:rPr>
            </w:pPr>
            <w:r w:rsidRPr="003D4FF0">
              <w:rPr>
                <w:color w:val="000000"/>
                <w:sz w:val="20"/>
              </w:rPr>
              <w:t xml:space="preserve">As per TAQC of </w:t>
            </w:r>
            <w:proofErr w:type="spellStart"/>
            <w:r w:rsidR="003D4FF0">
              <w:rPr>
                <w:color w:val="000000"/>
                <w:sz w:val="20"/>
              </w:rPr>
              <w:t>G</w:t>
            </w:r>
            <w:r w:rsidRPr="003D4FF0">
              <w:rPr>
                <w:color w:val="000000"/>
                <w:sz w:val="20"/>
              </w:rPr>
              <w:t>escom</w:t>
            </w:r>
            <w:proofErr w:type="spellEnd"/>
            <w:r w:rsidRPr="003D4FF0">
              <w:rPr>
                <w:color w:val="000000"/>
                <w:sz w:val="20"/>
              </w:rPr>
              <w:t xml:space="preserve"> </w:t>
            </w:r>
          </w:p>
        </w:tc>
      </w:tr>
      <w:bookmarkEnd w:id="368"/>
    </w:tbl>
    <w:p w14:paraId="6A3A1DA3" w14:textId="77777777" w:rsidR="00BC00E4" w:rsidRPr="002A6FFB" w:rsidRDefault="00BC00E4" w:rsidP="00BC00E4">
      <w:pPr>
        <w:tabs>
          <w:tab w:val="left" w:pos="4770"/>
        </w:tabs>
        <w:jc w:val="center"/>
        <w:rPr>
          <w:b/>
          <w:color w:val="000000"/>
          <w:kern w:val="2"/>
          <w:sz w:val="20"/>
        </w:rPr>
      </w:pPr>
    </w:p>
    <w:p w14:paraId="528FF538" w14:textId="77777777" w:rsidR="00BC00E4" w:rsidRPr="002A6FFB" w:rsidRDefault="00BC00E4" w:rsidP="00BC00E4">
      <w:pPr>
        <w:tabs>
          <w:tab w:val="left" w:pos="4770"/>
        </w:tabs>
        <w:jc w:val="center"/>
        <w:rPr>
          <w:b/>
          <w:color w:val="000000"/>
          <w:kern w:val="2"/>
          <w:sz w:val="20"/>
        </w:rPr>
      </w:pPr>
    </w:p>
    <w:p w14:paraId="77BF3A9C" w14:textId="77777777" w:rsidR="00BC00E4" w:rsidRPr="002A6FFB" w:rsidRDefault="00BC00E4" w:rsidP="00BC00E4">
      <w:pPr>
        <w:tabs>
          <w:tab w:val="left" w:pos="4770"/>
        </w:tabs>
        <w:jc w:val="center"/>
        <w:rPr>
          <w:b/>
          <w:color w:val="000000"/>
          <w:kern w:val="2"/>
          <w:sz w:val="20"/>
        </w:rPr>
      </w:pPr>
    </w:p>
    <w:p w14:paraId="7E3867A2" w14:textId="77777777" w:rsidR="00BC00E4" w:rsidRPr="002A6FFB" w:rsidRDefault="00BC00E4" w:rsidP="00BC00E4">
      <w:pPr>
        <w:tabs>
          <w:tab w:val="left" w:pos="4770"/>
        </w:tabs>
        <w:jc w:val="center"/>
        <w:rPr>
          <w:b/>
          <w:color w:val="000000"/>
          <w:kern w:val="2"/>
          <w:sz w:val="20"/>
        </w:rPr>
      </w:pPr>
    </w:p>
    <w:p w14:paraId="54ECA085" w14:textId="77777777" w:rsidR="00BC00E4" w:rsidRPr="002A6FFB" w:rsidRDefault="00BC00E4" w:rsidP="00BC00E4">
      <w:pPr>
        <w:tabs>
          <w:tab w:val="left" w:pos="4770"/>
        </w:tabs>
        <w:jc w:val="center"/>
        <w:rPr>
          <w:b/>
          <w:color w:val="000000"/>
          <w:kern w:val="2"/>
          <w:sz w:val="20"/>
        </w:rPr>
      </w:pPr>
    </w:p>
    <w:p w14:paraId="14D6F319" w14:textId="77777777" w:rsidR="00BC00E4" w:rsidRPr="002A6FFB" w:rsidRDefault="00BC00E4" w:rsidP="00BC00E4">
      <w:pPr>
        <w:tabs>
          <w:tab w:val="left" w:pos="4770"/>
        </w:tabs>
        <w:jc w:val="center"/>
        <w:rPr>
          <w:b/>
          <w:color w:val="000000"/>
          <w:kern w:val="2"/>
          <w:sz w:val="20"/>
        </w:rPr>
      </w:pPr>
    </w:p>
    <w:p w14:paraId="1538C553" w14:textId="77777777" w:rsidR="00BC00E4" w:rsidRPr="002A6FFB" w:rsidRDefault="00BC00E4" w:rsidP="00BC00E4">
      <w:pPr>
        <w:tabs>
          <w:tab w:val="left" w:pos="4770"/>
        </w:tabs>
        <w:jc w:val="center"/>
        <w:rPr>
          <w:b/>
          <w:color w:val="000000"/>
          <w:kern w:val="2"/>
          <w:sz w:val="20"/>
        </w:rPr>
      </w:pPr>
    </w:p>
    <w:p w14:paraId="3DF6C051" w14:textId="77777777" w:rsidR="00BC00E4" w:rsidRPr="002A6FFB" w:rsidRDefault="00BC00E4" w:rsidP="00BC00E4">
      <w:pPr>
        <w:tabs>
          <w:tab w:val="left" w:pos="4770"/>
        </w:tabs>
        <w:jc w:val="center"/>
        <w:rPr>
          <w:b/>
          <w:color w:val="000000"/>
          <w:kern w:val="2"/>
          <w:sz w:val="20"/>
        </w:rPr>
      </w:pPr>
    </w:p>
    <w:p w14:paraId="3E3CC1FC" w14:textId="77777777" w:rsidR="00BC00E4" w:rsidRPr="002A6FFB" w:rsidRDefault="00BC00E4" w:rsidP="00BC00E4">
      <w:pPr>
        <w:tabs>
          <w:tab w:val="left" w:pos="4770"/>
        </w:tabs>
        <w:jc w:val="center"/>
        <w:rPr>
          <w:b/>
          <w:color w:val="000000"/>
          <w:kern w:val="2"/>
          <w:sz w:val="20"/>
        </w:rPr>
      </w:pPr>
    </w:p>
    <w:p w14:paraId="3BEAC33A" w14:textId="77777777" w:rsidR="00BC00E4" w:rsidRPr="002A6FFB" w:rsidRDefault="00BC00E4" w:rsidP="00BC00E4">
      <w:pPr>
        <w:tabs>
          <w:tab w:val="left" w:pos="4770"/>
        </w:tabs>
        <w:jc w:val="center"/>
        <w:rPr>
          <w:b/>
          <w:color w:val="000000"/>
          <w:kern w:val="2"/>
          <w:sz w:val="20"/>
        </w:rPr>
      </w:pPr>
    </w:p>
    <w:p w14:paraId="38506A61" w14:textId="77777777" w:rsidR="00BC00E4" w:rsidRPr="002A6FFB" w:rsidRDefault="00BC00E4" w:rsidP="00BC00E4">
      <w:pPr>
        <w:tabs>
          <w:tab w:val="left" w:pos="4770"/>
        </w:tabs>
        <w:jc w:val="center"/>
        <w:rPr>
          <w:b/>
          <w:color w:val="000000"/>
          <w:kern w:val="2"/>
          <w:sz w:val="20"/>
        </w:rPr>
      </w:pPr>
    </w:p>
    <w:p w14:paraId="000DCAB5" w14:textId="77777777" w:rsidR="00BC00E4" w:rsidRPr="002A6FFB" w:rsidRDefault="00BC00E4" w:rsidP="00BC00E4">
      <w:pPr>
        <w:tabs>
          <w:tab w:val="left" w:pos="4770"/>
        </w:tabs>
        <w:jc w:val="center"/>
        <w:rPr>
          <w:b/>
          <w:color w:val="000000"/>
          <w:kern w:val="2"/>
          <w:sz w:val="20"/>
        </w:rPr>
      </w:pPr>
    </w:p>
    <w:p w14:paraId="2C262F76" w14:textId="77777777" w:rsidR="00BC00E4" w:rsidRPr="002A6FFB" w:rsidRDefault="00BC00E4" w:rsidP="00BC00E4">
      <w:pPr>
        <w:tabs>
          <w:tab w:val="left" w:pos="4770"/>
        </w:tabs>
        <w:jc w:val="center"/>
        <w:rPr>
          <w:b/>
          <w:color w:val="000000"/>
          <w:kern w:val="2"/>
          <w:sz w:val="20"/>
        </w:rPr>
      </w:pPr>
    </w:p>
    <w:p w14:paraId="4FF79410" w14:textId="77777777" w:rsidR="00BC00E4" w:rsidRPr="002A6FFB" w:rsidRDefault="00BC00E4" w:rsidP="00BC00E4">
      <w:pPr>
        <w:tabs>
          <w:tab w:val="left" w:pos="4770"/>
        </w:tabs>
        <w:jc w:val="center"/>
        <w:rPr>
          <w:b/>
          <w:color w:val="000000"/>
          <w:kern w:val="2"/>
          <w:sz w:val="20"/>
        </w:rPr>
      </w:pPr>
    </w:p>
    <w:p w14:paraId="67F81B40" w14:textId="77777777" w:rsidR="00BC00E4" w:rsidRPr="002A6FFB" w:rsidRDefault="00BC00E4" w:rsidP="00BC00E4">
      <w:pPr>
        <w:tabs>
          <w:tab w:val="left" w:pos="4770"/>
        </w:tabs>
        <w:jc w:val="center"/>
        <w:rPr>
          <w:b/>
          <w:color w:val="000000"/>
          <w:kern w:val="2"/>
          <w:sz w:val="20"/>
        </w:rPr>
      </w:pPr>
    </w:p>
    <w:p w14:paraId="343A669A" w14:textId="77777777" w:rsidR="00BC00E4" w:rsidRPr="002A6FFB" w:rsidRDefault="00BC00E4" w:rsidP="00BC00E4">
      <w:pPr>
        <w:tabs>
          <w:tab w:val="left" w:pos="4770"/>
        </w:tabs>
        <w:jc w:val="center"/>
        <w:rPr>
          <w:b/>
          <w:color w:val="000000"/>
          <w:kern w:val="2"/>
          <w:sz w:val="20"/>
        </w:rPr>
      </w:pPr>
    </w:p>
    <w:p w14:paraId="3F7F018E" w14:textId="77777777" w:rsidR="00BC00E4" w:rsidRPr="002A6FFB" w:rsidRDefault="00BC00E4" w:rsidP="00BC00E4">
      <w:pPr>
        <w:tabs>
          <w:tab w:val="left" w:pos="4770"/>
        </w:tabs>
        <w:jc w:val="center"/>
        <w:rPr>
          <w:b/>
          <w:color w:val="000000"/>
          <w:kern w:val="2"/>
          <w:sz w:val="20"/>
        </w:rPr>
      </w:pPr>
    </w:p>
    <w:p w14:paraId="066B75BD" w14:textId="77777777" w:rsidR="00BC00E4" w:rsidRPr="002A6FFB" w:rsidRDefault="00BC00E4" w:rsidP="00BC00E4">
      <w:pPr>
        <w:tabs>
          <w:tab w:val="left" w:pos="4770"/>
        </w:tabs>
        <w:jc w:val="center"/>
        <w:rPr>
          <w:b/>
          <w:color w:val="000000"/>
          <w:kern w:val="2"/>
          <w:sz w:val="20"/>
        </w:rPr>
      </w:pPr>
    </w:p>
    <w:p w14:paraId="63907C45" w14:textId="77777777" w:rsidR="00BC00E4" w:rsidRPr="002A6FFB" w:rsidRDefault="00BC00E4" w:rsidP="00BC00E4">
      <w:pPr>
        <w:tabs>
          <w:tab w:val="left" w:pos="4770"/>
        </w:tabs>
        <w:jc w:val="center"/>
        <w:rPr>
          <w:b/>
          <w:color w:val="000000"/>
          <w:kern w:val="2"/>
          <w:sz w:val="20"/>
        </w:rPr>
      </w:pPr>
    </w:p>
    <w:p w14:paraId="38FC4E24" w14:textId="77777777" w:rsidR="00BC00E4" w:rsidRPr="002A6FFB" w:rsidRDefault="00BC00E4" w:rsidP="00BC00E4">
      <w:pPr>
        <w:tabs>
          <w:tab w:val="left" w:pos="4770"/>
        </w:tabs>
        <w:jc w:val="center"/>
        <w:rPr>
          <w:b/>
          <w:color w:val="000000"/>
          <w:kern w:val="2"/>
          <w:sz w:val="20"/>
        </w:rPr>
      </w:pPr>
    </w:p>
    <w:p w14:paraId="424E8435" w14:textId="77777777" w:rsidR="00BC00E4" w:rsidRPr="002A6FFB" w:rsidRDefault="00BC00E4" w:rsidP="00BC00E4">
      <w:pPr>
        <w:tabs>
          <w:tab w:val="left" w:pos="4770"/>
        </w:tabs>
        <w:jc w:val="center"/>
        <w:rPr>
          <w:b/>
          <w:color w:val="000000"/>
          <w:kern w:val="2"/>
          <w:sz w:val="20"/>
        </w:rPr>
      </w:pPr>
    </w:p>
    <w:p w14:paraId="5932C9E2" w14:textId="77777777" w:rsidR="00BC00E4" w:rsidRPr="002A6FFB" w:rsidRDefault="00BC00E4" w:rsidP="00BC00E4">
      <w:pPr>
        <w:tabs>
          <w:tab w:val="left" w:pos="4770"/>
        </w:tabs>
        <w:jc w:val="center"/>
        <w:rPr>
          <w:b/>
          <w:color w:val="000000"/>
          <w:kern w:val="2"/>
          <w:sz w:val="20"/>
        </w:rPr>
      </w:pPr>
    </w:p>
    <w:p w14:paraId="0C77BAC5" w14:textId="77777777" w:rsidR="00BC00E4" w:rsidRPr="002A6FFB" w:rsidRDefault="00BC00E4" w:rsidP="00BC00E4">
      <w:pPr>
        <w:tabs>
          <w:tab w:val="left" w:pos="4770"/>
        </w:tabs>
        <w:jc w:val="center"/>
        <w:rPr>
          <w:b/>
          <w:color w:val="000000"/>
          <w:kern w:val="2"/>
          <w:sz w:val="20"/>
        </w:rPr>
      </w:pPr>
    </w:p>
    <w:p w14:paraId="6844DEF9" w14:textId="77777777" w:rsidR="00BC00E4" w:rsidRPr="002A6FFB" w:rsidRDefault="00BC00E4" w:rsidP="00BC00E4">
      <w:pPr>
        <w:tabs>
          <w:tab w:val="left" w:pos="4770"/>
        </w:tabs>
        <w:jc w:val="center"/>
        <w:rPr>
          <w:b/>
          <w:color w:val="000000"/>
          <w:kern w:val="2"/>
          <w:sz w:val="20"/>
        </w:rPr>
      </w:pPr>
    </w:p>
    <w:p w14:paraId="352AD445" w14:textId="77777777" w:rsidR="00BC00E4" w:rsidRPr="002A6FFB" w:rsidRDefault="00BC00E4" w:rsidP="00BC00E4">
      <w:pPr>
        <w:tabs>
          <w:tab w:val="left" w:pos="4770"/>
        </w:tabs>
        <w:jc w:val="center"/>
        <w:rPr>
          <w:b/>
          <w:color w:val="000000"/>
          <w:kern w:val="2"/>
          <w:sz w:val="20"/>
        </w:rPr>
      </w:pPr>
    </w:p>
    <w:p w14:paraId="471E1E6D" w14:textId="77777777" w:rsidR="00BC00E4" w:rsidRPr="002A6FFB" w:rsidRDefault="00BC00E4" w:rsidP="00BC00E4">
      <w:pPr>
        <w:tabs>
          <w:tab w:val="left" w:pos="4770"/>
        </w:tabs>
        <w:jc w:val="center"/>
        <w:rPr>
          <w:b/>
          <w:color w:val="000000"/>
          <w:kern w:val="2"/>
          <w:sz w:val="20"/>
        </w:rPr>
      </w:pPr>
    </w:p>
    <w:p w14:paraId="698220C0" w14:textId="77777777" w:rsidR="00BC00E4" w:rsidRPr="002A6FFB" w:rsidRDefault="00BC00E4" w:rsidP="00BC00E4">
      <w:pPr>
        <w:tabs>
          <w:tab w:val="left" w:pos="4770"/>
        </w:tabs>
        <w:jc w:val="center"/>
        <w:rPr>
          <w:b/>
          <w:color w:val="000000"/>
          <w:kern w:val="2"/>
          <w:sz w:val="20"/>
        </w:rPr>
      </w:pPr>
    </w:p>
    <w:p w14:paraId="402F47D5" w14:textId="77777777" w:rsidR="00BC00E4" w:rsidRPr="002A6FFB" w:rsidRDefault="00BC00E4" w:rsidP="00BC00E4">
      <w:pPr>
        <w:tabs>
          <w:tab w:val="left" w:pos="4770"/>
        </w:tabs>
        <w:jc w:val="center"/>
        <w:rPr>
          <w:b/>
          <w:color w:val="000000"/>
          <w:kern w:val="2"/>
          <w:sz w:val="20"/>
        </w:rPr>
      </w:pPr>
    </w:p>
    <w:p w14:paraId="70E3874C" w14:textId="77777777" w:rsidR="00BC00E4" w:rsidRPr="002A6FFB" w:rsidRDefault="00BC00E4" w:rsidP="00BC00E4">
      <w:pPr>
        <w:tabs>
          <w:tab w:val="left" w:pos="4770"/>
        </w:tabs>
        <w:jc w:val="center"/>
        <w:rPr>
          <w:b/>
          <w:color w:val="000000"/>
          <w:kern w:val="2"/>
          <w:sz w:val="20"/>
        </w:rPr>
      </w:pPr>
    </w:p>
    <w:p w14:paraId="63CA7567" w14:textId="77777777" w:rsidR="00BC00E4" w:rsidRPr="002A6FFB" w:rsidRDefault="00BC00E4" w:rsidP="00BC00E4">
      <w:pPr>
        <w:tabs>
          <w:tab w:val="left" w:pos="4770"/>
        </w:tabs>
        <w:jc w:val="center"/>
        <w:rPr>
          <w:b/>
          <w:color w:val="000000"/>
          <w:kern w:val="2"/>
          <w:sz w:val="20"/>
        </w:rPr>
      </w:pPr>
    </w:p>
    <w:p w14:paraId="6906E7ED" w14:textId="77777777" w:rsidR="00BC00E4" w:rsidRPr="002A6FFB" w:rsidRDefault="00BC00E4" w:rsidP="00BC00E4">
      <w:pPr>
        <w:tabs>
          <w:tab w:val="left" w:pos="4770"/>
        </w:tabs>
        <w:jc w:val="center"/>
        <w:rPr>
          <w:b/>
          <w:color w:val="000000"/>
          <w:kern w:val="2"/>
          <w:sz w:val="20"/>
        </w:rPr>
      </w:pPr>
    </w:p>
    <w:p w14:paraId="48FC646F" w14:textId="77777777" w:rsidR="00BC00E4" w:rsidRPr="002A6FFB" w:rsidRDefault="00BC00E4" w:rsidP="00BC00E4">
      <w:pPr>
        <w:tabs>
          <w:tab w:val="left" w:pos="4770"/>
        </w:tabs>
        <w:jc w:val="center"/>
        <w:rPr>
          <w:b/>
          <w:color w:val="000000"/>
          <w:kern w:val="2"/>
          <w:sz w:val="20"/>
        </w:rPr>
      </w:pPr>
    </w:p>
    <w:p w14:paraId="15A5E166" w14:textId="77777777" w:rsidR="00BC00E4" w:rsidRPr="002A6FFB" w:rsidRDefault="00BC00E4" w:rsidP="00BC00E4">
      <w:pPr>
        <w:tabs>
          <w:tab w:val="left" w:pos="4770"/>
        </w:tabs>
        <w:jc w:val="center"/>
        <w:rPr>
          <w:b/>
          <w:color w:val="000000"/>
          <w:kern w:val="2"/>
          <w:sz w:val="20"/>
        </w:rPr>
      </w:pPr>
    </w:p>
    <w:p w14:paraId="17C4CF30" w14:textId="77777777" w:rsidR="00BC00E4" w:rsidRPr="002A6FFB" w:rsidRDefault="00BC00E4" w:rsidP="00BC00E4">
      <w:pPr>
        <w:tabs>
          <w:tab w:val="left" w:pos="4770"/>
        </w:tabs>
        <w:jc w:val="center"/>
        <w:rPr>
          <w:b/>
          <w:color w:val="000000"/>
          <w:kern w:val="2"/>
          <w:sz w:val="20"/>
        </w:rPr>
      </w:pPr>
    </w:p>
    <w:p w14:paraId="1129F3A9" w14:textId="77777777" w:rsidR="00B22B05" w:rsidRPr="002A6FFB" w:rsidRDefault="00B22B05" w:rsidP="00C10172">
      <w:pPr>
        <w:widowControl/>
        <w:rPr>
          <w:b/>
          <w:bCs/>
          <w:color w:val="000000"/>
          <w:kern w:val="2"/>
        </w:rPr>
      </w:pPr>
    </w:p>
    <w:p w14:paraId="11754A94" w14:textId="77777777" w:rsidR="00B22B05" w:rsidRPr="002A6FFB" w:rsidRDefault="00B22B05" w:rsidP="00BC00E4">
      <w:pPr>
        <w:widowControl/>
        <w:jc w:val="center"/>
        <w:rPr>
          <w:b/>
          <w:bCs/>
          <w:color w:val="000000"/>
          <w:kern w:val="2"/>
        </w:rPr>
      </w:pPr>
    </w:p>
    <w:p w14:paraId="5BBABB5F" w14:textId="77777777" w:rsidR="00B22B05" w:rsidRPr="002A6FFB" w:rsidRDefault="00B22B05" w:rsidP="00BC00E4">
      <w:pPr>
        <w:widowControl/>
        <w:jc w:val="center"/>
        <w:rPr>
          <w:b/>
          <w:bCs/>
          <w:color w:val="000000"/>
          <w:kern w:val="2"/>
        </w:rPr>
      </w:pPr>
    </w:p>
    <w:p w14:paraId="25B320C7" w14:textId="77777777" w:rsidR="00BC00E4" w:rsidRPr="002A6FFB" w:rsidRDefault="00BC00E4" w:rsidP="00BC00E4">
      <w:pPr>
        <w:widowControl/>
        <w:jc w:val="center"/>
        <w:rPr>
          <w:b/>
          <w:bCs/>
          <w:color w:val="000000"/>
          <w:kern w:val="2"/>
        </w:rPr>
      </w:pPr>
      <w:r w:rsidRPr="002A6FFB">
        <w:rPr>
          <w:b/>
          <w:bCs/>
          <w:color w:val="000000"/>
          <w:kern w:val="2"/>
        </w:rPr>
        <w:t>ANNEXURE –E</w:t>
      </w:r>
    </w:p>
    <w:p w14:paraId="63FD3008" w14:textId="77777777" w:rsidR="00BC00E4" w:rsidRPr="002A6FFB" w:rsidRDefault="00BC00E4" w:rsidP="00BC00E4">
      <w:pPr>
        <w:jc w:val="both"/>
        <w:rPr>
          <w:b/>
          <w:bCs/>
          <w:color w:val="000000"/>
          <w:kern w:val="2"/>
          <w:u w:val="single"/>
        </w:rPr>
      </w:pPr>
    </w:p>
    <w:p w14:paraId="03289686" w14:textId="77777777" w:rsidR="00BC00E4" w:rsidRPr="002A6FFB" w:rsidRDefault="00BC00E4" w:rsidP="00BC00E4">
      <w:pPr>
        <w:jc w:val="center"/>
        <w:rPr>
          <w:b/>
          <w:bCs/>
          <w:color w:val="000000"/>
          <w:kern w:val="2"/>
          <w:u w:val="single"/>
        </w:rPr>
      </w:pPr>
      <w:r w:rsidRPr="002A6FFB">
        <w:rPr>
          <w:b/>
          <w:bCs/>
          <w:color w:val="000000"/>
          <w:kern w:val="2"/>
          <w:u w:val="single"/>
        </w:rPr>
        <w:t>PROCEEDINGS OF THE GOVERNMENT OF KARNATAKA</w:t>
      </w:r>
    </w:p>
    <w:p w14:paraId="47235092" w14:textId="77777777" w:rsidR="00BC00E4" w:rsidRPr="002A6FFB" w:rsidRDefault="00BC00E4" w:rsidP="00BC00E4">
      <w:pPr>
        <w:jc w:val="both"/>
        <w:rPr>
          <w:color w:val="000000"/>
          <w:kern w:val="2"/>
        </w:rPr>
      </w:pPr>
    </w:p>
    <w:p w14:paraId="30D6CC3B" w14:textId="77777777" w:rsidR="00BC00E4" w:rsidRPr="002A6FFB" w:rsidRDefault="00BC00E4" w:rsidP="00BC00E4">
      <w:pPr>
        <w:ind w:left="1800" w:right="720" w:hanging="1080"/>
        <w:jc w:val="both"/>
        <w:rPr>
          <w:color w:val="000000"/>
          <w:kern w:val="2"/>
        </w:rPr>
      </w:pPr>
      <w:r w:rsidRPr="002A6FFB">
        <w:rPr>
          <w:b/>
          <w:bCs/>
          <w:color w:val="000000"/>
          <w:kern w:val="2"/>
        </w:rPr>
        <w:t>Subject:</w:t>
      </w:r>
      <w:r w:rsidRPr="002A6FFB">
        <w:rPr>
          <w:color w:val="000000"/>
          <w:kern w:val="2"/>
        </w:rPr>
        <w:t xml:space="preserve"> Procurement Reforms- Measurement of Works and Supplies- Use of Measurement Books.</w:t>
      </w:r>
    </w:p>
    <w:p w14:paraId="3B65C016" w14:textId="77777777" w:rsidR="00BC00E4" w:rsidRPr="002A6FFB" w:rsidRDefault="00BC00E4" w:rsidP="003D4FF0">
      <w:pPr>
        <w:jc w:val="center"/>
        <w:rPr>
          <w:color w:val="000000"/>
          <w:kern w:val="2"/>
        </w:rPr>
      </w:pPr>
      <w:r w:rsidRPr="002A6FFB">
        <w:rPr>
          <w:color w:val="000000"/>
          <w:kern w:val="2"/>
        </w:rPr>
        <w:t>* * *</w:t>
      </w:r>
    </w:p>
    <w:p w14:paraId="4986DEDD" w14:textId="77777777" w:rsidR="00BC00E4" w:rsidRPr="002A6FFB" w:rsidRDefault="00BC00E4" w:rsidP="00BC00E4">
      <w:pPr>
        <w:jc w:val="both"/>
        <w:rPr>
          <w:b/>
          <w:bCs/>
          <w:color w:val="000000"/>
          <w:kern w:val="2"/>
          <w:u w:val="single"/>
        </w:rPr>
      </w:pPr>
      <w:r w:rsidRPr="002A6FFB">
        <w:rPr>
          <w:b/>
          <w:bCs/>
          <w:color w:val="000000"/>
          <w:kern w:val="2"/>
          <w:u w:val="single"/>
        </w:rPr>
        <w:t>Preamble:</w:t>
      </w:r>
    </w:p>
    <w:p w14:paraId="56209A14" w14:textId="77777777" w:rsidR="00BC00E4" w:rsidRPr="002A6FFB" w:rsidRDefault="00BC00E4" w:rsidP="00BC00E4">
      <w:pPr>
        <w:jc w:val="both"/>
        <w:rPr>
          <w:color w:val="000000"/>
          <w:kern w:val="2"/>
        </w:rPr>
      </w:pPr>
    </w:p>
    <w:p w14:paraId="3BC3CA48" w14:textId="77777777" w:rsidR="00BC00E4" w:rsidRPr="002A6FFB" w:rsidRDefault="00BC00E4" w:rsidP="00BC00E4">
      <w:pPr>
        <w:pStyle w:val="ListParagraph"/>
        <w:widowControl/>
        <w:ind w:left="720" w:firstLine="0"/>
        <w:jc w:val="both"/>
        <w:rPr>
          <w:rFonts w:cs="Times New Roman"/>
          <w:color w:val="000000"/>
          <w:kern w:val="2"/>
        </w:rPr>
      </w:pPr>
      <w:r w:rsidRPr="002A6FFB">
        <w:rPr>
          <w:rFonts w:cs="Times New Roman"/>
          <w:color w:val="000000"/>
          <w:kern w:val="2"/>
        </w:rPr>
        <w:t>Paragraphs 208 &amp; 209 of the Karnataka Public Works (KPW) Accounts Code Volume I, Paragraphs 300 &amp; 301 of the Karnataka Public Works Departmental (KPWD) Code Volume I and Appendix VII of the KPWD Code Volume II detail the instructions regarding issue of measurement books, recording of measurements and storage of measurement books. The salient instructions are:</w:t>
      </w:r>
    </w:p>
    <w:p w14:paraId="6133FDE7" w14:textId="77777777" w:rsidR="00BC00E4" w:rsidRPr="002A6FFB" w:rsidRDefault="00BC00E4" w:rsidP="00BC00E4">
      <w:pPr>
        <w:jc w:val="both"/>
        <w:rPr>
          <w:color w:val="000000"/>
          <w:kern w:val="2"/>
        </w:rPr>
      </w:pPr>
    </w:p>
    <w:p w14:paraId="22A06747" w14:textId="77777777" w:rsidR="00BC00E4" w:rsidRPr="002A6FFB" w:rsidRDefault="00BC00E4" w:rsidP="00BE1900">
      <w:pPr>
        <w:widowControl/>
        <w:numPr>
          <w:ilvl w:val="0"/>
          <w:numId w:val="78"/>
        </w:numPr>
        <w:spacing w:after="120"/>
        <w:jc w:val="both"/>
        <w:rPr>
          <w:color w:val="000000"/>
          <w:kern w:val="2"/>
        </w:rPr>
      </w:pPr>
      <w:r w:rsidRPr="002A6FFB">
        <w:rPr>
          <w:color w:val="000000"/>
          <w:kern w:val="2"/>
        </w:rPr>
        <w:t>Payments for all work done otherwise than by daily labour and for all supplies, are made on the basis of measurements recorded in measurement books. Form PWG-27 in accordance with the rules in paragraph 209;</w:t>
      </w:r>
    </w:p>
    <w:p w14:paraId="7EA6D8E5" w14:textId="77777777" w:rsidR="00BC00E4" w:rsidRPr="002A6FFB" w:rsidRDefault="00BC00E4" w:rsidP="00BE1900">
      <w:pPr>
        <w:widowControl/>
        <w:numPr>
          <w:ilvl w:val="0"/>
          <w:numId w:val="78"/>
        </w:numPr>
        <w:spacing w:after="120"/>
        <w:jc w:val="both"/>
        <w:rPr>
          <w:color w:val="000000"/>
          <w:kern w:val="2"/>
        </w:rPr>
      </w:pPr>
      <w:r w:rsidRPr="002A6FFB">
        <w:rPr>
          <w:color w:val="000000"/>
          <w:kern w:val="2"/>
        </w:rPr>
        <w:t>The measurement should be considered as a very important initial account record since it is the basis of all accounts of quantities of work done, whether by daily labour or by piece work or by contract and of materials received which have to be counted or measured;</w:t>
      </w:r>
    </w:p>
    <w:p w14:paraId="61DBBBAE" w14:textId="77777777" w:rsidR="00BC00E4" w:rsidRPr="002A6FFB" w:rsidRDefault="00BC00E4" w:rsidP="00BE1900">
      <w:pPr>
        <w:widowControl/>
        <w:numPr>
          <w:ilvl w:val="0"/>
          <w:numId w:val="78"/>
        </w:numPr>
        <w:spacing w:after="120"/>
        <w:jc w:val="both"/>
        <w:rPr>
          <w:color w:val="000000"/>
          <w:kern w:val="2"/>
        </w:rPr>
      </w:pPr>
      <w:r w:rsidRPr="002A6FFB">
        <w:rPr>
          <w:color w:val="000000"/>
          <w:kern w:val="2"/>
        </w:rPr>
        <w:t>All measurements should be neatly taken down in the measurement book issued for the purpose and nowhere else;</w:t>
      </w:r>
    </w:p>
    <w:p w14:paraId="45BBF108" w14:textId="77777777" w:rsidR="00BC00E4" w:rsidRPr="002A6FFB" w:rsidRDefault="00BC00E4" w:rsidP="00BE1900">
      <w:pPr>
        <w:widowControl/>
        <w:numPr>
          <w:ilvl w:val="0"/>
          <w:numId w:val="78"/>
        </w:numPr>
        <w:spacing w:after="120"/>
        <w:jc w:val="both"/>
        <w:rPr>
          <w:color w:val="000000"/>
          <w:kern w:val="2"/>
        </w:rPr>
      </w:pPr>
      <w:r w:rsidRPr="002A6FFB">
        <w:rPr>
          <w:color w:val="000000"/>
          <w:kern w:val="2"/>
        </w:rPr>
        <w:t>The entries should be recorded in the measurement book at the work spot indelibly in ink so as to render it difficult to tamper with or to make unauthorized additions or alterations in entries once made;</w:t>
      </w:r>
    </w:p>
    <w:p w14:paraId="561A8C2F" w14:textId="77777777" w:rsidR="00BC00E4" w:rsidRPr="002A6FFB" w:rsidRDefault="00BC00E4" w:rsidP="00BE1900">
      <w:pPr>
        <w:widowControl/>
        <w:numPr>
          <w:ilvl w:val="0"/>
          <w:numId w:val="78"/>
        </w:numPr>
        <w:spacing w:after="120"/>
        <w:jc w:val="both"/>
        <w:rPr>
          <w:color w:val="000000"/>
          <w:kern w:val="2"/>
        </w:rPr>
      </w:pPr>
      <w:r w:rsidRPr="002A6FFB">
        <w:rPr>
          <w:color w:val="000000"/>
          <w:kern w:val="2"/>
        </w:rPr>
        <w:t>As all payments for works or supplies are based on the quantities recorded in the measurement books, it is incumbent upon the person taking the measurement to record the measurements clearly and accurately. He will also work out and enter in the measurement book the figures for the contents or area column;</w:t>
      </w:r>
    </w:p>
    <w:p w14:paraId="5380BD77" w14:textId="0A94A1F6" w:rsidR="00BC00E4" w:rsidRPr="002A6FFB" w:rsidRDefault="00BC00E4" w:rsidP="00BE1900">
      <w:pPr>
        <w:widowControl/>
        <w:numPr>
          <w:ilvl w:val="0"/>
          <w:numId w:val="78"/>
        </w:numPr>
        <w:spacing w:after="120"/>
        <w:jc w:val="both"/>
        <w:rPr>
          <w:color w:val="000000"/>
          <w:kern w:val="2"/>
        </w:rPr>
      </w:pPr>
      <w:r w:rsidRPr="002A6FFB">
        <w:rPr>
          <w:color w:val="000000"/>
          <w:kern w:val="2"/>
        </w:rPr>
        <w:t xml:space="preserve">Measurements for all works and repairs should in the first instance be taken by subordinates in charge and checked by Sub-Divisional Officers and Divisional Officers. (Assistant Executive Engineer (AEE) is to check 75% in case of works costing Rs.5000 or more and 50% in case of other works and repairs, </w:t>
      </w:r>
      <w:r w:rsidR="00EA15FD" w:rsidRPr="002A6FFB">
        <w:rPr>
          <w:color w:val="000000"/>
          <w:kern w:val="2"/>
        </w:rPr>
        <w:t>at least</w:t>
      </w:r>
      <w:r w:rsidRPr="002A6FFB">
        <w:rPr>
          <w:color w:val="000000"/>
          <w:kern w:val="2"/>
        </w:rPr>
        <w:t xml:space="preserve"> 50% of the works are to be checked. Executive </w:t>
      </w:r>
      <w:r w:rsidR="00EA15FD" w:rsidRPr="002A6FFB">
        <w:rPr>
          <w:color w:val="000000"/>
          <w:kern w:val="2"/>
        </w:rPr>
        <w:t>Engineer (</w:t>
      </w:r>
      <w:r w:rsidRPr="002A6FFB">
        <w:rPr>
          <w:color w:val="000000"/>
          <w:kern w:val="2"/>
        </w:rPr>
        <w:t>EE) is to check 25% of items);</w:t>
      </w:r>
    </w:p>
    <w:p w14:paraId="0CF168A2" w14:textId="77777777" w:rsidR="00BC00E4" w:rsidRPr="002A6FFB" w:rsidRDefault="00BC00E4" w:rsidP="00BE1900">
      <w:pPr>
        <w:widowControl/>
        <w:numPr>
          <w:ilvl w:val="0"/>
          <w:numId w:val="78"/>
        </w:numPr>
        <w:spacing w:after="120"/>
        <w:jc w:val="both"/>
        <w:rPr>
          <w:color w:val="000000"/>
          <w:kern w:val="2"/>
        </w:rPr>
      </w:pPr>
      <w:r w:rsidRPr="002A6FFB">
        <w:rPr>
          <w:color w:val="000000"/>
          <w:kern w:val="2"/>
        </w:rPr>
        <w:t xml:space="preserve">All final measurements irrespective of value to be recorded by Assistant Engineer (AE) and AEE should check-measure 100% for all works estimated to cost Rs.5000 and more if it is a departmental work and </w:t>
      </w:r>
      <w:r w:rsidR="00BE5B2B" w:rsidRPr="002A6FFB">
        <w:rPr>
          <w:b/>
          <w:bCs/>
          <w:color w:val="000000"/>
          <w:kern w:val="2"/>
        </w:rPr>
        <w:t>₹</w:t>
      </w:r>
      <w:r w:rsidRPr="002A6FFB">
        <w:rPr>
          <w:b/>
          <w:bCs/>
          <w:color w:val="000000"/>
          <w:kern w:val="2"/>
        </w:rPr>
        <w:t>25,000</w:t>
      </w:r>
      <w:r w:rsidRPr="002A6FFB">
        <w:rPr>
          <w:color w:val="000000"/>
          <w:kern w:val="2"/>
        </w:rPr>
        <w:t xml:space="preserve"> and more if it is a contract work. EE should check 25% of the total value of work done if the works cost more than Rs.25,000;</w:t>
      </w:r>
    </w:p>
    <w:p w14:paraId="2447BFA2" w14:textId="77777777" w:rsidR="00BC00E4" w:rsidRPr="002A6FFB" w:rsidRDefault="00BC00E4" w:rsidP="00BE1900">
      <w:pPr>
        <w:widowControl/>
        <w:numPr>
          <w:ilvl w:val="0"/>
          <w:numId w:val="78"/>
        </w:numPr>
        <w:spacing w:after="120"/>
        <w:jc w:val="both"/>
        <w:rPr>
          <w:color w:val="000000"/>
          <w:kern w:val="2"/>
        </w:rPr>
      </w:pPr>
      <w:r w:rsidRPr="002A6FFB">
        <w:rPr>
          <w:color w:val="000000"/>
          <w:kern w:val="2"/>
        </w:rPr>
        <w:t>No erasures of any kind should be permitted; mistakes should be corrected by drawing the pen through the incorrect entry, and inserting the correct figures or words between the lines. A reliable record is the object to be aimed at, as the measurement book may have to be produced as evidence in a court of law;</w:t>
      </w:r>
    </w:p>
    <w:p w14:paraId="6F8F66D7" w14:textId="77777777" w:rsidR="00BC00E4" w:rsidRPr="002A6FFB" w:rsidRDefault="00BC00E4" w:rsidP="00BE1900">
      <w:pPr>
        <w:widowControl/>
        <w:numPr>
          <w:ilvl w:val="0"/>
          <w:numId w:val="78"/>
        </w:numPr>
        <w:spacing w:after="120"/>
        <w:jc w:val="both"/>
        <w:rPr>
          <w:color w:val="000000"/>
          <w:kern w:val="2"/>
        </w:rPr>
      </w:pPr>
      <w:r w:rsidRPr="002A6FFB">
        <w:rPr>
          <w:color w:val="000000"/>
          <w:kern w:val="2"/>
        </w:rPr>
        <w:t>Apart from measurements, the description of the item as per tender has to be written in the hand of the AE.</w:t>
      </w:r>
    </w:p>
    <w:p w14:paraId="6B6940C3" w14:textId="77777777" w:rsidR="00BC00E4" w:rsidRPr="002A6FFB" w:rsidRDefault="00BC00E4" w:rsidP="00BE1900">
      <w:pPr>
        <w:widowControl/>
        <w:numPr>
          <w:ilvl w:val="0"/>
          <w:numId w:val="78"/>
        </w:numPr>
        <w:spacing w:after="120"/>
        <w:jc w:val="both"/>
        <w:rPr>
          <w:color w:val="000000"/>
          <w:kern w:val="2"/>
        </w:rPr>
      </w:pPr>
      <w:r w:rsidRPr="002A6FFB">
        <w:rPr>
          <w:color w:val="000000"/>
          <w:kern w:val="2"/>
        </w:rPr>
        <w:t xml:space="preserve">Paragraph 5 of Appendix IV-A of the KPWD Code Volume II- Rules for Registration of Contractors in PWD, lays down that Class I and II Contractors should engage at least one Engineering Graduate for every work costing Rs.15 lakhs and above and Class III Contractor should engage one Engineering Graduate for every work costing Rs.10 to 15 </w:t>
      </w:r>
      <w:r w:rsidRPr="002A6FFB">
        <w:rPr>
          <w:color w:val="000000"/>
          <w:kern w:val="2"/>
        </w:rPr>
        <w:lastRenderedPageBreak/>
        <w:t>lakhs and at least one Diploma Holder on every work or group of works together costing more than Rs.2 lakhs but less than Rs.10 lakhs.</w:t>
      </w:r>
    </w:p>
    <w:p w14:paraId="3FE66004" w14:textId="77777777" w:rsidR="00BC00E4" w:rsidRPr="002A6FFB" w:rsidRDefault="00BC00E4" w:rsidP="00BE1900">
      <w:pPr>
        <w:widowControl/>
        <w:numPr>
          <w:ilvl w:val="0"/>
          <w:numId w:val="78"/>
        </w:numPr>
        <w:spacing w:after="120"/>
        <w:jc w:val="both"/>
        <w:rPr>
          <w:color w:val="000000"/>
          <w:kern w:val="2"/>
        </w:rPr>
      </w:pPr>
      <w:r w:rsidRPr="002A6FFB">
        <w:rPr>
          <w:color w:val="000000"/>
          <w:kern w:val="2"/>
        </w:rPr>
        <w:t>Clauses 7(a) and 7(b) of PWG-65 Form, the approved tender document for works, state:</w:t>
      </w:r>
    </w:p>
    <w:p w14:paraId="03FE57F1" w14:textId="77777777" w:rsidR="00BC00E4" w:rsidRPr="002A6FFB" w:rsidRDefault="00BC00E4" w:rsidP="00BE1900">
      <w:pPr>
        <w:widowControl/>
        <w:numPr>
          <w:ilvl w:val="0"/>
          <w:numId w:val="138"/>
        </w:numPr>
        <w:tabs>
          <w:tab w:val="clear" w:pos="1080"/>
        </w:tabs>
        <w:spacing w:after="120"/>
        <w:ind w:left="1843" w:hanging="709"/>
        <w:jc w:val="both"/>
        <w:rPr>
          <w:color w:val="000000"/>
          <w:kern w:val="2"/>
        </w:rPr>
      </w:pPr>
      <w:r w:rsidRPr="002A6FFB">
        <w:rPr>
          <w:color w:val="000000"/>
          <w:kern w:val="2"/>
        </w:rPr>
        <w:tab/>
        <w:t>A bill shall be submitted by the Contractor on or before the 15</w:t>
      </w:r>
      <w:r w:rsidRPr="002A6FFB">
        <w:rPr>
          <w:color w:val="000000"/>
          <w:kern w:val="2"/>
          <w:vertAlign w:val="superscript"/>
        </w:rPr>
        <w:t>th</w:t>
      </w:r>
      <w:r w:rsidRPr="002A6FFB">
        <w:rPr>
          <w:color w:val="000000"/>
          <w:kern w:val="2"/>
        </w:rPr>
        <w:t xml:space="preserve"> of each month for all items of work executed in the previous month;</w:t>
      </w:r>
    </w:p>
    <w:p w14:paraId="4F806DE6" w14:textId="77777777" w:rsidR="00BC00E4" w:rsidRPr="002A6FFB" w:rsidRDefault="00BC00E4" w:rsidP="00BE1900">
      <w:pPr>
        <w:widowControl/>
        <w:numPr>
          <w:ilvl w:val="0"/>
          <w:numId w:val="138"/>
        </w:numPr>
        <w:tabs>
          <w:tab w:val="clear" w:pos="1080"/>
        </w:tabs>
        <w:spacing w:after="120"/>
        <w:ind w:left="1843" w:hanging="709"/>
        <w:jc w:val="both"/>
        <w:rPr>
          <w:color w:val="000000"/>
          <w:kern w:val="2"/>
        </w:rPr>
      </w:pPr>
      <w:r w:rsidRPr="002A6FFB">
        <w:rPr>
          <w:color w:val="000000"/>
          <w:kern w:val="2"/>
        </w:rPr>
        <w:tab/>
        <w:t>The details furnished by the Contractor in the bill should be measured by the subordinate in the presence of the Contractor or his duly authorized agent. The countersignature of the Contractor or the said agent in the measurement book shall be sufficient proof to the correctness of the measurements, which shall be binding on the Contractor in all respects;</w:t>
      </w:r>
    </w:p>
    <w:p w14:paraId="0D04F6FC" w14:textId="77777777" w:rsidR="00BC00E4" w:rsidRPr="002A6FFB" w:rsidRDefault="00BC00E4" w:rsidP="00BE1900">
      <w:pPr>
        <w:widowControl/>
        <w:numPr>
          <w:ilvl w:val="0"/>
          <w:numId w:val="138"/>
        </w:numPr>
        <w:tabs>
          <w:tab w:val="clear" w:pos="1080"/>
        </w:tabs>
        <w:spacing w:after="120"/>
        <w:ind w:left="1843" w:hanging="709"/>
        <w:jc w:val="both"/>
        <w:rPr>
          <w:color w:val="000000"/>
          <w:kern w:val="2"/>
        </w:rPr>
      </w:pPr>
      <w:r w:rsidRPr="002A6FFB">
        <w:rPr>
          <w:color w:val="000000"/>
          <w:kern w:val="2"/>
        </w:rPr>
        <w:tab/>
        <w:t>If the Contractor does not submit the bills within the prescribed time, the EE may depute within seven days of the prescribed date, a sub-ordinate to measure up the said work. The countersignature of the Contractor shall be obtained in the measurement book concerned with reference to which, the Department may prepare the bill.</w:t>
      </w:r>
    </w:p>
    <w:p w14:paraId="1283E0A4" w14:textId="77777777" w:rsidR="00BC00E4" w:rsidRPr="002A6FFB" w:rsidRDefault="00BC00E4" w:rsidP="00BE1900">
      <w:pPr>
        <w:widowControl/>
        <w:numPr>
          <w:ilvl w:val="0"/>
          <w:numId w:val="78"/>
        </w:numPr>
        <w:spacing w:after="120"/>
        <w:jc w:val="both"/>
        <w:rPr>
          <w:color w:val="000000"/>
          <w:kern w:val="2"/>
        </w:rPr>
      </w:pPr>
      <w:r w:rsidRPr="002A6FFB">
        <w:rPr>
          <w:color w:val="000000"/>
          <w:kern w:val="2"/>
        </w:rPr>
        <w:t>It is observed that the measurement books are not being used in most of the Government Departments, Public Sector Undertakings, Boards, Societies and Local Bodies for recording the receipt of goods and equipment and payments of invoices are being made on the basis of verification of receipt of materials. However, most of the Government Departments, Public Sector Undertakings, Boards, Societies and Local bodies are using the measurement books for recording the measurements as per provisions of KPWD Code. However, the compliance to the provisions of the Manual is resulting in lot of clerical work by the technical officers whose primary duty is supervision of work in the field. Also there are no consistent practices followed by various procurement entities of the State.</w:t>
      </w:r>
    </w:p>
    <w:p w14:paraId="684DA4CE" w14:textId="77777777" w:rsidR="00BC00E4" w:rsidRPr="002A6FFB" w:rsidRDefault="00BC00E4" w:rsidP="00BE1900">
      <w:pPr>
        <w:widowControl/>
        <w:numPr>
          <w:ilvl w:val="0"/>
          <w:numId w:val="78"/>
        </w:numPr>
        <w:spacing w:after="120"/>
        <w:jc w:val="both"/>
        <w:rPr>
          <w:color w:val="000000"/>
          <w:kern w:val="2"/>
        </w:rPr>
      </w:pPr>
      <w:r w:rsidRPr="002A6FFB">
        <w:rPr>
          <w:color w:val="000000"/>
          <w:kern w:val="2"/>
        </w:rPr>
        <w:t>The Sub-Committee constituted under the Chairmanship of Secretary, Public Works Department by Government in GO No.PWD 122 SO/FC 2003 dated 8.5.2003 to look into certain technical issues like measurement books, from the Procurement Reforms Action Plan on the recommendations of the Country Procurement Assessment Report (CPAR) and make recommendations to the Standing Committee, has examined the issue, felt that the present provisions in the Codes and manuals regarding measurement of works and supplies are archaic, time and effort consuming, do not use the currently available information Technology and has made recommendations for improvement of the system. The Working Group constituted in G.O. No.PWD 1359 SO/FC 2001 dated 14.8.2002 for implementation of the said Action Plan reviewed and endorsed the recommendations of Sub-Committee. The Standing Committee constituted in GO No. PWD 1359 SO/FC 2001 dated 5.8.2002 for implementation of the said Action Plan on the recommendations of CPAR, examined the recommendations of the Sub-Committee in detail.</w:t>
      </w:r>
    </w:p>
    <w:p w14:paraId="05B859A4" w14:textId="77777777" w:rsidR="00BC00E4" w:rsidRPr="002A6FFB" w:rsidRDefault="00BC00E4" w:rsidP="00BC00E4">
      <w:pPr>
        <w:ind w:left="720"/>
        <w:jc w:val="both"/>
        <w:rPr>
          <w:color w:val="000000"/>
          <w:kern w:val="2"/>
        </w:rPr>
      </w:pPr>
    </w:p>
    <w:p w14:paraId="0C53A426" w14:textId="77777777" w:rsidR="00BC00E4" w:rsidRPr="002A6FFB" w:rsidRDefault="00BC00E4" w:rsidP="00BC00E4">
      <w:pPr>
        <w:ind w:left="720"/>
        <w:jc w:val="both"/>
        <w:rPr>
          <w:b/>
          <w:bCs/>
          <w:color w:val="000000"/>
          <w:kern w:val="2"/>
        </w:rPr>
      </w:pPr>
      <w:r w:rsidRPr="002A6FFB">
        <w:rPr>
          <w:b/>
          <w:bCs/>
          <w:caps/>
          <w:color w:val="000000"/>
          <w:kern w:val="2"/>
        </w:rPr>
        <w:br w:type="page"/>
      </w:r>
      <w:r w:rsidRPr="002A6FFB">
        <w:rPr>
          <w:b/>
          <w:bCs/>
          <w:caps/>
          <w:color w:val="000000"/>
          <w:kern w:val="2"/>
        </w:rPr>
        <w:lastRenderedPageBreak/>
        <w:t>Government Order</w:t>
      </w:r>
      <w:r w:rsidRPr="002A6FFB">
        <w:rPr>
          <w:b/>
          <w:bCs/>
          <w:color w:val="000000"/>
          <w:kern w:val="2"/>
        </w:rPr>
        <w:t xml:space="preserve"> No. FD 56 Pro. Cell 2004, Bangalore, 18</w:t>
      </w:r>
      <w:r w:rsidRPr="002A6FFB">
        <w:rPr>
          <w:b/>
          <w:bCs/>
          <w:color w:val="000000"/>
          <w:kern w:val="2"/>
          <w:vertAlign w:val="superscript"/>
        </w:rPr>
        <w:t>th</w:t>
      </w:r>
      <w:r w:rsidRPr="002A6FFB">
        <w:rPr>
          <w:b/>
          <w:bCs/>
          <w:color w:val="000000"/>
          <w:kern w:val="2"/>
        </w:rPr>
        <w:t xml:space="preserve"> January 2005</w:t>
      </w:r>
    </w:p>
    <w:p w14:paraId="7FCD08C9" w14:textId="77777777" w:rsidR="00BC00E4" w:rsidRPr="002A6FFB" w:rsidRDefault="00BC00E4" w:rsidP="00BC00E4">
      <w:pPr>
        <w:jc w:val="both"/>
        <w:rPr>
          <w:color w:val="000000"/>
          <w:kern w:val="2"/>
          <w:sz w:val="14"/>
          <w:szCs w:val="14"/>
        </w:rPr>
      </w:pPr>
    </w:p>
    <w:p w14:paraId="77D7160E" w14:textId="77777777" w:rsidR="00BC00E4" w:rsidRPr="002A6FFB" w:rsidRDefault="00BC00E4" w:rsidP="00BC00E4">
      <w:pPr>
        <w:pStyle w:val="ListParagraph"/>
        <w:widowControl/>
        <w:ind w:left="720" w:firstLine="0"/>
        <w:jc w:val="both"/>
        <w:rPr>
          <w:rFonts w:cs="Times New Roman"/>
          <w:color w:val="000000"/>
          <w:kern w:val="2"/>
        </w:rPr>
      </w:pPr>
      <w:r w:rsidRPr="002A6FFB">
        <w:rPr>
          <w:rFonts w:cs="Times New Roman"/>
          <w:color w:val="000000"/>
          <w:kern w:val="2"/>
        </w:rPr>
        <w:t xml:space="preserve">Based on the recommendations of the Standing Committee this order is issued for recording of measurement of Works and Supplies. This order shall supersede the current instructions contained in the Codes and Manuals. </w:t>
      </w:r>
    </w:p>
    <w:p w14:paraId="11760DDA" w14:textId="77777777" w:rsidR="00BC00E4" w:rsidRPr="002A6FFB" w:rsidRDefault="00BC00E4" w:rsidP="00BC00E4">
      <w:pPr>
        <w:jc w:val="both"/>
        <w:rPr>
          <w:color w:val="000000"/>
          <w:kern w:val="2"/>
          <w:sz w:val="4"/>
          <w:szCs w:val="4"/>
        </w:rPr>
      </w:pPr>
    </w:p>
    <w:p w14:paraId="78FE13EC" w14:textId="77777777" w:rsidR="00BC00E4" w:rsidRPr="002A6FFB" w:rsidRDefault="00BC00E4" w:rsidP="00BE1900">
      <w:pPr>
        <w:widowControl/>
        <w:numPr>
          <w:ilvl w:val="0"/>
          <w:numId w:val="79"/>
        </w:numPr>
        <w:tabs>
          <w:tab w:val="clear" w:pos="1080"/>
          <w:tab w:val="num" w:pos="720"/>
        </w:tabs>
        <w:spacing w:after="120"/>
        <w:ind w:left="720" w:hanging="720"/>
        <w:jc w:val="both"/>
        <w:rPr>
          <w:color w:val="000000"/>
          <w:kern w:val="2"/>
        </w:rPr>
      </w:pPr>
      <w:r w:rsidRPr="002A6FFB">
        <w:rPr>
          <w:color w:val="000000"/>
          <w:kern w:val="2"/>
        </w:rPr>
        <w:t>A uniform procedure for recording of measurements for works and supplies should be enforced in all the Organizations coming under the purview of the Karnataka Transparency in Public Procurements Act 1999.</w:t>
      </w:r>
    </w:p>
    <w:p w14:paraId="464F399F" w14:textId="77777777" w:rsidR="00BC00E4" w:rsidRPr="002A6FFB" w:rsidRDefault="00BC00E4" w:rsidP="00BE1900">
      <w:pPr>
        <w:widowControl/>
        <w:numPr>
          <w:ilvl w:val="0"/>
          <w:numId w:val="79"/>
        </w:numPr>
        <w:tabs>
          <w:tab w:val="clear" w:pos="1080"/>
          <w:tab w:val="num" w:pos="720"/>
        </w:tabs>
        <w:spacing w:after="120"/>
        <w:ind w:left="720" w:hanging="720"/>
        <w:jc w:val="both"/>
        <w:rPr>
          <w:color w:val="000000"/>
          <w:kern w:val="2"/>
        </w:rPr>
      </w:pPr>
      <w:r w:rsidRPr="002A6FFB">
        <w:rPr>
          <w:color w:val="000000"/>
          <w:kern w:val="2"/>
        </w:rPr>
        <w:t>The current provisions of the KPW Accounts and Departmental Codes shall continue to be applicable for all Works Contracts of value Rs.25 lakhs and less;</w:t>
      </w:r>
    </w:p>
    <w:p w14:paraId="68627063" w14:textId="77777777" w:rsidR="00BC00E4" w:rsidRPr="002A6FFB" w:rsidRDefault="00BC00E4" w:rsidP="00BE1900">
      <w:pPr>
        <w:widowControl/>
        <w:numPr>
          <w:ilvl w:val="0"/>
          <w:numId w:val="79"/>
        </w:numPr>
        <w:tabs>
          <w:tab w:val="clear" w:pos="1080"/>
          <w:tab w:val="num" w:pos="720"/>
        </w:tabs>
        <w:spacing w:after="120"/>
        <w:ind w:left="720" w:hanging="720"/>
        <w:jc w:val="both"/>
        <w:rPr>
          <w:color w:val="000000"/>
          <w:kern w:val="2"/>
        </w:rPr>
      </w:pPr>
      <w:r w:rsidRPr="002A6FFB">
        <w:rPr>
          <w:color w:val="000000"/>
          <w:kern w:val="2"/>
        </w:rPr>
        <w:t>In respect of Works Contracts of value more than Rs.25 lakhs, the Contractors shall be made responsible for submitting bills duly supported by hard copy of detailed measurements of work using electronic spreadsheets and making computations thereof. The Contractor shall submit diskette or CD ROM in addition to the hard copy;</w:t>
      </w:r>
    </w:p>
    <w:p w14:paraId="237E67D3" w14:textId="77777777" w:rsidR="00BC00E4" w:rsidRPr="002A6FFB" w:rsidRDefault="00BC00E4" w:rsidP="00BE1900">
      <w:pPr>
        <w:widowControl/>
        <w:numPr>
          <w:ilvl w:val="0"/>
          <w:numId w:val="79"/>
        </w:numPr>
        <w:tabs>
          <w:tab w:val="clear" w:pos="1080"/>
          <w:tab w:val="num" w:pos="720"/>
        </w:tabs>
        <w:spacing w:after="120"/>
        <w:ind w:left="720" w:hanging="720"/>
        <w:jc w:val="both"/>
        <w:rPr>
          <w:color w:val="000000"/>
          <w:kern w:val="2"/>
        </w:rPr>
      </w:pPr>
      <w:r w:rsidRPr="002A6FFB">
        <w:rPr>
          <w:color w:val="000000"/>
          <w:kern w:val="2"/>
        </w:rPr>
        <w:t>The Assistant Engineer in direct charge of the work shall take independent measurements of the work and enter the same in the electronic spreadsheets and make computations thereof. The Assistant Engineer can make use of the detailed measurements as given by the Contractor in the diskette or CD ROM. In any case the responsibility for the correctness of the measurements shall be entirely of the Assistant Engineer, as prescribed in the Codes and Manuals;</w:t>
      </w:r>
    </w:p>
    <w:p w14:paraId="4361C5AC" w14:textId="77777777" w:rsidR="00BC00E4" w:rsidRPr="002A6FFB" w:rsidRDefault="00BC00E4" w:rsidP="00BE1900">
      <w:pPr>
        <w:widowControl/>
        <w:numPr>
          <w:ilvl w:val="0"/>
          <w:numId w:val="79"/>
        </w:numPr>
        <w:tabs>
          <w:tab w:val="clear" w:pos="1080"/>
          <w:tab w:val="num" w:pos="720"/>
        </w:tabs>
        <w:spacing w:after="120"/>
        <w:ind w:left="720" w:hanging="720"/>
        <w:jc w:val="both"/>
        <w:rPr>
          <w:color w:val="000000"/>
          <w:kern w:val="2"/>
        </w:rPr>
      </w:pPr>
      <w:r w:rsidRPr="002A6FFB">
        <w:rPr>
          <w:color w:val="000000"/>
          <w:kern w:val="2"/>
        </w:rPr>
        <w:t>The measurements would be checked by the officers from the hard copy of the spreadsheet as per present stipulations and computations would be made accordingly;</w:t>
      </w:r>
    </w:p>
    <w:p w14:paraId="18E91DEB" w14:textId="77777777" w:rsidR="00BC00E4" w:rsidRPr="002A6FFB" w:rsidRDefault="00BC00E4" w:rsidP="00BE1900">
      <w:pPr>
        <w:widowControl/>
        <w:numPr>
          <w:ilvl w:val="0"/>
          <w:numId w:val="79"/>
        </w:numPr>
        <w:tabs>
          <w:tab w:val="clear" w:pos="1080"/>
          <w:tab w:val="num" w:pos="720"/>
        </w:tabs>
        <w:spacing w:after="120"/>
        <w:ind w:left="720" w:hanging="720"/>
        <w:jc w:val="both"/>
        <w:rPr>
          <w:color w:val="000000"/>
          <w:kern w:val="2"/>
        </w:rPr>
      </w:pPr>
      <w:r w:rsidRPr="002A6FFB">
        <w:rPr>
          <w:color w:val="000000"/>
          <w:kern w:val="2"/>
        </w:rPr>
        <w:t>The countersignature of the Contractor or his authorized Agent shall be obtained on each page in the hard copy of the detailed measurement spreadsheets prepared by the Assistant Engineer, which shall be binding on the Contractor in all respects;</w:t>
      </w:r>
    </w:p>
    <w:p w14:paraId="422D9052" w14:textId="77777777" w:rsidR="00BC00E4" w:rsidRPr="002A6FFB" w:rsidRDefault="00BC00E4" w:rsidP="00BE1900">
      <w:pPr>
        <w:widowControl/>
        <w:numPr>
          <w:ilvl w:val="0"/>
          <w:numId w:val="79"/>
        </w:numPr>
        <w:tabs>
          <w:tab w:val="clear" w:pos="1080"/>
          <w:tab w:val="num" w:pos="720"/>
        </w:tabs>
        <w:spacing w:after="120"/>
        <w:ind w:left="720" w:hanging="720"/>
        <w:jc w:val="both"/>
        <w:rPr>
          <w:color w:val="000000"/>
          <w:kern w:val="2"/>
        </w:rPr>
      </w:pPr>
      <w:r w:rsidRPr="002A6FFB">
        <w:rPr>
          <w:color w:val="000000"/>
          <w:kern w:val="2"/>
        </w:rPr>
        <w:t>The hard copies of the detailed measurement spreadsheets shall be bound, numbered and stores, which shall be considered as the measurement books, as referred to in the Manuals and Codes. An index shall be prepared for each Contract or Work, which shall show the details of the bills, reference to measurement books and vouchers. Similarly, the diskettes or CD ROMs shall be indexed and stored.</w:t>
      </w:r>
    </w:p>
    <w:p w14:paraId="69066C5C" w14:textId="77777777" w:rsidR="00BC00E4" w:rsidRPr="002A6FFB" w:rsidRDefault="00BC00E4" w:rsidP="00BE1900">
      <w:pPr>
        <w:widowControl/>
        <w:numPr>
          <w:ilvl w:val="0"/>
          <w:numId w:val="79"/>
        </w:numPr>
        <w:tabs>
          <w:tab w:val="clear" w:pos="1080"/>
          <w:tab w:val="num" w:pos="720"/>
        </w:tabs>
        <w:spacing w:after="120"/>
        <w:ind w:left="720" w:hanging="720"/>
        <w:jc w:val="both"/>
        <w:rPr>
          <w:color w:val="000000"/>
          <w:kern w:val="2"/>
        </w:rPr>
      </w:pPr>
      <w:r w:rsidRPr="002A6FFB">
        <w:rPr>
          <w:color w:val="000000"/>
          <w:kern w:val="2"/>
        </w:rPr>
        <w:t>In respect of supplies – goods equipment, the invoices detailing the items supplied with specifications, quantity, rate and amount would be sufficient. This shall be checked and inspected by the receiving authority and accounted as per normal accounting procedure prescribed by Government or Corporation or Board or Society or Local body from time to time. Entry in measurement books need not be insisted upon.</w:t>
      </w:r>
    </w:p>
    <w:p w14:paraId="3677E5B5" w14:textId="77777777" w:rsidR="00BC00E4" w:rsidRPr="002A6FFB" w:rsidRDefault="00BC00E4" w:rsidP="00BE1900">
      <w:pPr>
        <w:widowControl/>
        <w:numPr>
          <w:ilvl w:val="0"/>
          <w:numId w:val="79"/>
        </w:numPr>
        <w:tabs>
          <w:tab w:val="clear" w:pos="1080"/>
          <w:tab w:val="num" w:pos="720"/>
        </w:tabs>
        <w:spacing w:after="120"/>
        <w:ind w:left="720" w:hanging="720"/>
        <w:jc w:val="both"/>
        <w:rPr>
          <w:color w:val="000000"/>
          <w:kern w:val="2"/>
        </w:rPr>
      </w:pPr>
      <w:r w:rsidRPr="002A6FFB">
        <w:rPr>
          <w:color w:val="000000"/>
          <w:kern w:val="2"/>
        </w:rPr>
        <w:t>This order will apply prospectively and shall not be applicable for contracts concluded in the past.</w:t>
      </w:r>
    </w:p>
    <w:p w14:paraId="30B413E4" w14:textId="77777777" w:rsidR="00BC00E4" w:rsidRPr="002A6FFB" w:rsidRDefault="00BC00E4" w:rsidP="00BE1900">
      <w:pPr>
        <w:widowControl/>
        <w:numPr>
          <w:ilvl w:val="0"/>
          <w:numId w:val="79"/>
        </w:numPr>
        <w:tabs>
          <w:tab w:val="clear" w:pos="1080"/>
          <w:tab w:val="num" w:pos="720"/>
        </w:tabs>
        <w:spacing w:after="120"/>
        <w:ind w:left="720" w:hanging="720"/>
        <w:jc w:val="both"/>
        <w:rPr>
          <w:color w:val="000000"/>
          <w:kern w:val="2"/>
        </w:rPr>
      </w:pPr>
      <w:r w:rsidRPr="002A6FFB">
        <w:rPr>
          <w:color w:val="000000"/>
          <w:kern w:val="2"/>
        </w:rPr>
        <w:t>This order shall apply to all Procurement Entities as defined in Section 2(d) Chapter 1 of the Karnataka Transparency in Public Procurements Act, 1999.</w:t>
      </w:r>
    </w:p>
    <w:p w14:paraId="076BE215" w14:textId="0060062C" w:rsidR="00BC00E4" w:rsidRPr="002A6FFB" w:rsidRDefault="00BC00E4" w:rsidP="00BE1900">
      <w:pPr>
        <w:widowControl/>
        <w:numPr>
          <w:ilvl w:val="0"/>
          <w:numId w:val="79"/>
        </w:numPr>
        <w:tabs>
          <w:tab w:val="clear" w:pos="1080"/>
          <w:tab w:val="num" w:pos="720"/>
        </w:tabs>
        <w:spacing w:after="120"/>
        <w:ind w:left="720" w:hanging="720"/>
        <w:jc w:val="both"/>
        <w:rPr>
          <w:color w:val="000000"/>
          <w:kern w:val="2"/>
        </w:rPr>
      </w:pPr>
      <w:r w:rsidRPr="002A6FFB">
        <w:rPr>
          <w:color w:val="000000"/>
          <w:kern w:val="2"/>
        </w:rPr>
        <w:t xml:space="preserve">This order shall be appropriately incorporated in the Conditions of Contract of </w:t>
      </w:r>
      <w:r w:rsidR="00EA15FD" w:rsidRPr="002A6FFB">
        <w:rPr>
          <w:color w:val="000000"/>
          <w:kern w:val="2"/>
        </w:rPr>
        <w:t>Tender Documents</w:t>
      </w:r>
      <w:r w:rsidRPr="002A6FFB">
        <w:rPr>
          <w:color w:val="000000"/>
          <w:kern w:val="2"/>
        </w:rPr>
        <w:t>.</w:t>
      </w:r>
    </w:p>
    <w:p w14:paraId="50CCE159" w14:textId="77777777" w:rsidR="00BC00E4" w:rsidRPr="002A6FFB" w:rsidRDefault="00BC00E4" w:rsidP="00BE1900">
      <w:pPr>
        <w:widowControl/>
        <w:numPr>
          <w:ilvl w:val="0"/>
          <w:numId w:val="79"/>
        </w:numPr>
        <w:tabs>
          <w:tab w:val="clear" w:pos="1080"/>
          <w:tab w:val="num" w:pos="720"/>
        </w:tabs>
        <w:spacing w:after="120"/>
        <w:ind w:left="720" w:hanging="720"/>
        <w:jc w:val="both"/>
        <w:rPr>
          <w:color w:val="000000"/>
          <w:kern w:val="2"/>
        </w:rPr>
      </w:pPr>
      <w:r w:rsidRPr="002A6FFB">
        <w:rPr>
          <w:color w:val="000000"/>
          <w:kern w:val="2"/>
        </w:rPr>
        <w:t>The contents of this order shall be appropriately incorporated in the Karnataka Public Works Accounts and Departmental Codes and other Manuals.</w:t>
      </w:r>
    </w:p>
    <w:p w14:paraId="5EEDE321" w14:textId="77777777" w:rsidR="00BC00E4" w:rsidRPr="002A6FFB" w:rsidRDefault="00BC00E4" w:rsidP="00BC00E4">
      <w:pPr>
        <w:ind w:left="5040" w:hanging="360"/>
        <w:jc w:val="center"/>
        <w:rPr>
          <w:color w:val="000000"/>
          <w:kern w:val="2"/>
        </w:rPr>
      </w:pPr>
      <w:r w:rsidRPr="002A6FFB">
        <w:rPr>
          <w:color w:val="000000"/>
          <w:kern w:val="2"/>
        </w:rPr>
        <w:t>By order and in the name of</w:t>
      </w:r>
    </w:p>
    <w:p w14:paraId="672F53FC" w14:textId="77777777" w:rsidR="00BC00E4" w:rsidRPr="002A6FFB" w:rsidRDefault="00BC00E4" w:rsidP="00BC00E4">
      <w:pPr>
        <w:ind w:left="5040" w:hanging="360"/>
        <w:jc w:val="center"/>
        <w:rPr>
          <w:color w:val="000000"/>
          <w:kern w:val="2"/>
        </w:rPr>
      </w:pPr>
      <w:r w:rsidRPr="002A6FFB">
        <w:rPr>
          <w:color w:val="000000"/>
          <w:kern w:val="2"/>
        </w:rPr>
        <w:t>Governor of Karnataka,</w:t>
      </w:r>
    </w:p>
    <w:p w14:paraId="1DB5D313" w14:textId="77777777" w:rsidR="00BC00E4" w:rsidRPr="002A6FFB" w:rsidRDefault="00BC00E4" w:rsidP="00BC00E4">
      <w:pPr>
        <w:ind w:left="5040" w:hanging="360"/>
        <w:jc w:val="center"/>
        <w:rPr>
          <w:b/>
          <w:bCs/>
          <w:color w:val="000000"/>
          <w:kern w:val="2"/>
        </w:rPr>
      </w:pPr>
      <w:r w:rsidRPr="002A6FFB">
        <w:rPr>
          <w:b/>
          <w:bCs/>
          <w:color w:val="000000"/>
          <w:kern w:val="2"/>
        </w:rPr>
        <w:t>Sd/-</w:t>
      </w:r>
    </w:p>
    <w:p w14:paraId="636F4249" w14:textId="77777777" w:rsidR="00BC00E4" w:rsidRPr="002A6FFB" w:rsidRDefault="00BC00E4" w:rsidP="00BC00E4">
      <w:pPr>
        <w:ind w:left="5040" w:hanging="360"/>
        <w:jc w:val="center"/>
        <w:rPr>
          <w:b/>
          <w:bCs/>
          <w:color w:val="000000"/>
          <w:kern w:val="2"/>
        </w:rPr>
      </w:pPr>
      <w:r w:rsidRPr="002A6FFB">
        <w:rPr>
          <w:b/>
          <w:bCs/>
          <w:color w:val="000000"/>
          <w:kern w:val="2"/>
        </w:rPr>
        <w:t>(Sudhakar Rao)</w:t>
      </w:r>
    </w:p>
    <w:p w14:paraId="3E4EE82D" w14:textId="77777777" w:rsidR="00BC00E4" w:rsidRPr="002A6FFB" w:rsidRDefault="00BC00E4" w:rsidP="00BC00E4">
      <w:pPr>
        <w:ind w:left="5040" w:hanging="360"/>
        <w:jc w:val="center"/>
        <w:rPr>
          <w:color w:val="000000"/>
          <w:kern w:val="2"/>
        </w:rPr>
      </w:pPr>
      <w:r w:rsidRPr="002A6FFB">
        <w:rPr>
          <w:color w:val="000000"/>
          <w:kern w:val="2"/>
        </w:rPr>
        <w:t>Principal Secretary to Government,</w:t>
      </w:r>
    </w:p>
    <w:p w14:paraId="742DD146" w14:textId="77777777" w:rsidR="00BC00E4" w:rsidRPr="002A6FFB" w:rsidRDefault="00BC00E4" w:rsidP="00BC00E4">
      <w:pPr>
        <w:ind w:left="5040" w:hanging="360"/>
        <w:jc w:val="center"/>
        <w:rPr>
          <w:color w:val="000000"/>
          <w:kern w:val="2"/>
        </w:rPr>
      </w:pPr>
      <w:r w:rsidRPr="002A6FFB">
        <w:rPr>
          <w:color w:val="000000"/>
          <w:kern w:val="2"/>
        </w:rPr>
        <w:t>Finance Department.</w:t>
      </w:r>
    </w:p>
    <w:p w14:paraId="1CC25CD9" w14:textId="77777777" w:rsidR="00BC00E4" w:rsidRPr="002A6FFB" w:rsidRDefault="00BC00E4" w:rsidP="00BC00E4">
      <w:pPr>
        <w:widowControl/>
        <w:jc w:val="center"/>
        <w:rPr>
          <w:b/>
          <w:bCs/>
          <w:caps/>
          <w:color w:val="000000"/>
          <w:kern w:val="2"/>
        </w:rPr>
      </w:pPr>
      <w:r w:rsidRPr="002A6FFB">
        <w:rPr>
          <w:b/>
          <w:bCs/>
          <w:caps/>
          <w:color w:val="000000"/>
          <w:kern w:val="2"/>
        </w:rPr>
        <w:br w:type="page"/>
      </w:r>
      <w:r w:rsidRPr="002A6FFB">
        <w:rPr>
          <w:b/>
          <w:bCs/>
          <w:caps/>
          <w:color w:val="000000"/>
          <w:kern w:val="2"/>
        </w:rPr>
        <w:lastRenderedPageBreak/>
        <w:t>KARNATAKA URBAN WATER SUPPLY &amp; DRAINAGE BOARD</w:t>
      </w:r>
    </w:p>
    <w:p w14:paraId="6770B264" w14:textId="77777777" w:rsidR="00BC00E4" w:rsidRPr="002A6FFB" w:rsidRDefault="00BC00E4" w:rsidP="00BC00E4">
      <w:pPr>
        <w:jc w:val="both"/>
        <w:rPr>
          <w:b/>
          <w:bCs/>
          <w:caps/>
          <w:color w:val="000000"/>
          <w:kern w:val="2"/>
        </w:rPr>
      </w:pPr>
    </w:p>
    <w:p w14:paraId="6978A40E" w14:textId="77777777" w:rsidR="00BC00E4" w:rsidRPr="002A6FFB" w:rsidRDefault="00BC00E4" w:rsidP="00BC00E4">
      <w:pPr>
        <w:jc w:val="center"/>
        <w:rPr>
          <w:b/>
          <w:bCs/>
          <w:caps/>
          <w:color w:val="000000"/>
          <w:kern w:val="2"/>
          <w:lang w:val="pt-BR"/>
        </w:rPr>
      </w:pPr>
      <w:r w:rsidRPr="002A6FFB">
        <w:rPr>
          <w:b/>
          <w:bCs/>
          <w:caps/>
          <w:color w:val="000000"/>
          <w:kern w:val="2"/>
          <w:lang w:val="pt-BR"/>
        </w:rPr>
        <w:t xml:space="preserve">No.KWB/TEC/SR-2008-09/Vol-II/3899/2008-09 </w:t>
      </w:r>
      <w:r w:rsidRPr="002A6FFB">
        <w:rPr>
          <w:b/>
          <w:bCs/>
          <w:caps/>
          <w:color w:val="000000"/>
          <w:kern w:val="2"/>
          <w:lang w:val="pt-BR"/>
        </w:rPr>
        <w:tab/>
        <w:t>Dt: 04.03.2009</w:t>
      </w:r>
    </w:p>
    <w:p w14:paraId="543AA558" w14:textId="77777777" w:rsidR="00BC00E4" w:rsidRPr="002A6FFB" w:rsidRDefault="00BC00E4" w:rsidP="00BC00E4">
      <w:pPr>
        <w:jc w:val="both"/>
        <w:rPr>
          <w:b/>
          <w:bCs/>
          <w:color w:val="000000"/>
          <w:kern w:val="2"/>
          <w:u w:val="single"/>
          <w:lang w:val="pt-BR"/>
        </w:rPr>
      </w:pPr>
    </w:p>
    <w:p w14:paraId="68E60F43" w14:textId="77777777" w:rsidR="00BC00E4" w:rsidRPr="002A6FFB" w:rsidRDefault="00BC00E4" w:rsidP="00BC00E4">
      <w:pPr>
        <w:jc w:val="center"/>
        <w:rPr>
          <w:b/>
          <w:bCs/>
          <w:color w:val="000000"/>
          <w:kern w:val="2"/>
          <w:u w:val="single"/>
        </w:rPr>
      </w:pPr>
      <w:r w:rsidRPr="002A6FFB">
        <w:rPr>
          <w:b/>
          <w:bCs/>
          <w:color w:val="000000"/>
          <w:kern w:val="2"/>
          <w:u w:val="single"/>
        </w:rPr>
        <w:t>CIRCULAR</w:t>
      </w:r>
    </w:p>
    <w:p w14:paraId="5CE46590" w14:textId="77777777" w:rsidR="00BC00E4" w:rsidRPr="002A6FFB" w:rsidRDefault="00BC00E4" w:rsidP="00BC00E4">
      <w:pPr>
        <w:jc w:val="both"/>
        <w:rPr>
          <w:color w:val="000000"/>
          <w:kern w:val="2"/>
        </w:rPr>
      </w:pPr>
    </w:p>
    <w:p w14:paraId="4119388D" w14:textId="2B921DEA" w:rsidR="00BC00E4" w:rsidRPr="002A6FFB" w:rsidRDefault="00BC00E4" w:rsidP="00BC00E4">
      <w:pPr>
        <w:ind w:left="1620" w:right="1440" w:hanging="540"/>
        <w:jc w:val="both"/>
        <w:rPr>
          <w:color w:val="000000"/>
          <w:kern w:val="2"/>
        </w:rPr>
      </w:pPr>
      <w:r w:rsidRPr="002A6FFB">
        <w:rPr>
          <w:b/>
          <w:bCs/>
          <w:color w:val="000000"/>
          <w:kern w:val="2"/>
        </w:rPr>
        <w:t>Sub:</w:t>
      </w:r>
      <w:r w:rsidRPr="002A6FFB">
        <w:rPr>
          <w:color w:val="000000"/>
          <w:kern w:val="2"/>
        </w:rPr>
        <w:t xml:space="preserve"> Adoption of Electronic Spread Sheets </w:t>
      </w:r>
      <w:r w:rsidR="00EA15FD" w:rsidRPr="002A6FFB">
        <w:rPr>
          <w:color w:val="000000"/>
          <w:kern w:val="2"/>
        </w:rPr>
        <w:t>In lieu of</w:t>
      </w:r>
      <w:r w:rsidRPr="002A6FFB">
        <w:rPr>
          <w:color w:val="000000"/>
          <w:kern w:val="2"/>
        </w:rPr>
        <w:t xml:space="preserve"> Measurement Books for recording measurements for water supply and sewerage works.</w:t>
      </w:r>
    </w:p>
    <w:p w14:paraId="7F9B60FF" w14:textId="6151CEE2" w:rsidR="00BC00E4" w:rsidRPr="002A6FFB" w:rsidRDefault="00BC00E4" w:rsidP="00BC00E4">
      <w:pPr>
        <w:ind w:left="1620" w:right="1440" w:hanging="540"/>
        <w:jc w:val="both"/>
        <w:rPr>
          <w:color w:val="000000"/>
          <w:kern w:val="2"/>
        </w:rPr>
      </w:pPr>
      <w:r w:rsidRPr="002A6FFB">
        <w:rPr>
          <w:b/>
          <w:bCs/>
          <w:color w:val="000000"/>
          <w:kern w:val="2"/>
        </w:rPr>
        <w:t>Ref:</w:t>
      </w:r>
      <w:r w:rsidRPr="002A6FFB">
        <w:rPr>
          <w:color w:val="000000"/>
          <w:kern w:val="2"/>
        </w:rPr>
        <w:t xml:space="preserve"> G.O. No. FD/56/</w:t>
      </w:r>
      <w:proofErr w:type="spellStart"/>
      <w:r w:rsidRPr="002A6FFB">
        <w:rPr>
          <w:color w:val="000000"/>
          <w:kern w:val="2"/>
        </w:rPr>
        <w:t>Pro.Cell</w:t>
      </w:r>
      <w:proofErr w:type="spellEnd"/>
      <w:r w:rsidRPr="002A6FFB">
        <w:rPr>
          <w:color w:val="000000"/>
          <w:kern w:val="2"/>
        </w:rPr>
        <w:t xml:space="preserve"> / 2004 Bangalore</w:t>
      </w:r>
      <w:r w:rsidR="000674AA">
        <w:rPr>
          <w:color w:val="000000"/>
          <w:kern w:val="2"/>
        </w:rPr>
        <w:t xml:space="preserve"> </w:t>
      </w:r>
      <w:r w:rsidRPr="002A6FFB">
        <w:rPr>
          <w:color w:val="000000"/>
          <w:kern w:val="2"/>
        </w:rPr>
        <w:t>Dtd: 18.01.2005.</w:t>
      </w:r>
    </w:p>
    <w:p w14:paraId="06E5066F" w14:textId="77777777" w:rsidR="00BC00E4" w:rsidRPr="002A6FFB" w:rsidRDefault="00BC00E4" w:rsidP="00BC00E4">
      <w:pPr>
        <w:ind w:right="1440"/>
        <w:jc w:val="both"/>
        <w:rPr>
          <w:color w:val="000000"/>
          <w:kern w:val="2"/>
        </w:rPr>
      </w:pPr>
    </w:p>
    <w:p w14:paraId="1B34841A" w14:textId="7EE0316C" w:rsidR="00BC00E4" w:rsidRPr="002A6FFB" w:rsidRDefault="00BC00E4" w:rsidP="00BC00E4">
      <w:pPr>
        <w:spacing w:line="360" w:lineRule="auto"/>
        <w:ind w:firstLine="720"/>
        <w:jc w:val="both"/>
        <w:rPr>
          <w:color w:val="000000"/>
          <w:kern w:val="2"/>
        </w:rPr>
      </w:pPr>
      <w:r w:rsidRPr="002A6FFB">
        <w:rPr>
          <w:color w:val="000000"/>
          <w:kern w:val="2"/>
        </w:rPr>
        <w:t xml:space="preserve">The Government of Karnataka has issued an order to adopt Electronic Spread Sheets </w:t>
      </w:r>
      <w:r w:rsidR="00EA15FD" w:rsidRPr="002A6FFB">
        <w:rPr>
          <w:color w:val="000000"/>
          <w:kern w:val="2"/>
        </w:rPr>
        <w:t>In lieu of</w:t>
      </w:r>
      <w:r w:rsidRPr="002A6FFB">
        <w:rPr>
          <w:color w:val="000000"/>
          <w:kern w:val="2"/>
        </w:rPr>
        <w:t xml:space="preserve"> Measurement Books for recording measurement of works vide G.O cited under reference. A copy of the G.O. is enclosed for reference.  The recording </w:t>
      </w:r>
      <w:r w:rsidR="00EA15FD" w:rsidRPr="002A6FFB">
        <w:rPr>
          <w:color w:val="000000"/>
          <w:kern w:val="2"/>
        </w:rPr>
        <w:t>of measurements</w:t>
      </w:r>
      <w:r w:rsidRPr="002A6FFB">
        <w:rPr>
          <w:color w:val="000000"/>
          <w:kern w:val="2"/>
        </w:rPr>
        <w:t xml:space="preserve"> of works and Running bills (both water supply) using Electronic Spread Sheets instead of Measurement Books shall be implemented in to for all the tenders to be invited in future where the amount put to tender is more than Rs.25.00 lakhs as per G.O.  In order to facilitate uniform procedure, sample Electronic Spread Sheets for measurement and running bills are enclosed to this Circular as Annexure – I &amp; II. The Contractors shall submit the bills duly supported by hard copy of detailed measurements of work using electronic spread sheets and making computations thereof. The Contractor shall submit diskette or CD ROM in addition to the hard copy. The hard copies of the detailed measurement spreadsheets shall be bound, numbered and stores, which shall be considered as the measurement books, as referred to in the Manuals and Codes. An index shall be prepared for each Contract or Work, which shall show the details of the bills, reference to measurement books and vouchers. </w:t>
      </w:r>
      <w:r w:rsidR="00EA15FD" w:rsidRPr="002A6FFB">
        <w:rPr>
          <w:color w:val="000000"/>
          <w:kern w:val="2"/>
        </w:rPr>
        <w:t>Similarly,</w:t>
      </w:r>
      <w:r w:rsidRPr="002A6FFB">
        <w:rPr>
          <w:color w:val="000000"/>
          <w:kern w:val="2"/>
        </w:rPr>
        <w:t xml:space="preserve"> the diskettes or CD ROMs shall be indexed and stored.</w:t>
      </w:r>
    </w:p>
    <w:p w14:paraId="48BCA0A1" w14:textId="77777777" w:rsidR="00BC00E4" w:rsidRPr="002A6FFB" w:rsidRDefault="00BC00E4" w:rsidP="00BC00E4">
      <w:pPr>
        <w:spacing w:line="360" w:lineRule="auto"/>
        <w:ind w:firstLine="720"/>
        <w:jc w:val="both"/>
        <w:rPr>
          <w:color w:val="000000"/>
          <w:kern w:val="2"/>
        </w:rPr>
      </w:pPr>
      <w:r w:rsidRPr="002A6FFB">
        <w:rPr>
          <w:color w:val="000000"/>
          <w:kern w:val="2"/>
        </w:rPr>
        <w:t xml:space="preserve"> The necessary original Electronic Spread Sheets will be supplied by the HRD Section in the same manner as that of Measurement Books Necessary backups shall be maintained both in Executive Engineer’s and Chief Accounts Officer’s Office for records. All the instructions as stipulated in G.O. should be followed strictly.</w:t>
      </w:r>
    </w:p>
    <w:p w14:paraId="076B0966" w14:textId="77777777" w:rsidR="00BC00E4" w:rsidRPr="002A6FFB" w:rsidRDefault="00BC00E4" w:rsidP="00BC00E4">
      <w:pPr>
        <w:ind w:left="5760"/>
        <w:jc w:val="both"/>
        <w:rPr>
          <w:color w:val="000000"/>
          <w:kern w:val="2"/>
        </w:rPr>
      </w:pPr>
    </w:p>
    <w:p w14:paraId="3054376B" w14:textId="77777777" w:rsidR="00BC00E4" w:rsidRPr="002A6FFB" w:rsidRDefault="00BC00E4" w:rsidP="00BC00E4">
      <w:pPr>
        <w:ind w:left="5760"/>
        <w:jc w:val="center"/>
        <w:rPr>
          <w:color w:val="000000"/>
          <w:kern w:val="2"/>
        </w:rPr>
      </w:pPr>
      <w:r w:rsidRPr="002A6FFB">
        <w:rPr>
          <w:color w:val="000000"/>
          <w:kern w:val="2"/>
        </w:rPr>
        <w:t>Sd/-</w:t>
      </w:r>
    </w:p>
    <w:p w14:paraId="29DEC18A" w14:textId="77777777" w:rsidR="00BC00E4" w:rsidRPr="002A6FFB" w:rsidRDefault="00BC00E4" w:rsidP="00BC00E4">
      <w:pPr>
        <w:ind w:left="5760"/>
        <w:jc w:val="center"/>
        <w:rPr>
          <w:b/>
          <w:bCs/>
          <w:color w:val="000000"/>
          <w:kern w:val="2"/>
        </w:rPr>
      </w:pPr>
      <w:r w:rsidRPr="002A6FFB">
        <w:rPr>
          <w:b/>
          <w:bCs/>
          <w:color w:val="000000"/>
          <w:kern w:val="2"/>
        </w:rPr>
        <w:t>Managing Director</w:t>
      </w:r>
    </w:p>
    <w:p w14:paraId="61B3916A" w14:textId="77777777" w:rsidR="00BC00E4" w:rsidRPr="002A6FFB" w:rsidRDefault="00BC00E4" w:rsidP="00BC00E4">
      <w:pPr>
        <w:ind w:left="5760"/>
        <w:jc w:val="center"/>
        <w:rPr>
          <w:color w:val="000000"/>
          <w:kern w:val="2"/>
        </w:rPr>
      </w:pPr>
      <w:r w:rsidRPr="002A6FFB">
        <w:rPr>
          <w:color w:val="000000"/>
          <w:kern w:val="2"/>
        </w:rPr>
        <w:t>KUWS &amp; D Board</w:t>
      </w:r>
    </w:p>
    <w:p w14:paraId="40DE77E2" w14:textId="77777777" w:rsidR="00BC00E4" w:rsidRPr="002A6FFB" w:rsidRDefault="00BC00E4" w:rsidP="00BC00E4">
      <w:pPr>
        <w:ind w:left="5760"/>
        <w:jc w:val="center"/>
        <w:rPr>
          <w:color w:val="000000"/>
          <w:kern w:val="2"/>
        </w:rPr>
      </w:pPr>
      <w:r w:rsidRPr="002A6FFB">
        <w:rPr>
          <w:color w:val="000000"/>
          <w:kern w:val="2"/>
        </w:rPr>
        <w:t>Bengaluru</w:t>
      </w:r>
    </w:p>
    <w:p w14:paraId="31A9F3EA" w14:textId="77777777" w:rsidR="00BC00E4" w:rsidRPr="002A6FFB" w:rsidRDefault="00BC00E4" w:rsidP="00BC00E4">
      <w:pPr>
        <w:jc w:val="both"/>
        <w:rPr>
          <w:color w:val="000000"/>
          <w:kern w:val="2"/>
        </w:rPr>
      </w:pPr>
    </w:p>
    <w:p w14:paraId="5FFF378A" w14:textId="77777777" w:rsidR="00BC00E4" w:rsidRPr="002A6FFB" w:rsidRDefault="00BC00E4" w:rsidP="00BC00E4">
      <w:pPr>
        <w:jc w:val="both"/>
        <w:rPr>
          <w:color w:val="000000"/>
          <w:kern w:val="2"/>
        </w:rPr>
      </w:pPr>
    </w:p>
    <w:p w14:paraId="5D0299AC" w14:textId="77777777" w:rsidR="00BC00E4" w:rsidRPr="002A6FFB" w:rsidRDefault="00BC00E4" w:rsidP="00BC00E4">
      <w:pPr>
        <w:spacing w:line="360" w:lineRule="auto"/>
        <w:jc w:val="both"/>
        <w:rPr>
          <w:b/>
          <w:bCs/>
          <w:color w:val="000000"/>
          <w:kern w:val="2"/>
        </w:rPr>
      </w:pPr>
    </w:p>
    <w:p w14:paraId="47CE54F1" w14:textId="77777777" w:rsidR="00BC00E4" w:rsidRPr="002A6FFB" w:rsidRDefault="00BC00E4" w:rsidP="00BC00E4">
      <w:pPr>
        <w:spacing w:line="360" w:lineRule="auto"/>
        <w:jc w:val="both"/>
        <w:rPr>
          <w:b/>
          <w:bCs/>
          <w:color w:val="000000"/>
          <w:kern w:val="2"/>
        </w:rPr>
      </w:pPr>
    </w:p>
    <w:p w14:paraId="519D8C3F" w14:textId="77777777" w:rsidR="00BC00E4" w:rsidRPr="002A6FFB" w:rsidRDefault="00BC00E4" w:rsidP="00BC00E4">
      <w:pPr>
        <w:spacing w:line="360" w:lineRule="auto"/>
        <w:jc w:val="both"/>
        <w:rPr>
          <w:b/>
          <w:bCs/>
          <w:color w:val="000000"/>
          <w:kern w:val="2"/>
        </w:rPr>
      </w:pPr>
    </w:p>
    <w:p w14:paraId="241A3FE7" w14:textId="77777777" w:rsidR="00BC00E4" w:rsidRPr="002A6FFB" w:rsidRDefault="00BC00E4" w:rsidP="00BC00E4">
      <w:pPr>
        <w:tabs>
          <w:tab w:val="left" w:pos="4770"/>
        </w:tabs>
        <w:jc w:val="center"/>
        <w:rPr>
          <w:b/>
          <w:color w:val="000000"/>
          <w:kern w:val="2"/>
          <w:sz w:val="20"/>
        </w:rPr>
      </w:pPr>
    </w:p>
    <w:p w14:paraId="1E1253CB" w14:textId="77777777" w:rsidR="004B6947" w:rsidRPr="002A6FFB" w:rsidRDefault="004B6947">
      <w:pPr>
        <w:widowControl/>
        <w:spacing w:after="160" w:line="259" w:lineRule="auto"/>
        <w:rPr>
          <w:b/>
          <w:bCs/>
          <w:color w:val="000000"/>
          <w:kern w:val="2"/>
        </w:rPr>
      </w:pPr>
      <w:r w:rsidRPr="002A6FFB">
        <w:rPr>
          <w:b/>
          <w:bCs/>
          <w:color w:val="000000"/>
          <w:kern w:val="2"/>
        </w:rPr>
        <w:br w:type="page"/>
      </w:r>
    </w:p>
    <w:p w14:paraId="4025422D" w14:textId="77777777" w:rsidR="00BC00E4" w:rsidRPr="002A6FFB" w:rsidRDefault="00BC00E4" w:rsidP="00BC00E4">
      <w:pPr>
        <w:spacing w:line="360" w:lineRule="auto"/>
        <w:jc w:val="center"/>
        <w:rPr>
          <w:b/>
          <w:bCs/>
          <w:color w:val="000000"/>
          <w:kern w:val="2"/>
        </w:rPr>
      </w:pPr>
      <w:r w:rsidRPr="002A6FFB">
        <w:rPr>
          <w:b/>
          <w:bCs/>
          <w:color w:val="000000"/>
          <w:kern w:val="2"/>
        </w:rPr>
        <w:lastRenderedPageBreak/>
        <w:t>Electronic Spread Sheet for Water Supply Works</w:t>
      </w:r>
    </w:p>
    <w:p w14:paraId="7068915C" w14:textId="77777777" w:rsidR="00BC00E4" w:rsidRPr="002A6FFB" w:rsidRDefault="00BC00E4" w:rsidP="00BC00E4">
      <w:pPr>
        <w:spacing w:line="360" w:lineRule="auto"/>
        <w:jc w:val="both"/>
        <w:rPr>
          <w:b/>
          <w:bCs/>
          <w:color w:val="000000"/>
          <w:kern w:val="2"/>
        </w:rPr>
      </w:pPr>
    </w:p>
    <w:p w14:paraId="769D6E87" w14:textId="77777777" w:rsidR="00BC00E4" w:rsidRPr="002A6FFB" w:rsidRDefault="00BC00E4" w:rsidP="00BC00E4">
      <w:pPr>
        <w:spacing w:line="360" w:lineRule="auto"/>
        <w:jc w:val="both"/>
        <w:rPr>
          <w:b/>
          <w:bCs/>
          <w:color w:val="000000"/>
          <w:kern w:val="2"/>
          <w:u w:val="single"/>
        </w:rPr>
      </w:pPr>
      <w:r w:rsidRPr="002A6FFB">
        <w:rPr>
          <w:b/>
          <w:bCs/>
          <w:color w:val="000000"/>
          <w:kern w:val="2"/>
          <w:u w:val="single"/>
        </w:rPr>
        <w:t>For Measurement Sheet</w:t>
      </w:r>
    </w:p>
    <w:p w14:paraId="10A637D8" w14:textId="77777777" w:rsidR="00BC00E4" w:rsidRPr="002A6FFB" w:rsidRDefault="00BC00E4" w:rsidP="00BC00E4">
      <w:pPr>
        <w:spacing w:line="360" w:lineRule="auto"/>
        <w:jc w:val="both"/>
        <w:rPr>
          <w:b/>
          <w:bCs/>
          <w:color w:val="000000"/>
          <w:kern w:val="2"/>
          <w:u w:val="single"/>
        </w:rPr>
      </w:pPr>
    </w:p>
    <w:p w14:paraId="53B90440" w14:textId="77777777" w:rsidR="00BC00E4" w:rsidRPr="002A6FFB" w:rsidRDefault="00BC00E4" w:rsidP="00BC00E4">
      <w:pPr>
        <w:jc w:val="both"/>
        <w:rPr>
          <w:b/>
          <w:bCs/>
          <w:color w:val="000000"/>
          <w:kern w:val="2"/>
        </w:rPr>
      </w:pPr>
      <w:r w:rsidRPr="002A6FFB">
        <w:rPr>
          <w:b/>
          <w:bCs/>
          <w:color w:val="000000"/>
          <w:kern w:val="2"/>
        </w:rPr>
        <w:t>Name of work:</w:t>
      </w:r>
      <w:r w:rsidRPr="002A6FFB">
        <w:rPr>
          <w:b/>
          <w:bCs/>
          <w:color w:val="000000"/>
          <w:kern w:val="2"/>
        </w:rPr>
        <w:tab/>
      </w:r>
      <w:r w:rsidRPr="002A6FFB">
        <w:rPr>
          <w:b/>
          <w:bCs/>
          <w:color w:val="000000"/>
          <w:kern w:val="2"/>
        </w:rPr>
        <w:tab/>
      </w:r>
      <w:r w:rsidRPr="002A6FFB">
        <w:rPr>
          <w:b/>
          <w:bCs/>
          <w:color w:val="000000"/>
          <w:kern w:val="2"/>
        </w:rPr>
        <w:tab/>
      </w:r>
      <w:r w:rsidRPr="002A6FFB">
        <w:rPr>
          <w:b/>
          <w:bCs/>
          <w:color w:val="000000"/>
          <w:kern w:val="2"/>
        </w:rPr>
        <w:tab/>
      </w:r>
      <w:r w:rsidRPr="002A6FFB">
        <w:rPr>
          <w:b/>
          <w:bCs/>
          <w:color w:val="000000"/>
          <w:kern w:val="2"/>
        </w:rPr>
        <w:tab/>
      </w:r>
      <w:r w:rsidRPr="002A6FFB">
        <w:rPr>
          <w:b/>
          <w:bCs/>
          <w:color w:val="000000"/>
          <w:kern w:val="2"/>
        </w:rPr>
        <w:tab/>
      </w:r>
      <w:r w:rsidRPr="002A6FFB">
        <w:rPr>
          <w:b/>
          <w:bCs/>
          <w:color w:val="000000"/>
          <w:kern w:val="2"/>
        </w:rPr>
        <w:tab/>
        <w:t>Bill No:</w:t>
      </w:r>
    </w:p>
    <w:p w14:paraId="7BE50096" w14:textId="77777777" w:rsidR="00BC00E4" w:rsidRPr="002A6FFB" w:rsidRDefault="00BC00E4" w:rsidP="00BC00E4">
      <w:pPr>
        <w:jc w:val="both"/>
        <w:rPr>
          <w:b/>
          <w:bCs/>
          <w:color w:val="000000"/>
          <w:kern w:val="2"/>
        </w:rPr>
      </w:pPr>
    </w:p>
    <w:p w14:paraId="1B546591" w14:textId="77777777" w:rsidR="00BC00E4" w:rsidRPr="002A6FFB" w:rsidRDefault="00BC00E4" w:rsidP="00BC00E4">
      <w:pPr>
        <w:jc w:val="both"/>
        <w:rPr>
          <w:b/>
          <w:bCs/>
          <w:color w:val="000000"/>
          <w:kern w:val="2"/>
        </w:rPr>
      </w:pPr>
    </w:p>
    <w:p w14:paraId="0FC934E2" w14:textId="77777777" w:rsidR="00BC00E4" w:rsidRPr="002A6FFB" w:rsidRDefault="00BC00E4" w:rsidP="00BC00E4">
      <w:pPr>
        <w:jc w:val="both"/>
        <w:rPr>
          <w:b/>
          <w:bCs/>
          <w:color w:val="000000"/>
          <w:kern w:val="2"/>
        </w:rPr>
      </w:pPr>
      <w:r w:rsidRPr="002A6FFB">
        <w:rPr>
          <w:b/>
          <w:bCs/>
          <w:color w:val="000000"/>
          <w:kern w:val="2"/>
        </w:rPr>
        <w:t>Agency:</w:t>
      </w:r>
      <w:r w:rsidRPr="002A6FFB">
        <w:rPr>
          <w:b/>
          <w:bCs/>
          <w:color w:val="000000"/>
          <w:kern w:val="2"/>
        </w:rPr>
        <w:tab/>
      </w:r>
      <w:r w:rsidRPr="002A6FFB">
        <w:rPr>
          <w:b/>
          <w:bCs/>
          <w:color w:val="000000"/>
          <w:kern w:val="2"/>
        </w:rPr>
        <w:tab/>
      </w:r>
      <w:r w:rsidRPr="002A6FFB">
        <w:rPr>
          <w:b/>
          <w:bCs/>
          <w:color w:val="000000"/>
          <w:kern w:val="2"/>
        </w:rPr>
        <w:tab/>
      </w:r>
      <w:r w:rsidRPr="002A6FFB">
        <w:rPr>
          <w:b/>
          <w:bCs/>
          <w:color w:val="000000"/>
          <w:kern w:val="2"/>
        </w:rPr>
        <w:tab/>
      </w:r>
      <w:r w:rsidRPr="002A6FFB">
        <w:rPr>
          <w:b/>
          <w:bCs/>
          <w:color w:val="000000"/>
          <w:kern w:val="2"/>
        </w:rPr>
        <w:tab/>
      </w:r>
      <w:r w:rsidRPr="002A6FFB">
        <w:rPr>
          <w:b/>
          <w:bCs/>
          <w:color w:val="000000"/>
          <w:kern w:val="2"/>
        </w:rPr>
        <w:tab/>
      </w:r>
      <w:r w:rsidRPr="002A6FFB">
        <w:rPr>
          <w:b/>
          <w:bCs/>
          <w:color w:val="000000"/>
          <w:kern w:val="2"/>
        </w:rPr>
        <w:tab/>
        <w:t>Division Code:</w:t>
      </w:r>
    </w:p>
    <w:p w14:paraId="34FE8756" w14:textId="77777777" w:rsidR="00BC00E4" w:rsidRPr="002A6FFB" w:rsidRDefault="00BC00E4" w:rsidP="00BC00E4">
      <w:pPr>
        <w:jc w:val="both"/>
        <w:rPr>
          <w:b/>
          <w:bCs/>
          <w:color w:val="000000"/>
          <w:kern w:val="2"/>
        </w:rPr>
      </w:pPr>
    </w:p>
    <w:p w14:paraId="239AC1CA" w14:textId="77777777" w:rsidR="00BC00E4" w:rsidRPr="002A6FFB" w:rsidRDefault="00BC00E4" w:rsidP="00BC00E4">
      <w:pPr>
        <w:jc w:val="both"/>
        <w:rPr>
          <w:b/>
          <w:bCs/>
          <w:color w:val="000000"/>
          <w:kern w:val="2"/>
        </w:rPr>
      </w:pPr>
    </w:p>
    <w:p w14:paraId="03092A2B" w14:textId="77777777" w:rsidR="00BC00E4" w:rsidRPr="002A6FFB" w:rsidRDefault="00BC00E4" w:rsidP="00BC00E4">
      <w:pPr>
        <w:jc w:val="both"/>
        <w:rPr>
          <w:b/>
          <w:bCs/>
          <w:color w:val="000000"/>
          <w:kern w:val="2"/>
        </w:rPr>
      </w:pPr>
      <w:r w:rsidRPr="002A6FFB">
        <w:rPr>
          <w:b/>
          <w:bCs/>
          <w:color w:val="000000"/>
          <w:kern w:val="2"/>
        </w:rPr>
        <w:t xml:space="preserve">Authority or Agreement No. &amp; Date: </w:t>
      </w:r>
      <w:r w:rsidRPr="002A6FFB">
        <w:rPr>
          <w:b/>
          <w:bCs/>
          <w:color w:val="000000"/>
          <w:kern w:val="2"/>
        </w:rPr>
        <w:tab/>
      </w:r>
      <w:r w:rsidRPr="002A6FFB">
        <w:rPr>
          <w:b/>
          <w:bCs/>
          <w:color w:val="000000"/>
          <w:kern w:val="2"/>
        </w:rPr>
        <w:tab/>
      </w:r>
      <w:r w:rsidRPr="002A6FFB">
        <w:rPr>
          <w:b/>
          <w:bCs/>
          <w:color w:val="000000"/>
          <w:kern w:val="2"/>
        </w:rPr>
        <w:tab/>
        <w:t>Book No.</w:t>
      </w:r>
    </w:p>
    <w:p w14:paraId="11A3678D" w14:textId="77777777" w:rsidR="00BC00E4" w:rsidRPr="002A6FFB" w:rsidRDefault="00BC00E4" w:rsidP="00BC00E4">
      <w:pPr>
        <w:jc w:val="both"/>
        <w:rPr>
          <w:b/>
          <w:bCs/>
          <w:color w:val="000000"/>
          <w:kern w:val="2"/>
        </w:rPr>
      </w:pPr>
    </w:p>
    <w:p w14:paraId="44C83AFB" w14:textId="77777777" w:rsidR="00BC00E4" w:rsidRPr="002A6FFB" w:rsidRDefault="00BC00E4" w:rsidP="00BC00E4">
      <w:pPr>
        <w:jc w:val="both"/>
        <w:rPr>
          <w:b/>
          <w:bCs/>
          <w:color w:val="000000"/>
          <w:kern w:val="2"/>
        </w:rPr>
      </w:pPr>
    </w:p>
    <w:p w14:paraId="508B86D9" w14:textId="77777777" w:rsidR="00BC00E4" w:rsidRPr="002A6FFB" w:rsidRDefault="00BC00E4" w:rsidP="00BC00E4">
      <w:pPr>
        <w:jc w:val="both"/>
        <w:rPr>
          <w:b/>
          <w:bCs/>
          <w:color w:val="000000"/>
          <w:kern w:val="2"/>
        </w:rPr>
      </w:pPr>
      <w:r w:rsidRPr="002A6FFB">
        <w:rPr>
          <w:b/>
          <w:bCs/>
          <w:color w:val="000000"/>
          <w:kern w:val="2"/>
        </w:rPr>
        <w:t>Date of Measurement:</w:t>
      </w:r>
      <w:r w:rsidRPr="002A6FFB">
        <w:rPr>
          <w:b/>
          <w:bCs/>
          <w:color w:val="000000"/>
          <w:kern w:val="2"/>
        </w:rPr>
        <w:tab/>
      </w:r>
      <w:r w:rsidRPr="002A6FFB">
        <w:rPr>
          <w:b/>
          <w:bCs/>
          <w:color w:val="000000"/>
          <w:kern w:val="2"/>
        </w:rPr>
        <w:tab/>
      </w:r>
      <w:r w:rsidRPr="002A6FFB">
        <w:rPr>
          <w:b/>
          <w:bCs/>
          <w:color w:val="000000"/>
          <w:kern w:val="2"/>
        </w:rPr>
        <w:tab/>
      </w:r>
      <w:r w:rsidRPr="002A6FFB">
        <w:rPr>
          <w:b/>
          <w:bCs/>
          <w:color w:val="000000"/>
          <w:kern w:val="2"/>
        </w:rPr>
        <w:tab/>
      </w:r>
      <w:r w:rsidRPr="002A6FFB">
        <w:rPr>
          <w:b/>
          <w:bCs/>
          <w:color w:val="000000"/>
          <w:kern w:val="2"/>
        </w:rPr>
        <w:tab/>
      </w:r>
      <w:r w:rsidRPr="002A6FFB">
        <w:rPr>
          <w:b/>
          <w:bCs/>
          <w:color w:val="000000"/>
          <w:kern w:val="2"/>
        </w:rPr>
        <w:tab/>
        <w:t xml:space="preserve">Sheet No. </w:t>
      </w:r>
    </w:p>
    <w:p w14:paraId="13C1209B" w14:textId="77777777" w:rsidR="00BC00E4" w:rsidRPr="002A6FFB" w:rsidRDefault="00BC00E4" w:rsidP="00BC00E4">
      <w:pPr>
        <w:jc w:val="both"/>
        <w:rPr>
          <w:b/>
          <w:bCs/>
          <w:color w:val="000000"/>
          <w:kern w:val="2"/>
        </w:rPr>
      </w:pPr>
    </w:p>
    <w:p w14:paraId="730C91C1" w14:textId="77777777" w:rsidR="00BC00E4" w:rsidRPr="002A6FFB" w:rsidRDefault="00BC00E4" w:rsidP="00BC00E4">
      <w:pPr>
        <w:jc w:val="both"/>
        <w:rPr>
          <w:b/>
          <w:bCs/>
          <w:color w:val="000000"/>
          <w:kern w:val="2"/>
        </w:rPr>
      </w:pPr>
    </w:p>
    <w:tbl>
      <w:tblPr>
        <w:tblW w:w="922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1620"/>
        <w:gridCol w:w="540"/>
        <w:gridCol w:w="540"/>
        <w:gridCol w:w="540"/>
        <w:gridCol w:w="720"/>
        <w:gridCol w:w="720"/>
        <w:gridCol w:w="844"/>
        <w:gridCol w:w="1383"/>
        <w:gridCol w:w="1080"/>
        <w:gridCol w:w="698"/>
      </w:tblGrid>
      <w:tr w:rsidR="00BC00E4" w:rsidRPr="002A6FFB" w14:paraId="36AE7BB8" w14:textId="77777777" w:rsidTr="008E4F7A">
        <w:tc>
          <w:tcPr>
            <w:tcW w:w="540" w:type="dxa"/>
            <w:vMerge w:val="restart"/>
            <w:vAlign w:val="center"/>
          </w:tcPr>
          <w:p w14:paraId="444082D6" w14:textId="77777777" w:rsidR="00BC00E4" w:rsidRPr="002A6FFB" w:rsidRDefault="00BC00E4" w:rsidP="008E4F7A">
            <w:pPr>
              <w:jc w:val="both"/>
              <w:rPr>
                <w:color w:val="000000"/>
                <w:kern w:val="2"/>
              </w:rPr>
            </w:pPr>
            <w:proofErr w:type="spellStart"/>
            <w:r w:rsidRPr="002A6FFB">
              <w:rPr>
                <w:color w:val="000000"/>
                <w:kern w:val="2"/>
              </w:rPr>
              <w:t>Sl.No</w:t>
            </w:r>
            <w:proofErr w:type="spellEnd"/>
            <w:r w:rsidRPr="002A6FFB">
              <w:rPr>
                <w:color w:val="000000"/>
                <w:kern w:val="2"/>
              </w:rPr>
              <w:t>.</w:t>
            </w:r>
          </w:p>
        </w:tc>
        <w:tc>
          <w:tcPr>
            <w:tcW w:w="1620" w:type="dxa"/>
            <w:vMerge w:val="restart"/>
            <w:vAlign w:val="center"/>
          </w:tcPr>
          <w:p w14:paraId="79E830F8" w14:textId="77777777" w:rsidR="00BC00E4" w:rsidRPr="002A6FFB" w:rsidRDefault="00BC00E4" w:rsidP="008E4F7A">
            <w:pPr>
              <w:jc w:val="both"/>
              <w:rPr>
                <w:color w:val="000000"/>
                <w:kern w:val="2"/>
              </w:rPr>
            </w:pPr>
            <w:r w:rsidRPr="002A6FFB">
              <w:rPr>
                <w:color w:val="000000"/>
                <w:kern w:val="2"/>
              </w:rPr>
              <w:t>Description of Item</w:t>
            </w:r>
          </w:p>
        </w:tc>
        <w:tc>
          <w:tcPr>
            <w:tcW w:w="540" w:type="dxa"/>
            <w:vMerge w:val="restart"/>
            <w:vAlign w:val="center"/>
          </w:tcPr>
          <w:p w14:paraId="5BAB8324" w14:textId="77777777" w:rsidR="00BC00E4" w:rsidRPr="002A6FFB" w:rsidRDefault="00BC00E4" w:rsidP="008E4F7A">
            <w:pPr>
              <w:jc w:val="both"/>
              <w:rPr>
                <w:color w:val="000000"/>
                <w:kern w:val="2"/>
              </w:rPr>
            </w:pPr>
            <w:r w:rsidRPr="002A6FFB">
              <w:rPr>
                <w:color w:val="000000"/>
                <w:kern w:val="2"/>
              </w:rPr>
              <w:t>No</w:t>
            </w:r>
          </w:p>
        </w:tc>
        <w:tc>
          <w:tcPr>
            <w:tcW w:w="1800" w:type="dxa"/>
            <w:gridSpan w:val="3"/>
            <w:vAlign w:val="center"/>
          </w:tcPr>
          <w:p w14:paraId="5DD2EF64" w14:textId="77777777" w:rsidR="00BC00E4" w:rsidRPr="002A6FFB" w:rsidRDefault="00BC00E4" w:rsidP="008E4F7A">
            <w:pPr>
              <w:jc w:val="both"/>
              <w:rPr>
                <w:color w:val="000000"/>
                <w:kern w:val="2"/>
              </w:rPr>
            </w:pPr>
            <w:r w:rsidRPr="002A6FFB">
              <w:rPr>
                <w:color w:val="000000"/>
                <w:kern w:val="2"/>
              </w:rPr>
              <w:t>Measurement</w:t>
            </w:r>
          </w:p>
        </w:tc>
        <w:tc>
          <w:tcPr>
            <w:tcW w:w="720" w:type="dxa"/>
            <w:vMerge w:val="restart"/>
            <w:vAlign w:val="center"/>
          </w:tcPr>
          <w:p w14:paraId="0036BE14" w14:textId="77777777" w:rsidR="00BC00E4" w:rsidRPr="002A6FFB" w:rsidRDefault="00BC00E4" w:rsidP="008E4F7A">
            <w:pPr>
              <w:jc w:val="both"/>
              <w:rPr>
                <w:color w:val="000000"/>
                <w:kern w:val="2"/>
              </w:rPr>
            </w:pPr>
            <w:r w:rsidRPr="002A6FFB">
              <w:rPr>
                <w:color w:val="000000"/>
                <w:kern w:val="2"/>
              </w:rPr>
              <w:t>Unit</w:t>
            </w:r>
          </w:p>
        </w:tc>
        <w:tc>
          <w:tcPr>
            <w:tcW w:w="844" w:type="dxa"/>
            <w:vMerge w:val="restart"/>
            <w:vAlign w:val="center"/>
          </w:tcPr>
          <w:p w14:paraId="4F26A436" w14:textId="77777777" w:rsidR="00BC00E4" w:rsidRPr="002A6FFB" w:rsidRDefault="00BC00E4" w:rsidP="008E4F7A">
            <w:pPr>
              <w:jc w:val="both"/>
              <w:rPr>
                <w:color w:val="000000"/>
                <w:kern w:val="2"/>
              </w:rPr>
            </w:pPr>
            <w:r w:rsidRPr="002A6FFB">
              <w:rPr>
                <w:color w:val="000000"/>
                <w:kern w:val="2"/>
              </w:rPr>
              <w:t>Present Qty.</w:t>
            </w:r>
          </w:p>
        </w:tc>
        <w:tc>
          <w:tcPr>
            <w:tcW w:w="1383" w:type="dxa"/>
            <w:vMerge w:val="restart"/>
            <w:vAlign w:val="center"/>
          </w:tcPr>
          <w:p w14:paraId="18768623" w14:textId="77777777" w:rsidR="00BC00E4" w:rsidRPr="002A6FFB" w:rsidRDefault="00BC00E4" w:rsidP="008E4F7A">
            <w:pPr>
              <w:jc w:val="both"/>
              <w:rPr>
                <w:color w:val="000000"/>
                <w:kern w:val="2"/>
              </w:rPr>
            </w:pPr>
            <w:r w:rsidRPr="002A6FFB">
              <w:rPr>
                <w:color w:val="000000"/>
                <w:kern w:val="2"/>
              </w:rPr>
              <w:t>Previously paid Qty.</w:t>
            </w:r>
          </w:p>
        </w:tc>
        <w:tc>
          <w:tcPr>
            <w:tcW w:w="1080" w:type="dxa"/>
            <w:vMerge w:val="restart"/>
            <w:vAlign w:val="center"/>
          </w:tcPr>
          <w:p w14:paraId="16049867" w14:textId="77777777" w:rsidR="00BC00E4" w:rsidRPr="002A6FFB" w:rsidRDefault="00BC00E4" w:rsidP="008E4F7A">
            <w:pPr>
              <w:jc w:val="both"/>
              <w:rPr>
                <w:color w:val="000000"/>
                <w:kern w:val="2"/>
              </w:rPr>
            </w:pPr>
            <w:r w:rsidRPr="002A6FFB">
              <w:rPr>
                <w:color w:val="000000"/>
                <w:kern w:val="2"/>
              </w:rPr>
              <w:t xml:space="preserve">Qty. </w:t>
            </w:r>
            <w:r w:rsidR="00BB250A" w:rsidRPr="002A6FFB">
              <w:rPr>
                <w:color w:val="000000"/>
                <w:kern w:val="2"/>
              </w:rPr>
              <w:t>up to</w:t>
            </w:r>
            <w:r w:rsidRPr="002A6FFB">
              <w:rPr>
                <w:color w:val="000000"/>
                <w:kern w:val="2"/>
              </w:rPr>
              <w:t xml:space="preserve"> date</w:t>
            </w:r>
          </w:p>
        </w:tc>
        <w:tc>
          <w:tcPr>
            <w:tcW w:w="698" w:type="dxa"/>
            <w:vMerge w:val="restart"/>
            <w:vAlign w:val="center"/>
          </w:tcPr>
          <w:p w14:paraId="495756EC" w14:textId="77777777" w:rsidR="00BC00E4" w:rsidRPr="002A6FFB" w:rsidRDefault="00BC00E4" w:rsidP="008E4F7A">
            <w:pPr>
              <w:jc w:val="both"/>
              <w:rPr>
                <w:color w:val="000000"/>
                <w:kern w:val="2"/>
              </w:rPr>
            </w:pPr>
            <w:r w:rsidRPr="002A6FFB">
              <w:rPr>
                <w:color w:val="000000"/>
                <w:kern w:val="2"/>
              </w:rPr>
              <w:t>Remarks</w:t>
            </w:r>
          </w:p>
        </w:tc>
      </w:tr>
      <w:tr w:rsidR="00BC00E4" w:rsidRPr="002A6FFB" w14:paraId="23CA0566" w14:textId="77777777" w:rsidTr="008E4F7A">
        <w:tc>
          <w:tcPr>
            <w:tcW w:w="540" w:type="dxa"/>
            <w:vMerge/>
          </w:tcPr>
          <w:p w14:paraId="5ECD0F78" w14:textId="77777777" w:rsidR="00BC00E4" w:rsidRPr="002A6FFB" w:rsidRDefault="00BC00E4" w:rsidP="008E4F7A">
            <w:pPr>
              <w:jc w:val="both"/>
              <w:rPr>
                <w:color w:val="000000"/>
                <w:kern w:val="2"/>
              </w:rPr>
            </w:pPr>
          </w:p>
        </w:tc>
        <w:tc>
          <w:tcPr>
            <w:tcW w:w="1620" w:type="dxa"/>
            <w:vMerge/>
          </w:tcPr>
          <w:p w14:paraId="7BD74F53" w14:textId="77777777" w:rsidR="00BC00E4" w:rsidRPr="002A6FFB" w:rsidRDefault="00BC00E4" w:rsidP="008E4F7A">
            <w:pPr>
              <w:jc w:val="both"/>
              <w:rPr>
                <w:color w:val="000000"/>
                <w:kern w:val="2"/>
              </w:rPr>
            </w:pPr>
          </w:p>
        </w:tc>
        <w:tc>
          <w:tcPr>
            <w:tcW w:w="540" w:type="dxa"/>
            <w:vMerge/>
          </w:tcPr>
          <w:p w14:paraId="0E0B101A" w14:textId="77777777" w:rsidR="00BC00E4" w:rsidRPr="002A6FFB" w:rsidRDefault="00BC00E4" w:rsidP="008E4F7A">
            <w:pPr>
              <w:jc w:val="both"/>
              <w:rPr>
                <w:color w:val="000000"/>
                <w:kern w:val="2"/>
              </w:rPr>
            </w:pPr>
          </w:p>
        </w:tc>
        <w:tc>
          <w:tcPr>
            <w:tcW w:w="540" w:type="dxa"/>
          </w:tcPr>
          <w:p w14:paraId="59756D1E" w14:textId="77777777" w:rsidR="00BC00E4" w:rsidRPr="002A6FFB" w:rsidRDefault="00BC00E4" w:rsidP="008E4F7A">
            <w:pPr>
              <w:jc w:val="both"/>
              <w:rPr>
                <w:color w:val="000000"/>
                <w:kern w:val="2"/>
              </w:rPr>
            </w:pPr>
            <w:r w:rsidRPr="002A6FFB">
              <w:rPr>
                <w:color w:val="000000"/>
                <w:kern w:val="2"/>
              </w:rPr>
              <w:t>L</w:t>
            </w:r>
          </w:p>
        </w:tc>
        <w:tc>
          <w:tcPr>
            <w:tcW w:w="540" w:type="dxa"/>
          </w:tcPr>
          <w:p w14:paraId="08E7F02B" w14:textId="77777777" w:rsidR="00BC00E4" w:rsidRPr="002A6FFB" w:rsidRDefault="00BC00E4" w:rsidP="008E4F7A">
            <w:pPr>
              <w:jc w:val="both"/>
              <w:rPr>
                <w:color w:val="000000"/>
                <w:kern w:val="2"/>
              </w:rPr>
            </w:pPr>
            <w:r w:rsidRPr="002A6FFB">
              <w:rPr>
                <w:color w:val="000000"/>
                <w:kern w:val="2"/>
              </w:rPr>
              <w:t>B</w:t>
            </w:r>
          </w:p>
        </w:tc>
        <w:tc>
          <w:tcPr>
            <w:tcW w:w="720" w:type="dxa"/>
          </w:tcPr>
          <w:p w14:paraId="44F5540C" w14:textId="77777777" w:rsidR="00BC00E4" w:rsidRPr="002A6FFB" w:rsidRDefault="00BC00E4" w:rsidP="008E4F7A">
            <w:pPr>
              <w:jc w:val="both"/>
              <w:rPr>
                <w:color w:val="000000"/>
                <w:kern w:val="2"/>
              </w:rPr>
            </w:pPr>
            <w:r w:rsidRPr="002A6FFB">
              <w:rPr>
                <w:color w:val="000000"/>
                <w:kern w:val="2"/>
              </w:rPr>
              <w:t>D</w:t>
            </w:r>
          </w:p>
        </w:tc>
        <w:tc>
          <w:tcPr>
            <w:tcW w:w="720" w:type="dxa"/>
            <w:vMerge/>
          </w:tcPr>
          <w:p w14:paraId="12A63391" w14:textId="77777777" w:rsidR="00BC00E4" w:rsidRPr="002A6FFB" w:rsidRDefault="00BC00E4" w:rsidP="008E4F7A">
            <w:pPr>
              <w:jc w:val="both"/>
              <w:rPr>
                <w:color w:val="000000"/>
                <w:kern w:val="2"/>
              </w:rPr>
            </w:pPr>
          </w:p>
        </w:tc>
        <w:tc>
          <w:tcPr>
            <w:tcW w:w="844" w:type="dxa"/>
            <w:vMerge/>
          </w:tcPr>
          <w:p w14:paraId="0D150809" w14:textId="77777777" w:rsidR="00BC00E4" w:rsidRPr="002A6FFB" w:rsidRDefault="00BC00E4" w:rsidP="008E4F7A">
            <w:pPr>
              <w:jc w:val="both"/>
              <w:rPr>
                <w:color w:val="000000"/>
                <w:kern w:val="2"/>
              </w:rPr>
            </w:pPr>
          </w:p>
        </w:tc>
        <w:tc>
          <w:tcPr>
            <w:tcW w:w="1383" w:type="dxa"/>
            <w:vMerge/>
          </w:tcPr>
          <w:p w14:paraId="7AE20A3F" w14:textId="77777777" w:rsidR="00BC00E4" w:rsidRPr="002A6FFB" w:rsidRDefault="00BC00E4" w:rsidP="008E4F7A">
            <w:pPr>
              <w:jc w:val="both"/>
              <w:rPr>
                <w:color w:val="000000"/>
                <w:kern w:val="2"/>
              </w:rPr>
            </w:pPr>
          </w:p>
        </w:tc>
        <w:tc>
          <w:tcPr>
            <w:tcW w:w="1080" w:type="dxa"/>
            <w:vMerge/>
          </w:tcPr>
          <w:p w14:paraId="4CB00FF1" w14:textId="77777777" w:rsidR="00BC00E4" w:rsidRPr="002A6FFB" w:rsidRDefault="00BC00E4" w:rsidP="008E4F7A">
            <w:pPr>
              <w:jc w:val="both"/>
              <w:rPr>
                <w:color w:val="000000"/>
                <w:kern w:val="2"/>
              </w:rPr>
            </w:pPr>
          </w:p>
        </w:tc>
        <w:tc>
          <w:tcPr>
            <w:tcW w:w="698" w:type="dxa"/>
            <w:vMerge/>
          </w:tcPr>
          <w:p w14:paraId="19607089" w14:textId="77777777" w:rsidR="00BC00E4" w:rsidRPr="002A6FFB" w:rsidRDefault="00BC00E4" w:rsidP="008E4F7A">
            <w:pPr>
              <w:jc w:val="both"/>
              <w:rPr>
                <w:color w:val="000000"/>
                <w:kern w:val="2"/>
              </w:rPr>
            </w:pPr>
          </w:p>
        </w:tc>
      </w:tr>
      <w:tr w:rsidR="00BC00E4" w:rsidRPr="002A6FFB" w14:paraId="38A33E6D" w14:textId="77777777" w:rsidTr="008E4F7A">
        <w:tc>
          <w:tcPr>
            <w:tcW w:w="540" w:type="dxa"/>
          </w:tcPr>
          <w:p w14:paraId="183DD46D" w14:textId="77777777" w:rsidR="00BC00E4" w:rsidRPr="002A6FFB" w:rsidRDefault="00BC00E4" w:rsidP="008E4F7A">
            <w:pPr>
              <w:jc w:val="both"/>
              <w:rPr>
                <w:color w:val="000000"/>
                <w:kern w:val="2"/>
              </w:rPr>
            </w:pPr>
            <w:r w:rsidRPr="002A6FFB">
              <w:rPr>
                <w:color w:val="000000"/>
                <w:kern w:val="2"/>
              </w:rPr>
              <w:t>1</w:t>
            </w:r>
          </w:p>
        </w:tc>
        <w:tc>
          <w:tcPr>
            <w:tcW w:w="1620" w:type="dxa"/>
          </w:tcPr>
          <w:p w14:paraId="170B202F" w14:textId="77777777" w:rsidR="00BC00E4" w:rsidRPr="002A6FFB" w:rsidRDefault="00BC00E4" w:rsidP="008E4F7A">
            <w:pPr>
              <w:jc w:val="both"/>
              <w:rPr>
                <w:color w:val="000000"/>
                <w:kern w:val="2"/>
              </w:rPr>
            </w:pPr>
            <w:r w:rsidRPr="002A6FFB">
              <w:rPr>
                <w:color w:val="000000"/>
                <w:kern w:val="2"/>
              </w:rPr>
              <w:t>2</w:t>
            </w:r>
          </w:p>
        </w:tc>
        <w:tc>
          <w:tcPr>
            <w:tcW w:w="540" w:type="dxa"/>
          </w:tcPr>
          <w:p w14:paraId="20DE6299" w14:textId="77777777" w:rsidR="00BC00E4" w:rsidRPr="002A6FFB" w:rsidRDefault="00BC00E4" w:rsidP="008E4F7A">
            <w:pPr>
              <w:jc w:val="both"/>
              <w:rPr>
                <w:color w:val="000000"/>
                <w:kern w:val="2"/>
              </w:rPr>
            </w:pPr>
            <w:r w:rsidRPr="002A6FFB">
              <w:rPr>
                <w:color w:val="000000"/>
                <w:kern w:val="2"/>
              </w:rPr>
              <w:t>3</w:t>
            </w:r>
          </w:p>
        </w:tc>
        <w:tc>
          <w:tcPr>
            <w:tcW w:w="540" w:type="dxa"/>
          </w:tcPr>
          <w:p w14:paraId="0E7951EA" w14:textId="77777777" w:rsidR="00BC00E4" w:rsidRPr="002A6FFB" w:rsidRDefault="00BC00E4" w:rsidP="008E4F7A">
            <w:pPr>
              <w:jc w:val="both"/>
              <w:rPr>
                <w:color w:val="000000"/>
                <w:kern w:val="2"/>
              </w:rPr>
            </w:pPr>
            <w:r w:rsidRPr="002A6FFB">
              <w:rPr>
                <w:color w:val="000000"/>
                <w:kern w:val="2"/>
              </w:rPr>
              <w:t>4</w:t>
            </w:r>
          </w:p>
        </w:tc>
        <w:tc>
          <w:tcPr>
            <w:tcW w:w="540" w:type="dxa"/>
          </w:tcPr>
          <w:p w14:paraId="5F4838AD" w14:textId="77777777" w:rsidR="00BC00E4" w:rsidRPr="002A6FFB" w:rsidRDefault="00BC00E4" w:rsidP="008E4F7A">
            <w:pPr>
              <w:jc w:val="both"/>
              <w:rPr>
                <w:color w:val="000000"/>
                <w:kern w:val="2"/>
              </w:rPr>
            </w:pPr>
            <w:r w:rsidRPr="002A6FFB">
              <w:rPr>
                <w:color w:val="000000"/>
                <w:kern w:val="2"/>
              </w:rPr>
              <w:t>5</w:t>
            </w:r>
          </w:p>
        </w:tc>
        <w:tc>
          <w:tcPr>
            <w:tcW w:w="720" w:type="dxa"/>
          </w:tcPr>
          <w:p w14:paraId="70B3274D" w14:textId="77777777" w:rsidR="00BC00E4" w:rsidRPr="002A6FFB" w:rsidRDefault="00BC00E4" w:rsidP="008E4F7A">
            <w:pPr>
              <w:jc w:val="both"/>
              <w:rPr>
                <w:color w:val="000000"/>
                <w:kern w:val="2"/>
              </w:rPr>
            </w:pPr>
            <w:r w:rsidRPr="002A6FFB">
              <w:rPr>
                <w:color w:val="000000"/>
                <w:kern w:val="2"/>
              </w:rPr>
              <w:t>6</w:t>
            </w:r>
          </w:p>
        </w:tc>
        <w:tc>
          <w:tcPr>
            <w:tcW w:w="720" w:type="dxa"/>
          </w:tcPr>
          <w:p w14:paraId="23F7A8BD" w14:textId="77777777" w:rsidR="00BC00E4" w:rsidRPr="002A6FFB" w:rsidRDefault="00BC00E4" w:rsidP="008E4F7A">
            <w:pPr>
              <w:jc w:val="both"/>
              <w:rPr>
                <w:color w:val="000000"/>
                <w:kern w:val="2"/>
              </w:rPr>
            </w:pPr>
            <w:r w:rsidRPr="002A6FFB">
              <w:rPr>
                <w:color w:val="000000"/>
                <w:kern w:val="2"/>
              </w:rPr>
              <w:t>7</w:t>
            </w:r>
          </w:p>
        </w:tc>
        <w:tc>
          <w:tcPr>
            <w:tcW w:w="844" w:type="dxa"/>
          </w:tcPr>
          <w:p w14:paraId="6F11268F" w14:textId="77777777" w:rsidR="00BC00E4" w:rsidRPr="002A6FFB" w:rsidRDefault="00BC00E4" w:rsidP="008E4F7A">
            <w:pPr>
              <w:jc w:val="both"/>
              <w:rPr>
                <w:color w:val="000000"/>
                <w:kern w:val="2"/>
              </w:rPr>
            </w:pPr>
            <w:r w:rsidRPr="002A6FFB">
              <w:rPr>
                <w:color w:val="000000"/>
                <w:kern w:val="2"/>
              </w:rPr>
              <w:t>8</w:t>
            </w:r>
          </w:p>
        </w:tc>
        <w:tc>
          <w:tcPr>
            <w:tcW w:w="1383" w:type="dxa"/>
          </w:tcPr>
          <w:p w14:paraId="00013C3B" w14:textId="77777777" w:rsidR="00BC00E4" w:rsidRPr="002A6FFB" w:rsidRDefault="00BC00E4" w:rsidP="008E4F7A">
            <w:pPr>
              <w:jc w:val="both"/>
              <w:rPr>
                <w:color w:val="000000"/>
                <w:kern w:val="2"/>
              </w:rPr>
            </w:pPr>
            <w:r w:rsidRPr="002A6FFB">
              <w:rPr>
                <w:color w:val="000000"/>
                <w:kern w:val="2"/>
              </w:rPr>
              <w:t>9</w:t>
            </w:r>
          </w:p>
        </w:tc>
        <w:tc>
          <w:tcPr>
            <w:tcW w:w="1080" w:type="dxa"/>
          </w:tcPr>
          <w:p w14:paraId="4A7055B6" w14:textId="77777777" w:rsidR="00BC00E4" w:rsidRPr="002A6FFB" w:rsidRDefault="00BC00E4" w:rsidP="008E4F7A">
            <w:pPr>
              <w:jc w:val="both"/>
              <w:rPr>
                <w:color w:val="000000"/>
                <w:kern w:val="2"/>
              </w:rPr>
            </w:pPr>
            <w:r w:rsidRPr="002A6FFB">
              <w:rPr>
                <w:color w:val="000000"/>
                <w:kern w:val="2"/>
              </w:rPr>
              <w:t>10</w:t>
            </w:r>
          </w:p>
        </w:tc>
        <w:tc>
          <w:tcPr>
            <w:tcW w:w="698" w:type="dxa"/>
          </w:tcPr>
          <w:p w14:paraId="5294FC63" w14:textId="77777777" w:rsidR="00BC00E4" w:rsidRPr="002A6FFB" w:rsidRDefault="00BC00E4" w:rsidP="008E4F7A">
            <w:pPr>
              <w:jc w:val="both"/>
              <w:rPr>
                <w:color w:val="000000"/>
                <w:kern w:val="2"/>
              </w:rPr>
            </w:pPr>
            <w:r w:rsidRPr="002A6FFB">
              <w:rPr>
                <w:color w:val="000000"/>
                <w:kern w:val="2"/>
              </w:rPr>
              <w:t>11</w:t>
            </w:r>
          </w:p>
        </w:tc>
      </w:tr>
      <w:tr w:rsidR="00BC00E4" w:rsidRPr="002A6FFB" w14:paraId="5F1DF95E" w14:textId="77777777" w:rsidTr="008E4F7A">
        <w:trPr>
          <w:trHeight w:val="3050"/>
        </w:trPr>
        <w:tc>
          <w:tcPr>
            <w:tcW w:w="540" w:type="dxa"/>
          </w:tcPr>
          <w:p w14:paraId="699EBAFB" w14:textId="77777777" w:rsidR="00BC00E4" w:rsidRPr="002A6FFB" w:rsidRDefault="00BC00E4" w:rsidP="008E4F7A">
            <w:pPr>
              <w:jc w:val="both"/>
              <w:rPr>
                <w:color w:val="000000"/>
                <w:kern w:val="2"/>
              </w:rPr>
            </w:pPr>
          </w:p>
        </w:tc>
        <w:tc>
          <w:tcPr>
            <w:tcW w:w="1620" w:type="dxa"/>
          </w:tcPr>
          <w:p w14:paraId="097811CB" w14:textId="77777777" w:rsidR="00BC00E4" w:rsidRPr="002A6FFB" w:rsidRDefault="00BC00E4" w:rsidP="008E4F7A">
            <w:pPr>
              <w:jc w:val="both"/>
              <w:rPr>
                <w:color w:val="000000"/>
                <w:kern w:val="2"/>
              </w:rPr>
            </w:pPr>
          </w:p>
          <w:p w14:paraId="5E4F4DB8" w14:textId="77777777" w:rsidR="00BC00E4" w:rsidRPr="002A6FFB" w:rsidRDefault="00BC00E4" w:rsidP="008E4F7A">
            <w:pPr>
              <w:jc w:val="both"/>
              <w:rPr>
                <w:color w:val="000000"/>
                <w:kern w:val="2"/>
              </w:rPr>
            </w:pPr>
          </w:p>
          <w:p w14:paraId="236575CB" w14:textId="77777777" w:rsidR="00BC00E4" w:rsidRPr="002A6FFB" w:rsidRDefault="00BC00E4" w:rsidP="008E4F7A">
            <w:pPr>
              <w:jc w:val="both"/>
              <w:rPr>
                <w:color w:val="000000"/>
                <w:kern w:val="2"/>
              </w:rPr>
            </w:pPr>
          </w:p>
          <w:p w14:paraId="0664C072" w14:textId="77777777" w:rsidR="00BC00E4" w:rsidRPr="002A6FFB" w:rsidRDefault="00BC00E4" w:rsidP="008E4F7A">
            <w:pPr>
              <w:jc w:val="both"/>
              <w:rPr>
                <w:color w:val="000000"/>
                <w:kern w:val="2"/>
              </w:rPr>
            </w:pPr>
          </w:p>
          <w:p w14:paraId="623784C4" w14:textId="77777777" w:rsidR="00BC00E4" w:rsidRPr="002A6FFB" w:rsidRDefault="00BC00E4" w:rsidP="008E4F7A">
            <w:pPr>
              <w:jc w:val="both"/>
              <w:rPr>
                <w:color w:val="000000"/>
                <w:kern w:val="2"/>
              </w:rPr>
            </w:pPr>
          </w:p>
          <w:p w14:paraId="06ED4B9E" w14:textId="77777777" w:rsidR="00BC00E4" w:rsidRPr="002A6FFB" w:rsidRDefault="00BC00E4" w:rsidP="008E4F7A">
            <w:pPr>
              <w:jc w:val="both"/>
              <w:rPr>
                <w:color w:val="000000"/>
                <w:kern w:val="2"/>
              </w:rPr>
            </w:pPr>
          </w:p>
        </w:tc>
        <w:tc>
          <w:tcPr>
            <w:tcW w:w="540" w:type="dxa"/>
          </w:tcPr>
          <w:p w14:paraId="587A9BE7" w14:textId="77777777" w:rsidR="00BC00E4" w:rsidRPr="002A6FFB" w:rsidRDefault="00BC00E4" w:rsidP="008E4F7A">
            <w:pPr>
              <w:jc w:val="both"/>
              <w:rPr>
                <w:color w:val="000000"/>
                <w:kern w:val="2"/>
              </w:rPr>
            </w:pPr>
          </w:p>
        </w:tc>
        <w:tc>
          <w:tcPr>
            <w:tcW w:w="540" w:type="dxa"/>
          </w:tcPr>
          <w:p w14:paraId="72BBCCE6" w14:textId="77777777" w:rsidR="00BC00E4" w:rsidRPr="002A6FFB" w:rsidRDefault="003219C2" w:rsidP="008E4F7A">
            <w:pPr>
              <w:jc w:val="both"/>
              <w:rPr>
                <w:color w:val="000000"/>
                <w:kern w:val="2"/>
              </w:rPr>
            </w:pPr>
            <w:r>
              <w:rPr>
                <w:noProof/>
                <w:color w:val="000000"/>
                <w:kern w:val="2"/>
                <w:lang w:eastAsia="en-IN"/>
              </w:rPr>
              <w:pict w14:anchorId="600EDF86">
                <v:oval id="Oval 20" o:spid="_x0000_s1027" style="position:absolute;left:0;text-align:left;margin-left:3.6pt;margin-top:18.75pt;width:153pt;height:99pt;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"/>
              </w:pict>
            </w:r>
          </w:p>
        </w:tc>
        <w:tc>
          <w:tcPr>
            <w:tcW w:w="540" w:type="dxa"/>
          </w:tcPr>
          <w:p w14:paraId="29B0878C" w14:textId="77777777" w:rsidR="00BC00E4" w:rsidRPr="002A6FFB" w:rsidRDefault="003219C2" w:rsidP="008E4F7A">
            <w:pPr>
              <w:jc w:val="both"/>
              <w:rPr>
                <w:color w:val="000000"/>
                <w:kern w:val="2"/>
              </w:rPr>
            </w:pPr>
            <w:r>
              <w:rPr>
                <w:noProof/>
                <w:color w:val="000000"/>
                <w:kern w:val="2"/>
                <w:lang w:eastAsia="en-IN"/>
              </w:rPr>
              <w:pict w14:anchorId="35A1FF4E">
                <v:shapetype id="_x0000_t202" coordsize="21600,21600" o:spt="202" path="m,l,21600r21600,l21600,xe">
                  <v:stroke joinstyle="miter"/>
                  <v:path gradientshapeok="t" o:connecttype="rect"/>
                </v:shapetype>
                <v:shape id="Text Box 19" o:spid="_x0000_s1026" type="#_x0000_t202" style="position:absolute;left:0;text-align:left;margin-left:3.6pt;margin-top:45.75pt;width:108.25pt;height:45pt;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" stroked="f">
                  <v:textbox style="mso-next-textbox:#Text Box 19">
                    <w:txbxContent>
                      <w:p w14:paraId="449A1DAB" w14:textId="77777777" w:rsidR="00407427" w:rsidRDefault="00407427" w:rsidP="00BC00E4">
                        <w:pPr>
                          <w:jc w:val="center"/>
                        </w:pPr>
                        <w:r>
                          <w:t>Water Mark of Board Emblem</w:t>
                        </w:r>
                      </w:p>
                      <w:p w14:paraId="6770F6AC" w14:textId="77777777" w:rsidR="00407427" w:rsidRDefault="00407427" w:rsidP="00BC00E4"/>
                    </w:txbxContent>
                  </v:textbox>
                </v:shape>
              </w:pict>
            </w:r>
          </w:p>
        </w:tc>
        <w:tc>
          <w:tcPr>
            <w:tcW w:w="720" w:type="dxa"/>
          </w:tcPr>
          <w:p w14:paraId="744CC03A" w14:textId="77777777" w:rsidR="00BC00E4" w:rsidRPr="002A6FFB" w:rsidRDefault="00BC00E4" w:rsidP="008E4F7A">
            <w:pPr>
              <w:jc w:val="both"/>
              <w:rPr>
                <w:color w:val="000000"/>
                <w:kern w:val="2"/>
              </w:rPr>
            </w:pPr>
          </w:p>
        </w:tc>
        <w:tc>
          <w:tcPr>
            <w:tcW w:w="720" w:type="dxa"/>
          </w:tcPr>
          <w:p w14:paraId="3F775E04" w14:textId="77777777" w:rsidR="00BC00E4" w:rsidRPr="002A6FFB" w:rsidRDefault="00BC00E4" w:rsidP="008E4F7A">
            <w:pPr>
              <w:jc w:val="both"/>
              <w:rPr>
                <w:color w:val="000000"/>
                <w:kern w:val="2"/>
              </w:rPr>
            </w:pPr>
          </w:p>
        </w:tc>
        <w:tc>
          <w:tcPr>
            <w:tcW w:w="844" w:type="dxa"/>
          </w:tcPr>
          <w:p w14:paraId="615E9D7D" w14:textId="77777777" w:rsidR="00BC00E4" w:rsidRPr="002A6FFB" w:rsidRDefault="00BC00E4" w:rsidP="008E4F7A">
            <w:pPr>
              <w:jc w:val="both"/>
              <w:rPr>
                <w:color w:val="000000"/>
                <w:kern w:val="2"/>
              </w:rPr>
            </w:pPr>
          </w:p>
        </w:tc>
        <w:tc>
          <w:tcPr>
            <w:tcW w:w="1383" w:type="dxa"/>
          </w:tcPr>
          <w:p w14:paraId="05CC9CAE" w14:textId="77777777" w:rsidR="00BC00E4" w:rsidRPr="002A6FFB" w:rsidRDefault="00BC00E4" w:rsidP="008E4F7A">
            <w:pPr>
              <w:jc w:val="both"/>
              <w:rPr>
                <w:color w:val="000000"/>
                <w:kern w:val="2"/>
              </w:rPr>
            </w:pPr>
          </w:p>
          <w:p w14:paraId="15A371A4" w14:textId="77777777" w:rsidR="00BC00E4" w:rsidRPr="002A6FFB" w:rsidRDefault="00BC00E4" w:rsidP="008E4F7A">
            <w:pPr>
              <w:jc w:val="both"/>
              <w:rPr>
                <w:color w:val="000000"/>
                <w:kern w:val="2"/>
              </w:rPr>
            </w:pPr>
          </w:p>
        </w:tc>
        <w:tc>
          <w:tcPr>
            <w:tcW w:w="1080" w:type="dxa"/>
          </w:tcPr>
          <w:p w14:paraId="3A4B5D6C" w14:textId="77777777" w:rsidR="00BC00E4" w:rsidRPr="002A6FFB" w:rsidRDefault="00BC00E4" w:rsidP="008E4F7A">
            <w:pPr>
              <w:jc w:val="both"/>
              <w:rPr>
                <w:color w:val="000000"/>
                <w:kern w:val="2"/>
              </w:rPr>
            </w:pPr>
          </w:p>
        </w:tc>
        <w:tc>
          <w:tcPr>
            <w:tcW w:w="698" w:type="dxa"/>
          </w:tcPr>
          <w:p w14:paraId="784BBE97" w14:textId="77777777" w:rsidR="00BC00E4" w:rsidRPr="002A6FFB" w:rsidRDefault="00BC00E4" w:rsidP="008E4F7A">
            <w:pPr>
              <w:jc w:val="both"/>
              <w:rPr>
                <w:color w:val="000000"/>
                <w:kern w:val="2"/>
              </w:rPr>
            </w:pPr>
          </w:p>
          <w:p w14:paraId="0CDB9634" w14:textId="77777777" w:rsidR="00BC00E4" w:rsidRPr="002A6FFB" w:rsidRDefault="00BC00E4" w:rsidP="008E4F7A">
            <w:pPr>
              <w:jc w:val="both"/>
              <w:rPr>
                <w:color w:val="000000"/>
                <w:kern w:val="2"/>
              </w:rPr>
            </w:pPr>
          </w:p>
        </w:tc>
      </w:tr>
    </w:tbl>
    <w:p w14:paraId="1BF478FF" w14:textId="77777777" w:rsidR="00BC00E4" w:rsidRPr="002A6FFB" w:rsidRDefault="00BC00E4" w:rsidP="00BC00E4">
      <w:pPr>
        <w:jc w:val="both"/>
        <w:rPr>
          <w:color w:val="000000"/>
          <w:kern w:val="2"/>
        </w:rPr>
      </w:pPr>
    </w:p>
    <w:p w14:paraId="0CD28D0E" w14:textId="77777777" w:rsidR="00BC00E4" w:rsidRPr="002A6FFB" w:rsidRDefault="00BC00E4" w:rsidP="00BC00E4">
      <w:pPr>
        <w:jc w:val="both"/>
        <w:rPr>
          <w:color w:val="000000"/>
          <w:kern w:val="2"/>
        </w:rPr>
      </w:pPr>
    </w:p>
    <w:p w14:paraId="047A1154" w14:textId="77777777" w:rsidR="00BC00E4" w:rsidRPr="002A6FFB" w:rsidRDefault="00BC00E4" w:rsidP="00BC00E4">
      <w:pPr>
        <w:jc w:val="both"/>
        <w:rPr>
          <w:color w:val="000000"/>
          <w:kern w:val="2"/>
        </w:rPr>
      </w:pPr>
    </w:p>
    <w:p w14:paraId="59F782AE" w14:textId="77777777" w:rsidR="00BC00E4" w:rsidRPr="002A6FFB" w:rsidRDefault="00BC00E4" w:rsidP="00BC00E4">
      <w:pPr>
        <w:jc w:val="both"/>
        <w:rPr>
          <w:color w:val="000000"/>
          <w:kern w:val="2"/>
        </w:rPr>
      </w:pPr>
    </w:p>
    <w:tbl>
      <w:tblPr>
        <w:tblW w:w="946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3420"/>
        <w:gridCol w:w="3600"/>
      </w:tblGrid>
      <w:tr w:rsidR="00BC00E4" w:rsidRPr="002A6FFB" w14:paraId="71C91C22" w14:textId="77777777" w:rsidTr="008E4F7A">
        <w:tc>
          <w:tcPr>
            <w:tcW w:w="2448" w:type="dxa"/>
          </w:tcPr>
          <w:p w14:paraId="075D2BC6" w14:textId="77777777" w:rsidR="00BC00E4" w:rsidRPr="002A6FFB" w:rsidRDefault="00BC00E4" w:rsidP="008E4F7A">
            <w:pPr>
              <w:jc w:val="both"/>
              <w:rPr>
                <w:b/>
                <w:bCs/>
                <w:color w:val="000000"/>
                <w:kern w:val="2"/>
              </w:rPr>
            </w:pPr>
            <w:r w:rsidRPr="002A6FFB">
              <w:rPr>
                <w:b/>
                <w:bCs/>
                <w:color w:val="000000"/>
                <w:kern w:val="2"/>
              </w:rPr>
              <w:t xml:space="preserve">Signature of </w:t>
            </w:r>
          </w:p>
          <w:p w14:paraId="1C650740" w14:textId="77777777" w:rsidR="00BC00E4" w:rsidRPr="002A6FFB" w:rsidRDefault="00BC00E4" w:rsidP="008E4F7A">
            <w:pPr>
              <w:jc w:val="both"/>
              <w:rPr>
                <w:b/>
                <w:bCs/>
                <w:color w:val="000000"/>
                <w:kern w:val="2"/>
              </w:rPr>
            </w:pPr>
            <w:r w:rsidRPr="002A6FFB">
              <w:rPr>
                <w:b/>
                <w:bCs/>
                <w:color w:val="000000"/>
                <w:kern w:val="2"/>
              </w:rPr>
              <w:t>Contractor with Seal</w:t>
            </w:r>
          </w:p>
        </w:tc>
        <w:tc>
          <w:tcPr>
            <w:tcW w:w="3420" w:type="dxa"/>
          </w:tcPr>
          <w:p w14:paraId="6AD3DE31" w14:textId="77777777" w:rsidR="00BC00E4" w:rsidRPr="002A6FFB" w:rsidRDefault="00BC00E4" w:rsidP="008E4F7A">
            <w:pPr>
              <w:jc w:val="both"/>
              <w:rPr>
                <w:b/>
                <w:bCs/>
                <w:color w:val="000000"/>
                <w:kern w:val="2"/>
              </w:rPr>
            </w:pPr>
            <w:r w:rsidRPr="002A6FFB">
              <w:rPr>
                <w:b/>
                <w:bCs/>
                <w:color w:val="000000"/>
                <w:kern w:val="2"/>
              </w:rPr>
              <w:t>Signature of</w:t>
            </w:r>
          </w:p>
          <w:p w14:paraId="5CFFE3A0" w14:textId="77777777" w:rsidR="00BC00E4" w:rsidRPr="002A6FFB" w:rsidRDefault="00BC00E4" w:rsidP="008E4F7A">
            <w:pPr>
              <w:jc w:val="both"/>
              <w:rPr>
                <w:b/>
                <w:bCs/>
                <w:color w:val="000000"/>
                <w:kern w:val="2"/>
              </w:rPr>
            </w:pPr>
            <w:r w:rsidRPr="002A6FFB">
              <w:rPr>
                <w:b/>
                <w:bCs/>
                <w:color w:val="000000"/>
                <w:kern w:val="2"/>
              </w:rPr>
              <w:t>Assistant  Engineer</w:t>
            </w:r>
          </w:p>
        </w:tc>
        <w:tc>
          <w:tcPr>
            <w:tcW w:w="3600" w:type="dxa"/>
          </w:tcPr>
          <w:p w14:paraId="5FCC6BA2" w14:textId="77777777" w:rsidR="00BC00E4" w:rsidRPr="002A6FFB" w:rsidRDefault="00BC00E4" w:rsidP="008E4F7A">
            <w:pPr>
              <w:jc w:val="both"/>
              <w:rPr>
                <w:b/>
                <w:bCs/>
                <w:color w:val="000000"/>
                <w:kern w:val="2"/>
              </w:rPr>
            </w:pPr>
            <w:r w:rsidRPr="002A6FFB">
              <w:rPr>
                <w:b/>
                <w:bCs/>
                <w:color w:val="000000"/>
                <w:kern w:val="2"/>
              </w:rPr>
              <w:t>Signature of</w:t>
            </w:r>
          </w:p>
          <w:p w14:paraId="4049FF04" w14:textId="77777777" w:rsidR="00BC00E4" w:rsidRPr="002A6FFB" w:rsidRDefault="00BC00E4" w:rsidP="008E4F7A">
            <w:pPr>
              <w:jc w:val="both"/>
              <w:rPr>
                <w:b/>
                <w:bCs/>
                <w:color w:val="000000"/>
                <w:kern w:val="2"/>
              </w:rPr>
            </w:pPr>
            <w:r w:rsidRPr="002A6FFB">
              <w:rPr>
                <w:b/>
                <w:bCs/>
                <w:color w:val="000000"/>
                <w:kern w:val="2"/>
              </w:rPr>
              <w:t>Assistant Executive Engineer</w:t>
            </w:r>
          </w:p>
        </w:tc>
      </w:tr>
    </w:tbl>
    <w:p w14:paraId="4B4942D5" w14:textId="77777777" w:rsidR="00BC00E4" w:rsidRPr="002A6FFB" w:rsidRDefault="00BC00E4" w:rsidP="004B6947">
      <w:pPr>
        <w:widowControl/>
        <w:spacing w:after="160" w:line="259" w:lineRule="auto"/>
        <w:rPr>
          <w:b/>
          <w:color w:val="000000"/>
          <w:kern w:val="2"/>
          <w:szCs w:val="24"/>
        </w:rPr>
      </w:pPr>
    </w:p>
    <w:p w14:paraId="5495B03B" w14:textId="77777777" w:rsidR="00257EC2" w:rsidRPr="002A6FFB" w:rsidRDefault="00BC00E4" w:rsidP="00846864">
      <w:pPr>
        <w:pStyle w:val="Heading2"/>
      </w:pPr>
      <w:bookmarkStart w:id="369" w:name="_Toc150174255"/>
      <w:bookmarkStart w:id="370" w:name="_Toc150174520"/>
      <w:bookmarkStart w:id="371" w:name="_Toc150175351"/>
      <w:bookmarkStart w:id="372" w:name="_Toc150340452"/>
      <w:bookmarkStart w:id="373" w:name="_Toc150340575"/>
      <w:bookmarkStart w:id="374" w:name="_Toc167880359"/>
      <w:r w:rsidRPr="002A6FFB">
        <w:t>ANNEXURE-F</w:t>
      </w:r>
      <w:bookmarkStart w:id="375" w:name="_Toc150174256"/>
      <w:bookmarkStart w:id="376" w:name="_Toc150174521"/>
      <w:bookmarkStart w:id="377" w:name="_Toc150175352"/>
      <w:bookmarkStart w:id="378" w:name="_Toc150340453"/>
      <w:bookmarkStart w:id="379" w:name="_Toc150340576"/>
      <w:bookmarkEnd w:id="369"/>
      <w:bookmarkEnd w:id="370"/>
      <w:bookmarkEnd w:id="371"/>
      <w:bookmarkEnd w:id="372"/>
      <w:bookmarkEnd w:id="373"/>
      <w:r w:rsidR="00257EC2" w:rsidRPr="002A6FFB">
        <w:t xml:space="preserve">: </w:t>
      </w:r>
      <w:r w:rsidRPr="002A6FFB">
        <w:t>QUALITY ASSURANCE PLAN FOR MATERIALS</w:t>
      </w:r>
      <w:bookmarkEnd w:id="374"/>
      <w:bookmarkEnd w:id="375"/>
      <w:bookmarkEnd w:id="376"/>
      <w:bookmarkEnd w:id="377"/>
      <w:bookmarkEnd w:id="378"/>
      <w:bookmarkEnd w:id="379"/>
    </w:p>
    <w:p w14:paraId="0D96B2E2" w14:textId="77777777" w:rsidR="00BC00E4" w:rsidRPr="002A6FFB" w:rsidRDefault="00BC00E4">
      <w:pPr>
        <w:pStyle w:val="ListParagraph"/>
        <w:numPr>
          <w:ilvl w:val="0"/>
          <w:numId w:val="160"/>
        </w:numPr>
      </w:pPr>
      <w:bookmarkStart w:id="380" w:name="_Toc150174257"/>
      <w:bookmarkStart w:id="381" w:name="_Toc150174522"/>
      <w:bookmarkStart w:id="382" w:name="_Toc150175353"/>
      <w:bookmarkStart w:id="383" w:name="_Toc150340454"/>
      <w:bookmarkStart w:id="384" w:name="_Toc150340577"/>
      <w:r w:rsidRPr="002A6FFB">
        <w:t>MS Pipes.</w:t>
      </w:r>
      <w:bookmarkEnd w:id="380"/>
      <w:bookmarkEnd w:id="381"/>
      <w:bookmarkEnd w:id="382"/>
      <w:bookmarkEnd w:id="383"/>
      <w:bookmarkEnd w:id="384"/>
    </w:p>
    <w:p w14:paraId="69594DB5" w14:textId="77777777" w:rsidR="00BC00E4" w:rsidRPr="002A6FFB" w:rsidRDefault="00BC00E4">
      <w:pPr>
        <w:pStyle w:val="ListParagraph"/>
        <w:numPr>
          <w:ilvl w:val="0"/>
          <w:numId w:val="160"/>
        </w:numPr>
      </w:pPr>
      <w:bookmarkStart w:id="385" w:name="_Toc150174258"/>
      <w:bookmarkStart w:id="386" w:name="_Toc150174523"/>
      <w:bookmarkStart w:id="387" w:name="_Toc150175354"/>
      <w:bookmarkStart w:id="388" w:name="_Toc150340455"/>
      <w:bookmarkStart w:id="389" w:name="_Toc150340578"/>
      <w:r w:rsidRPr="002A6FFB">
        <w:t>DI Pipes.</w:t>
      </w:r>
      <w:bookmarkEnd w:id="385"/>
      <w:bookmarkEnd w:id="386"/>
      <w:bookmarkEnd w:id="387"/>
      <w:bookmarkEnd w:id="388"/>
      <w:bookmarkEnd w:id="389"/>
    </w:p>
    <w:p w14:paraId="22070F25" w14:textId="77777777" w:rsidR="00BC00E4" w:rsidRPr="002A6FFB" w:rsidRDefault="00BC00E4">
      <w:pPr>
        <w:pStyle w:val="ListParagraph"/>
        <w:numPr>
          <w:ilvl w:val="0"/>
          <w:numId w:val="160"/>
        </w:numPr>
      </w:pPr>
      <w:bookmarkStart w:id="390" w:name="_Toc150174259"/>
      <w:bookmarkStart w:id="391" w:name="_Toc150174524"/>
      <w:bookmarkStart w:id="392" w:name="_Toc150175355"/>
      <w:bookmarkStart w:id="393" w:name="_Toc150340456"/>
      <w:bookmarkStart w:id="394" w:name="_Toc150340579"/>
      <w:r w:rsidRPr="002A6FFB">
        <w:t>Valves. (Sluice &amp; Air valves)</w:t>
      </w:r>
      <w:bookmarkEnd w:id="390"/>
      <w:bookmarkEnd w:id="391"/>
      <w:bookmarkEnd w:id="392"/>
      <w:bookmarkEnd w:id="393"/>
      <w:bookmarkEnd w:id="394"/>
    </w:p>
    <w:p w14:paraId="03DCB19F" w14:textId="77777777" w:rsidR="00BC00E4" w:rsidRPr="00846864" w:rsidRDefault="00BC00E4">
      <w:pPr>
        <w:pStyle w:val="ListParagraph"/>
        <w:numPr>
          <w:ilvl w:val="0"/>
          <w:numId w:val="160"/>
        </w:numPr>
        <w:rPr>
          <w:rFonts w:eastAsia="Times New Roman"/>
          <w:sz w:val="21"/>
          <w:szCs w:val="21"/>
          <w:lang w:eastAsia="en-IN"/>
        </w:rPr>
        <w:sectPr w:rsidR="00BC00E4" w:rsidRPr="00846864" w:rsidSect="008502B5">
          <w:headerReference w:type="even" r:id="rId25"/>
          <w:footerReference w:type="default" r:id="rId26"/>
          <w:headerReference w:type="first" r:id="rId27"/>
          <w:pgSz w:w="11910" w:h="16840"/>
          <w:pgMar w:top="1605" w:right="1418" w:bottom="709" w:left="1418" w:header="709" w:footer="737" w:gutter="0"/>
          <w:cols w:space="720"/>
        </w:sectPr>
      </w:pPr>
      <w:bookmarkStart w:id="395" w:name="_Toc150174260"/>
      <w:bookmarkStart w:id="396" w:name="_Toc150174525"/>
      <w:bookmarkStart w:id="397" w:name="_Toc150175356"/>
      <w:bookmarkStart w:id="398" w:name="_Toc150340457"/>
      <w:bookmarkStart w:id="399" w:name="_Toc150340580"/>
      <w:r w:rsidRPr="002A6FFB">
        <w:t>V-wire under drain system</w:t>
      </w:r>
      <w:bookmarkEnd w:id="395"/>
      <w:bookmarkEnd w:id="396"/>
      <w:bookmarkEnd w:id="397"/>
      <w:bookmarkEnd w:id="398"/>
      <w:bookmarkEnd w:id="399"/>
    </w:p>
    <w:tbl>
      <w:tblPr>
        <w:tblW w:w="14194" w:type="dxa"/>
        <w:tblInd w:w="-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38"/>
        <w:gridCol w:w="1911"/>
        <w:gridCol w:w="1474"/>
        <w:gridCol w:w="903"/>
        <w:gridCol w:w="1337"/>
        <w:gridCol w:w="1119"/>
        <w:gridCol w:w="1473"/>
        <w:gridCol w:w="1473"/>
        <w:gridCol w:w="1473"/>
        <w:gridCol w:w="464"/>
        <w:gridCol w:w="731"/>
        <w:gridCol w:w="457"/>
        <w:gridCol w:w="941"/>
      </w:tblGrid>
      <w:tr w:rsidR="00BC00E4" w:rsidRPr="002A6FFB" w14:paraId="69B215D2" w14:textId="77777777" w:rsidTr="002621C4">
        <w:trPr>
          <w:trHeight w:val="20"/>
        </w:trPr>
        <w:tc>
          <w:tcPr>
            <w:tcW w:w="14194" w:type="dxa"/>
            <w:gridSpan w:val="13"/>
            <w:shd w:val="clear" w:color="auto" w:fill="FFFFFF"/>
            <w:vAlign w:val="center"/>
          </w:tcPr>
          <w:p w14:paraId="4496D68F" w14:textId="77777777" w:rsidR="00BC00E4" w:rsidRPr="002A6FFB" w:rsidRDefault="00BC00E4" w:rsidP="008E4F7A">
            <w:pPr>
              <w:widowControl/>
              <w:tabs>
                <w:tab w:val="left" w:pos="2492"/>
              </w:tabs>
              <w:contextualSpacing/>
              <w:jc w:val="center"/>
              <w:rPr>
                <w:rFonts w:eastAsia="Times New Roman"/>
                <w:color w:val="000000"/>
                <w:kern w:val="2"/>
                <w:sz w:val="21"/>
                <w:szCs w:val="21"/>
                <w:lang w:eastAsia="en-IN"/>
              </w:rPr>
            </w:pPr>
            <w:r w:rsidRPr="002A6FFB">
              <w:rPr>
                <w:rFonts w:eastAsia="Times New Roman"/>
                <w:b/>
                <w:color w:val="000000"/>
                <w:kern w:val="2"/>
                <w:lang w:eastAsia="en-IN"/>
              </w:rPr>
              <w:lastRenderedPageBreak/>
              <w:t>QAPs for Reference</w:t>
            </w:r>
          </w:p>
        </w:tc>
      </w:tr>
      <w:tr w:rsidR="002621C4" w:rsidRPr="002A6FFB" w14:paraId="3373BF14" w14:textId="77777777" w:rsidTr="008E4F7A">
        <w:trPr>
          <w:trHeight w:val="20"/>
        </w:trPr>
        <w:tc>
          <w:tcPr>
            <w:tcW w:w="14194" w:type="dxa"/>
            <w:gridSpan w:val="13"/>
            <w:shd w:val="clear" w:color="auto" w:fill="FFFFFF"/>
            <w:vAlign w:val="center"/>
          </w:tcPr>
          <w:p w14:paraId="6FFC0C60" w14:textId="77777777" w:rsidR="002621C4" w:rsidRPr="002A6FFB" w:rsidRDefault="002621C4" w:rsidP="008E4F7A">
            <w:pPr>
              <w:widowControl/>
              <w:tabs>
                <w:tab w:val="left" w:pos="2492"/>
              </w:tabs>
              <w:contextualSpacing/>
              <w:rPr>
                <w:rFonts w:eastAsia="Arial Unicode MS"/>
                <w:color w:val="000000"/>
                <w:kern w:val="2"/>
                <w:sz w:val="21"/>
                <w:szCs w:val="21"/>
                <w:lang w:eastAsia="en-IN"/>
              </w:rPr>
            </w:pPr>
            <w:r w:rsidRPr="002A6FFB">
              <w:rPr>
                <w:rFonts w:eastAsia="Times New Roman"/>
                <w:b/>
                <w:bCs/>
                <w:color w:val="000000"/>
                <w:kern w:val="2"/>
                <w:sz w:val="21"/>
                <w:szCs w:val="21"/>
                <w:lang w:eastAsia="en-IN"/>
              </w:rPr>
              <w:t>PRODUCT NAME:</w:t>
            </w:r>
            <w:r w:rsidRPr="002A6FFB">
              <w:rPr>
                <w:rFonts w:eastAsia="Times New Roman"/>
                <w:b/>
                <w:color w:val="000000"/>
                <w:kern w:val="2"/>
                <w:sz w:val="21"/>
                <w:szCs w:val="21"/>
                <w:lang w:eastAsia="en-IN"/>
              </w:rPr>
              <w:t>M.S. PIPES</w:t>
            </w:r>
          </w:p>
        </w:tc>
      </w:tr>
      <w:tr w:rsidR="00BC00E4" w:rsidRPr="002A6FFB" w14:paraId="3C4A1EF0" w14:textId="77777777" w:rsidTr="002621C4">
        <w:trPr>
          <w:cantSplit/>
          <w:trHeight w:val="20"/>
        </w:trPr>
        <w:tc>
          <w:tcPr>
            <w:tcW w:w="438" w:type="dxa"/>
            <w:vMerge w:val="restart"/>
            <w:shd w:val="clear" w:color="auto" w:fill="FFFFFF"/>
            <w:vAlign w:val="center"/>
          </w:tcPr>
          <w:p w14:paraId="7A763402"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Sl. No.</w:t>
            </w:r>
          </w:p>
        </w:tc>
        <w:tc>
          <w:tcPr>
            <w:tcW w:w="1911" w:type="dxa"/>
            <w:vMerge w:val="restart"/>
            <w:shd w:val="clear" w:color="auto" w:fill="FFFFFF"/>
            <w:vAlign w:val="center"/>
          </w:tcPr>
          <w:p w14:paraId="23B63773"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Component / Material</w:t>
            </w:r>
          </w:p>
        </w:tc>
        <w:tc>
          <w:tcPr>
            <w:tcW w:w="1474" w:type="dxa"/>
            <w:vMerge w:val="restart"/>
            <w:shd w:val="clear" w:color="auto" w:fill="FFFFFF"/>
            <w:vAlign w:val="center"/>
          </w:tcPr>
          <w:p w14:paraId="207A0109"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Characteristics Check</w:t>
            </w:r>
          </w:p>
        </w:tc>
        <w:tc>
          <w:tcPr>
            <w:tcW w:w="903" w:type="dxa"/>
            <w:vMerge w:val="restart"/>
            <w:shd w:val="clear" w:color="auto" w:fill="FFFFFF"/>
            <w:vAlign w:val="center"/>
          </w:tcPr>
          <w:p w14:paraId="038669F9"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Category</w:t>
            </w:r>
          </w:p>
        </w:tc>
        <w:tc>
          <w:tcPr>
            <w:tcW w:w="1337" w:type="dxa"/>
            <w:vMerge w:val="restart"/>
            <w:shd w:val="clear" w:color="auto" w:fill="FFFFFF"/>
            <w:vAlign w:val="center"/>
          </w:tcPr>
          <w:p w14:paraId="569C35AB"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Type of Check</w:t>
            </w:r>
          </w:p>
        </w:tc>
        <w:tc>
          <w:tcPr>
            <w:tcW w:w="1119" w:type="dxa"/>
            <w:vMerge w:val="restart"/>
            <w:shd w:val="clear" w:color="auto" w:fill="FFFFFF"/>
            <w:vAlign w:val="center"/>
          </w:tcPr>
          <w:p w14:paraId="41C3D483"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Quantum of Check</w:t>
            </w:r>
          </w:p>
        </w:tc>
        <w:tc>
          <w:tcPr>
            <w:tcW w:w="1473" w:type="dxa"/>
            <w:vMerge w:val="restart"/>
            <w:shd w:val="clear" w:color="auto" w:fill="FFFFFF"/>
            <w:vAlign w:val="center"/>
          </w:tcPr>
          <w:p w14:paraId="10BC74F1"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Reference Documents</w:t>
            </w:r>
          </w:p>
        </w:tc>
        <w:tc>
          <w:tcPr>
            <w:tcW w:w="1473" w:type="dxa"/>
            <w:vMerge w:val="restart"/>
            <w:shd w:val="clear" w:color="auto" w:fill="FFFFFF"/>
            <w:vAlign w:val="center"/>
          </w:tcPr>
          <w:p w14:paraId="28DF02BD"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Acceptance Norms</w:t>
            </w:r>
          </w:p>
        </w:tc>
        <w:tc>
          <w:tcPr>
            <w:tcW w:w="1473" w:type="dxa"/>
            <w:vMerge w:val="restart"/>
            <w:shd w:val="clear" w:color="auto" w:fill="FFFFFF"/>
            <w:vAlign w:val="center"/>
          </w:tcPr>
          <w:p w14:paraId="0E78E78D"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Format of Record</w:t>
            </w:r>
          </w:p>
        </w:tc>
        <w:tc>
          <w:tcPr>
            <w:tcW w:w="1652" w:type="dxa"/>
            <w:gridSpan w:val="3"/>
            <w:shd w:val="clear" w:color="auto" w:fill="FFFFFF"/>
            <w:vAlign w:val="center"/>
          </w:tcPr>
          <w:p w14:paraId="4F57CC5C"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Agency</w:t>
            </w:r>
          </w:p>
        </w:tc>
        <w:tc>
          <w:tcPr>
            <w:tcW w:w="941" w:type="dxa"/>
            <w:vMerge w:val="restart"/>
            <w:shd w:val="clear" w:color="auto" w:fill="FFFFFF"/>
            <w:vAlign w:val="center"/>
          </w:tcPr>
          <w:p w14:paraId="7647D1D7"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Remarks</w:t>
            </w:r>
          </w:p>
        </w:tc>
      </w:tr>
      <w:tr w:rsidR="00BC00E4" w:rsidRPr="002A6FFB" w14:paraId="33874EFA" w14:textId="77777777" w:rsidTr="002621C4">
        <w:trPr>
          <w:cantSplit/>
          <w:trHeight w:val="20"/>
        </w:trPr>
        <w:tc>
          <w:tcPr>
            <w:tcW w:w="438" w:type="dxa"/>
            <w:vMerge/>
            <w:vAlign w:val="center"/>
          </w:tcPr>
          <w:p w14:paraId="0291C485"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p>
        </w:tc>
        <w:tc>
          <w:tcPr>
            <w:tcW w:w="1911" w:type="dxa"/>
            <w:vMerge/>
            <w:vAlign w:val="center"/>
          </w:tcPr>
          <w:p w14:paraId="2D2CC1F0"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p>
        </w:tc>
        <w:tc>
          <w:tcPr>
            <w:tcW w:w="1474" w:type="dxa"/>
            <w:vMerge/>
            <w:vAlign w:val="center"/>
          </w:tcPr>
          <w:p w14:paraId="2918E0B1"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p>
        </w:tc>
        <w:tc>
          <w:tcPr>
            <w:tcW w:w="903" w:type="dxa"/>
            <w:vMerge/>
            <w:vAlign w:val="center"/>
          </w:tcPr>
          <w:p w14:paraId="3A70C23D"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p>
        </w:tc>
        <w:tc>
          <w:tcPr>
            <w:tcW w:w="1337" w:type="dxa"/>
            <w:vMerge/>
            <w:vAlign w:val="center"/>
          </w:tcPr>
          <w:p w14:paraId="12D87322"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p>
        </w:tc>
        <w:tc>
          <w:tcPr>
            <w:tcW w:w="1119" w:type="dxa"/>
            <w:vMerge/>
            <w:vAlign w:val="center"/>
          </w:tcPr>
          <w:p w14:paraId="14C59215"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p>
        </w:tc>
        <w:tc>
          <w:tcPr>
            <w:tcW w:w="1473" w:type="dxa"/>
            <w:vMerge/>
            <w:vAlign w:val="center"/>
          </w:tcPr>
          <w:p w14:paraId="7A81E1FA"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p>
        </w:tc>
        <w:tc>
          <w:tcPr>
            <w:tcW w:w="1473" w:type="dxa"/>
            <w:vMerge/>
            <w:vAlign w:val="center"/>
          </w:tcPr>
          <w:p w14:paraId="63C7366B"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p>
        </w:tc>
        <w:tc>
          <w:tcPr>
            <w:tcW w:w="1473" w:type="dxa"/>
            <w:vMerge/>
            <w:vAlign w:val="center"/>
          </w:tcPr>
          <w:p w14:paraId="6C7F97C9"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p>
        </w:tc>
        <w:tc>
          <w:tcPr>
            <w:tcW w:w="464" w:type="dxa"/>
            <w:shd w:val="clear" w:color="auto" w:fill="FFFFFF"/>
            <w:vAlign w:val="bottom"/>
          </w:tcPr>
          <w:p w14:paraId="75EEEFF4"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M</w:t>
            </w:r>
          </w:p>
        </w:tc>
        <w:tc>
          <w:tcPr>
            <w:tcW w:w="731" w:type="dxa"/>
            <w:shd w:val="clear" w:color="auto" w:fill="FFFFFF"/>
            <w:vAlign w:val="bottom"/>
          </w:tcPr>
          <w:p w14:paraId="6A78603E"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TPI</w:t>
            </w:r>
          </w:p>
        </w:tc>
        <w:tc>
          <w:tcPr>
            <w:tcW w:w="457" w:type="dxa"/>
            <w:shd w:val="clear" w:color="auto" w:fill="FFFFFF"/>
            <w:vAlign w:val="bottom"/>
          </w:tcPr>
          <w:p w14:paraId="27112D6D" w14:textId="77777777" w:rsidR="00BC00E4" w:rsidRPr="002A6FFB" w:rsidRDefault="00BC00E4" w:rsidP="008E4F7A">
            <w:pPr>
              <w:widowControl/>
              <w:tabs>
                <w:tab w:val="left" w:pos="2492"/>
              </w:tabs>
              <w:contextualSpacing/>
              <w:jc w:val="center"/>
              <w:rPr>
                <w:rFonts w:eastAsia="Arial Unicode MS"/>
                <w:b/>
                <w:color w:val="000000"/>
                <w:kern w:val="2"/>
                <w:sz w:val="18"/>
                <w:szCs w:val="18"/>
                <w:lang w:eastAsia="en-IN"/>
              </w:rPr>
            </w:pPr>
            <w:r w:rsidRPr="002A6FFB">
              <w:rPr>
                <w:rFonts w:eastAsia="Times New Roman"/>
                <w:b/>
                <w:color w:val="000000"/>
                <w:kern w:val="2"/>
                <w:sz w:val="18"/>
                <w:szCs w:val="18"/>
                <w:lang w:eastAsia="en-IN"/>
              </w:rPr>
              <w:t>B</w:t>
            </w:r>
          </w:p>
        </w:tc>
        <w:tc>
          <w:tcPr>
            <w:tcW w:w="941" w:type="dxa"/>
            <w:vMerge/>
            <w:vAlign w:val="center"/>
          </w:tcPr>
          <w:p w14:paraId="59086E96"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p>
        </w:tc>
      </w:tr>
      <w:tr w:rsidR="00B22B05" w:rsidRPr="002A6FFB" w14:paraId="00674FD6" w14:textId="77777777" w:rsidTr="002621C4">
        <w:trPr>
          <w:trHeight w:val="20"/>
        </w:trPr>
        <w:tc>
          <w:tcPr>
            <w:tcW w:w="14194" w:type="dxa"/>
            <w:gridSpan w:val="13"/>
            <w:shd w:val="clear" w:color="auto" w:fill="FFFFFF"/>
          </w:tcPr>
          <w:p w14:paraId="68EDA888" w14:textId="77777777" w:rsidR="00B22B05" w:rsidRPr="002A6FFB" w:rsidRDefault="00B22B05" w:rsidP="008E4F7A">
            <w:pPr>
              <w:widowControl/>
              <w:tabs>
                <w:tab w:val="left" w:pos="2492"/>
              </w:tabs>
              <w:contextualSpacing/>
              <w:rPr>
                <w:rFonts w:eastAsia="Arial Unicode MS"/>
                <w:b/>
                <w:i/>
                <w:color w:val="000000"/>
                <w:kern w:val="2"/>
                <w:sz w:val="18"/>
                <w:szCs w:val="18"/>
                <w:lang w:eastAsia="en-IN"/>
              </w:rPr>
            </w:pPr>
            <w:r w:rsidRPr="002A6FFB">
              <w:rPr>
                <w:rFonts w:eastAsia="Times New Roman"/>
                <w:b/>
                <w:i/>
                <w:color w:val="000000"/>
                <w:kern w:val="2"/>
                <w:sz w:val="18"/>
                <w:szCs w:val="18"/>
                <w:lang w:eastAsia="en-IN"/>
              </w:rPr>
              <w:t>1.0 RAW MATERIAL CONTROL</w:t>
            </w:r>
          </w:p>
        </w:tc>
      </w:tr>
      <w:tr w:rsidR="002621C4" w:rsidRPr="002A6FFB" w14:paraId="1D75D251" w14:textId="77777777" w:rsidTr="002621C4">
        <w:trPr>
          <w:trHeight w:val="20"/>
        </w:trPr>
        <w:tc>
          <w:tcPr>
            <w:tcW w:w="438" w:type="dxa"/>
            <w:vMerge w:val="restart"/>
            <w:shd w:val="clear" w:color="auto" w:fill="FFFFFF"/>
          </w:tcPr>
          <w:p w14:paraId="166E83D6"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1.1</w:t>
            </w:r>
          </w:p>
          <w:p w14:paraId="28C459F9"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0FBC7444"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4BC51358"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6283EB1D"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79DF90B2" w14:textId="77777777" w:rsidR="002621C4" w:rsidRPr="002A6FFB" w:rsidRDefault="002621C4" w:rsidP="008E4F7A">
            <w:pPr>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911" w:type="dxa"/>
            <w:vMerge w:val="restart"/>
            <w:shd w:val="clear" w:color="auto" w:fill="FFFFFF"/>
          </w:tcPr>
          <w:p w14:paraId="10BF02B7" w14:textId="77777777" w:rsidR="002621C4" w:rsidRPr="002A6FFB" w:rsidRDefault="002621C4" w:rsidP="008E4F7A">
            <w:pPr>
              <w:widowControl/>
              <w:tabs>
                <w:tab w:val="left" w:pos="2492"/>
              </w:tabs>
              <w:contextualSpacing/>
              <w:rPr>
                <w:rFonts w:eastAsia="Arial Unicode MS"/>
                <w:b/>
                <w:color w:val="000000"/>
                <w:kern w:val="2"/>
                <w:sz w:val="18"/>
                <w:szCs w:val="18"/>
                <w:lang w:eastAsia="en-IN"/>
              </w:rPr>
            </w:pPr>
            <w:r w:rsidRPr="002A6FFB">
              <w:rPr>
                <w:rFonts w:eastAsia="Times New Roman"/>
                <w:b/>
                <w:color w:val="000000"/>
                <w:kern w:val="2"/>
                <w:sz w:val="18"/>
                <w:szCs w:val="18"/>
                <w:lang w:eastAsia="en-IN"/>
              </w:rPr>
              <w:t>Steel Pipes/Coils</w:t>
            </w:r>
          </w:p>
          <w:p w14:paraId="0AD7D850"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15922086"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21F675A5"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070C00EE"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728C5099" w14:textId="77777777" w:rsidR="002621C4" w:rsidRPr="002A6FFB" w:rsidRDefault="002621C4" w:rsidP="008E4F7A">
            <w:pPr>
              <w:tabs>
                <w:tab w:val="left" w:pos="2492"/>
              </w:tabs>
              <w:contextualSpacing/>
              <w:rPr>
                <w:rFonts w:eastAsia="Arial Unicode MS"/>
                <w:b/>
                <w:color w:val="000000"/>
                <w:kern w:val="2"/>
                <w:sz w:val="18"/>
                <w:szCs w:val="18"/>
                <w:lang w:eastAsia="en-IN"/>
              </w:rPr>
            </w:pPr>
            <w:r w:rsidRPr="002A6FFB">
              <w:rPr>
                <w:rFonts w:eastAsia="Times New Roman"/>
                <w:color w:val="000000"/>
                <w:kern w:val="2"/>
                <w:sz w:val="18"/>
                <w:szCs w:val="18"/>
                <w:lang w:eastAsia="en-IN"/>
              </w:rPr>
              <w:t> </w:t>
            </w:r>
          </w:p>
        </w:tc>
        <w:tc>
          <w:tcPr>
            <w:tcW w:w="1474" w:type="dxa"/>
            <w:shd w:val="clear" w:color="auto" w:fill="FFFFFF"/>
          </w:tcPr>
          <w:p w14:paraId="0BFCE8E2"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a. Chemical</w:t>
            </w:r>
          </w:p>
        </w:tc>
        <w:tc>
          <w:tcPr>
            <w:tcW w:w="903" w:type="dxa"/>
            <w:shd w:val="clear" w:color="auto" w:fill="FFFFFF"/>
          </w:tcPr>
          <w:p w14:paraId="007EDDC7"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Critical</w:t>
            </w:r>
          </w:p>
        </w:tc>
        <w:tc>
          <w:tcPr>
            <w:tcW w:w="1337" w:type="dxa"/>
            <w:shd w:val="clear" w:color="auto" w:fill="FFFFFF"/>
          </w:tcPr>
          <w:p w14:paraId="1E0ECD33"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Chemical Analysis</w:t>
            </w:r>
          </w:p>
        </w:tc>
        <w:tc>
          <w:tcPr>
            <w:tcW w:w="1119" w:type="dxa"/>
            <w:shd w:val="clear" w:color="auto" w:fill="FFFFFF"/>
          </w:tcPr>
          <w:p w14:paraId="38E2CFF5"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1/section / lot</w:t>
            </w:r>
          </w:p>
        </w:tc>
        <w:tc>
          <w:tcPr>
            <w:tcW w:w="1473" w:type="dxa"/>
            <w:shd w:val="clear" w:color="auto" w:fill="FFFFFF"/>
          </w:tcPr>
          <w:p w14:paraId="7050B258"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3589 - 2001</w:t>
            </w:r>
          </w:p>
        </w:tc>
        <w:tc>
          <w:tcPr>
            <w:tcW w:w="1473" w:type="dxa"/>
            <w:shd w:val="clear" w:color="auto" w:fill="FFFFFF"/>
          </w:tcPr>
          <w:p w14:paraId="62D6D54D"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3589-2001</w:t>
            </w:r>
          </w:p>
        </w:tc>
        <w:tc>
          <w:tcPr>
            <w:tcW w:w="1473" w:type="dxa"/>
            <w:shd w:val="clear" w:color="auto" w:fill="FFFFFF"/>
          </w:tcPr>
          <w:p w14:paraId="66C1C436"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MTC</w:t>
            </w:r>
          </w:p>
        </w:tc>
        <w:tc>
          <w:tcPr>
            <w:tcW w:w="464" w:type="dxa"/>
            <w:shd w:val="clear" w:color="auto" w:fill="FFFFFF"/>
          </w:tcPr>
          <w:p w14:paraId="32913245"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731" w:type="dxa"/>
            <w:shd w:val="clear" w:color="auto" w:fill="FFFFFF"/>
          </w:tcPr>
          <w:p w14:paraId="07425511"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16C6120B"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47AEF18F"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728F68C3" w14:textId="77777777" w:rsidTr="002621C4">
        <w:trPr>
          <w:trHeight w:val="20"/>
        </w:trPr>
        <w:tc>
          <w:tcPr>
            <w:tcW w:w="438" w:type="dxa"/>
            <w:vMerge/>
            <w:shd w:val="clear" w:color="auto" w:fill="FFFFFF"/>
          </w:tcPr>
          <w:p w14:paraId="4C123F52" w14:textId="77777777" w:rsidR="002621C4" w:rsidRPr="002A6FFB" w:rsidRDefault="002621C4" w:rsidP="008E4F7A">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73141B15" w14:textId="77777777" w:rsidR="002621C4" w:rsidRPr="002A6FFB" w:rsidRDefault="002621C4" w:rsidP="008E4F7A">
            <w:pPr>
              <w:tabs>
                <w:tab w:val="left" w:pos="2492"/>
              </w:tabs>
              <w:contextualSpacing/>
              <w:rPr>
                <w:rFonts w:eastAsia="Arial Unicode MS"/>
                <w:color w:val="000000"/>
                <w:kern w:val="2"/>
                <w:sz w:val="18"/>
                <w:szCs w:val="18"/>
                <w:lang w:eastAsia="en-IN"/>
              </w:rPr>
            </w:pPr>
          </w:p>
        </w:tc>
        <w:tc>
          <w:tcPr>
            <w:tcW w:w="1474" w:type="dxa"/>
            <w:shd w:val="clear" w:color="auto" w:fill="FFFFFF"/>
          </w:tcPr>
          <w:p w14:paraId="655FDCDA"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xml:space="preserve">b. Physical </w:t>
            </w:r>
          </w:p>
        </w:tc>
        <w:tc>
          <w:tcPr>
            <w:tcW w:w="903" w:type="dxa"/>
            <w:shd w:val="clear" w:color="auto" w:fill="FFFFFF"/>
          </w:tcPr>
          <w:p w14:paraId="29A88A83"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337" w:type="dxa"/>
            <w:shd w:val="clear" w:color="auto" w:fill="FFFFFF"/>
          </w:tcPr>
          <w:p w14:paraId="41D68BF9"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119" w:type="dxa"/>
            <w:shd w:val="clear" w:color="auto" w:fill="FFFFFF"/>
          </w:tcPr>
          <w:p w14:paraId="5EC494C4"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3" w:type="dxa"/>
            <w:shd w:val="clear" w:color="auto" w:fill="FFFFFF"/>
          </w:tcPr>
          <w:p w14:paraId="368BFDB8"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3" w:type="dxa"/>
            <w:shd w:val="clear" w:color="auto" w:fill="FFFFFF"/>
          </w:tcPr>
          <w:p w14:paraId="33913F81"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3" w:type="dxa"/>
            <w:shd w:val="clear" w:color="auto" w:fill="FFFFFF"/>
          </w:tcPr>
          <w:p w14:paraId="663E1286"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464" w:type="dxa"/>
            <w:shd w:val="clear" w:color="auto" w:fill="FFFFFF"/>
          </w:tcPr>
          <w:p w14:paraId="765996A3"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731" w:type="dxa"/>
            <w:shd w:val="clear" w:color="auto" w:fill="FFFFFF"/>
          </w:tcPr>
          <w:p w14:paraId="65F4E3FF"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457" w:type="dxa"/>
            <w:shd w:val="clear" w:color="auto" w:fill="FFFFFF"/>
          </w:tcPr>
          <w:p w14:paraId="7EDBA658"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941" w:type="dxa"/>
            <w:shd w:val="clear" w:color="auto" w:fill="FFFFFF"/>
          </w:tcPr>
          <w:p w14:paraId="4B896FB6"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0A86ACFB" w14:textId="77777777" w:rsidTr="002621C4">
        <w:trPr>
          <w:trHeight w:val="20"/>
        </w:trPr>
        <w:tc>
          <w:tcPr>
            <w:tcW w:w="438" w:type="dxa"/>
            <w:vMerge/>
            <w:shd w:val="clear" w:color="auto" w:fill="FFFFFF"/>
          </w:tcPr>
          <w:p w14:paraId="02B30445" w14:textId="77777777" w:rsidR="002621C4" w:rsidRPr="002A6FFB" w:rsidRDefault="002621C4" w:rsidP="008E4F7A">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28B76F42" w14:textId="77777777" w:rsidR="002621C4" w:rsidRPr="002A6FFB" w:rsidRDefault="002621C4" w:rsidP="008E4F7A">
            <w:pPr>
              <w:tabs>
                <w:tab w:val="left" w:pos="2492"/>
              </w:tabs>
              <w:contextualSpacing/>
              <w:rPr>
                <w:rFonts w:eastAsia="Arial Unicode MS"/>
                <w:color w:val="000000"/>
                <w:kern w:val="2"/>
                <w:sz w:val="18"/>
                <w:szCs w:val="18"/>
                <w:lang w:eastAsia="en-IN"/>
              </w:rPr>
            </w:pPr>
          </w:p>
        </w:tc>
        <w:tc>
          <w:tcPr>
            <w:tcW w:w="1474" w:type="dxa"/>
            <w:shd w:val="clear" w:color="auto" w:fill="FFFFFF"/>
          </w:tcPr>
          <w:p w14:paraId="2034068E"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1. Tensile</w:t>
            </w:r>
          </w:p>
        </w:tc>
        <w:tc>
          <w:tcPr>
            <w:tcW w:w="903" w:type="dxa"/>
            <w:shd w:val="clear" w:color="auto" w:fill="FFFFFF"/>
          </w:tcPr>
          <w:p w14:paraId="06EC3C52"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Critical</w:t>
            </w:r>
          </w:p>
        </w:tc>
        <w:tc>
          <w:tcPr>
            <w:tcW w:w="1337" w:type="dxa"/>
            <w:shd w:val="clear" w:color="auto" w:fill="FFFFFF"/>
          </w:tcPr>
          <w:p w14:paraId="2FD2DB40"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UTM</w:t>
            </w:r>
          </w:p>
        </w:tc>
        <w:tc>
          <w:tcPr>
            <w:tcW w:w="1119" w:type="dxa"/>
            <w:shd w:val="clear" w:color="auto" w:fill="FFFFFF"/>
          </w:tcPr>
          <w:p w14:paraId="4731E856"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One –ample for every 40 T</w:t>
            </w:r>
          </w:p>
        </w:tc>
        <w:tc>
          <w:tcPr>
            <w:tcW w:w="1473" w:type="dxa"/>
            <w:shd w:val="clear" w:color="auto" w:fill="FFFFFF"/>
          </w:tcPr>
          <w:p w14:paraId="60AB0D06"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3589 - 2001</w:t>
            </w:r>
          </w:p>
        </w:tc>
        <w:tc>
          <w:tcPr>
            <w:tcW w:w="1473" w:type="dxa"/>
            <w:shd w:val="clear" w:color="auto" w:fill="FFFFFF"/>
          </w:tcPr>
          <w:p w14:paraId="1D1F7A98"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3589-2001</w:t>
            </w:r>
          </w:p>
        </w:tc>
        <w:tc>
          <w:tcPr>
            <w:tcW w:w="1473" w:type="dxa"/>
            <w:shd w:val="clear" w:color="auto" w:fill="FFFFFF"/>
          </w:tcPr>
          <w:p w14:paraId="5BAEE3C5"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Lab report</w:t>
            </w:r>
          </w:p>
        </w:tc>
        <w:tc>
          <w:tcPr>
            <w:tcW w:w="464" w:type="dxa"/>
            <w:shd w:val="clear" w:color="auto" w:fill="FFFFFF"/>
          </w:tcPr>
          <w:p w14:paraId="5F64F280"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3EB814F5"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3708C988"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672827AB"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4F63231E" w14:textId="77777777" w:rsidTr="002621C4">
        <w:trPr>
          <w:trHeight w:val="20"/>
        </w:trPr>
        <w:tc>
          <w:tcPr>
            <w:tcW w:w="438" w:type="dxa"/>
            <w:vMerge/>
            <w:shd w:val="clear" w:color="auto" w:fill="FFFFFF"/>
          </w:tcPr>
          <w:p w14:paraId="6BA6D533" w14:textId="77777777" w:rsidR="002621C4" w:rsidRPr="002A6FFB" w:rsidRDefault="002621C4" w:rsidP="008E4F7A">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7A4DF252" w14:textId="77777777" w:rsidR="002621C4" w:rsidRPr="002A6FFB" w:rsidRDefault="002621C4" w:rsidP="008E4F7A">
            <w:pPr>
              <w:tabs>
                <w:tab w:val="left" w:pos="2492"/>
              </w:tabs>
              <w:contextualSpacing/>
              <w:rPr>
                <w:rFonts w:eastAsia="Arial Unicode MS"/>
                <w:color w:val="000000"/>
                <w:kern w:val="2"/>
                <w:sz w:val="18"/>
                <w:szCs w:val="18"/>
                <w:lang w:eastAsia="en-IN"/>
              </w:rPr>
            </w:pPr>
          </w:p>
        </w:tc>
        <w:tc>
          <w:tcPr>
            <w:tcW w:w="1474" w:type="dxa"/>
            <w:shd w:val="clear" w:color="auto" w:fill="FFFFFF"/>
          </w:tcPr>
          <w:p w14:paraId="1B562A1A"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2. Bend Test</w:t>
            </w:r>
          </w:p>
        </w:tc>
        <w:tc>
          <w:tcPr>
            <w:tcW w:w="903" w:type="dxa"/>
            <w:shd w:val="clear" w:color="auto" w:fill="FFFFFF"/>
          </w:tcPr>
          <w:p w14:paraId="5399FA17"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Critical</w:t>
            </w:r>
          </w:p>
        </w:tc>
        <w:tc>
          <w:tcPr>
            <w:tcW w:w="1337" w:type="dxa"/>
            <w:shd w:val="clear" w:color="auto" w:fill="FFFFFF"/>
          </w:tcPr>
          <w:p w14:paraId="551C2B9B"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UTM</w:t>
            </w:r>
          </w:p>
        </w:tc>
        <w:tc>
          <w:tcPr>
            <w:tcW w:w="1119" w:type="dxa"/>
            <w:shd w:val="clear" w:color="auto" w:fill="FFFFFF"/>
          </w:tcPr>
          <w:p w14:paraId="34C1BEB0"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xml:space="preserve">–ne Sample per Batch </w:t>
            </w:r>
          </w:p>
        </w:tc>
        <w:tc>
          <w:tcPr>
            <w:tcW w:w="1473" w:type="dxa"/>
            <w:shd w:val="clear" w:color="auto" w:fill="FFFFFF"/>
          </w:tcPr>
          <w:p w14:paraId="07BD3690"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3589 - 2001</w:t>
            </w:r>
          </w:p>
        </w:tc>
        <w:tc>
          <w:tcPr>
            <w:tcW w:w="1473" w:type="dxa"/>
            <w:shd w:val="clear" w:color="auto" w:fill="FFFFFF"/>
          </w:tcPr>
          <w:p w14:paraId="00E2F6E0"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3589-2001</w:t>
            </w:r>
          </w:p>
        </w:tc>
        <w:tc>
          <w:tcPr>
            <w:tcW w:w="1473" w:type="dxa"/>
            <w:shd w:val="clear" w:color="auto" w:fill="FFFFFF"/>
          </w:tcPr>
          <w:p w14:paraId="1E25AA92"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Lab report</w:t>
            </w:r>
          </w:p>
        </w:tc>
        <w:tc>
          <w:tcPr>
            <w:tcW w:w="464" w:type="dxa"/>
            <w:shd w:val="clear" w:color="auto" w:fill="FFFFFF"/>
          </w:tcPr>
          <w:p w14:paraId="260D698D"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6B970246"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1B3F3AE5"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63C31E02"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64F15A6A" w14:textId="77777777" w:rsidTr="002621C4">
        <w:trPr>
          <w:trHeight w:val="20"/>
        </w:trPr>
        <w:tc>
          <w:tcPr>
            <w:tcW w:w="438" w:type="dxa"/>
            <w:vMerge/>
            <w:shd w:val="clear" w:color="auto" w:fill="FFFFFF"/>
          </w:tcPr>
          <w:p w14:paraId="2947216C" w14:textId="77777777" w:rsidR="002621C4" w:rsidRPr="002A6FFB" w:rsidRDefault="002621C4" w:rsidP="008E4F7A">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28D9F8D0" w14:textId="77777777" w:rsidR="002621C4" w:rsidRPr="002A6FFB" w:rsidRDefault="002621C4" w:rsidP="008E4F7A">
            <w:pPr>
              <w:tabs>
                <w:tab w:val="left" w:pos="2492"/>
              </w:tabs>
              <w:contextualSpacing/>
              <w:rPr>
                <w:rFonts w:eastAsia="Arial Unicode MS"/>
                <w:color w:val="000000"/>
                <w:kern w:val="2"/>
                <w:sz w:val="18"/>
                <w:szCs w:val="18"/>
                <w:lang w:eastAsia="en-IN"/>
              </w:rPr>
            </w:pPr>
          </w:p>
        </w:tc>
        <w:tc>
          <w:tcPr>
            <w:tcW w:w="1474" w:type="dxa"/>
            <w:shd w:val="clear" w:color="auto" w:fill="FFFFFF"/>
          </w:tcPr>
          <w:p w14:paraId="4D2B0F77"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 Dimension</w:t>
            </w:r>
          </w:p>
        </w:tc>
        <w:tc>
          <w:tcPr>
            <w:tcW w:w="903" w:type="dxa"/>
            <w:shd w:val="clear" w:color="auto" w:fill="FFFFFF"/>
          </w:tcPr>
          <w:p w14:paraId="07FD2226"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Major</w:t>
            </w:r>
          </w:p>
        </w:tc>
        <w:tc>
          <w:tcPr>
            <w:tcW w:w="1337" w:type="dxa"/>
            <w:shd w:val="clear" w:color="auto" w:fill="FFFFFF"/>
          </w:tcPr>
          <w:p w14:paraId="1513BE16"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Meas–ring Instrument</w:t>
            </w:r>
          </w:p>
        </w:tc>
        <w:tc>
          <w:tcPr>
            <w:tcW w:w="1119" w:type="dxa"/>
            <w:shd w:val="clear" w:color="auto" w:fill="FFFFFF"/>
          </w:tcPr>
          <w:p w14:paraId="317000E6" w14:textId="77777777" w:rsidR="002621C4" w:rsidRPr="002A6FFB" w:rsidRDefault="002621C4" w:rsidP="008E4F7A">
            <w:pPr>
              <w:widowControl/>
              <w:tabs>
                <w:tab w:val="left" w:pos="2492"/>
              </w:tabs>
              <w:contextualSpacing/>
              <w:jc w:val="right"/>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30DF4628"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3589 - 2001and customer –specification, if any</w:t>
            </w:r>
          </w:p>
        </w:tc>
        <w:tc>
          <w:tcPr>
            <w:tcW w:w="1473" w:type="dxa"/>
            <w:shd w:val="clear" w:color="auto" w:fill="FFFFFF"/>
          </w:tcPr>
          <w:p w14:paraId="009334C4"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3589 - 2001and customer specification, if any</w:t>
            </w:r>
          </w:p>
        </w:tc>
        <w:tc>
          <w:tcPr>
            <w:tcW w:w="1473" w:type="dxa"/>
            <w:shd w:val="clear" w:color="auto" w:fill="FFFFFF"/>
          </w:tcPr>
          <w:p w14:paraId="2A5BFA94"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Register / Report</w:t>
            </w:r>
          </w:p>
        </w:tc>
        <w:tc>
          <w:tcPr>
            <w:tcW w:w="464" w:type="dxa"/>
            <w:shd w:val="clear" w:color="auto" w:fill="FFFFFF"/>
          </w:tcPr>
          <w:p w14:paraId="25A8BC29"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55473F4E"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295483B1"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2A4CF21F"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1F3D84A2" w14:textId="77777777" w:rsidTr="002621C4">
        <w:trPr>
          <w:trHeight w:val="20"/>
        </w:trPr>
        <w:tc>
          <w:tcPr>
            <w:tcW w:w="438" w:type="dxa"/>
            <w:vMerge/>
            <w:shd w:val="clear" w:color="auto" w:fill="FFFFFF"/>
          </w:tcPr>
          <w:p w14:paraId="1A267578"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507531B8"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p>
        </w:tc>
        <w:tc>
          <w:tcPr>
            <w:tcW w:w="1474" w:type="dxa"/>
            <w:shd w:val="clear" w:color="auto" w:fill="FFFFFF"/>
          </w:tcPr>
          <w:p w14:paraId="3B01315E"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d. Surface Defect</w:t>
            </w:r>
          </w:p>
        </w:tc>
        <w:tc>
          <w:tcPr>
            <w:tcW w:w="903" w:type="dxa"/>
            <w:shd w:val="clear" w:color="auto" w:fill="FFFFFF"/>
          </w:tcPr>
          <w:p w14:paraId="37CFAE9A"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Major</w:t>
            </w:r>
          </w:p>
        </w:tc>
        <w:tc>
          <w:tcPr>
            <w:tcW w:w="1337" w:type="dxa"/>
            <w:shd w:val="clear" w:color="auto" w:fill="FFFFFF"/>
          </w:tcPr>
          <w:p w14:paraId="356A206A"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Visual–</w:t>
            </w:r>
          </w:p>
        </w:tc>
        <w:tc>
          <w:tcPr>
            <w:tcW w:w="1119" w:type="dxa"/>
            <w:shd w:val="clear" w:color="auto" w:fill="FFFFFF"/>
          </w:tcPr>
          <w:p w14:paraId="436A4D83" w14:textId="77777777" w:rsidR="002621C4" w:rsidRPr="002A6FFB" w:rsidRDefault="002621C4" w:rsidP="008E4F7A">
            <w:pPr>
              <w:widowControl/>
              <w:tabs>
                <w:tab w:val="left" w:pos="2492"/>
              </w:tabs>
              <w:contextualSpacing/>
              <w:jc w:val="right"/>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602C6D9C"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3589 - 20’1</w:t>
            </w:r>
          </w:p>
        </w:tc>
        <w:tc>
          <w:tcPr>
            <w:tcW w:w="1473" w:type="dxa"/>
            <w:shd w:val="clear" w:color="auto" w:fill="FFFFFF"/>
          </w:tcPr>
          <w:p w14:paraId="2375DD67"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3589 - 2001</w:t>
            </w:r>
          </w:p>
        </w:tc>
        <w:tc>
          <w:tcPr>
            <w:tcW w:w="1473" w:type="dxa"/>
            <w:shd w:val="clear" w:color="auto" w:fill="FFFFFF"/>
          </w:tcPr>
          <w:p w14:paraId="7BBB8930" w14:textId="77777777" w:rsidR="002621C4" w:rsidRPr="002A6FFB" w:rsidRDefault="002621C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Register / Report</w:t>
            </w:r>
          </w:p>
        </w:tc>
        <w:tc>
          <w:tcPr>
            <w:tcW w:w="464" w:type="dxa"/>
            <w:shd w:val="clear" w:color="auto" w:fill="FFFFFF"/>
          </w:tcPr>
          <w:p w14:paraId="648AEF4C"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410B1000"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60719E39"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01CFE2D4" w14:textId="77777777" w:rsidR="002621C4" w:rsidRPr="002A6FFB" w:rsidRDefault="002621C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63732908" w14:textId="77777777" w:rsidTr="002621C4">
        <w:trPr>
          <w:trHeight w:val="20"/>
        </w:trPr>
        <w:tc>
          <w:tcPr>
            <w:tcW w:w="14194" w:type="dxa"/>
            <w:gridSpan w:val="13"/>
            <w:shd w:val="clear" w:color="auto" w:fill="FFFFFF"/>
          </w:tcPr>
          <w:p w14:paraId="1615F560" w14:textId="77777777" w:rsidR="00B22B05" w:rsidRPr="002A6FFB" w:rsidRDefault="00B22B05" w:rsidP="00B22B05">
            <w:pPr>
              <w:widowControl/>
              <w:tabs>
                <w:tab w:val="left" w:pos="2492"/>
              </w:tabs>
              <w:contextualSpacing/>
              <w:rPr>
                <w:rFonts w:eastAsia="Arial Unicode MS"/>
                <w:b/>
                <w:i/>
                <w:color w:val="000000"/>
                <w:kern w:val="2"/>
                <w:sz w:val="18"/>
                <w:szCs w:val="18"/>
                <w:lang w:eastAsia="en-IN"/>
              </w:rPr>
            </w:pPr>
            <w:r w:rsidRPr="002A6FFB">
              <w:rPr>
                <w:rFonts w:eastAsia="Times New Roman"/>
                <w:b/>
                <w:i/>
                <w:color w:val="000000"/>
                <w:kern w:val="2"/>
                <w:sz w:val="18"/>
                <w:szCs w:val="18"/>
                <w:lang w:eastAsia="en-IN"/>
              </w:rPr>
              <w:t>2.0 PROCESS CONTROL</w:t>
            </w:r>
            <w:r w:rsidRPr="002A6FFB">
              <w:rPr>
                <w:rFonts w:eastAsia="Times New Roman"/>
                <w:color w:val="000000"/>
                <w:kern w:val="2"/>
                <w:sz w:val="18"/>
                <w:szCs w:val="18"/>
                <w:lang w:eastAsia="en-IN"/>
              </w:rPr>
              <w:t> </w:t>
            </w:r>
          </w:p>
        </w:tc>
      </w:tr>
      <w:tr w:rsidR="00BC00E4" w:rsidRPr="002A6FFB" w14:paraId="10EB2FA7" w14:textId="77777777" w:rsidTr="002621C4">
        <w:trPr>
          <w:trHeight w:val="20"/>
        </w:trPr>
        <w:tc>
          <w:tcPr>
            <w:tcW w:w="438" w:type="dxa"/>
            <w:shd w:val="clear" w:color="auto" w:fill="FFFFFF"/>
          </w:tcPr>
          <w:p w14:paraId="53FA0AD8"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2.1</w:t>
            </w:r>
          </w:p>
        </w:tc>
        <w:tc>
          <w:tcPr>
            <w:tcW w:w="1911" w:type="dxa"/>
            <w:shd w:val="clear" w:color="auto" w:fill="FFFFFF"/>
          </w:tcPr>
          <w:p w14:paraId="3A7EF2BC"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r w:rsidRPr="002A6FFB">
              <w:rPr>
                <w:rFonts w:eastAsia="Times New Roman"/>
                <w:b/>
                <w:color w:val="000000"/>
                <w:kern w:val="2"/>
                <w:sz w:val="18"/>
                <w:szCs w:val="18"/>
                <w:lang w:eastAsia="en-IN"/>
              </w:rPr>
              <w:t>Cutting the plate to size</w:t>
            </w:r>
          </w:p>
        </w:tc>
        <w:tc>
          <w:tcPr>
            <w:tcW w:w="1474" w:type="dxa"/>
            <w:shd w:val="clear" w:color="auto" w:fill="FFFFFF"/>
          </w:tcPr>
          <w:p w14:paraId="3332F036"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Dimension</w:t>
            </w:r>
          </w:p>
        </w:tc>
        <w:tc>
          <w:tcPr>
            <w:tcW w:w="903" w:type="dxa"/>
            <w:shd w:val="clear" w:color="auto" w:fill="FFFFFF"/>
          </w:tcPr>
          <w:p w14:paraId="44362042"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Minor</w:t>
            </w:r>
          </w:p>
        </w:tc>
        <w:tc>
          <w:tcPr>
            <w:tcW w:w="1337" w:type="dxa"/>
            <w:shd w:val="clear" w:color="auto" w:fill="FFFFFF"/>
          </w:tcPr>
          <w:p w14:paraId="6B80593E"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Measuring’ Instrument</w:t>
            </w:r>
          </w:p>
        </w:tc>
        <w:tc>
          <w:tcPr>
            <w:tcW w:w="1119" w:type="dxa"/>
            <w:shd w:val="clear" w:color="auto" w:fill="FFFFFF"/>
          </w:tcPr>
          <w:p w14:paraId="35EC947D" w14:textId="77777777" w:rsidR="00BC00E4" w:rsidRPr="002A6FFB" w:rsidRDefault="00BC00E4" w:rsidP="008E4F7A">
            <w:pPr>
              <w:widowControl/>
              <w:tabs>
                <w:tab w:val="left" w:pos="2492"/>
              </w:tabs>
              <w:contextualSpacing/>
              <w:jc w:val="right"/>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500947B7"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Drawing</w:t>
            </w:r>
          </w:p>
        </w:tc>
        <w:tc>
          <w:tcPr>
            <w:tcW w:w="1473" w:type="dxa"/>
            <w:shd w:val="clear" w:color="auto" w:fill="FFFFFF"/>
          </w:tcPr>
          <w:p w14:paraId="0F111C30"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Drawing</w:t>
            </w:r>
          </w:p>
        </w:tc>
        <w:tc>
          <w:tcPr>
            <w:tcW w:w="1473" w:type="dxa"/>
            <w:shd w:val="clear" w:color="auto" w:fill="FFFFFF"/>
          </w:tcPr>
          <w:p w14:paraId="1E7315B6"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w:t>
            </w:r>
          </w:p>
        </w:tc>
        <w:tc>
          <w:tcPr>
            <w:tcW w:w="464" w:type="dxa"/>
            <w:shd w:val="clear" w:color="auto" w:fill="FFFFFF"/>
          </w:tcPr>
          <w:p w14:paraId="4014AA67"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73DA0F9A"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0F956D27"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72891B5A"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C00E4" w:rsidRPr="002A6FFB" w14:paraId="623F4724" w14:textId="77777777" w:rsidTr="002621C4">
        <w:trPr>
          <w:trHeight w:val="20"/>
        </w:trPr>
        <w:tc>
          <w:tcPr>
            <w:tcW w:w="438" w:type="dxa"/>
            <w:shd w:val="clear" w:color="auto" w:fill="FFFFFF"/>
          </w:tcPr>
          <w:p w14:paraId="298FD922"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2.2</w:t>
            </w:r>
          </w:p>
        </w:tc>
        <w:tc>
          <w:tcPr>
            <w:tcW w:w="1911" w:type="dxa"/>
            <w:shd w:val="clear" w:color="auto" w:fill="FFFFFF"/>
          </w:tcPr>
          <w:p w14:paraId="0E89C16D"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r w:rsidRPr="002A6FFB">
              <w:rPr>
                <w:rFonts w:eastAsia="Times New Roman"/>
                <w:b/>
                <w:color w:val="000000"/>
                <w:kern w:val="2"/>
                <w:sz w:val="18"/>
                <w:szCs w:val="18"/>
                <w:lang w:eastAsia="en-IN"/>
              </w:rPr>
              <w:t>Edge preparation to size</w:t>
            </w:r>
          </w:p>
        </w:tc>
        <w:tc>
          <w:tcPr>
            <w:tcW w:w="1474" w:type="dxa"/>
            <w:shd w:val="clear" w:color="auto" w:fill="FFFFFF"/>
          </w:tcPr>
          <w:p w14:paraId="55CE1E6E"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Dimension</w:t>
            </w:r>
          </w:p>
        </w:tc>
        <w:tc>
          <w:tcPr>
            <w:tcW w:w="903" w:type="dxa"/>
            <w:shd w:val="clear" w:color="auto" w:fill="FFFFFF"/>
          </w:tcPr>
          <w:p w14:paraId="5F7245C4"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Minor</w:t>
            </w:r>
          </w:p>
        </w:tc>
        <w:tc>
          <w:tcPr>
            <w:tcW w:w="1337" w:type="dxa"/>
            <w:shd w:val="clear" w:color="auto" w:fill="FFFFFF"/>
          </w:tcPr>
          <w:p w14:paraId="3DEB47F2"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Measuring’ Instrument</w:t>
            </w:r>
          </w:p>
        </w:tc>
        <w:tc>
          <w:tcPr>
            <w:tcW w:w="1119" w:type="dxa"/>
            <w:shd w:val="clear" w:color="auto" w:fill="FFFFFF"/>
          </w:tcPr>
          <w:p w14:paraId="0633DD4B" w14:textId="77777777" w:rsidR="00BC00E4" w:rsidRPr="002A6FFB" w:rsidRDefault="00BC00E4" w:rsidP="008E4F7A">
            <w:pPr>
              <w:widowControl/>
              <w:tabs>
                <w:tab w:val="left" w:pos="2492"/>
              </w:tabs>
              <w:contextualSpacing/>
              <w:jc w:val="right"/>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0EBD3993"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Drawing</w:t>
            </w:r>
          </w:p>
        </w:tc>
        <w:tc>
          <w:tcPr>
            <w:tcW w:w="1473" w:type="dxa"/>
            <w:shd w:val="clear" w:color="auto" w:fill="FFFFFF"/>
          </w:tcPr>
          <w:p w14:paraId="0C568024"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Drawing</w:t>
            </w:r>
          </w:p>
        </w:tc>
        <w:tc>
          <w:tcPr>
            <w:tcW w:w="1473" w:type="dxa"/>
            <w:shd w:val="clear" w:color="auto" w:fill="FFFFFF"/>
          </w:tcPr>
          <w:p w14:paraId="6D7EA058"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w:t>
            </w:r>
          </w:p>
        </w:tc>
        <w:tc>
          <w:tcPr>
            <w:tcW w:w="464" w:type="dxa"/>
            <w:shd w:val="clear" w:color="auto" w:fill="FFFFFF"/>
          </w:tcPr>
          <w:p w14:paraId="2DDA43CF"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29682F26"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1CE57B35"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2AB44EC9"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C00E4" w:rsidRPr="002A6FFB" w14:paraId="6C1808B7" w14:textId="77777777" w:rsidTr="002621C4">
        <w:trPr>
          <w:trHeight w:val="20"/>
        </w:trPr>
        <w:tc>
          <w:tcPr>
            <w:tcW w:w="438" w:type="dxa"/>
            <w:shd w:val="clear" w:color="auto" w:fill="FFFFFF"/>
          </w:tcPr>
          <w:p w14:paraId="30990CEA"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2.3</w:t>
            </w:r>
          </w:p>
        </w:tc>
        <w:tc>
          <w:tcPr>
            <w:tcW w:w="1911" w:type="dxa"/>
            <w:shd w:val="clear" w:color="auto" w:fill="FFFFFF"/>
          </w:tcPr>
          <w:p w14:paraId="7A9148DE" w14:textId="77777777" w:rsidR="00BC00E4" w:rsidRPr="002A6FFB" w:rsidRDefault="00BC00E4" w:rsidP="008E4F7A">
            <w:pPr>
              <w:widowControl/>
              <w:tabs>
                <w:tab w:val="left" w:pos="2492"/>
              </w:tabs>
              <w:contextualSpacing/>
              <w:rPr>
                <w:rFonts w:eastAsia="Arial Unicode MS"/>
                <w:b/>
                <w:color w:val="000000"/>
                <w:kern w:val="2"/>
                <w:sz w:val="18"/>
                <w:szCs w:val="18"/>
                <w:lang w:eastAsia="en-IN"/>
              </w:rPr>
            </w:pPr>
            <w:r w:rsidRPr="002A6FFB">
              <w:rPr>
                <w:rFonts w:eastAsia="Times New Roman"/>
                <w:b/>
                <w:color w:val="000000"/>
                <w:kern w:val="2"/>
                <w:sz w:val="18"/>
                <w:szCs w:val="18"/>
                <w:lang w:eastAsia="en-IN"/>
              </w:rPr>
              <w:t>Rolling and bending to cylindrical shape</w:t>
            </w:r>
          </w:p>
        </w:tc>
        <w:tc>
          <w:tcPr>
            <w:tcW w:w="1474" w:type="dxa"/>
            <w:shd w:val="clear" w:color="auto" w:fill="FFFFFF"/>
          </w:tcPr>
          <w:p w14:paraId="32A56103"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Dimension</w:t>
            </w:r>
          </w:p>
        </w:tc>
        <w:tc>
          <w:tcPr>
            <w:tcW w:w="903" w:type="dxa"/>
            <w:shd w:val="clear" w:color="auto" w:fill="FFFFFF"/>
          </w:tcPr>
          <w:p w14:paraId="0D878D61"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Minor</w:t>
            </w:r>
          </w:p>
        </w:tc>
        <w:tc>
          <w:tcPr>
            <w:tcW w:w="1337" w:type="dxa"/>
            <w:shd w:val="clear" w:color="auto" w:fill="FFFFFF"/>
          </w:tcPr>
          <w:p w14:paraId="24477B30"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Measuring’ Instrument</w:t>
            </w:r>
          </w:p>
        </w:tc>
        <w:tc>
          <w:tcPr>
            <w:tcW w:w="1119" w:type="dxa"/>
            <w:shd w:val="clear" w:color="auto" w:fill="FFFFFF"/>
          </w:tcPr>
          <w:p w14:paraId="654D95B6" w14:textId="77777777" w:rsidR="00BC00E4" w:rsidRPr="002A6FFB" w:rsidRDefault="00BC00E4" w:rsidP="008E4F7A">
            <w:pPr>
              <w:widowControl/>
              <w:tabs>
                <w:tab w:val="left" w:pos="2492"/>
              </w:tabs>
              <w:contextualSpacing/>
              <w:jc w:val="right"/>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6C754693"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Drawing</w:t>
            </w:r>
          </w:p>
        </w:tc>
        <w:tc>
          <w:tcPr>
            <w:tcW w:w="1473" w:type="dxa"/>
            <w:shd w:val="clear" w:color="auto" w:fill="FFFFFF"/>
          </w:tcPr>
          <w:p w14:paraId="6A215EF9"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Drawing</w:t>
            </w:r>
          </w:p>
        </w:tc>
        <w:tc>
          <w:tcPr>
            <w:tcW w:w="1473" w:type="dxa"/>
            <w:shd w:val="clear" w:color="auto" w:fill="FFFFFF"/>
          </w:tcPr>
          <w:p w14:paraId="1D45741D" w14:textId="77777777" w:rsidR="00BC00E4" w:rsidRPr="002A6FFB" w:rsidRDefault="00BC00E4" w:rsidP="008E4F7A">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w:t>
            </w:r>
          </w:p>
        </w:tc>
        <w:tc>
          <w:tcPr>
            <w:tcW w:w="464" w:type="dxa"/>
            <w:shd w:val="clear" w:color="auto" w:fill="FFFFFF"/>
          </w:tcPr>
          <w:p w14:paraId="0C844778"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49B66C48"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7664EE01"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190B9321" w14:textId="77777777" w:rsidR="00BC00E4" w:rsidRPr="002A6FFB" w:rsidRDefault="00BC00E4" w:rsidP="008E4F7A">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694C9868" w14:textId="77777777" w:rsidTr="002621C4">
        <w:trPr>
          <w:trHeight w:val="20"/>
        </w:trPr>
        <w:tc>
          <w:tcPr>
            <w:tcW w:w="438" w:type="dxa"/>
            <w:shd w:val="clear" w:color="auto" w:fill="FFFFFF"/>
          </w:tcPr>
          <w:p w14:paraId="7113495E" w14:textId="77777777" w:rsidR="00B22B05" w:rsidRPr="002A6FFB" w:rsidRDefault="00B22B05" w:rsidP="00B22B05">
            <w:pPr>
              <w:widowControl/>
              <w:tabs>
                <w:tab w:val="left" w:pos="2492"/>
              </w:tabs>
              <w:contextualSpacing/>
              <w:jc w:val="center"/>
              <w:rPr>
                <w:rFonts w:eastAsia="Times New Roman"/>
                <w:color w:val="000000"/>
                <w:kern w:val="2"/>
                <w:sz w:val="18"/>
                <w:szCs w:val="18"/>
                <w:lang w:eastAsia="en-IN"/>
              </w:rPr>
            </w:pPr>
            <w:r w:rsidRPr="002A6FFB">
              <w:rPr>
                <w:rFonts w:eastAsia="Times New Roman"/>
                <w:color w:val="000000"/>
                <w:kern w:val="2"/>
                <w:sz w:val="18"/>
                <w:szCs w:val="18"/>
                <w:lang w:eastAsia="en-IN"/>
              </w:rPr>
              <w:t>2.4</w:t>
            </w:r>
          </w:p>
        </w:tc>
        <w:tc>
          <w:tcPr>
            <w:tcW w:w="1911" w:type="dxa"/>
            <w:shd w:val="clear" w:color="auto" w:fill="FFFFFF"/>
          </w:tcPr>
          <w:p w14:paraId="0BF282C7" w14:textId="77777777" w:rsidR="00B22B05" w:rsidRPr="002A6FFB" w:rsidRDefault="00B22B05" w:rsidP="00B22B05">
            <w:pPr>
              <w:widowControl/>
              <w:tabs>
                <w:tab w:val="left" w:pos="2492"/>
              </w:tabs>
              <w:contextualSpacing/>
              <w:rPr>
                <w:rFonts w:eastAsia="Times New Roman"/>
                <w:b/>
                <w:color w:val="000000"/>
                <w:kern w:val="2"/>
                <w:sz w:val="18"/>
                <w:szCs w:val="18"/>
                <w:lang w:eastAsia="en-IN"/>
              </w:rPr>
            </w:pPr>
            <w:r w:rsidRPr="002A6FFB">
              <w:rPr>
                <w:rFonts w:eastAsia="Times New Roman"/>
                <w:b/>
                <w:color w:val="000000"/>
                <w:kern w:val="2"/>
                <w:sz w:val="18"/>
                <w:szCs w:val="18"/>
                <w:lang w:eastAsia="en-IN"/>
              </w:rPr>
              <w:t>Tack welding for welding</w:t>
            </w:r>
          </w:p>
        </w:tc>
        <w:tc>
          <w:tcPr>
            <w:tcW w:w="1474" w:type="dxa"/>
            <w:shd w:val="clear" w:color="auto" w:fill="FFFFFF"/>
          </w:tcPr>
          <w:p w14:paraId="718FC7DC" w14:textId="77777777" w:rsidR="00B22B05" w:rsidRPr="002A6FFB" w:rsidRDefault="00B22B05" w:rsidP="00B22B05">
            <w:pPr>
              <w:widowControl/>
              <w:tabs>
                <w:tab w:val="left" w:pos="2492"/>
              </w:tabs>
              <w:contextualSpacing/>
              <w:rPr>
                <w:rFonts w:eastAsia="Times New Roman"/>
                <w:color w:val="000000"/>
                <w:kern w:val="2"/>
                <w:sz w:val="18"/>
                <w:szCs w:val="18"/>
                <w:lang w:eastAsia="en-IN"/>
              </w:rPr>
            </w:pPr>
            <w:r w:rsidRPr="002A6FFB">
              <w:rPr>
                <w:rFonts w:eastAsia="Times New Roman"/>
                <w:color w:val="000000"/>
                <w:kern w:val="2"/>
                <w:sz w:val="18"/>
                <w:szCs w:val="18"/>
                <w:lang w:eastAsia="en-IN"/>
              </w:rPr>
              <w:t xml:space="preserve">Alignment, root gap </w:t>
            </w:r>
            <w:proofErr w:type="spellStart"/>
            <w:r w:rsidRPr="002A6FFB">
              <w:rPr>
                <w:rFonts w:eastAsia="Times New Roman"/>
                <w:color w:val="000000"/>
                <w:kern w:val="2"/>
                <w:sz w:val="18"/>
                <w:szCs w:val="18"/>
                <w:lang w:eastAsia="en-IN"/>
              </w:rPr>
              <w:t>etc</w:t>
            </w:r>
            <w:proofErr w:type="spellEnd"/>
            <w:r w:rsidRPr="002A6FFB">
              <w:rPr>
                <w:rFonts w:eastAsia="Times New Roman"/>
                <w:color w:val="000000"/>
                <w:kern w:val="2"/>
                <w:sz w:val="18"/>
                <w:szCs w:val="18"/>
                <w:lang w:eastAsia="en-IN"/>
              </w:rPr>
              <w:t>.,‘Major</w:t>
            </w:r>
          </w:p>
        </w:tc>
        <w:tc>
          <w:tcPr>
            <w:tcW w:w="903" w:type="dxa"/>
            <w:shd w:val="clear" w:color="auto" w:fill="FFFFFF"/>
          </w:tcPr>
          <w:p w14:paraId="33F32C46" w14:textId="77777777" w:rsidR="00B22B05" w:rsidRPr="002A6FFB" w:rsidRDefault="00B22B05" w:rsidP="00B22B05">
            <w:pPr>
              <w:widowControl/>
              <w:tabs>
                <w:tab w:val="left" w:pos="2492"/>
              </w:tabs>
              <w:contextualSpacing/>
              <w:rPr>
                <w:rFonts w:eastAsia="Times New Roman"/>
                <w:color w:val="000000"/>
                <w:kern w:val="2"/>
                <w:sz w:val="18"/>
                <w:szCs w:val="18"/>
                <w:lang w:eastAsia="en-IN"/>
              </w:rPr>
            </w:pPr>
            <w:r w:rsidRPr="002A6FFB">
              <w:rPr>
                <w:rFonts w:eastAsia="Times New Roman"/>
                <w:color w:val="000000"/>
                <w:kern w:val="2"/>
                <w:sz w:val="18"/>
                <w:szCs w:val="18"/>
                <w:lang w:eastAsia="en-IN"/>
              </w:rPr>
              <w:t>Gauges</w:t>
            </w:r>
          </w:p>
        </w:tc>
        <w:tc>
          <w:tcPr>
            <w:tcW w:w="1337" w:type="dxa"/>
            <w:shd w:val="clear" w:color="auto" w:fill="FFFFFF"/>
            <w:vAlign w:val="center"/>
          </w:tcPr>
          <w:p w14:paraId="12F63BE5" w14:textId="77777777" w:rsidR="00B22B05" w:rsidRPr="002A6FFB" w:rsidRDefault="00B22B05" w:rsidP="00B22B05">
            <w:pPr>
              <w:widowControl/>
              <w:tabs>
                <w:tab w:val="left" w:pos="2492"/>
              </w:tabs>
              <w:contextualSpacing/>
              <w:rPr>
                <w:rFonts w:eastAsia="Times New Roman"/>
                <w:color w:val="000000"/>
                <w:kern w:val="2"/>
                <w:sz w:val="18"/>
                <w:szCs w:val="18"/>
                <w:lang w:eastAsia="en-IN"/>
              </w:rPr>
            </w:pPr>
            <w:r w:rsidRPr="002A6FFB">
              <w:rPr>
                <w:rFonts w:eastAsia="Times New Roman"/>
                <w:color w:val="000000"/>
                <w:kern w:val="2"/>
                <w:sz w:val="18"/>
                <w:szCs w:val="18"/>
                <w:lang w:eastAsia="en-IN"/>
              </w:rPr>
              <w:t xml:space="preserve">Manufacturer’s Drawing </w:t>
            </w:r>
          </w:p>
        </w:tc>
        <w:tc>
          <w:tcPr>
            <w:tcW w:w="1119" w:type="dxa"/>
            <w:shd w:val="clear" w:color="auto" w:fill="FFFFFF"/>
            <w:vAlign w:val="center"/>
          </w:tcPr>
          <w:p w14:paraId="0B647817" w14:textId="77777777" w:rsidR="00B22B05" w:rsidRPr="002A6FFB" w:rsidRDefault="00B22B05" w:rsidP="00B22B05">
            <w:pPr>
              <w:widowControl/>
              <w:tabs>
                <w:tab w:val="left" w:pos="2492"/>
              </w:tabs>
              <w:contextualSpacing/>
              <w:jc w:val="right"/>
              <w:rPr>
                <w:rFonts w:eastAsia="Times New Roman"/>
                <w:color w:val="000000"/>
                <w:kern w:val="2"/>
                <w:sz w:val="18"/>
                <w:szCs w:val="18"/>
                <w:lang w:eastAsia="en-IN"/>
              </w:rPr>
            </w:pPr>
            <w:r w:rsidRPr="002A6FFB">
              <w:rPr>
                <w:rFonts w:eastAsia="Times New Roman"/>
                <w:color w:val="000000"/>
                <w:kern w:val="2"/>
                <w:sz w:val="18"/>
                <w:szCs w:val="18"/>
                <w:lang w:eastAsia="en-IN"/>
              </w:rPr>
              <w:t>50%</w:t>
            </w:r>
          </w:p>
        </w:tc>
        <w:tc>
          <w:tcPr>
            <w:tcW w:w="1473" w:type="dxa"/>
            <w:shd w:val="clear" w:color="auto" w:fill="FFFFFF"/>
          </w:tcPr>
          <w:p w14:paraId="285FD12A" w14:textId="77777777" w:rsidR="00B22B05" w:rsidRPr="002A6FFB" w:rsidRDefault="00B22B05" w:rsidP="00B22B05">
            <w:pPr>
              <w:widowControl/>
              <w:tabs>
                <w:tab w:val="left" w:pos="2492"/>
              </w:tabs>
              <w:contextualSpacing/>
              <w:rPr>
                <w:rFonts w:eastAsia="Times New Roman"/>
                <w:color w:val="000000"/>
                <w:kern w:val="2"/>
                <w:sz w:val="18"/>
                <w:szCs w:val="18"/>
                <w:lang w:eastAsia="en-IN"/>
              </w:rPr>
            </w:pPr>
            <w:r w:rsidRPr="002A6FFB">
              <w:rPr>
                <w:rFonts w:eastAsia="Times New Roman"/>
                <w:color w:val="000000"/>
                <w:kern w:val="2"/>
                <w:sz w:val="18"/>
                <w:szCs w:val="18"/>
                <w:lang w:eastAsia="en-IN"/>
              </w:rPr>
              <w:t>Manufacturer's Drawing</w:t>
            </w:r>
          </w:p>
        </w:tc>
        <w:tc>
          <w:tcPr>
            <w:tcW w:w="1473" w:type="dxa"/>
            <w:shd w:val="clear" w:color="auto" w:fill="FFFFFF"/>
          </w:tcPr>
          <w:p w14:paraId="7EE804AE" w14:textId="77777777" w:rsidR="00B22B05" w:rsidRPr="002A6FFB" w:rsidRDefault="00B22B05" w:rsidP="00B22B05">
            <w:pPr>
              <w:widowControl/>
              <w:tabs>
                <w:tab w:val="left" w:pos="2492"/>
              </w:tabs>
              <w:contextualSpacing/>
              <w:rPr>
                <w:rFonts w:eastAsia="Times New Roman"/>
                <w:color w:val="000000"/>
                <w:kern w:val="2"/>
                <w:sz w:val="18"/>
                <w:szCs w:val="18"/>
                <w:lang w:eastAsia="en-IN"/>
              </w:rPr>
            </w:pPr>
          </w:p>
        </w:tc>
        <w:tc>
          <w:tcPr>
            <w:tcW w:w="1473" w:type="dxa"/>
            <w:shd w:val="clear" w:color="auto" w:fill="FFFFFF"/>
          </w:tcPr>
          <w:p w14:paraId="260891E8" w14:textId="77777777" w:rsidR="00B22B05" w:rsidRPr="002A6FFB" w:rsidRDefault="00B22B05" w:rsidP="00B22B05">
            <w:pPr>
              <w:widowControl/>
              <w:tabs>
                <w:tab w:val="left" w:pos="2492"/>
              </w:tabs>
              <w:contextualSpacing/>
              <w:rPr>
                <w:rFonts w:eastAsia="Times New Roman"/>
                <w:color w:val="000000"/>
                <w:kern w:val="2"/>
                <w:sz w:val="18"/>
                <w:szCs w:val="18"/>
                <w:lang w:eastAsia="en-IN"/>
              </w:rPr>
            </w:pPr>
          </w:p>
        </w:tc>
        <w:tc>
          <w:tcPr>
            <w:tcW w:w="464" w:type="dxa"/>
            <w:shd w:val="clear" w:color="auto" w:fill="FFFFFF"/>
          </w:tcPr>
          <w:p w14:paraId="31D22D26" w14:textId="77777777" w:rsidR="00B22B05" w:rsidRPr="002A6FFB" w:rsidRDefault="00B22B05" w:rsidP="00B22B05">
            <w:pPr>
              <w:widowControl/>
              <w:tabs>
                <w:tab w:val="left" w:pos="2492"/>
              </w:tabs>
              <w:contextualSpacing/>
              <w:jc w:val="center"/>
              <w:rPr>
                <w:rFonts w:eastAsia="Times New Roman"/>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671AE9A9" w14:textId="77777777" w:rsidR="00B22B05" w:rsidRPr="002A6FFB" w:rsidRDefault="00B22B05" w:rsidP="00B22B05">
            <w:pPr>
              <w:widowControl/>
              <w:tabs>
                <w:tab w:val="left" w:pos="2492"/>
              </w:tabs>
              <w:contextualSpacing/>
              <w:jc w:val="center"/>
              <w:rPr>
                <w:rFonts w:eastAsia="Times New Roman"/>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0E82F6F4" w14:textId="77777777" w:rsidR="00B22B05" w:rsidRPr="002A6FFB" w:rsidRDefault="00B22B05" w:rsidP="00B22B05">
            <w:pPr>
              <w:widowControl/>
              <w:tabs>
                <w:tab w:val="left" w:pos="2492"/>
              </w:tabs>
              <w:contextualSpacing/>
              <w:jc w:val="center"/>
              <w:rPr>
                <w:rFonts w:eastAsia="Times New Roman"/>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51489A19" w14:textId="77777777" w:rsidR="00B22B05" w:rsidRPr="002A6FFB" w:rsidRDefault="00B22B05" w:rsidP="00B22B05">
            <w:pPr>
              <w:widowControl/>
              <w:tabs>
                <w:tab w:val="left" w:pos="2492"/>
              </w:tabs>
              <w:contextualSpacing/>
              <w:jc w:val="center"/>
              <w:rPr>
                <w:rFonts w:eastAsia="Times New Roman"/>
                <w:color w:val="000000"/>
                <w:kern w:val="2"/>
                <w:sz w:val="18"/>
                <w:szCs w:val="18"/>
                <w:lang w:eastAsia="en-IN"/>
              </w:rPr>
            </w:pPr>
          </w:p>
        </w:tc>
      </w:tr>
      <w:tr w:rsidR="00B22B05" w:rsidRPr="002A6FFB" w14:paraId="264D80C4" w14:textId="77777777" w:rsidTr="002621C4">
        <w:trPr>
          <w:trHeight w:val="20"/>
        </w:trPr>
        <w:tc>
          <w:tcPr>
            <w:tcW w:w="438" w:type="dxa"/>
            <w:shd w:val="clear" w:color="auto" w:fill="FFFFFF"/>
          </w:tcPr>
          <w:p w14:paraId="3A7FBA21"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2.5</w:t>
            </w:r>
          </w:p>
        </w:tc>
        <w:tc>
          <w:tcPr>
            <w:tcW w:w="1911" w:type="dxa"/>
            <w:shd w:val="clear" w:color="auto" w:fill="FFFFFF"/>
          </w:tcPr>
          <w:p w14:paraId="5114507D" w14:textId="77777777" w:rsidR="00B22B05" w:rsidRPr="002A6FFB" w:rsidRDefault="00B22B05" w:rsidP="00B22B05">
            <w:pPr>
              <w:widowControl/>
              <w:tabs>
                <w:tab w:val="left" w:pos="2492"/>
              </w:tabs>
              <w:contextualSpacing/>
              <w:rPr>
                <w:rFonts w:eastAsia="Arial Unicode MS"/>
                <w:b/>
                <w:color w:val="000000"/>
                <w:kern w:val="2"/>
                <w:sz w:val="18"/>
                <w:szCs w:val="18"/>
                <w:lang w:eastAsia="en-IN"/>
              </w:rPr>
            </w:pPr>
            <w:r w:rsidRPr="002A6FFB">
              <w:rPr>
                <w:rFonts w:eastAsia="Times New Roman"/>
                <w:b/>
                <w:color w:val="000000"/>
                <w:kern w:val="2"/>
                <w:sz w:val="18"/>
                <w:szCs w:val="18"/>
                <w:lang w:eastAsia="en-IN"/>
              </w:rPr>
              <w:t xml:space="preserve">Welding Procedure </w:t>
            </w:r>
          </w:p>
        </w:tc>
        <w:tc>
          <w:tcPr>
            <w:tcW w:w="1474" w:type="dxa"/>
            <w:shd w:val="clear" w:color="auto" w:fill="FFFFFF"/>
          </w:tcPr>
          <w:p w14:paraId="1360B6B6"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Current, Voltage &amp; Speed</w:t>
            </w:r>
          </w:p>
        </w:tc>
        <w:tc>
          <w:tcPr>
            <w:tcW w:w="903" w:type="dxa"/>
            <w:shd w:val="clear" w:color="auto" w:fill="FFFFFF"/>
          </w:tcPr>
          <w:p w14:paraId="004E1BCB"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Critical</w:t>
            </w:r>
          </w:p>
        </w:tc>
        <w:tc>
          <w:tcPr>
            <w:tcW w:w="1337" w:type="dxa"/>
            <w:shd w:val="clear" w:color="auto" w:fill="FFFFFF"/>
          </w:tcPr>
          <w:p w14:paraId="4F8CECA6"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Indicating’ Instruments</w:t>
            </w:r>
          </w:p>
        </w:tc>
        <w:tc>
          <w:tcPr>
            <w:tcW w:w="1119" w:type="dxa"/>
            <w:shd w:val="clear" w:color="auto" w:fill="FFFFFF"/>
          </w:tcPr>
          <w:p w14:paraId="6C5F7518" w14:textId="77777777" w:rsidR="00B22B05" w:rsidRPr="002A6FFB" w:rsidRDefault="00B22B05" w:rsidP="00B22B05">
            <w:pPr>
              <w:widowControl/>
              <w:tabs>
                <w:tab w:val="left" w:pos="2492"/>
              </w:tabs>
              <w:contextualSpacing/>
              <w:jc w:val="right"/>
              <w:rPr>
                <w:rFonts w:eastAsia="Arial Unicode MS"/>
                <w:color w:val="000000"/>
                <w:kern w:val="2"/>
                <w:sz w:val="18"/>
                <w:szCs w:val="18"/>
                <w:lang w:eastAsia="en-IN"/>
              </w:rPr>
            </w:pPr>
            <w:r w:rsidRPr="002A6FFB">
              <w:rPr>
                <w:rFonts w:eastAsia="Times New Roman"/>
                <w:color w:val="000000"/>
                <w:kern w:val="2"/>
                <w:sz w:val="18"/>
                <w:szCs w:val="18"/>
                <w:lang w:eastAsia="en-IN"/>
              </w:rPr>
              <w:t>50%</w:t>
            </w:r>
          </w:p>
        </w:tc>
        <w:tc>
          <w:tcPr>
            <w:tcW w:w="1473" w:type="dxa"/>
            <w:shd w:val="clear" w:color="auto" w:fill="FFFFFF"/>
          </w:tcPr>
          <w:p w14:paraId="251C0B50"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xml:space="preserve">Manufacturer's welding procedure </w:t>
            </w:r>
          </w:p>
        </w:tc>
        <w:tc>
          <w:tcPr>
            <w:tcW w:w="1473" w:type="dxa"/>
            <w:shd w:val="clear" w:color="auto" w:fill="FFFFFF"/>
          </w:tcPr>
          <w:p w14:paraId="3FEABDA0"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welding procedure</w:t>
            </w:r>
          </w:p>
        </w:tc>
        <w:tc>
          <w:tcPr>
            <w:tcW w:w="1473" w:type="dxa"/>
            <w:shd w:val="clear" w:color="auto" w:fill="FFFFFF"/>
          </w:tcPr>
          <w:p w14:paraId="2B797A7E"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w:t>
            </w:r>
          </w:p>
        </w:tc>
        <w:tc>
          <w:tcPr>
            <w:tcW w:w="464" w:type="dxa"/>
            <w:shd w:val="clear" w:color="auto" w:fill="FFFFFF"/>
          </w:tcPr>
          <w:p w14:paraId="6E5D05AB"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01AF5F6B"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3FEC4DBC"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676EF22C"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046358A5" w14:textId="77777777" w:rsidTr="002621C4">
        <w:trPr>
          <w:trHeight w:val="20"/>
        </w:trPr>
        <w:tc>
          <w:tcPr>
            <w:tcW w:w="14194" w:type="dxa"/>
            <w:gridSpan w:val="13"/>
            <w:shd w:val="clear" w:color="auto" w:fill="FFFFFF"/>
          </w:tcPr>
          <w:p w14:paraId="06519F92" w14:textId="77777777" w:rsidR="00B22B05" w:rsidRPr="002A6FFB" w:rsidRDefault="00B22B05" w:rsidP="00B22B05">
            <w:pPr>
              <w:widowControl/>
              <w:tabs>
                <w:tab w:val="left" w:pos="0"/>
              </w:tabs>
              <w:contextualSpacing/>
              <w:rPr>
                <w:rFonts w:eastAsia="Arial Unicode MS"/>
                <w:b/>
                <w:i/>
                <w:color w:val="000000"/>
                <w:kern w:val="2"/>
                <w:sz w:val="18"/>
                <w:szCs w:val="18"/>
                <w:lang w:eastAsia="en-IN"/>
              </w:rPr>
            </w:pPr>
            <w:r w:rsidRPr="002A6FFB">
              <w:rPr>
                <w:rFonts w:eastAsia="Times New Roman"/>
                <w:b/>
                <w:i/>
                <w:color w:val="000000"/>
                <w:kern w:val="2"/>
                <w:sz w:val="18"/>
                <w:szCs w:val="18"/>
                <w:lang w:eastAsia="en-IN"/>
              </w:rPr>
              <w:t>3.0FINAL INSPECTION &amp; TESTING</w:t>
            </w:r>
            <w:r w:rsidRPr="002A6FFB">
              <w:rPr>
                <w:rFonts w:eastAsia="Times New Roman"/>
                <w:color w:val="000000"/>
                <w:kern w:val="2"/>
                <w:sz w:val="18"/>
                <w:szCs w:val="18"/>
                <w:lang w:eastAsia="en-IN"/>
              </w:rPr>
              <w:t> </w:t>
            </w:r>
          </w:p>
        </w:tc>
      </w:tr>
      <w:tr w:rsidR="002621C4" w:rsidRPr="002A6FFB" w14:paraId="4602E3B3" w14:textId="77777777" w:rsidTr="002621C4">
        <w:trPr>
          <w:trHeight w:val="20"/>
        </w:trPr>
        <w:tc>
          <w:tcPr>
            <w:tcW w:w="438" w:type="dxa"/>
            <w:vMerge w:val="restart"/>
            <w:shd w:val="clear" w:color="auto" w:fill="FFFFFF"/>
          </w:tcPr>
          <w:p w14:paraId="724C52AF"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3.1</w:t>
            </w:r>
          </w:p>
          <w:p w14:paraId="750CEBDF"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0BC1C439"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23917C13" w14:textId="77777777" w:rsidR="002621C4" w:rsidRPr="002A6FFB" w:rsidRDefault="002621C4" w:rsidP="00B22B05">
            <w:pPr>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911" w:type="dxa"/>
            <w:vMerge w:val="restart"/>
            <w:shd w:val="clear" w:color="auto" w:fill="FFFFFF"/>
          </w:tcPr>
          <w:p w14:paraId="1F51B5AD" w14:textId="77777777" w:rsidR="002621C4" w:rsidRPr="002A6FFB" w:rsidRDefault="002621C4" w:rsidP="00B22B05">
            <w:pPr>
              <w:widowControl/>
              <w:tabs>
                <w:tab w:val="left" w:pos="2492"/>
              </w:tabs>
              <w:contextualSpacing/>
              <w:rPr>
                <w:rFonts w:eastAsia="Arial Unicode MS"/>
                <w:b/>
                <w:color w:val="000000"/>
                <w:kern w:val="2"/>
                <w:sz w:val="18"/>
                <w:szCs w:val="18"/>
                <w:lang w:eastAsia="en-IN"/>
              </w:rPr>
            </w:pPr>
            <w:r w:rsidRPr="002A6FFB">
              <w:rPr>
                <w:rFonts w:eastAsia="Times New Roman"/>
                <w:b/>
                <w:color w:val="000000"/>
                <w:kern w:val="2"/>
                <w:sz w:val="18"/>
                <w:szCs w:val="18"/>
                <w:lang w:eastAsia="en-IN"/>
              </w:rPr>
              <w:t>Inspection of welded Pipes</w:t>
            </w:r>
          </w:p>
          <w:p w14:paraId="1CB38059"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2D4F8949"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5F527CC6" w14:textId="77777777" w:rsidR="002621C4" w:rsidRPr="002A6FFB" w:rsidRDefault="002621C4" w:rsidP="00B22B05">
            <w:pPr>
              <w:tabs>
                <w:tab w:val="left" w:pos="2492"/>
              </w:tabs>
              <w:contextualSpacing/>
              <w:rPr>
                <w:rFonts w:eastAsia="Arial Unicode MS"/>
                <w:b/>
                <w:color w:val="000000"/>
                <w:kern w:val="2"/>
                <w:sz w:val="18"/>
                <w:szCs w:val="18"/>
                <w:lang w:eastAsia="en-IN"/>
              </w:rPr>
            </w:pPr>
            <w:r w:rsidRPr="002A6FFB">
              <w:rPr>
                <w:rFonts w:eastAsia="Times New Roman"/>
                <w:color w:val="000000"/>
                <w:kern w:val="2"/>
                <w:sz w:val="18"/>
                <w:szCs w:val="18"/>
                <w:lang w:eastAsia="en-IN"/>
              </w:rPr>
              <w:t> </w:t>
            </w:r>
          </w:p>
        </w:tc>
        <w:tc>
          <w:tcPr>
            <w:tcW w:w="1474" w:type="dxa"/>
            <w:shd w:val="clear" w:color="auto" w:fill="FFFFFF"/>
          </w:tcPr>
          <w:p w14:paraId="7A89AE2A"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a. Dimension</w:t>
            </w:r>
          </w:p>
        </w:tc>
        <w:tc>
          <w:tcPr>
            <w:tcW w:w="903" w:type="dxa"/>
            <w:shd w:val="clear" w:color="auto" w:fill="FFFFFF"/>
          </w:tcPr>
          <w:p w14:paraId="0EEB733A"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Critical</w:t>
            </w:r>
          </w:p>
        </w:tc>
        <w:tc>
          <w:tcPr>
            <w:tcW w:w="1337" w:type="dxa"/>
            <w:shd w:val="clear" w:color="auto" w:fill="FFFFFF"/>
          </w:tcPr>
          <w:p w14:paraId="79B0362F"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Measuring Instrument</w:t>
            </w:r>
          </w:p>
        </w:tc>
        <w:tc>
          <w:tcPr>
            <w:tcW w:w="1119" w:type="dxa"/>
            <w:shd w:val="clear" w:color="auto" w:fill="FFFFFF"/>
          </w:tcPr>
          <w:p w14:paraId="781B992A" w14:textId="77777777" w:rsidR="002621C4" w:rsidRPr="002A6FFB" w:rsidRDefault="002621C4" w:rsidP="00B22B05">
            <w:pPr>
              <w:widowControl/>
              <w:tabs>
                <w:tab w:val="left" w:pos="2492"/>
              </w:tabs>
              <w:contextualSpacing/>
              <w:jc w:val="right"/>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55CFD645"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Drawing / Purchaser's Specification</w:t>
            </w:r>
          </w:p>
        </w:tc>
        <w:tc>
          <w:tcPr>
            <w:tcW w:w="1473" w:type="dxa"/>
            <w:shd w:val="clear" w:color="auto" w:fill="FFFFFF"/>
          </w:tcPr>
          <w:p w14:paraId="215BF234"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Drawing / Purchaser's Specification</w:t>
            </w:r>
          </w:p>
        </w:tc>
        <w:tc>
          <w:tcPr>
            <w:tcW w:w="1473" w:type="dxa"/>
            <w:shd w:val="clear" w:color="auto" w:fill="FFFFFF"/>
          </w:tcPr>
          <w:p w14:paraId="5F678643"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Inspection Report</w:t>
            </w:r>
          </w:p>
        </w:tc>
        <w:tc>
          <w:tcPr>
            <w:tcW w:w="464" w:type="dxa"/>
            <w:shd w:val="clear" w:color="auto" w:fill="FFFFFF"/>
          </w:tcPr>
          <w:p w14:paraId="21969C39"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29F3EF0E"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457" w:type="dxa"/>
            <w:shd w:val="clear" w:color="auto" w:fill="FFFFFF"/>
          </w:tcPr>
          <w:p w14:paraId="0E26B658"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7E2E01AA"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7B28B839" w14:textId="77777777" w:rsidTr="002621C4">
        <w:trPr>
          <w:trHeight w:val="20"/>
        </w:trPr>
        <w:tc>
          <w:tcPr>
            <w:tcW w:w="438" w:type="dxa"/>
            <w:vMerge/>
            <w:shd w:val="clear" w:color="auto" w:fill="FFFFFF"/>
          </w:tcPr>
          <w:p w14:paraId="77E61720" w14:textId="77777777" w:rsidR="002621C4" w:rsidRPr="002A6FFB" w:rsidRDefault="002621C4" w:rsidP="00B22B05">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5112234E" w14:textId="77777777" w:rsidR="002621C4" w:rsidRPr="002A6FFB" w:rsidRDefault="002621C4" w:rsidP="00B22B05">
            <w:pPr>
              <w:tabs>
                <w:tab w:val="left" w:pos="2492"/>
              </w:tabs>
              <w:contextualSpacing/>
              <w:rPr>
                <w:rFonts w:eastAsia="Arial Unicode MS"/>
                <w:color w:val="000000"/>
                <w:kern w:val="2"/>
                <w:sz w:val="18"/>
                <w:szCs w:val="18"/>
                <w:lang w:eastAsia="en-IN"/>
              </w:rPr>
            </w:pPr>
          </w:p>
        </w:tc>
        <w:tc>
          <w:tcPr>
            <w:tcW w:w="1474" w:type="dxa"/>
            <w:shd w:val="clear" w:color="auto" w:fill="FFFFFF"/>
          </w:tcPr>
          <w:p w14:paraId="3FE14AC4"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b. Welding</w:t>
            </w:r>
          </w:p>
        </w:tc>
        <w:tc>
          <w:tcPr>
            <w:tcW w:w="903" w:type="dxa"/>
            <w:shd w:val="clear" w:color="auto" w:fill="FFFFFF"/>
          </w:tcPr>
          <w:p w14:paraId="40FE1C77"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Critical</w:t>
            </w:r>
          </w:p>
        </w:tc>
        <w:tc>
          <w:tcPr>
            <w:tcW w:w="1337" w:type="dxa"/>
            <w:shd w:val="clear" w:color="auto" w:fill="FFFFFF"/>
          </w:tcPr>
          <w:p w14:paraId="6F96E435"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Visual</w:t>
            </w:r>
          </w:p>
        </w:tc>
        <w:tc>
          <w:tcPr>
            <w:tcW w:w="1119" w:type="dxa"/>
            <w:shd w:val="clear" w:color="auto" w:fill="FFFFFF"/>
          </w:tcPr>
          <w:p w14:paraId="0ABDC370" w14:textId="77777777" w:rsidR="002621C4" w:rsidRPr="002A6FFB" w:rsidRDefault="002621C4" w:rsidP="00B22B05">
            <w:pPr>
              <w:widowControl/>
              <w:tabs>
                <w:tab w:val="left" w:pos="2492"/>
              </w:tabs>
              <w:contextualSpacing/>
              <w:jc w:val="right"/>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2CFF4EAB"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As per standard welding practice (IS 816 &amp; IS 822)</w:t>
            </w:r>
          </w:p>
        </w:tc>
        <w:tc>
          <w:tcPr>
            <w:tcW w:w="1473" w:type="dxa"/>
            <w:shd w:val="clear" w:color="auto" w:fill="FFFFFF"/>
          </w:tcPr>
          <w:p w14:paraId="5979CBB0"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As per standard welding practice (IS 816 &amp; IS 822)</w:t>
            </w:r>
          </w:p>
        </w:tc>
        <w:tc>
          <w:tcPr>
            <w:tcW w:w="1473" w:type="dxa"/>
            <w:shd w:val="clear" w:color="auto" w:fill="FFFFFF"/>
          </w:tcPr>
          <w:p w14:paraId="30880969"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Inspection Report</w:t>
            </w:r>
          </w:p>
        </w:tc>
        <w:tc>
          <w:tcPr>
            <w:tcW w:w="464" w:type="dxa"/>
            <w:shd w:val="clear" w:color="auto" w:fill="FFFFFF"/>
          </w:tcPr>
          <w:p w14:paraId="6DDDDF41"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73CA9FD8"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457" w:type="dxa"/>
            <w:shd w:val="clear" w:color="auto" w:fill="FFFFFF"/>
          </w:tcPr>
          <w:p w14:paraId="3F631C94"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584C1E06"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6AC0174F" w14:textId="77777777" w:rsidTr="002621C4">
        <w:trPr>
          <w:trHeight w:val="20"/>
        </w:trPr>
        <w:tc>
          <w:tcPr>
            <w:tcW w:w="438" w:type="dxa"/>
            <w:vMerge/>
            <w:shd w:val="clear" w:color="auto" w:fill="FFFFFF"/>
          </w:tcPr>
          <w:p w14:paraId="6430600F" w14:textId="77777777" w:rsidR="002621C4" w:rsidRPr="002A6FFB" w:rsidRDefault="002621C4" w:rsidP="00B22B05">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2EE21B4F" w14:textId="77777777" w:rsidR="002621C4" w:rsidRPr="002A6FFB" w:rsidRDefault="002621C4" w:rsidP="00B22B05">
            <w:pPr>
              <w:tabs>
                <w:tab w:val="left" w:pos="2492"/>
              </w:tabs>
              <w:contextualSpacing/>
              <w:rPr>
                <w:rFonts w:eastAsia="Arial Unicode MS"/>
                <w:color w:val="000000"/>
                <w:kern w:val="2"/>
                <w:sz w:val="18"/>
                <w:szCs w:val="18"/>
                <w:lang w:eastAsia="en-IN"/>
              </w:rPr>
            </w:pPr>
          </w:p>
        </w:tc>
        <w:tc>
          <w:tcPr>
            <w:tcW w:w="1474" w:type="dxa"/>
            <w:shd w:val="clear" w:color="auto" w:fill="FFFFFF"/>
          </w:tcPr>
          <w:p w14:paraId="333E62D8"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 Soundness of Weld</w:t>
            </w:r>
          </w:p>
        </w:tc>
        <w:tc>
          <w:tcPr>
            <w:tcW w:w="903" w:type="dxa"/>
            <w:shd w:val="clear" w:color="auto" w:fill="FFFFFF"/>
          </w:tcPr>
          <w:p w14:paraId="7B62B455"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Critical</w:t>
            </w:r>
          </w:p>
        </w:tc>
        <w:tc>
          <w:tcPr>
            <w:tcW w:w="1337" w:type="dxa"/>
            <w:shd w:val="clear" w:color="auto" w:fill="FFFFFF"/>
          </w:tcPr>
          <w:p w14:paraId="14AD261B"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Ultrasonic</w:t>
            </w:r>
          </w:p>
        </w:tc>
        <w:tc>
          <w:tcPr>
            <w:tcW w:w="1119" w:type="dxa"/>
            <w:shd w:val="clear" w:color="auto" w:fill="FFFFFF"/>
          </w:tcPr>
          <w:p w14:paraId="519B8BC9" w14:textId="77777777" w:rsidR="002621C4" w:rsidRPr="002A6FFB" w:rsidRDefault="002621C4" w:rsidP="00B22B05">
            <w:pPr>
              <w:widowControl/>
              <w:tabs>
                <w:tab w:val="left" w:pos="2492"/>
              </w:tabs>
              <w:contextualSpacing/>
              <w:jc w:val="right"/>
              <w:rPr>
                <w:rFonts w:eastAsia="Arial Unicode MS"/>
                <w:color w:val="000000"/>
                <w:kern w:val="2"/>
                <w:sz w:val="18"/>
                <w:szCs w:val="18"/>
                <w:lang w:eastAsia="en-IN"/>
              </w:rPr>
            </w:pPr>
            <w:r w:rsidRPr="002A6FFB">
              <w:rPr>
                <w:rFonts w:eastAsia="Times New Roman"/>
                <w:color w:val="000000"/>
                <w:kern w:val="2"/>
                <w:sz w:val="18"/>
                <w:szCs w:val="18"/>
                <w:lang w:eastAsia="en-IN"/>
              </w:rPr>
              <w:t>5%</w:t>
            </w:r>
          </w:p>
        </w:tc>
        <w:tc>
          <w:tcPr>
            <w:tcW w:w="1473" w:type="dxa"/>
            <w:shd w:val="clear" w:color="auto" w:fill="FFFFFF"/>
          </w:tcPr>
          <w:p w14:paraId="574E7DC7"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4258</w:t>
            </w:r>
          </w:p>
        </w:tc>
        <w:tc>
          <w:tcPr>
            <w:tcW w:w="1473" w:type="dxa"/>
            <w:shd w:val="clear" w:color="auto" w:fill="FFFFFF"/>
          </w:tcPr>
          <w:p w14:paraId="793C1A60"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4258</w:t>
            </w:r>
          </w:p>
        </w:tc>
        <w:tc>
          <w:tcPr>
            <w:tcW w:w="1473" w:type="dxa"/>
            <w:shd w:val="clear" w:color="auto" w:fill="FFFFFF"/>
          </w:tcPr>
          <w:p w14:paraId="11CCC1F9"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Ultrasonic Test Report</w:t>
            </w:r>
          </w:p>
        </w:tc>
        <w:tc>
          <w:tcPr>
            <w:tcW w:w="464" w:type="dxa"/>
            <w:shd w:val="clear" w:color="auto" w:fill="FFFFFF"/>
          </w:tcPr>
          <w:p w14:paraId="773A32EA"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0EC02376"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457" w:type="dxa"/>
            <w:shd w:val="clear" w:color="auto" w:fill="FFFFFF"/>
          </w:tcPr>
          <w:p w14:paraId="7C1D216F"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049888AD"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0A1B8323" w14:textId="77777777" w:rsidTr="002621C4">
        <w:trPr>
          <w:trHeight w:val="20"/>
        </w:trPr>
        <w:tc>
          <w:tcPr>
            <w:tcW w:w="438" w:type="dxa"/>
            <w:vMerge/>
            <w:shd w:val="clear" w:color="auto" w:fill="FFFFFF"/>
          </w:tcPr>
          <w:p w14:paraId="664B0FF5"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68B0172C"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p>
        </w:tc>
        <w:tc>
          <w:tcPr>
            <w:tcW w:w="1474" w:type="dxa"/>
            <w:shd w:val="clear" w:color="auto" w:fill="FFFFFF"/>
          </w:tcPr>
          <w:p w14:paraId="4675E5C6"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d. Mechanical Test</w:t>
            </w:r>
          </w:p>
        </w:tc>
        <w:tc>
          <w:tcPr>
            <w:tcW w:w="903" w:type="dxa"/>
            <w:shd w:val="clear" w:color="auto" w:fill="FFFFFF"/>
          </w:tcPr>
          <w:p w14:paraId="33FCC142"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Critical</w:t>
            </w:r>
          </w:p>
        </w:tc>
        <w:tc>
          <w:tcPr>
            <w:tcW w:w="1337" w:type="dxa"/>
            <w:shd w:val="clear" w:color="auto" w:fill="FFFFFF"/>
          </w:tcPr>
          <w:p w14:paraId="028EE323"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Root &amp; Face Bend test</w:t>
            </w:r>
          </w:p>
        </w:tc>
        <w:tc>
          <w:tcPr>
            <w:tcW w:w="1119" w:type="dxa"/>
            <w:shd w:val="clear" w:color="auto" w:fill="FFFFFF"/>
          </w:tcPr>
          <w:p w14:paraId="3EAC673E"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Sampling as per IS 4711</w:t>
            </w:r>
          </w:p>
        </w:tc>
        <w:tc>
          <w:tcPr>
            <w:tcW w:w="1473" w:type="dxa"/>
            <w:shd w:val="clear" w:color="auto" w:fill="FFFFFF"/>
          </w:tcPr>
          <w:p w14:paraId="770191D6"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w:t>
            </w:r>
          </w:p>
        </w:tc>
        <w:tc>
          <w:tcPr>
            <w:tcW w:w="1473" w:type="dxa"/>
            <w:shd w:val="clear" w:color="auto" w:fill="FFFFFF"/>
          </w:tcPr>
          <w:p w14:paraId="1244A732"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w:t>
            </w:r>
          </w:p>
        </w:tc>
        <w:tc>
          <w:tcPr>
            <w:tcW w:w="1473" w:type="dxa"/>
            <w:shd w:val="clear" w:color="auto" w:fill="FFFFFF"/>
          </w:tcPr>
          <w:p w14:paraId="6ECEE4BB"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Inspection Report</w:t>
            </w:r>
          </w:p>
        </w:tc>
        <w:tc>
          <w:tcPr>
            <w:tcW w:w="464" w:type="dxa"/>
            <w:shd w:val="clear" w:color="auto" w:fill="FFFFFF"/>
          </w:tcPr>
          <w:p w14:paraId="1229C349"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673589FB"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457" w:type="dxa"/>
            <w:shd w:val="clear" w:color="auto" w:fill="FFFFFF"/>
          </w:tcPr>
          <w:p w14:paraId="0BFB4072"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40E41C39"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00E153AC" w14:textId="77777777" w:rsidTr="002621C4">
        <w:trPr>
          <w:trHeight w:val="20"/>
        </w:trPr>
        <w:tc>
          <w:tcPr>
            <w:tcW w:w="438" w:type="dxa"/>
            <w:shd w:val="clear" w:color="auto" w:fill="FFFFFF"/>
          </w:tcPr>
          <w:p w14:paraId="5C8293A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911" w:type="dxa"/>
            <w:shd w:val="clear" w:color="auto" w:fill="FFFFFF"/>
          </w:tcPr>
          <w:p w14:paraId="18685C5F"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4" w:type="dxa"/>
            <w:shd w:val="clear" w:color="auto" w:fill="FFFFFF"/>
          </w:tcPr>
          <w:p w14:paraId="76AC5A09"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xml:space="preserve">e. Hydraulic </w:t>
            </w:r>
            <w:r w:rsidRPr="002A6FFB">
              <w:rPr>
                <w:rFonts w:eastAsia="Times New Roman"/>
                <w:color w:val="000000"/>
                <w:kern w:val="2"/>
                <w:sz w:val="18"/>
                <w:szCs w:val="18"/>
                <w:lang w:eastAsia="en-IN"/>
              </w:rPr>
              <w:lastRenderedPageBreak/>
              <w:t>Pressure Test</w:t>
            </w:r>
          </w:p>
        </w:tc>
        <w:tc>
          <w:tcPr>
            <w:tcW w:w="903" w:type="dxa"/>
            <w:shd w:val="clear" w:color="auto" w:fill="FFFFFF"/>
          </w:tcPr>
          <w:p w14:paraId="4D070DF2"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lastRenderedPageBreak/>
              <w:t>Critical</w:t>
            </w:r>
          </w:p>
        </w:tc>
        <w:tc>
          <w:tcPr>
            <w:tcW w:w="1337" w:type="dxa"/>
            <w:shd w:val="clear" w:color="auto" w:fill="FFFFFF"/>
          </w:tcPr>
          <w:p w14:paraId="22AECE5D"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xml:space="preserve">Hydraulic </w:t>
            </w:r>
            <w:r w:rsidRPr="002A6FFB">
              <w:rPr>
                <w:rFonts w:eastAsia="Times New Roman"/>
                <w:color w:val="000000"/>
                <w:kern w:val="2"/>
                <w:sz w:val="18"/>
                <w:szCs w:val="18"/>
                <w:lang w:eastAsia="en-IN"/>
              </w:rPr>
              <w:lastRenderedPageBreak/>
              <w:t>Pressure at manufacturer's works</w:t>
            </w:r>
          </w:p>
        </w:tc>
        <w:tc>
          <w:tcPr>
            <w:tcW w:w="1119" w:type="dxa"/>
            <w:shd w:val="clear" w:color="auto" w:fill="FFFFFF"/>
          </w:tcPr>
          <w:p w14:paraId="272F8A45"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lastRenderedPageBreak/>
              <w:t>100%</w:t>
            </w:r>
          </w:p>
        </w:tc>
        <w:tc>
          <w:tcPr>
            <w:tcW w:w="1473" w:type="dxa"/>
            <w:shd w:val="clear" w:color="auto" w:fill="FFFFFF"/>
          </w:tcPr>
          <w:p w14:paraId="65D853A7"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w:t>
            </w:r>
          </w:p>
        </w:tc>
        <w:tc>
          <w:tcPr>
            <w:tcW w:w="1473" w:type="dxa"/>
            <w:shd w:val="clear" w:color="auto" w:fill="FFFFFF"/>
          </w:tcPr>
          <w:p w14:paraId="370E1EA9"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w:t>
            </w:r>
          </w:p>
        </w:tc>
        <w:tc>
          <w:tcPr>
            <w:tcW w:w="1473" w:type="dxa"/>
            <w:shd w:val="clear" w:color="auto" w:fill="FFFFFF"/>
          </w:tcPr>
          <w:p w14:paraId="33BB0FF0"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Inspection Report</w:t>
            </w:r>
          </w:p>
        </w:tc>
        <w:tc>
          <w:tcPr>
            <w:tcW w:w="464" w:type="dxa"/>
            <w:shd w:val="clear" w:color="auto" w:fill="FFFFFF"/>
          </w:tcPr>
          <w:p w14:paraId="2A5F3C2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2293BFCC"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457" w:type="dxa"/>
            <w:shd w:val="clear" w:color="auto" w:fill="FFFFFF"/>
          </w:tcPr>
          <w:p w14:paraId="1931B2DA"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22A72273"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26868CB7" w14:textId="77777777" w:rsidTr="002621C4">
        <w:trPr>
          <w:cantSplit/>
          <w:trHeight w:val="20"/>
        </w:trPr>
        <w:tc>
          <w:tcPr>
            <w:tcW w:w="14194" w:type="dxa"/>
            <w:gridSpan w:val="13"/>
            <w:shd w:val="clear" w:color="auto" w:fill="FFFFFF"/>
          </w:tcPr>
          <w:p w14:paraId="5F53A24F"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b/>
                <w:i/>
                <w:color w:val="000000"/>
                <w:kern w:val="2"/>
                <w:sz w:val="18"/>
                <w:szCs w:val="18"/>
                <w:lang w:eastAsia="en-IN"/>
              </w:rPr>
              <w:lastRenderedPageBreak/>
              <w:t>4.0 INNER LINING &amp; OUTER COATING</w:t>
            </w:r>
            <w:r w:rsidRPr="002A6FFB">
              <w:rPr>
                <w:rFonts w:eastAsia="Times New Roman"/>
                <w:color w:val="000000"/>
                <w:kern w:val="2"/>
                <w:sz w:val="18"/>
                <w:szCs w:val="18"/>
                <w:lang w:eastAsia="en-IN"/>
              </w:rPr>
              <w:t> </w:t>
            </w:r>
          </w:p>
        </w:tc>
      </w:tr>
      <w:tr w:rsidR="00B22B05" w:rsidRPr="002A6FFB" w14:paraId="5A279B1E" w14:textId="77777777" w:rsidTr="002621C4">
        <w:trPr>
          <w:trHeight w:val="20"/>
        </w:trPr>
        <w:tc>
          <w:tcPr>
            <w:tcW w:w="438" w:type="dxa"/>
            <w:vMerge w:val="restart"/>
            <w:shd w:val="clear" w:color="auto" w:fill="FFFFFF"/>
          </w:tcPr>
          <w:p w14:paraId="12D10985"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4.1</w:t>
            </w:r>
          </w:p>
          <w:p w14:paraId="78670044" w14:textId="77777777" w:rsidR="00B22B05" w:rsidRPr="002A6FFB" w:rsidRDefault="00B22B05" w:rsidP="00B22B05">
            <w:pPr>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911" w:type="dxa"/>
            <w:vMerge w:val="restart"/>
            <w:shd w:val="clear" w:color="auto" w:fill="FFFFFF"/>
          </w:tcPr>
          <w:p w14:paraId="22821F73"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Physical</w:t>
            </w:r>
          </w:p>
          <w:p w14:paraId="74FD443C" w14:textId="77777777" w:rsidR="00B22B05" w:rsidRPr="002A6FFB" w:rsidRDefault="00B22B05" w:rsidP="00B22B05">
            <w:pPr>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4" w:type="dxa"/>
            <w:shd w:val="clear" w:color="auto" w:fill="FFFFFF"/>
          </w:tcPr>
          <w:p w14:paraId="332F9A3F"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1. Dimension</w:t>
            </w:r>
          </w:p>
        </w:tc>
        <w:tc>
          <w:tcPr>
            <w:tcW w:w="903" w:type="dxa"/>
            <w:shd w:val="clear" w:color="auto" w:fill="FFFFFF"/>
          </w:tcPr>
          <w:p w14:paraId="443D44D1"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Major</w:t>
            </w:r>
          </w:p>
        </w:tc>
        <w:tc>
          <w:tcPr>
            <w:tcW w:w="1337" w:type="dxa"/>
            <w:shd w:val="clear" w:color="auto" w:fill="FFFFFF"/>
          </w:tcPr>
          <w:p w14:paraId="7D85EF4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Measuring Instrument</w:t>
            </w:r>
          </w:p>
        </w:tc>
        <w:tc>
          <w:tcPr>
            <w:tcW w:w="1119" w:type="dxa"/>
            <w:shd w:val="clear" w:color="auto" w:fill="FFFFFF"/>
          </w:tcPr>
          <w:p w14:paraId="1639391B"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2C509135"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3589/’001</w:t>
            </w:r>
          </w:p>
        </w:tc>
        <w:tc>
          <w:tcPr>
            <w:tcW w:w="1473" w:type="dxa"/>
            <w:shd w:val="clear" w:color="auto" w:fill="FFFFFF"/>
          </w:tcPr>
          <w:p w14:paraId="29DF7446"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3589/2001</w:t>
            </w:r>
          </w:p>
        </w:tc>
        <w:tc>
          <w:tcPr>
            <w:tcW w:w="1473" w:type="dxa"/>
            <w:shd w:val="clear" w:color="auto" w:fill="FFFFFF"/>
          </w:tcPr>
          <w:p w14:paraId="7C7C68FC"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Register/ Report</w:t>
            </w:r>
          </w:p>
        </w:tc>
        <w:tc>
          <w:tcPr>
            <w:tcW w:w="464" w:type="dxa"/>
            <w:shd w:val="clear" w:color="auto" w:fill="FFFFFF"/>
          </w:tcPr>
          <w:p w14:paraId="4BD4774B"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30F159E1"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3611DA37"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65ED42C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421FF711" w14:textId="77777777" w:rsidTr="002621C4">
        <w:trPr>
          <w:trHeight w:val="20"/>
        </w:trPr>
        <w:tc>
          <w:tcPr>
            <w:tcW w:w="438" w:type="dxa"/>
            <w:vMerge/>
            <w:shd w:val="clear" w:color="auto" w:fill="FFFFFF"/>
          </w:tcPr>
          <w:p w14:paraId="3C76AB0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2F8C49A5"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p>
        </w:tc>
        <w:tc>
          <w:tcPr>
            <w:tcW w:w="1474" w:type="dxa"/>
            <w:shd w:val="clear" w:color="auto" w:fill="FFFFFF"/>
          </w:tcPr>
          <w:p w14:paraId="33F1FC75"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2. Surface Defect</w:t>
            </w:r>
          </w:p>
        </w:tc>
        <w:tc>
          <w:tcPr>
            <w:tcW w:w="903" w:type="dxa"/>
            <w:shd w:val="clear" w:color="auto" w:fill="FFFFFF"/>
          </w:tcPr>
          <w:p w14:paraId="656EF33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Major</w:t>
            </w:r>
          </w:p>
        </w:tc>
        <w:tc>
          <w:tcPr>
            <w:tcW w:w="1337" w:type="dxa"/>
            <w:shd w:val="clear" w:color="auto" w:fill="FFFFFF"/>
          </w:tcPr>
          <w:p w14:paraId="6C754F3B"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Visual</w:t>
            </w:r>
          </w:p>
        </w:tc>
        <w:tc>
          <w:tcPr>
            <w:tcW w:w="1119" w:type="dxa"/>
            <w:shd w:val="clear" w:color="auto" w:fill="FFFFFF"/>
          </w:tcPr>
          <w:p w14:paraId="6B6D8ADC"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647500A6"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3589/’001</w:t>
            </w:r>
          </w:p>
        </w:tc>
        <w:tc>
          <w:tcPr>
            <w:tcW w:w="1473" w:type="dxa"/>
            <w:shd w:val="clear" w:color="auto" w:fill="FFFFFF"/>
          </w:tcPr>
          <w:p w14:paraId="77A6BB57"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3589/2001</w:t>
            </w:r>
          </w:p>
        </w:tc>
        <w:tc>
          <w:tcPr>
            <w:tcW w:w="1473" w:type="dxa"/>
            <w:shd w:val="clear" w:color="auto" w:fill="FFFFFF"/>
          </w:tcPr>
          <w:p w14:paraId="526DED0B"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Register/ Report</w:t>
            </w:r>
          </w:p>
        </w:tc>
        <w:tc>
          <w:tcPr>
            <w:tcW w:w="464" w:type="dxa"/>
            <w:shd w:val="clear" w:color="auto" w:fill="FFFFFF"/>
          </w:tcPr>
          <w:p w14:paraId="5E2BA353"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4B25894F"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7A11739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0A8C442C"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167FC5BA" w14:textId="77777777" w:rsidTr="002621C4">
        <w:trPr>
          <w:trHeight w:val="20"/>
        </w:trPr>
        <w:tc>
          <w:tcPr>
            <w:tcW w:w="438" w:type="dxa"/>
            <w:vMerge w:val="restart"/>
            <w:shd w:val="clear" w:color="auto" w:fill="FFFFFF"/>
          </w:tcPr>
          <w:p w14:paraId="5F56320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4.2</w:t>
            </w:r>
          </w:p>
          <w:p w14:paraId="08C9EAC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45405232"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4F9E1EB5"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000CD7BB"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07BCC97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7089E4B2" w14:textId="77777777" w:rsidR="00B22B05" w:rsidRPr="002A6FFB" w:rsidRDefault="00B22B05" w:rsidP="00B22B05">
            <w:pPr>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911" w:type="dxa"/>
            <w:vMerge w:val="restart"/>
            <w:shd w:val="clear" w:color="auto" w:fill="FFFFFF"/>
          </w:tcPr>
          <w:p w14:paraId="751781EE"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Cement</w:t>
            </w:r>
          </w:p>
          <w:p w14:paraId="21E08C9C"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3E7F0DF8"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2B47C002"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7A9DC931"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123C4D0C"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2E647CBC" w14:textId="77777777" w:rsidR="00B22B05" w:rsidRPr="002A6FFB" w:rsidRDefault="00B22B05" w:rsidP="00B22B05">
            <w:pPr>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4" w:type="dxa"/>
            <w:shd w:val="clear" w:color="auto" w:fill="FFFFFF"/>
          </w:tcPr>
          <w:p w14:paraId="6011F4B0"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a. Chemical</w:t>
            </w:r>
          </w:p>
        </w:tc>
        <w:tc>
          <w:tcPr>
            <w:tcW w:w="903" w:type="dxa"/>
            <w:shd w:val="clear" w:color="auto" w:fill="FFFFFF"/>
          </w:tcPr>
          <w:p w14:paraId="2BE4ED37"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Critical</w:t>
            </w:r>
          </w:p>
        </w:tc>
        <w:tc>
          <w:tcPr>
            <w:tcW w:w="1337" w:type="dxa"/>
            <w:shd w:val="clear" w:color="auto" w:fill="FFFFFF"/>
          </w:tcPr>
          <w:p w14:paraId="086D1254"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Chemical Analysis</w:t>
            </w:r>
          </w:p>
        </w:tc>
        <w:tc>
          <w:tcPr>
            <w:tcW w:w="1119" w:type="dxa"/>
            <w:shd w:val="clear" w:color="auto" w:fill="FFFFFF"/>
          </w:tcPr>
          <w:p w14:paraId="5B64CE98"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One sample for every 200 bags</w:t>
            </w:r>
          </w:p>
        </w:tc>
        <w:tc>
          <w:tcPr>
            <w:tcW w:w="1473" w:type="dxa"/>
            <w:shd w:val="clear" w:color="auto" w:fill="FFFFFF"/>
          </w:tcPr>
          <w:p w14:paraId="45569242"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269 / IS 8112/ IS 12330</w:t>
            </w:r>
          </w:p>
        </w:tc>
        <w:tc>
          <w:tcPr>
            <w:tcW w:w="1473" w:type="dxa"/>
            <w:shd w:val="clear" w:color="auto" w:fill="FFFFFF"/>
          </w:tcPr>
          <w:p w14:paraId="2535BD2D"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269 / IS 8112/ IS 12330</w:t>
            </w:r>
          </w:p>
        </w:tc>
        <w:tc>
          <w:tcPr>
            <w:tcW w:w="1473" w:type="dxa"/>
            <w:shd w:val="clear" w:color="auto" w:fill="FFFFFF"/>
          </w:tcPr>
          <w:p w14:paraId="19A740F7"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Suppliers TC</w:t>
            </w:r>
          </w:p>
        </w:tc>
        <w:tc>
          <w:tcPr>
            <w:tcW w:w="464" w:type="dxa"/>
            <w:shd w:val="clear" w:color="auto" w:fill="FFFFFF"/>
          </w:tcPr>
          <w:p w14:paraId="4074007F"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3D43EDE4"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720A10ED"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073850C8"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5FF5461F" w14:textId="77777777" w:rsidTr="002621C4">
        <w:trPr>
          <w:trHeight w:val="20"/>
        </w:trPr>
        <w:tc>
          <w:tcPr>
            <w:tcW w:w="438" w:type="dxa"/>
            <w:vMerge/>
            <w:shd w:val="clear" w:color="auto" w:fill="FFFFFF"/>
          </w:tcPr>
          <w:p w14:paraId="3ED12578" w14:textId="77777777" w:rsidR="00B22B05" w:rsidRPr="002A6FFB" w:rsidRDefault="00B22B05" w:rsidP="00B22B05">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78974F92" w14:textId="77777777" w:rsidR="00B22B05" w:rsidRPr="002A6FFB" w:rsidRDefault="00B22B05" w:rsidP="00B22B05">
            <w:pPr>
              <w:tabs>
                <w:tab w:val="left" w:pos="2492"/>
              </w:tabs>
              <w:contextualSpacing/>
              <w:rPr>
                <w:rFonts w:eastAsia="Arial Unicode MS"/>
                <w:color w:val="000000"/>
                <w:kern w:val="2"/>
                <w:sz w:val="18"/>
                <w:szCs w:val="18"/>
                <w:lang w:eastAsia="en-IN"/>
              </w:rPr>
            </w:pPr>
          </w:p>
        </w:tc>
        <w:tc>
          <w:tcPr>
            <w:tcW w:w="1474" w:type="dxa"/>
            <w:shd w:val="clear" w:color="auto" w:fill="FFFFFF"/>
          </w:tcPr>
          <w:p w14:paraId="5FD49237"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b. Physical</w:t>
            </w:r>
          </w:p>
        </w:tc>
        <w:tc>
          <w:tcPr>
            <w:tcW w:w="903" w:type="dxa"/>
            <w:shd w:val="clear" w:color="auto" w:fill="FFFFFF"/>
          </w:tcPr>
          <w:p w14:paraId="78FA43AF"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337" w:type="dxa"/>
            <w:shd w:val="clear" w:color="auto" w:fill="FFFFFF"/>
          </w:tcPr>
          <w:p w14:paraId="34038C82"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119" w:type="dxa"/>
            <w:shd w:val="clear" w:color="auto" w:fill="FFFFFF"/>
          </w:tcPr>
          <w:p w14:paraId="07321B7D"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3" w:type="dxa"/>
            <w:shd w:val="clear" w:color="auto" w:fill="FFFFFF"/>
          </w:tcPr>
          <w:p w14:paraId="28555018"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3" w:type="dxa"/>
            <w:shd w:val="clear" w:color="auto" w:fill="FFFFFF"/>
          </w:tcPr>
          <w:p w14:paraId="6BEE7FB5"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3" w:type="dxa"/>
            <w:shd w:val="clear" w:color="auto" w:fill="FFFFFF"/>
          </w:tcPr>
          <w:p w14:paraId="37A63E89"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464" w:type="dxa"/>
            <w:shd w:val="clear" w:color="auto" w:fill="FFFFFF"/>
          </w:tcPr>
          <w:p w14:paraId="7FB9EA4D"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731" w:type="dxa"/>
            <w:shd w:val="clear" w:color="auto" w:fill="FFFFFF"/>
          </w:tcPr>
          <w:p w14:paraId="1A5E98B1"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457" w:type="dxa"/>
            <w:shd w:val="clear" w:color="auto" w:fill="FFFFFF"/>
          </w:tcPr>
          <w:p w14:paraId="3A147693"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941" w:type="dxa"/>
            <w:shd w:val="clear" w:color="auto" w:fill="FFFFFF"/>
          </w:tcPr>
          <w:p w14:paraId="3E15A8B0"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3C0BA32D" w14:textId="77777777" w:rsidTr="002621C4">
        <w:trPr>
          <w:trHeight w:val="20"/>
        </w:trPr>
        <w:tc>
          <w:tcPr>
            <w:tcW w:w="438" w:type="dxa"/>
            <w:vMerge/>
            <w:shd w:val="clear" w:color="auto" w:fill="FFFFFF"/>
          </w:tcPr>
          <w:p w14:paraId="5F8FF976" w14:textId="77777777" w:rsidR="00B22B05" w:rsidRPr="002A6FFB" w:rsidRDefault="00B22B05" w:rsidP="00B22B05">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31621AC8" w14:textId="77777777" w:rsidR="00B22B05" w:rsidRPr="002A6FFB" w:rsidRDefault="00B22B05" w:rsidP="00B22B05">
            <w:pPr>
              <w:tabs>
                <w:tab w:val="left" w:pos="2492"/>
              </w:tabs>
              <w:contextualSpacing/>
              <w:rPr>
                <w:rFonts w:eastAsia="Arial Unicode MS"/>
                <w:color w:val="000000"/>
                <w:kern w:val="2"/>
                <w:sz w:val="18"/>
                <w:szCs w:val="18"/>
                <w:lang w:eastAsia="en-IN"/>
              </w:rPr>
            </w:pPr>
          </w:p>
        </w:tc>
        <w:tc>
          <w:tcPr>
            <w:tcW w:w="1474" w:type="dxa"/>
            <w:shd w:val="clear" w:color="auto" w:fill="FFFFFF"/>
          </w:tcPr>
          <w:p w14:paraId="1BAA2840"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1. Fineness</w:t>
            </w:r>
          </w:p>
        </w:tc>
        <w:tc>
          <w:tcPr>
            <w:tcW w:w="903" w:type="dxa"/>
            <w:shd w:val="clear" w:color="auto" w:fill="FFFFFF"/>
          </w:tcPr>
          <w:p w14:paraId="69D6DE90"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337" w:type="dxa"/>
            <w:shd w:val="clear" w:color="auto" w:fill="FFFFFF"/>
          </w:tcPr>
          <w:p w14:paraId="732526C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By Sieve</w:t>
            </w:r>
          </w:p>
        </w:tc>
        <w:tc>
          <w:tcPr>
            <w:tcW w:w="1119" w:type="dxa"/>
            <w:shd w:val="clear" w:color="auto" w:fill="FFFFFF"/>
          </w:tcPr>
          <w:p w14:paraId="734EADA3"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2C68295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3306FACC"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2DD0382E"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Lab report</w:t>
            </w:r>
          </w:p>
        </w:tc>
        <w:tc>
          <w:tcPr>
            <w:tcW w:w="464" w:type="dxa"/>
            <w:shd w:val="clear" w:color="auto" w:fill="FFFFFF"/>
          </w:tcPr>
          <w:p w14:paraId="28080EE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5830BE1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60F929BB"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51C2DFAC"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6CE22AA6" w14:textId="77777777" w:rsidTr="002621C4">
        <w:trPr>
          <w:trHeight w:val="20"/>
        </w:trPr>
        <w:tc>
          <w:tcPr>
            <w:tcW w:w="438" w:type="dxa"/>
            <w:vMerge/>
            <w:shd w:val="clear" w:color="auto" w:fill="FFFFFF"/>
          </w:tcPr>
          <w:p w14:paraId="257FB916" w14:textId="77777777" w:rsidR="00B22B05" w:rsidRPr="002A6FFB" w:rsidRDefault="00B22B05" w:rsidP="00B22B05">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2FEC3C43" w14:textId="77777777" w:rsidR="00B22B05" w:rsidRPr="002A6FFB" w:rsidRDefault="00B22B05" w:rsidP="00B22B05">
            <w:pPr>
              <w:tabs>
                <w:tab w:val="left" w:pos="2492"/>
              </w:tabs>
              <w:contextualSpacing/>
              <w:rPr>
                <w:rFonts w:eastAsia="Arial Unicode MS"/>
                <w:color w:val="000000"/>
                <w:kern w:val="2"/>
                <w:sz w:val="18"/>
                <w:szCs w:val="18"/>
                <w:lang w:eastAsia="en-IN"/>
              </w:rPr>
            </w:pPr>
          </w:p>
        </w:tc>
        <w:tc>
          <w:tcPr>
            <w:tcW w:w="1474" w:type="dxa"/>
            <w:shd w:val="clear" w:color="auto" w:fill="FFFFFF"/>
          </w:tcPr>
          <w:p w14:paraId="14D0A3D2"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2. Standard Consistency</w:t>
            </w:r>
          </w:p>
        </w:tc>
        <w:tc>
          <w:tcPr>
            <w:tcW w:w="903" w:type="dxa"/>
            <w:shd w:val="clear" w:color="auto" w:fill="FFFFFF"/>
          </w:tcPr>
          <w:p w14:paraId="23295BB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337" w:type="dxa"/>
            <w:shd w:val="clear" w:color="auto" w:fill="FFFFFF"/>
          </w:tcPr>
          <w:p w14:paraId="04B0970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Lab test</w:t>
            </w:r>
          </w:p>
        </w:tc>
        <w:tc>
          <w:tcPr>
            <w:tcW w:w="1119" w:type="dxa"/>
            <w:shd w:val="clear" w:color="auto" w:fill="FFFFFF"/>
          </w:tcPr>
          <w:p w14:paraId="059EEB0C"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3CABD65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274BB808"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1EDFC341"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Lab report</w:t>
            </w:r>
          </w:p>
        </w:tc>
        <w:tc>
          <w:tcPr>
            <w:tcW w:w="464" w:type="dxa"/>
            <w:shd w:val="clear" w:color="auto" w:fill="FFFFFF"/>
          </w:tcPr>
          <w:p w14:paraId="09525EDF"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380E44B7"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166EE0B2"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36AED9B1"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17305EE3" w14:textId="77777777" w:rsidTr="002621C4">
        <w:trPr>
          <w:trHeight w:val="20"/>
        </w:trPr>
        <w:tc>
          <w:tcPr>
            <w:tcW w:w="438" w:type="dxa"/>
            <w:vMerge/>
            <w:shd w:val="clear" w:color="auto" w:fill="FFFFFF"/>
          </w:tcPr>
          <w:p w14:paraId="3B8B09DB" w14:textId="77777777" w:rsidR="00B22B05" w:rsidRPr="002A6FFB" w:rsidRDefault="00B22B05" w:rsidP="00B22B05">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6005F198" w14:textId="77777777" w:rsidR="00B22B05" w:rsidRPr="002A6FFB" w:rsidRDefault="00B22B05" w:rsidP="00B22B05">
            <w:pPr>
              <w:tabs>
                <w:tab w:val="left" w:pos="2492"/>
              </w:tabs>
              <w:contextualSpacing/>
              <w:rPr>
                <w:rFonts w:eastAsia="Arial Unicode MS"/>
                <w:color w:val="000000"/>
                <w:kern w:val="2"/>
                <w:sz w:val="18"/>
                <w:szCs w:val="18"/>
                <w:lang w:eastAsia="en-IN"/>
              </w:rPr>
            </w:pPr>
          </w:p>
        </w:tc>
        <w:tc>
          <w:tcPr>
            <w:tcW w:w="1474" w:type="dxa"/>
            <w:shd w:val="clear" w:color="auto" w:fill="FFFFFF"/>
          </w:tcPr>
          <w:p w14:paraId="5F1248A8"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3. Setting time Initial, Final</w:t>
            </w:r>
          </w:p>
        </w:tc>
        <w:tc>
          <w:tcPr>
            <w:tcW w:w="903" w:type="dxa"/>
            <w:shd w:val="clear" w:color="auto" w:fill="FFFFFF"/>
          </w:tcPr>
          <w:p w14:paraId="5B7A393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337" w:type="dxa"/>
            <w:shd w:val="clear" w:color="auto" w:fill="FFFFFF"/>
          </w:tcPr>
          <w:p w14:paraId="7AF1A0D5"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Lab test</w:t>
            </w:r>
          </w:p>
        </w:tc>
        <w:tc>
          <w:tcPr>
            <w:tcW w:w="1119" w:type="dxa"/>
            <w:shd w:val="clear" w:color="auto" w:fill="FFFFFF"/>
          </w:tcPr>
          <w:p w14:paraId="22B411E1"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711E9A02"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3E07448D"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37DD9896"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Lab report</w:t>
            </w:r>
          </w:p>
        </w:tc>
        <w:tc>
          <w:tcPr>
            <w:tcW w:w="464" w:type="dxa"/>
            <w:shd w:val="clear" w:color="auto" w:fill="FFFFFF"/>
          </w:tcPr>
          <w:p w14:paraId="4B337148"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0F8DB93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4B082A15"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13434811"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7F9F90C2" w14:textId="77777777" w:rsidTr="002621C4">
        <w:trPr>
          <w:trHeight w:val="20"/>
        </w:trPr>
        <w:tc>
          <w:tcPr>
            <w:tcW w:w="438" w:type="dxa"/>
            <w:vMerge/>
            <w:shd w:val="clear" w:color="auto" w:fill="FFFFFF"/>
          </w:tcPr>
          <w:p w14:paraId="35B4F279" w14:textId="77777777" w:rsidR="00B22B05" w:rsidRPr="002A6FFB" w:rsidRDefault="00B22B05" w:rsidP="00B22B05">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79C6D4C9" w14:textId="77777777" w:rsidR="00B22B05" w:rsidRPr="002A6FFB" w:rsidRDefault="00B22B05" w:rsidP="00B22B05">
            <w:pPr>
              <w:tabs>
                <w:tab w:val="left" w:pos="2492"/>
              </w:tabs>
              <w:contextualSpacing/>
              <w:rPr>
                <w:rFonts w:eastAsia="Arial Unicode MS"/>
                <w:color w:val="000000"/>
                <w:kern w:val="2"/>
                <w:sz w:val="18"/>
                <w:szCs w:val="18"/>
                <w:lang w:eastAsia="en-IN"/>
              </w:rPr>
            </w:pPr>
          </w:p>
        </w:tc>
        <w:tc>
          <w:tcPr>
            <w:tcW w:w="1474" w:type="dxa"/>
            <w:shd w:val="clear" w:color="auto" w:fill="FFFFFF"/>
          </w:tcPr>
          <w:p w14:paraId="5BDE1223"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4. Soundness</w:t>
            </w:r>
          </w:p>
        </w:tc>
        <w:tc>
          <w:tcPr>
            <w:tcW w:w="903" w:type="dxa"/>
            <w:shd w:val="clear" w:color="auto" w:fill="FFFFFF"/>
          </w:tcPr>
          <w:p w14:paraId="716AB0F0"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337" w:type="dxa"/>
            <w:shd w:val="clear" w:color="auto" w:fill="FFFFFF"/>
          </w:tcPr>
          <w:p w14:paraId="2512DA6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Lab test</w:t>
            </w:r>
          </w:p>
        </w:tc>
        <w:tc>
          <w:tcPr>
            <w:tcW w:w="1119" w:type="dxa"/>
            <w:shd w:val="clear" w:color="auto" w:fill="FFFFFF"/>
          </w:tcPr>
          <w:p w14:paraId="5F526F8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788D3F0B"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5DB88141"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0A4388FC"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Lab report</w:t>
            </w:r>
          </w:p>
        </w:tc>
        <w:tc>
          <w:tcPr>
            <w:tcW w:w="464" w:type="dxa"/>
            <w:shd w:val="clear" w:color="auto" w:fill="FFFFFF"/>
          </w:tcPr>
          <w:p w14:paraId="5BEAF460"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5FADF5F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2FC2F96D"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65E79081"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1E436AF2" w14:textId="77777777" w:rsidTr="002621C4">
        <w:trPr>
          <w:trHeight w:val="20"/>
        </w:trPr>
        <w:tc>
          <w:tcPr>
            <w:tcW w:w="438" w:type="dxa"/>
            <w:vMerge/>
            <w:shd w:val="clear" w:color="auto" w:fill="FFFFFF"/>
          </w:tcPr>
          <w:p w14:paraId="278151E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272F9BEE"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p>
        </w:tc>
        <w:tc>
          <w:tcPr>
            <w:tcW w:w="1474" w:type="dxa"/>
            <w:shd w:val="clear" w:color="auto" w:fill="FFFFFF"/>
          </w:tcPr>
          <w:p w14:paraId="687DB5DA"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5. Compressive Strength</w:t>
            </w:r>
          </w:p>
        </w:tc>
        <w:tc>
          <w:tcPr>
            <w:tcW w:w="903" w:type="dxa"/>
            <w:shd w:val="clear" w:color="auto" w:fill="FFFFFF"/>
          </w:tcPr>
          <w:p w14:paraId="39B65578"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337" w:type="dxa"/>
            <w:shd w:val="clear" w:color="auto" w:fill="FFFFFF"/>
          </w:tcPr>
          <w:p w14:paraId="22F9BE4D"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Lab test</w:t>
            </w:r>
          </w:p>
        </w:tc>
        <w:tc>
          <w:tcPr>
            <w:tcW w:w="1119" w:type="dxa"/>
            <w:shd w:val="clear" w:color="auto" w:fill="FFFFFF"/>
          </w:tcPr>
          <w:p w14:paraId="6206646A"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2A472B8C"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075E6910"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4BF13E10"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Lab report</w:t>
            </w:r>
          </w:p>
        </w:tc>
        <w:tc>
          <w:tcPr>
            <w:tcW w:w="464" w:type="dxa"/>
            <w:shd w:val="clear" w:color="auto" w:fill="FFFFFF"/>
          </w:tcPr>
          <w:p w14:paraId="00E6CEF2"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319DD94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0FA65271"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7AB57481"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5F8EE01E" w14:textId="77777777" w:rsidTr="002621C4">
        <w:trPr>
          <w:trHeight w:val="20"/>
        </w:trPr>
        <w:tc>
          <w:tcPr>
            <w:tcW w:w="438" w:type="dxa"/>
            <w:vMerge w:val="restart"/>
            <w:shd w:val="clear" w:color="auto" w:fill="FFFFFF"/>
          </w:tcPr>
          <w:p w14:paraId="1B6A7B57"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4.3</w:t>
            </w:r>
          </w:p>
          <w:p w14:paraId="5F0A7FA3"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30CF718C"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2143DFD4" w14:textId="77777777" w:rsidR="002621C4" w:rsidRPr="002A6FFB" w:rsidRDefault="002621C4" w:rsidP="00B22B05">
            <w:pPr>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911" w:type="dxa"/>
            <w:vMerge w:val="restart"/>
            <w:shd w:val="clear" w:color="auto" w:fill="FFFFFF"/>
          </w:tcPr>
          <w:p w14:paraId="43EE84EF"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Aggregate</w:t>
            </w:r>
          </w:p>
          <w:p w14:paraId="306E9227"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1CE9A708"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4AB98E9C" w14:textId="77777777" w:rsidR="002621C4" w:rsidRPr="002A6FFB" w:rsidRDefault="002621C4" w:rsidP="00B22B05">
            <w:pPr>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4" w:type="dxa"/>
            <w:shd w:val="clear" w:color="auto" w:fill="FFFFFF"/>
          </w:tcPr>
          <w:p w14:paraId="4BA0D30F"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a. Deleterious Material</w:t>
            </w:r>
          </w:p>
        </w:tc>
        <w:tc>
          <w:tcPr>
            <w:tcW w:w="903" w:type="dxa"/>
            <w:shd w:val="clear" w:color="auto" w:fill="FFFFFF"/>
          </w:tcPr>
          <w:p w14:paraId="73CDBEDD"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Major</w:t>
            </w:r>
          </w:p>
        </w:tc>
        <w:tc>
          <w:tcPr>
            <w:tcW w:w="1337" w:type="dxa"/>
            <w:shd w:val="clear" w:color="auto" w:fill="FFFFFF"/>
          </w:tcPr>
          <w:p w14:paraId="37200B03"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Lab test</w:t>
            </w:r>
          </w:p>
        </w:tc>
        <w:tc>
          <w:tcPr>
            <w:tcW w:w="1119" w:type="dxa"/>
            <w:shd w:val="clear" w:color="auto" w:fill="FFFFFF"/>
          </w:tcPr>
          <w:p w14:paraId="63534D20"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1’lot</w:t>
            </w:r>
          </w:p>
        </w:tc>
        <w:tc>
          <w:tcPr>
            <w:tcW w:w="1473" w:type="dxa"/>
            <w:shd w:val="clear" w:color="auto" w:fill="FFFFFF"/>
          </w:tcPr>
          <w:p w14:paraId="0DC2B911"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IS 383</w:t>
            </w:r>
          </w:p>
        </w:tc>
        <w:tc>
          <w:tcPr>
            <w:tcW w:w="1473" w:type="dxa"/>
            <w:shd w:val="clear" w:color="auto" w:fill="FFFFFF"/>
          </w:tcPr>
          <w:p w14:paraId="02427EFF"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IS 383</w:t>
            </w:r>
          </w:p>
        </w:tc>
        <w:tc>
          <w:tcPr>
            <w:tcW w:w="1473" w:type="dxa"/>
            <w:shd w:val="clear" w:color="auto" w:fill="FFFFFF"/>
          </w:tcPr>
          <w:p w14:paraId="4C0EAA7E"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1. Supplier's TC2. Lab report.</w:t>
            </w:r>
          </w:p>
        </w:tc>
        <w:tc>
          <w:tcPr>
            <w:tcW w:w="464" w:type="dxa"/>
            <w:shd w:val="clear" w:color="auto" w:fill="FFFFFF"/>
          </w:tcPr>
          <w:p w14:paraId="69AF83E8"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0D644DDA"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5C0B4D41"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389FA522"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6CCB00A7" w14:textId="77777777" w:rsidTr="002621C4">
        <w:trPr>
          <w:trHeight w:val="20"/>
        </w:trPr>
        <w:tc>
          <w:tcPr>
            <w:tcW w:w="438" w:type="dxa"/>
            <w:vMerge/>
            <w:shd w:val="clear" w:color="auto" w:fill="FFFFFF"/>
          </w:tcPr>
          <w:p w14:paraId="0738C5C7" w14:textId="77777777" w:rsidR="002621C4" w:rsidRPr="002A6FFB" w:rsidRDefault="002621C4" w:rsidP="00B22B05">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280825D5" w14:textId="77777777" w:rsidR="002621C4" w:rsidRPr="002A6FFB" w:rsidRDefault="002621C4" w:rsidP="00B22B05">
            <w:pPr>
              <w:tabs>
                <w:tab w:val="left" w:pos="2492"/>
              </w:tabs>
              <w:contextualSpacing/>
              <w:rPr>
                <w:rFonts w:eastAsia="Arial Unicode MS"/>
                <w:color w:val="000000"/>
                <w:kern w:val="2"/>
                <w:sz w:val="18"/>
                <w:szCs w:val="18"/>
                <w:lang w:eastAsia="en-IN"/>
              </w:rPr>
            </w:pPr>
          </w:p>
        </w:tc>
        <w:tc>
          <w:tcPr>
            <w:tcW w:w="1474" w:type="dxa"/>
            <w:shd w:val="clear" w:color="auto" w:fill="FFFFFF"/>
          </w:tcPr>
          <w:p w14:paraId="5BA01B3E"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b. Soundness</w:t>
            </w:r>
          </w:p>
        </w:tc>
        <w:tc>
          <w:tcPr>
            <w:tcW w:w="903" w:type="dxa"/>
            <w:shd w:val="clear" w:color="auto" w:fill="FFFFFF"/>
          </w:tcPr>
          <w:p w14:paraId="28420293"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337" w:type="dxa"/>
            <w:shd w:val="clear" w:color="auto" w:fill="FFFFFF"/>
          </w:tcPr>
          <w:p w14:paraId="07698E35"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119" w:type="dxa"/>
            <w:shd w:val="clear" w:color="auto" w:fill="FFFFFF"/>
          </w:tcPr>
          <w:p w14:paraId="778141B2"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34C23D94"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1AC1309B"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00727BFC"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464" w:type="dxa"/>
            <w:shd w:val="clear" w:color="auto" w:fill="FFFFFF"/>
          </w:tcPr>
          <w:p w14:paraId="430B2593"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1DAD46A2"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1B7B65B5"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67F994B6"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367B3A25" w14:textId="77777777" w:rsidTr="002621C4">
        <w:trPr>
          <w:trHeight w:val="20"/>
        </w:trPr>
        <w:tc>
          <w:tcPr>
            <w:tcW w:w="438" w:type="dxa"/>
            <w:vMerge/>
            <w:shd w:val="clear" w:color="auto" w:fill="FFFFFF"/>
          </w:tcPr>
          <w:p w14:paraId="42E4EE25" w14:textId="77777777" w:rsidR="002621C4" w:rsidRPr="002A6FFB" w:rsidRDefault="002621C4" w:rsidP="00B22B05">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6390D56F" w14:textId="77777777" w:rsidR="002621C4" w:rsidRPr="002A6FFB" w:rsidRDefault="002621C4" w:rsidP="00B22B05">
            <w:pPr>
              <w:tabs>
                <w:tab w:val="left" w:pos="2492"/>
              </w:tabs>
              <w:contextualSpacing/>
              <w:rPr>
                <w:rFonts w:eastAsia="Arial Unicode MS"/>
                <w:color w:val="000000"/>
                <w:kern w:val="2"/>
                <w:sz w:val="18"/>
                <w:szCs w:val="18"/>
                <w:lang w:eastAsia="en-IN"/>
              </w:rPr>
            </w:pPr>
          </w:p>
        </w:tc>
        <w:tc>
          <w:tcPr>
            <w:tcW w:w="1474" w:type="dxa"/>
            <w:shd w:val="clear" w:color="auto" w:fill="FFFFFF"/>
          </w:tcPr>
          <w:p w14:paraId="4658F4EA"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 Specific Gravity</w:t>
            </w:r>
          </w:p>
        </w:tc>
        <w:tc>
          <w:tcPr>
            <w:tcW w:w="903" w:type="dxa"/>
            <w:shd w:val="clear" w:color="auto" w:fill="FFFFFF"/>
          </w:tcPr>
          <w:p w14:paraId="5DB89CEF"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337" w:type="dxa"/>
            <w:shd w:val="clear" w:color="auto" w:fill="FFFFFF"/>
          </w:tcPr>
          <w:p w14:paraId="0E695432"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119" w:type="dxa"/>
            <w:shd w:val="clear" w:color="auto" w:fill="FFFFFF"/>
          </w:tcPr>
          <w:p w14:paraId="79CFADB2"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2F4773F6"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6338663A"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05B6B250"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464" w:type="dxa"/>
            <w:shd w:val="clear" w:color="auto" w:fill="FFFFFF"/>
          </w:tcPr>
          <w:p w14:paraId="4CE36879"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4B2BD9C0"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6C4D74E3"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728A1602"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11209343" w14:textId="77777777" w:rsidTr="002621C4">
        <w:trPr>
          <w:trHeight w:val="20"/>
        </w:trPr>
        <w:tc>
          <w:tcPr>
            <w:tcW w:w="438" w:type="dxa"/>
            <w:vMerge/>
            <w:shd w:val="clear" w:color="auto" w:fill="FFFFFF"/>
          </w:tcPr>
          <w:p w14:paraId="30727B2E"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32EC501B"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p>
        </w:tc>
        <w:tc>
          <w:tcPr>
            <w:tcW w:w="1474" w:type="dxa"/>
            <w:shd w:val="clear" w:color="auto" w:fill="FFFFFF"/>
          </w:tcPr>
          <w:p w14:paraId="2EC9DEB9"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d. Grading &amp; Size</w:t>
            </w:r>
          </w:p>
        </w:tc>
        <w:tc>
          <w:tcPr>
            <w:tcW w:w="903" w:type="dxa"/>
            <w:shd w:val="clear" w:color="auto" w:fill="FFFFFF"/>
          </w:tcPr>
          <w:p w14:paraId="11721A8E"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337" w:type="dxa"/>
            <w:shd w:val="clear" w:color="auto" w:fill="FFFFFF"/>
          </w:tcPr>
          <w:p w14:paraId="617167AA"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119" w:type="dxa"/>
            <w:shd w:val="clear" w:color="auto" w:fill="FFFFFF"/>
          </w:tcPr>
          <w:p w14:paraId="56A2D9CB"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408A364F"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11524E51"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1473" w:type="dxa"/>
            <w:shd w:val="clear" w:color="auto" w:fill="FFFFFF"/>
          </w:tcPr>
          <w:p w14:paraId="1D933632"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464" w:type="dxa"/>
            <w:shd w:val="clear" w:color="auto" w:fill="FFFFFF"/>
          </w:tcPr>
          <w:p w14:paraId="3392DB8E"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23FDA3B0"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547D6D41"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6AD53A0A"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604FB950" w14:textId="77777777" w:rsidTr="002621C4">
        <w:trPr>
          <w:trHeight w:val="20"/>
        </w:trPr>
        <w:tc>
          <w:tcPr>
            <w:tcW w:w="438" w:type="dxa"/>
            <w:shd w:val="clear" w:color="auto" w:fill="FFFFFF"/>
          </w:tcPr>
          <w:p w14:paraId="29BE2E1C"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4.4</w:t>
            </w:r>
          </w:p>
        </w:tc>
        <w:tc>
          <w:tcPr>
            <w:tcW w:w="1911" w:type="dxa"/>
            <w:shd w:val="clear" w:color="auto" w:fill="FFFFFF"/>
          </w:tcPr>
          <w:p w14:paraId="7FFBA78F"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Weld Mesh for outer Coating</w:t>
            </w:r>
          </w:p>
        </w:tc>
        <w:tc>
          <w:tcPr>
            <w:tcW w:w="1474" w:type="dxa"/>
            <w:shd w:val="clear" w:color="auto" w:fill="FFFFFF"/>
          </w:tcPr>
          <w:p w14:paraId="74580C69"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Dimension</w:t>
            </w:r>
          </w:p>
        </w:tc>
        <w:tc>
          <w:tcPr>
            <w:tcW w:w="903" w:type="dxa"/>
            <w:shd w:val="clear" w:color="auto" w:fill="FFFFFF"/>
          </w:tcPr>
          <w:p w14:paraId="70E114E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Minor</w:t>
            </w:r>
          </w:p>
        </w:tc>
        <w:tc>
          <w:tcPr>
            <w:tcW w:w="1337" w:type="dxa"/>
            <w:shd w:val="clear" w:color="auto" w:fill="FFFFFF"/>
          </w:tcPr>
          <w:p w14:paraId="05EBA608"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Measuring Instrument</w:t>
            </w:r>
          </w:p>
        </w:tc>
        <w:tc>
          <w:tcPr>
            <w:tcW w:w="1119" w:type="dxa"/>
            <w:shd w:val="clear" w:color="auto" w:fill="FFFFFF"/>
          </w:tcPr>
          <w:p w14:paraId="3C4D38BA"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AQL 4.0 I.L.II D.S.P of IS 2500</w:t>
            </w:r>
          </w:p>
        </w:tc>
        <w:tc>
          <w:tcPr>
            <w:tcW w:w="1473" w:type="dxa"/>
            <w:shd w:val="clear" w:color="auto" w:fill="FFFFFF"/>
          </w:tcPr>
          <w:p w14:paraId="79861DC5"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As per customer specification</w:t>
            </w:r>
          </w:p>
        </w:tc>
        <w:tc>
          <w:tcPr>
            <w:tcW w:w="1473" w:type="dxa"/>
            <w:shd w:val="clear" w:color="auto" w:fill="FFFFFF"/>
          </w:tcPr>
          <w:p w14:paraId="2931057B"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Register/ Inspection/ Record</w:t>
            </w:r>
          </w:p>
        </w:tc>
        <w:tc>
          <w:tcPr>
            <w:tcW w:w="1473" w:type="dxa"/>
            <w:shd w:val="clear" w:color="auto" w:fill="FFFFFF"/>
          </w:tcPr>
          <w:p w14:paraId="58ABFD59"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 TPI</w:t>
            </w:r>
          </w:p>
        </w:tc>
        <w:tc>
          <w:tcPr>
            <w:tcW w:w="464" w:type="dxa"/>
            <w:shd w:val="clear" w:color="auto" w:fill="FFFFFF"/>
          </w:tcPr>
          <w:p w14:paraId="59232BFA"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355AFE32"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7ED69EF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0A9DBC5C"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1FD1C0BF" w14:textId="77777777" w:rsidTr="002621C4">
        <w:trPr>
          <w:trHeight w:val="20"/>
        </w:trPr>
        <w:tc>
          <w:tcPr>
            <w:tcW w:w="438" w:type="dxa"/>
            <w:shd w:val="clear" w:color="auto" w:fill="FFFFFF"/>
          </w:tcPr>
          <w:p w14:paraId="6D850C20"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4.5</w:t>
            </w:r>
          </w:p>
        </w:tc>
        <w:tc>
          <w:tcPr>
            <w:tcW w:w="1911" w:type="dxa"/>
            <w:shd w:val="clear" w:color="auto" w:fill="FFFFFF"/>
          </w:tcPr>
          <w:p w14:paraId="242F0E34"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Water</w:t>
            </w:r>
          </w:p>
        </w:tc>
        <w:tc>
          <w:tcPr>
            <w:tcW w:w="1474" w:type="dxa"/>
            <w:shd w:val="clear" w:color="auto" w:fill="FFFFFF"/>
          </w:tcPr>
          <w:p w14:paraId="3C40ADFE"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Suitability of water for concrete works</w:t>
            </w:r>
          </w:p>
        </w:tc>
        <w:tc>
          <w:tcPr>
            <w:tcW w:w="903" w:type="dxa"/>
            <w:shd w:val="clear" w:color="auto" w:fill="FFFFFF"/>
          </w:tcPr>
          <w:p w14:paraId="185FBF98"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Major</w:t>
            </w:r>
          </w:p>
        </w:tc>
        <w:tc>
          <w:tcPr>
            <w:tcW w:w="1337" w:type="dxa"/>
            <w:shd w:val="clear" w:color="auto" w:fill="FFFFFF"/>
          </w:tcPr>
          <w:p w14:paraId="2C45E74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Lab test</w:t>
            </w:r>
          </w:p>
        </w:tc>
        <w:tc>
          <w:tcPr>
            <w:tcW w:w="1119" w:type="dxa"/>
            <w:shd w:val="clear" w:color="auto" w:fill="FFFFFF"/>
          </w:tcPr>
          <w:p w14:paraId="10C6B6C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Once in a year</w:t>
            </w:r>
          </w:p>
        </w:tc>
        <w:tc>
          <w:tcPr>
            <w:tcW w:w="1473" w:type="dxa"/>
            <w:shd w:val="clear" w:color="auto" w:fill="FFFFFF"/>
          </w:tcPr>
          <w:p w14:paraId="325EF9A3"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IS 456</w:t>
            </w:r>
          </w:p>
        </w:tc>
        <w:tc>
          <w:tcPr>
            <w:tcW w:w="1473" w:type="dxa"/>
            <w:shd w:val="clear" w:color="auto" w:fill="FFFFFF"/>
          </w:tcPr>
          <w:p w14:paraId="009BBA0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IS 456</w:t>
            </w:r>
          </w:p>
        </w:tc>
        <w:tc>
          <w:tcPr>
            <w:tcW w:w="1473" w:type="dxa"/>
            <w:shd w:val="clear" w:color="auto" w:fill="FFFFFF"/>
          </w:tcPr>
          <w:p w14:paraId="713C9A3F"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Lab TC</w:t>
            </w:r>
          </w:p>
        </w:tc>
        <w:tc>
          <w:tcPr>
            <w:tcW w:w="464" w:type="dxa"/>
            <w:shd w:val="clear" w:color="auto" w:fill="FFFFFF"/>
          </w:tcPr>
          <w:p w14:paraId="3CF65ED2"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52A06DF0"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6FA66D3F"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5EB9FAA7"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0199BC2E" w14:textId="77777777" w:rsidTr="002621C4">
        <w:trPr>
          <w:trHeight w:val="20"/>
        </w:trPr>
        <w:tc>
          <w:tcPr>
            <w:tcW w:w="438" w:type="dxa"/>
            <w:vMerge w:val="restart"/>
            <w:shd w:val="clear" w:color="auto" w:fill="FFFFFF"/>
          </w:tcPr>
          <w:p w14:paraId="4CDC1E53"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4.6</w:t>
            </w:r>
          </w:p>
          <w:p w14:paraId="3384462C" w14:textId="77777777" w:rsidR="002621C4" w:rsidRPr="002A6FFB" w:rsidRDefault="002621C4" w:rsidP="00B22B05">
            <w:pPr>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911" w:type="dxa"/>
            <w:vMerge w:val="restart"/>
            <w:shd w:val="clear" w:color="auto" w:fill="FFFFFF"/>
          </w:tcPr>
          <w:p w14:paraId="7484CEA9"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Outer Coating Mix</w:t>
            </w:r>
          </w:p>
          <w:p w14:paraId="25F930F1" w14:textId="77777777" w:rsidR="002621C4" w:rsidRPr="002A6FFB" w:rsidRDefault="002621C4" w:rsidP="00B22B05">
            <w:pPr>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4" w:type="dxa"/>
            <w:shd w:val="clear" w:color="auto" w:fill="FFFFFF"/>
          </w:tcPr>
          <w:p w14:paraId="63D757A7"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a. Mix design</w:t>
            </w:r>
          </w:p>
        </w:tc>
        <w:tc>
          <w:tcPr>
            <w:tcW w:w="903" w:type="dxa"/>
            <w:shd w:val="clear" w:color="auto" w:fill="FFFFFF"/>
          </w:tcPr>
          <w:p w14:paraId="574A9428"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Major</w:t>
            </w:r>
          </w:p>
        </w:tc>
        <w:tc>
          <w:tcPr>
            <w:tcW w:w="1337" w:type="dxa"/>
            <w:shd w:val="clear" w:color="auto" w:fill="FFFFFF"/>
          </w:tcPr>
          <w:p w14:paraId="6322B159"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Measurement</w:t>
            </w:r>
          </w:p>
        </w:tc>
        <w:tc>
          <w:tcPr>
            <w:tcW w:w="1119" w:type="dxa"/>
            <w:shd w:val="clear" w:color="auto" w:fill="FFFFFF"/>
          </w:tcPr>
          <w:p w14:paraId="44FA95F9"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1/Batch</w:t>
            </w:r>
          </w:p>
        </w:tc>
        <w:tc>
          <w:tcPr>
            <w:tcW w:w="1473" w:type="dxa"/>
            <w:shd w:val="clear" w:color="auto" w:fill="FFFFFF"/>
          </w:tcPr>
          <w:p w14:paraId="5C5847D9"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own standard</w:t>
            </w:r>
          </w:p>
        </w:tc>
        <w:tc>
          <w:tcPr>
            <w:tcW w:w="1473" w:type="dxa"/>
            <w:shd w:val="clear" w:color="auto" w:fill="FFFFFF"/>
          </w:tcPr>
          <w:p w14:paraId="41C93A3B"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Manufacturer's own standard</w:t>
            </w:r>
          </w:p>
        </w:tc>
        <w:tc>
          <w:tcPr>
            <w:tcW w:w="1473" w:type="dxa"/>
            <w:shd w:val="clear" w:color="auto" w:fill="FFFFFF"/>
          </w:tcPr>
          <w:p w14:paraId="5FCBC093"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464" w:type="dxa"/>
            <w:shd w:val="clear" w:color="auto" w:fill="FFFFFF"/>
          </w:tcPr>
          <w:p w14:paraId="26A7AAC2"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094EA8C6"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457" w:type="dxa"/>
            <w:shd w:val="clear" w:color="auto" w:fill="FFFFFF"/>
          </w:tcPr>
          <w:p w14:paraId="29AD74AB"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7E619B8F"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2621C4" w:rsidRPr="002A6FFB" w14:paraId="56DAEA24" w14:textId="77777777" w:rsidTr="002621C4">
        <w:trPr>
          <w:trHeight w:val="20"/>
        </w:trPr>
        <w:tc>
          <w:tcPr>
            <w:tcW w:w="438" w:type="dxa"/>
            <w:vMerge/>
            <w:shd w:val="clear" w:color="auto" w:fill="FFFFFF"/>
          </w:tcPr>
          <w:p w14:paraId="01D4F4AD"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61BB3AA8"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p>
        </w:tc>
        <w:tc>
          <w:tcPr>
            <w:tcW w:w="1474" w:type="dxa"/>
            <w:shd w:val="clear" w:color="auto" w:fill="FFFFFF"/>
          </w:tcPr>
          <w:p w14:paraId="66C63201"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b. Cube Strength</w:t>
            </w:r>
          </w:p>
        </w:tc>
        <w:tc>
          <w:tcPr>
            <w:tcW w:w="903" w:type="dxa"/>
            <w:shd w:val="clear" w:color="auto" w:fill="FFFFFF"/>
          </w:tcPr>
          <w:p w14:paraId="5C794254"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Critical</w:t>
            </w:r>
          </w:p>
        </w:tc>
        <w:tc>
          <w:tcPr>
            <w:tcW w:w="1337" w:type="dxa"/>
            <w:shd w:val="clear" w:color="auto" w:fill="FFFFFF"/>
          </w:tcPr>
          <w:p w14:paraId="32F274EC"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Compressive strength’</w:t>
            </w:r>
          </w:p>
        </w:tc>
        <w:tc>
          <w:tcPr>
            <w:tcW w:w="1119" w:type="dxa"/>
            <w:shd w:val="clear" w:color="auto" w:fill="FFFFFF"/>
          </w:tcPr>
          <w:p w14:paraId="1A7C4480"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3/Batch</w:t>
            </w:r>
          </w:p>
        </w:tc>
        <w:tc>
          <w:tcPr>
            <w:tcW w:w="1473" w:type="dxa"/>
            <w:shd w:val="clear" w:color="auto" w:fill="FFFFFF"/>
          </w:tcPr>
          <w:p w14:paraId="2C5C8FE8"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784 and purchaser's specification</w:t>
            </w:r>
          </w:p>
        </w:tc>
        <w:tc>
          <w:tcPr>
            <w:tcW w:w="1473" w:type="dxa"/>
            <w:shd w:val="clear" w:color="auto" w:fill="FFFFFF"/>
          </w:tcPr>
          <w:p w14:paraId="760993F7" w14:textId="77777777" w:rsidR="002621C4" w:rsidRPr="002A6FFB" w:rsidRDefault="002621C4"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IS 784 and purchase’s specification</w:t>
            </w:r>
          </w:p>
        </w:tc>
        <w:tc>
          <w:tcPr>
            <w:tcW w:w="1473" w:type="dxa"/>
            <w:shd w:val="clear" w:color="auto" w:fill="FFFFFF"/>
          </w:tcPr>
          <w:p w14:paraId="687E5F04"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Manufacturer's Register</w:t>
            </w:r>
          </w:p>
        </w:tc>
        <w:tc>
          <w:tcPr>
            <w:tcW w:w="464" w:type="dxa"/>
            <w:shd w:val="clear" w:color="auto" w:fill="FFFFFF"/>
          </w:tcPr>
          <w:p w14:paraId="5310190F"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2B9E30EA"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457" w:type="dxa"/>
            <w:shd w:val="clear" w:color="auto" w:fill="FFFFFF"/>
          </w:tcPr>
          <w:p w14:paraId="6EC73A07"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6C0A0125" w14:textId="77777777" w:rsidR="002621C4" w:rsidRPr="002A6FFB" w:rsidRDefault="002621C4"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49CA04E2" w14:textId="77777777" w:rsidTr="002621C4">
        <w:trPr>
          <w:trHeight w:val="20"/>
        </w:trPr>
        <w:tc>
          <w:tcPr>
            <w:tcW w:w="438" w:type="dxa"/>
            <w:shd w:val="clear" w:color="auto" w:fill="FFFFFF"/>
          </w:tcPr>
          <w:p w14:paraId="2755511A"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4.7</w:t>
            </w:r>
          </w:p>
        </w:tc>
        <w:tc>
          <w:tcPr>
            <w:tcW w:w="1911" w:type="dxa"/>
            <w:shd w:val="clear" w:color="auto" w:fill="FFFFFF"/>
          </w:tcPr>
          <w:p w14:paraId="0F152D1D"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Outside Coating</w:t>
            </w:r>
          </w:p>
        </w:tc>
        <w:tc>
          <w:tcPr>
            <w:tcW w:w="1474" w:type="dxa"/>
            <w:shd w:val="clear" w:color="auto" w:fill="FFFFFF"/>
          </w:tcPr>
          <w:p w14:paraId="3A705CC5"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Coating thickness</w:t>
            </w:r>
          </w:p>
        </w:tc>
        <w:tc>
          <w:tcPr>
            <w:tcW w:w="903" w:type="dxa"/>
            <w:shd w:val="clear" w:color="auto" w:fill="FFFFFF"/>
          </w:tcPr>
          <w:p w14:paraId="03A3C3F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Major</w:t>
            </w:r>
          </w:p>
        </w:tc>
        <w:tc>
          <w:tcPr>
            <w:tcW w:w="1337" w:type="dxa"/>
            <w:shd w:val="clear" w:color="auto" w:fill="FFFFFF"/>
          </w:tcPr>
          <w:p w14:paraId="3CA29342"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Spike gauges</w:t>
            </w:r>
          </w:p>
        </w:tc>
        <w:tc>
          <w:tcPr>
            <w:tcW w:w="1119" w:type="dxa"/>
            <w:shd w:val="clear" w:color="auto" w:fill="FFFFFF"/>
          </w:tcPr>
          <w:p w14:paraId="43F8165B"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5%</w:t>
            </w:r>
          </w:p>
        </w:tc>
        <w:tc>
          <w:tcPr>
            <w:tcW w:w="1473" w:type="dxa"/>
            <w:shd w:val="clear" w:color="auto" w:fill="FFFFFF"/>
          </w:tcPr>
          <w:p w14:paraId="1F7E708F"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Purchaser’s specification</w:t>
            </w:r>
          </w:p>
        </w:tc>
        <w:tc>
          <w:tcPr>
            <w:tcW w:w="1473" w:type="dxa"/>
            <w:shd w:val="clear" w:color="auto" w:fill="FFFFFF"/>
          </w:tcPr>
          <w:p w14:paraId="50B0ED13"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Purchaser's specification</w:t>
            </w:r>
          </w:p>
        </w:tc>
        <w:tc>
          <w:tcPr>
            <w:tcW w:w="1473" w:type="dxa"/>
            <w:shd w:val="clear" w:color="auto" w:fill="FFFFFF"/>
          </w:tcPr>
          <w:p w14:paraId="2E83C48D"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464" w:type="dxa"/>
            <w:shd w:val="clear" w:color="auto" w:fill="FFFFFF"/>
          </w:tcPr>
          <w:p w14:paraId="1018161D"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0715158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457" w:type="dxa"/>
            <w:shd w:val="clear" w:color="auto" w:fill="FFFFFF"/>
          </w:tcPr>
          <w:p w14:paraId="4EE892D8"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4B565364"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4E0E6F7D" w14:textId="77777777" w:rsidTr="002621C4">
        <w:trPr>
          <w:trHeight w:val="20"/>
        </w:trPr>
        <w:tc>
          <w:tcPr>
            <w:tcW w:w="438" w:type="dxa"/>
            <w:shd w:val="clear" w:color="auto" w:fill="FFFFFF"/>
          </w:tcPr>
          <w:p w14:paraId="662A3EF8"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4.80</w:t>
            </w:r>
          </w:p>
        </w:tc>
        <w:tc>
          <w:tcPr>
            <w:tcW w:w="1911" w:type="dxa"/>
            <w:shd w:val="clear" w:color="auto" w:fill="FFFFFF"/>
          </w:tcPr>
          <w:p w14:paraId="7DBEAD5F"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Curing</w:t>
            </w:r>
          </w:p>
        </w:tc>
        <w:tc>
          <w:tcPr>
            <w:tcW w:w="1474" w:type="dxa"/>
            <w:shd w:val="clear" w:color="auto" w:fill="FFFFFF"/>
          </w:tcPr>
          <w:p w14:paraId="170E0A54"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Proper curing</w:t>
            </w:r>
          </w:p>
        </w:tc>
        <w:tc>
          <w:tcPr>
            <w:tcW w:w="903" w:type="dxa"/>
            <w:shd w:val="clear" w:color="auto" w:fill="FFFFFF"/>
          </w:tcPr>
          <w:p w14:paraId="10AEF2E3"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Critical</w:t>
            </w:r>
          </w:p>
        </w:tc>
        <w:tc>
          <w:tcPr>
            <w:tcW w:w="1337" w:type="dxa"/>
            <w:shd w:val="clear" w:color="auto" w:fill="FFFFFF"/>
          </w:tcPr>
          <w:p w14:paraId="22A8B50D"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1. Visual2. Co-relating wit’ cube strength</w:t>
            </w:r>
          </w:p>
        </w:tc>
        <w:tc>
          <w:tcPr>
            <w:tcW w:w="1119" w:type="dxa"/>
            <w:shd w:val="clear" w:color="auto" w:fill="FFFFFF"/>
          </w:tcPr>
          <w:p w14:paraId="3D366B3F"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6BBD1A37"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Purchaser’s specification</w:t>
            </w:r>
          </w:p>
        </w:tc>
        <w:tc>
          <w:tcPr>
            <w:tcW w:w="1473" w:type="dxa"/>
            <w:shd w:val="clear" w:color="auto" w:fill="FFFFFF"/>
          </w:tcPr>
          <w:p w14:paraId="50A39103"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Purchaser's specification</w:t>
            </w:r>
          </w:p>
        </w:tc>
        <w:tc>
          <w:tcPr>
            <w:tcW w:w="1473" w:type="dxa"/>
            <w:shd w:val="clear" w:color="auto" w:fill="FFFFFF"/>
          </w:tcPr>
          <w:p w14:paraId="2DFF029F"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464" w:type="dxa"/>
            <w:shd w:val="clear" w:color="auto" w:fill="FFFFFF"/>
          </w:tcPr>
          <w:p w14:paraId="2B146222"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48057A0F"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457" w:type="dxa"/>
            <w:shd w:val="clear" w:color="auto" w:fill="FFFFFF"/>
          </w:tcPr>
          <w:p w14:paraId="152864C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49AEB2C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C77056" w:rsidRPr="002A6FFB" w14:paraId="3E1CE3A7" w14:textId="77777777" w:rsidTr="008E4F7A">
        <w:trPr>
          <w:trHeight w:val="20"/>
        </w:trPr>
        <w:tc>
          <w:tcPr>
            <w:tcW w:w="438" w:type="dxa"/>
            <w:shd w:val="clear" w:color="auto" w:fill="FFFFFF"/>
          </w:tcPr>
          <w:p w14:paraId="1AD7E268" w14:textId="77777777" w:rsidR="00C77056" w:rsidRPr="002A6FFB" w:rsidRDefault="00C77056" w:rsidP="00B22B05">
            <w:pPr>
              <w:widowControl/>
              <w:tabs>
                <w:tab w:val="left" w:pos="2492"/>
              </w:tabs>
              <w:contextualSpacing/>
              <w:jc w:val="center"/>
              <w:rPr>
                <w:rFonts w:eastAsia="Arial Unicode MS"/>
                <w:b/>
                <w:i/>
                <w:color w:val="000000"/>
                <w:kern w:val="2"/>
                <w:sz w:val="18"/>
                <w:szCs w:val="18"/>
                <w:lang w:eastAsia="en-IN"/>
              </w:rPr>
            </w:pPr>
            <w:r w:rsidRPr="002A6FFB">
              <w:rPr>
                <w:rFonts w:eastAsia="Times New Roman"/>
                <w:b/>
                <w:i/>
                <w:color w:val="000000"/>
                <w:kern w:val="2"/>
                <w:sz w:val="18"/>
                <w:szCs w:val="18"/>
                <w:lang w:eastAsia="en-IN"/>
              </w:rPr>
              <w:t>5.0</w:t>
            </w:r>
          </w:p>
        </w:tc>
        <w:tc>
          <w:tcPr>
            <w:tcW w:w="13756" w:type="dxa"/>
            <w:gridSpan w:val="12"/>
            <w:shd w:val="clear" w:color="auto" w:fill="FFFFFF"/>
          </w:tcPr>
          <w:p w14:paraId="67157B02" w14:textId="77777777" w:rsidR="00C77056" w:rsidRPr="002A6FFB" w:rsidRDefault="00C77056" w:rsidP="00C77056">
            <w:pPr>
              <w:widowControl/>
              <w:tabs>
                <w:tab w:val="left" w:pos="2492"/>
              </w:tabs>
              <w:contextualSpacing/>
              <w:rPr>
                <w:rFonts w:eastAsia="Arial Unicode MS"/>
                <w:b/>
                <w:i/>
                <w:color w:val="000000"/>
                <w:kern w:val="2"/>
                <w:sz w:val="18"/>
                <w:szCs w:val="18"/>
                <w:lang w:eastAsia="en-IN"/>
              </w:rPr>
            </w:pPr>
            <w:r w:rsidRPr="002A6FFB">
              <w:rPr>
                <w:rFonts w:eastAsia="Times New Roman"/>
                <w:b/>
                <w:i/>
                <w:color w:val="000000"/>
                <w:kern w:val="2"/>
                <w:sz w:val="18"/>
                <w:szCs w:val="18"/>
                <w:lang w:eastAsia="en-IN"/>
              </w:rPr>
              <w:t>FINAL INSPECTION AND TESTING</w:t>
            </w:r>
            <w:r w:rsidRPr="002A6FFB">
              <w:rPr>
                <w:rFonts w:eastAsia="Times New Roman"/>
                <w:color w:val="000000"/>
                <w:kern w:val="2"/>
                <w:sz w:val="18"/>
                <w:szCs w:val="18"/>
                <w:lang w:eastAsia="en-IN"/>
              </w:rPr>
              <w:t> </w:t>
            </w:r>
          </w:p>
        </w:tc>
      </w:tr>
      <w:tr w:rsidR="00C77056" w:rsidRPr="002A6FFB" w14:paraId="61BAB532" w14:textId="77777777" w:rsidTr="002621C4">
        <w:trPr>
          <w:trHeight w:val="20"/>
        </w:trPr>
        <w:tc>
          <w:tcPr>
            <w:tcW w:w="438" w:type="dxa"/>
            <w:vMerge w:val="restart"/>
            <w:shd w:val="clear" w:color="auto" w:fill="FFFFFF"/>
          </w:tcPr>
          <w:p w14:paraId="75565508"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5.1</w:t>
            </w:r>
          </w:p>
          <w:p w14:paraId="0C090C2B"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lastRenderedPageBreak/>
              <w:t> </w:t>
            </w:r>
          </w:p>
          <w:p w14:paraId="522495A0" w14:textId="77777777" w:rsidR="00C77056" w:rsidRPr="002A6FFB" w:rsidRDefault="00C77056" w:rsidP="00B22B05">
            <w:pPr>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911" w:type="dxa"/>
            <w:vMerge w:val="restart"/>
            <w:shd w:val="clear" w:color="auto" w:fill="FFFFFF"/>
          </w:tcPr>
          <w:p w14:paraId="608D0A51" w14:textId="77777777" w:rsidR="00C77056" w:rsidRPr="002A6FFB" w:rsidRDefault="00C77056"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lastRenderedPageBreak/>
              <w:t xml:space="preserve">Fabricated, lined and </w:t>
            </w:r>
            <w:r w:rsidRPr="002A6FFB">
              <w:rPr>
                <w:rFonts w:eastAsia="Times New Roman"/>
                <w:color w:val="000000"/>
                <w:kern w:val="2"/>
                <w:sz w:val="18"/>
                <w:szCs w:val="18"/>
                <w:lang w:eastAsia="en-IN"/>
              </w:rPr>
              <w:lastRenderedPageBreak/>
              <w:t>coated pipe</w:t>
            </w:r>
          </w:p>
          <w:p w14:paraId="1DD1B48C" w14:textId="77777777" w:rsidR="00C77056" w:rsidRPr="002A6FFB" w:rsidRDefault="00C77056"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p w14:paraId="110820A6" w14:textId="77777777" w:rsidR="00C77056" w:rsidRPr="002A6FFB" w:rsidRDefault="00C77056" w:rsidP="00B22B05">
            <w:pPr>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4" w:type="dxa"/>
            <w:shd w:val="clear" w:color="auto" w:fill="FFFFFF"/>
          </w:tcPr>
          <w:p w14:paraId="7FD94636" w14:textId="77777777" w:rsidR="00C77056" w:rsidRPr="002A6FFB" w:rsidRDefault="00C77056"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lastRenderedPageBreak/>
              <w:t>a. Surface defect’s</w:t>
            </w:r>
          </w:p>
        </w:tc>
        <w:tc>
          <w:tcPr>
            <w:tcW w:w="903" w:type="dxa"/>
            <w:shd w:val="clear" w:color="auto" w:fill="FFFFFF"/>
          </w:tcPr>
          <w:p w14:paraId="4D677183"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Major</w:t>
            </w:r>
          </w:p>
        </w:tc>
        <w:tc>
          <w:tcPr>
            <w:tcW w:w="1337" w:type="dxa"/>
            <w:shd w:val="clear" w:color="auto" w:fill="FFFFFF"/>
          </w:tcPr>
          <w:p w14:paraId="147A9E03"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Visual</w:t>
            </w:r>
          </w:p>
        </w:tc>
        <w:tc>
          <w:tcPr>
            <w:tcW w:w="1119" w:type="dxa"/>
            <w:shd w:val="clear" w:color="auto" w:fill="FFFFFF"/>
          </w:tcPr>
          <w:p w14:paraId="3F0C9063"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600C01C0" w14:textId="77777777" w:rsidR="00C77056" w:rsidRPr="002A6FFB" w:rsidRDefault="00C77056"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xml:space="preserve">Purchaser's </w:t>
            </w:r>
            <w:r w:rsidRPr="002A6FFB">
              <w:rPr>
                <w:rFonts w:eastAsia="Times New Roman"/>
                <w:color w:val="000000"/>
                <w:kern w:val="2"/>
                <w:sz w:val="18"/>
                <w:szCs w:val="18"/>
                <w:lang w:eastAsia="en-IN"/>
              </w:rPr>
              <w:lastRenderedPageBreak/>
              <w:t>specification/  ’IS 1916</w:t>
            </w:r>
          </w:p>
        </w:tc>
        <w:tc>
          <w:tcPr>
            <w:tcW w:w="1473" w:type="dxa"/>
            <w:shd w:val="clear" w:color="auto" w:fill="FFFFFF"/>
          </w:tcPr>
          <w:p w14:paraId="47AC1025" w14:textId="77777777" w:rsidR="00C77056" w:rsidRPr="002A6FFB" w:rsidRDefault="00C77056"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lastRenderedPageBreak/>
              <w:t xml:space="preserve">Purchaser's </w:t>
            </w:r>
            <w:r w:rsidRPr="002A6FFB">
              <w:rPr>
                <w:rFonts w:eastAsia="Times New Roman"/>
                <w:color w:val="000000"/>
                <w:kern w:val="2"/>
                <w:sz w:val="18"/>
                <w:szCs w:val="18"/>
                <w:lang w:eastAsia="en-IN"/>
              </w:rPr>
              <w:lastRenderedPageBreak/>
              <w:t>specification/IS 1916</w:t>
            </w:r>
          </w:p>
        </w:tc>
        <w:tc>
          <w:tcPr>
            <w:tcW w:w="1473" w:type="dxa"/>
            <w:shd w:val="clear" w:color="auto" w:fill="FFFFFF"/>
          </w:tcPr>
          <w:p w14:paraId="2EF43CC6"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lastRenderedPageBreak/>
              <w:t>Test Reports</w:t>
            </w:r>
          </w:p>
        </w:tc>
        <w:tc>
          <w:tcPr>
            <w:tcW w:w="464" w:type="dxa"/>
            <w:shd w:val="clear" w:color="auto" w:fill="FFFFFF"/>
          </w:tcPr>
          <w:p w14:paraId="6ACC4FE5"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3B21E779"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457" w:type="dxa"/>
            <w:shd w:val="clear" w:color="auto" w:fill="FFFFFF"/>
          </w:tcPr>
          <w:p w14:paraId="1EB9DA5C"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5AFAC73F"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C77056" w:rsidRPr="002A6FFB" w14:paraId="31E2BFDD" w14:textId="77777777" w:rsidTr="002621C4">
        <w:trPr>
          <w:trHeight w:val="20"/>
        </w:trPr>
        <w:tc>
          <w:tcPr>
            <w:tcW w:w="438" w:type="dxa"/>
            <w:vMerge/>
            <w:shd w:val="clear" w:color="auto" w:fill="FFFFFF"/>
          </w:tcPr>
          <w:p w14:paraId="52C61BED" w14:textId="77777777" w:rsidR="00C77056" w:rsidRPr="002A6FFB" w:rsidRDefault="00C77056" w:rsidP="00B22B05">
            <w:pPr>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152A27FF" w14:textId="77777777" w:rsidR="00C77056" w:rsidRPr="002A6FFB" w:rsidRDefault="00C77056" w:rsidP="00B22B05">
            <w:pPr>
              <w:tabs>
                <w:tab w:val="left" w:pos="2492"/>
              </w:tabs>
              <w:contextualSpacing/>
              <w:rPr>
                <w:rFonts w:eastAsia="Arial Unicode MS"/>
                <w:color w:val="000000"/>
                <w:kern w:val="2"/>
                <w:sz w:val="18"/>
                <w:szCs w:val="18"/>
                <w:lang w:eastAsia="en-IN"/>
              </w:rPr>
            </w:pPr>
          </w:p>
        </w:tc>
        <w:tc>
          <w:tcPr>
            <w:tcW w:w="1474" w:type="dxa"/>
            <w:shd w:val="clear" w:color="auto" w:fill="FFFFFF"/>
          </w:tcPr>
          <w:p w14:paraId="0D4D0D66" w14:textId="77777777" w:rsidR="00C77056" w:rsidRPr="002A6FFB" w:rsidRDefault="00C77056"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b. Dimension</w:t>
            </w:r>
          </w:p>
        </w:tc>
        <w:tc>
          <w:tcPr>
            <w:tcW w:w="903" w:type="dxa"/>
            <w:shd w:val="clear" w:color="auto" w:fill="FFFFFF"/>
          </w:tcPr>
          <w:p w14:paraId="6007B887"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Major</w:t>
            </w:r>
          </w:p>
        </w:tc>
        <w:tc>
          <w:tcPr>
            <w:tcW w:w="1337" w:type="dxa"/>
            <w:shd w:val="clear" w:color="auto" w:fill="FFFFFF"/>
          </w:tcPr>
          <w:p w14:paraId="233EEEE8"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Measuring Instrument and Gauges</w:t>
            </w:r>
          </w:p>
        </w:tc>
        <w:tc>
          <w:tcPr>
            <w:tcW w:w="1119" w:type="dxa"/>
            <w:shd w:val="clear" w:color="auto" w:fill="FFFFFF"/>
          </w:tcPr>
          <w:p w14:paraId="40600848"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3F2A8F5E" w14:textId="77777777" w:rsidR="00C77056" w:rsidRPr="002A6FFB" w:rsidRDefault="00C77056"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Purchaser's specification/  ’IS 1916</w:t>
            </w:r>
          </w:p>
        </w:tc>
        <w:tc>
          <w:tcPr>
            <w:tcW w:w="1473" w:type="dxa"/>
            <w:shd w:val="clear" w:color="auto" w:fill="FFFFFF"/>
          </w:tcPr>
          <w:p w14:paraId="5ECAE17D" w14:textId="77777777" w:rsidR="00C77056" w:rsidRPr="002A6FFB" w:rsidRDefault="00C77056"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Purchaser's specification/IS 1916</w:t>
            </w:r>
          </w:p>
        </w:tc>
        <w:tc>
          <w:tcPr>
            <w:tcW w:w="1473" w:type="dxa"/>
            <w:shd w:val="clear" w:color="auto" w:fill="FFFFFF"/>
          </w:tcPr>
          <w:p w14:paraId="2839582C"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464" w:type="dxa"/>
            <w:shd w:val="clear" w:color="auto" w:fill="FFFFFF"/>
          </w:tcPr>
          <w:p w14:paraId="3AF848B5"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620A0E7C"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457" w:type="dxa"/>
            <w:shd w:val="clear" w:color="auto" w:fill="FFFFFF"/>
          </w:tcPr>
          <w:p w14:paraId="36DA96DF"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7ADAAB18"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C77056" w:rsidRPr="002A6FFB" w14:paraId="23AA7349" w14:textId="77777777" w:rsidTr="002621C4">
        <w:trPr>
          <w:trHeight w:val="20"/>
        </w:trPr>
        <w:tc>
          <w:tcPr>
            <w:tcW w:w="438" w:type="dxa"/>
            <w:vMerge/>
            <w:shd w:val="clear" w:color="auto" w:fill="FFFFFF"/>
          </w:tcPr>
          <w:p w14:paraId="62E75CC5"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p>
        </w:tc>
        <w:tc>
          <w:tcPr>
            <w:tcW w:w="1911" w:type="dxa"/>
            <w:vMerge/>
            <w:shd w:val="clear" w:color="auto" w:fill="FFFFFF"/>
          </w:tcPr>
          <w:p w14:paraId="60DEE973" w14:textId="77777777" w:rsidR="00C77056" w:rsidRPr="002A6FFB" w:rsidRDefault="00C77056" w:rsidP="00B22B05">
            <w:pPr>
              <w:widowControl/>
              <w:tabs>
                <w:tab w:val="left" w:pos="2492"/>
              </w:tabs>
              <w:contextualSpacing/>
              <w:rPr>
                <w:rFonts w:eastAsia="Arial Unicode MS"/>
                <w:color w:val="000000"/>
                <w:kern w:val="2"/>
                <w:sz w:val="18"/>
                <w:szCs w:val="18"/>
                <w:lang w:eastAsia="en-IN"/>
              </w:rPr>
            </w:pPr>
          </w:p>
        </w:tc>
        <w:tc>
          <w:tcPr>
            <w:tcW w:w="1474" w:type="dxa"/>
            <w:shd w:val="clear" w:color="auto" w:fill="FFFFFF"/>
          </w:tcPr>
          <w:p w14:paraId="62AED297" w14:textId="77777777" w:rsidR="00C77056" w:rsidRPr="002A6FFB" w:rsidRDefault="00C77056"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c. Marking</w:t>
            </w:r>
          </w:p>
        </w:tc>
        <w:tc>
          <w:tcPr>
            <w:tcW w:w="903" w:type="dxa"/>
            <w:shd w:val="clear" w:color="auto" w:fill="FFFFFF"/>
          </w:tcPr>
          <w:p w14:paraId="67D1E7AF"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Major</w:t>
            </w:r>
          </w:p>
        </w:tc>
        <w:tc>
          <w:tcPr>
            <w:tcW w:w="1337" w:type="dxa"/>
            <w:shd w:val="clear" w:color="auto" w:fill="FFFFFF"/>
          </w:tcPr>
          <w:p w14:paraId="7AB215F0"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Visual</w:t>
            </w:r>
          </w:p>
        </w:tc>
        <w:tc>
          <w:tcPr>
            <w:tcW w:w="1119" w:type="dxa"/>
            <w:shd w:val="clear" w:color="auto" w:fill="FFFFFF"/>
          </w:tcPr>
          <w:p w14:paraId="1D009193"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39DD71C5" w14:textId="77777777" w:rsidR="00C77056" w:rsidRPr="002A6FFB" w:rsidRDefault="00C77056"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Purchaser's specification/  ’IS 1916</w:t>
            </w:r>
          </w:p>
        </w:tc>
        <w:tc>
          <w:tcPr>
            <w:tcW w:w="1473" w:type="dxa"/>
            <w:shd w:val="clear" w:color="auto" w:fill="FFFFFF"/>
          </w:tcPr>
          <w:p w14:paraId="7F626356" w14:textId="77777777" w:rsidR="00C77056" w:rsidRPr="002A6FFB" w:rsidRDefault="00C77056"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Purchaser's specification/IS 1916</w:t>
            </w:r>
          </w:p>
        </w:tc>
        <w:tc>
          <w:tcPr>
            <w:tcW w:w="1473" w:type="dxa"/>
            <w:shd w:val="clear" w:color="auto" w:fill="FFFFFF"/>
          </w:tcPr>
          <w:p w14:paraId="7C89D319"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-do-</w:t>
            </w:r>
          </w:p>
        </w:tc>
        <w:tc>
          <w:tcPr>
            <w:tcW w:w="464" w:type="dxa"/>
            <w:shd w:val="clear" w:color="auto" w:fill="FFFFFF"/>
          </w:tcPr>
          <w:p w14:paraId="4E7465D6"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6273910A"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457" w:type="dxa"/>
            <w:shd w:val="clear" w:color="auto" w:fill="FFFFFF"/>
          </w:tcPr>
          <w:p w14:paraId="069025B9"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6303CBB3" w14:textId="77777777" w:rsidR="00C77056" w:rsidRPr="002A6FFB" w:rsidRDefault="00C77056"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C77056" w:rsidRPr="002A6FFB" w14:paraId="4343CB03" w14:textId="77777777" w:rsidTr="008E4F7A">
        <w:trPr>
          <w:trHeight w:val="20"/>
        </w:trPr>
        <w:tc>
          <w:tcPr>
            <w:tcW w:w="438" w:type="dxa"/>
            <w:shd w:val="clear" w:color="auto" w:fill="FFFFFF"/>
          </w:tcPr>
          <w:p w14:paraId="5D158884" w14:textId="77777777" w:rsidR="00C77056" w:rsidRPr="002A6FFB" w:rsidRDefault="00C77056" w:rsidP="00B22B05">
            <w:pPr>
              <w:widowControl/>
              <w:tabs>
                <w:tab w:val="left" w:pos="2492"/>
              </w:tabs>
              <w:contextualSpacing/>
              <w:jc w:val="center"/>
              <w:rPr>
                <w:rFonts w:eastAsia="Arial Unicode MS"/>
                <w:b/>
                <w:i/>
                <w:color w:val="000000"/>
                <w:kern w:val="2"/>
                <w:sz w:val="18"/>
                <w:szCs w:val="18"/>
                <w:lang w:eastAsia="en-IN"/>
              </w:rPr>
            </w:pPr>
            <w:r w:rsidRPr="002A6FFB">
              <w:rPr>
                <w:rFonts w:eastAsia="Times New Roman"/>
                <w:b/>
                <w:i/>
                <w:color w:val="000000"/>
                <w:kern w:val="2"/>
                <w:sz w:val="18"/>
                <w:szCs w:val="18"/>
                <w:lang w:eastAsia="en-IN"/>
              </w:rPr>
              <w:t>6.0</w:t>
            </w:r>
          </w:p>
        </w:tc>
        <w:tc>
          <w:tcPr>
            <w:tcW w:w="13756" w:type="dxa"/>
            <w:gridSpan w:val="12"/>
            <w:shd w:val="clear" w:color="auto" w:fill="FFFFFF"/>
          </w:tcPr>
          <w:p w14:paraId="1E23175B" w14:textId="77777777" w:rsidR="00C77056" w:rsidRPr="002A6FFB" w:rsidRDefault="00C77056" w:rsidP="00C77056">
            <w:pPr>
              <w:widowControl/>
              <w:tabs>
                <w:tab w:val="left" w:pos="2492"/>
              </w:tabs>
              <w:contextualSpacing/>
              <w:rPr>
                <w:rFonts w:eastAsia="Arial Unicode MS"/>
                <w:b/>
                <w:i/>
                <w:color w:val="000000"/>
                <w:kern w:val="2"/>
                <w:sz w:val="18"/>
                <w:szCs w:val="18"/>
                <w:lang w:eastAsia="en-IN"/>
              </w:rPr>
            </w:pPr>
            <w:r w:rsidRPr="002A6FFB">
              <w:rPr>
                <w:rFonts w:eastAsia="Times New Roman"/>
                <w:b/>
                <w:i/>
                <w:color w:val="000000"/>
                <w:kern w:val="2"/>
                <w:sz w:val="18"/>
                <w:szCs w:val="18"/>
                <w:lang w:eastAsia="en-IN"/>
              </w:rPr>
              <w:t>SEALING AND STAMPING</w:t>
            </w:r>
            <w:r w:rsidRPr="002A6FFB">
              <w:rPr>
                <w:rFonts w:eastAsia="Times New Roman"/>
                <w:color w:val="000000"/>
                <w:kern w:val="2"/>
                <w:sz w:val="18"/>
                <w:szCs w:val="18"/>
                <w:lang w:eastAsia="en-IN"/>
              </w:rPr>
              <w:t> </w:t>
            </w:r>
          </w:p>
        </w:tc>
      </w:tr>
      <w:tr w:rsidR="00B22B05" w:rsidRPr="002A6FFB" w14:paraId="2B1A6C38" w14:textId="77777777" w:rsidTr="002621C4">
        <w:trPr>
          <w:trHeight w:val="20"/>
        </w:trPr>
        <w:tc>
          <w:tcPr>
            <w:tcW w:w="438" w:type="dxa"/>
            <w:shd w:val="clear" w:color="auto" w:fill="FFFFFF"/>
          </w:tcPr>
          <w:p w14:paraId="1ACFFA7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6.1</w:t>
            </w:r>
          </w:p>
        </w:tc>
        <w:tc>
          <w:tcPr>
            <w:tcW w:w="1911" w:type="dxa"/>
            <w:shd w:val="clear" w:color="auto" w:fill="FFFFFF"/>
          </w:tcPr>
          <w:p w14:paraId="37C8B944"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Stencilling IA stamp</w:t>
            </w:r>
          </w:p>
        </w:tc>
        <w:tc>
          <w:tcPr>
            <w:tcW w:w="1474" w:type="dxa"/>
            <w:shd w:val="clear" w:color="auto" w:fill="FFFFFF"/>
          </w:tcPr>
          <w:p w14:paraId="2A784038"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Legibility of Stamp</w:t>
            </w:r>
          </w:p>
        </w:tc>
        <w:tc>
          <w:tcPr>
            <w:tcW w:w="903" w:type="dxa"/>
            <w:shd w:val="clear" w:color="auto" w:fill="FFFFFF"/>
          </w:tcPr>
          <w:p w14:paraId="62446801"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Major</w:t>
            </w:r>
          </w:p>
        </w:tc>
        <w:tc>
          <w:tcPr>
            <w:tcW w:w="1337" w:type="dxa"/>
            <w:shd w:val="clear" w:color="auto" w:fill="FFFFFF"/>
          </w:tcPr>
          <w:p w14:paraId="7556C90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Visual</w:t>
            </w:r>
          </w:p>
        </w:tc>
        <w:tc>
          <w:tcPr>
            <w:tcW w:w="1119" w:type="dxa"/>
            <w:shd w:val="clear" w:color="auto" w:fill="FFFFFF"/>
          </w:tcPr>
          <w:p w14:paraId="1D6AE324"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100%</w:t>
            </w:r>
          </w:p>
        </w:tc>
        <w:tc>
          <w:tcPr>
            <w:tcW w:w="1473" w:type="dxa"/>
            <w:shd w:val="clear" w:color="auto" w:fill="FFFFFF"/>
          </w:tcPr>
          <w:p w14:paraId="2898AE93"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t>
            </w:r>
          </w:p>
        </w:tc>
        <w:tc>
          <w:tcPr>
            <w:tcW w:w="1473" w:type="dxa"/>
            <w:shd w:val="clear" w:color="auto" w:fill="FFFFFF"/>
          </w:tcPr>
          <w:p w14:paraId="046E16B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t>
            </w:r>
          </w:p>
        </w:tc>
        <w:tc>
          <w:tcPr>
            <w:tcW w:w="1473" w:type="dxa"/>
            <w:shd w:val="clear" w:color="auto" w:fill="FFFFFF"/>
          </w:tcPr>
          <w:p w14:paraId="0E6A581B"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Test Reports</w:t>
            </w:r>
          </w:p>
        </w:tc>
        <w:tc>
          <w:tcPr>
            <w:tcW w:w="464" w:type="dxa"/>
            <w:shd w:val="clear" w:color="auto" w:fill="FFFFFF"/>
          </w:tcPr>
          <w:p w14:paraId="20C2AD52"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731" w:type="dxa"/>
            <w:shd w:val="clear" w:color="auto" w:fill="FFFFFF"/>
          </w:tcPr>
          <w:p w14:paraId="677FEE64"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W</w:t>
            </w:r>
          </w:p>
        </w:tc>
        <w:tc>
          <w:tcPr>
            <w:tcW w:w="457" w:type="dxa"/>
            <w:shd w:val="clear" w:color="auto" w:fill="FFFFFF"/>
          </w:tcPr>
          <w:p w14:paraId="31E956BC"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R</w:t>
            </w:r>
          </w:p>
        </w:tc>
        <w:tc>
          <w:tcPr>
            <w:tcW w:w="941" w:type="dxa"/>
            <w:shd w:val="clear" w:color="auto" w:fill="FFFFFF"/>
          </w:tcPr>
          <w:p w14:paraId="5FB12D0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Samples inspected by TPI are double stamped</w:t>
            </w:r>
          </w:p>
        </w:tc>
      </w:tr>
      <w:tr w:rsidR="00C77056" w:rsidRPr="002A6FFB" w14:paraId="76D3E69E" w14:textId="77777777" w:rsidTr="00C77056">
        <w:trPr>
          <w:trHeight w:val="20"/>
        </w:trPr>
        <w:tc>
          <w:tcPr>
            <w:tcW w:w="438" w:type="dxa"/>
            <w:tcBorders>
              <w:bottom w:val="single" w:sz="4" w:space="0" w:color="auto"/>
            </w:tcBorders>
            <w:shd w:val="clear" w:color="auto" w:fill="FFFFFF"/>
          </w:tcPr>
          <w:p w14:paraId="2FB67D08" w14:textId="77777777" w:rsidR="00C77056" w:rsidRPr="002A6FFB" w:rsidRDefault="00C77056" w:rsidP="00B22B05">
            <w:pPr>
              <w:widowControl/>
              <w:tabs>
                <w:tab w:val="left" w:pos="2492"/>
              </w:tabs>
              <w:contextualSpacing/>
              <w:jc w:val="center"/>
              <w:rPr>
                <w:rFonts w:eastAsia="Arial Unicode MS"/>
                <w:b/>
                <w:i/>
                <w:color w:val="000000"/>
                <w:kern w:val="2"/>
                <w:sz w:val="18"/>
                <w:szCs w:val="18"/>
                <w:lang w:eastAsia="en-IN"/>
              </w:rPr>
            </w:pPr>
            <w:r w:rsidRPr="002A6FFB">
              <w:rPr>
                <w:rFonts w:eastAsia="Times New Roman"/>
                <w:b/>
                <w:i/>
                <w:color w:val="000000"/>
                <w:kern w:val="2"/>
                <w:sz w:val="18"/>
                <w:szCs w:val="18"/>
                <w:lang w:eastAsia="en-IN"/>
              </w:rPr>
              <w:t>7.0</w:t>
            </w:r>
          </w:p>
        </w:tc>
        <w:tc>
          <w:tcPr>
            <w:tcW w:w="13756" w:type="dxa"/>
            <w:gridSpan w:val="12"/>
            <w:tcBorders>
              <w:bottom w:val="single" w:sz="4" w:space="0" w:color="auto"/>
            </w:tcBorders>
            <w:shd w:val="clear" w:color="auto" w:fill="FFFFFF"/>
          </w:tcPr>
          <w:p w14:paraId="06E769D6" w14:textId="77777777" w:rsidR="00C77056" w:rsidRPr="002A6FFB" w:rsidRDefault="00C77056" w:rsidP="00C77056">
            <w:pPr>
              <w:widowControl/>
              <w:tabs>
                <w:tab w:val="left" w:pos="2492"/>
              </w:tabs>
              <w:contextualSpacing/>
              <w:rPr>
                <w:rFonts w:eastAsia="Arial Unicode MS"/>
                <w:b/>
                <w:i/>
                <w:color w:val="000000"/>
                <w:kern w:val="2"/>
                <w:sz w:val="18"/>
                <w:szCs w:val="18"/>
                <w:lang w:eastAsia="en-IN"/>
              </w:rPr>
            </w:pPr>
            <w:r w:rsidRPr="002A6FFB">
              <w:rPr>
                <w:rFonts w:eastAsia="Times New Roman"/>
                <w:b/>
                <w:i/>
                <w:color w:val="000000"/>
                <w:kern w:val="2"/>
                <w:sz w:val="18"/>
                <w:szCs w:val="18"/>
                <w:lang w:eastAsia="en-IN"/>
              </w:rPr>
              <w:t>PACKING AND DESPATCH</w:t>
            </w:r>
            <w:r w:rsidRPr="002A6FFB">
              <w:rPr>
                <w:rFonts w:eastAsia="Times New Roman"/>
                <w:color w:val="000000"/>
                <w:kern w:val="2"/>
                <w:sz w:val="18"/>
                <w:szCs w:val="18"/>
                <w:lang w:eastAsia="en-IN"/>
              </w:rPr>
              <w:t> </w:t>
            </w:r>
          </w:p>
        </w:tc>
      </w:tr>
      <w:tr w:rsidR="00B22B05" w:rsidRPr="002A6FFB" w14:paraId="6681787C" w14:textId="77777777" w:rsidTr="00C77056">
        <w:trPr>
          <w:trHeight w:val="20"/>
        </w:trPr>
        <w:tc>
          <w:tcPr>
            <w:tcW w:w="438" w:type="dxa"/>
            <w:tcBorders>
              <w:bottom w:val="single" w:sz="4" w:space="0" w:color="auto"/>
            </w:tcBorders>
            <w:shd w:val="clear" w:color="auto" w:fill="FFFFFF"/>
          </w:tcPr>
          <w:p w14:paraId="3A433E39"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911" w:type="dxa"/>
            <w:tcBorders>
              <w:bottom w:val="single" w:sz="4" w:space="0" w:color="auto"/>
            </w:tcBorders>
            <w:shd w:val="clear" w:color="auto" w:fill="FFFFFF"/>
          </w:tcPr>
          <w:p w14:paraId="40B6F03E"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Each pipes is handled only by flat canvas belt to avoid damages during handling and properly stacked to avoid damages during transport and unloading.</w:t>
            </w:r>
          </w:p>
        </w:tc>
        <w:tc>
          <w:tcPr>
            <w:tcW w:w="1474" w:type="dxa"/>
            <w:tcBorders>
              <w:bottom w:val="single" w:sz="4" w:space="0" w:color="auto"/>
            </w:tcBorders>
            <w:shd w:val="clear" w:color="auto" w:fill="FFFFFF"/>
          </w:tcPr>
          <w:p w14:paraId="452B44B4"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903" w:type="dxa"/>
            <w:tcBorders>
              <w:bottom w:val="single" w:sz="4" w:space="0" w:color="auto"/>
            </w:tcBorders>
            <w:shd w:val="clear" w:color="auto" w:fill="FFFFFF"/>
          </w:tcPr>
          <w:p w14:paraId="27F7807D"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337" w:type="dxa"/>
            <w:tcBorders>
              <w:bottom w:val="single" w:sz="4" w:space="0" w:color="auto"/>
            </w:tcBorders>
            <w:shd w:val="clear" w:color="auto" w:fill="FFFFFF"/>
          </w:tcPr>
          <w:p w14:paraId="5D08FFB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119" w:type="dxa"/>
            <w:tcBorders>
              <w:bottom w:val="single" w:sz="4" w:space="0" w:color="auto"/>
            </w:tcBorders>
            <w:shd w:val="clear" w:color="auto" w:fill="FFFFFF"/>
          </w:tcPr>
          <w:p w14:paraId="3D480F0A"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3" w:type="dxa"/>
            <w:tcBorders>
              <w:bottom w:val="single" w:sz="4" w:space="0" w:color="auto"/>
            </w:tcBorders>
            <w:shd w:val="clear" w:color="auto" w:fill="FFFFFF"/>
          </w:tcPr>
          <w:p w14:paraId="1075C582"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3" w:type="dxa"/>
            <w:tcBorders>
              <w:bottom w:val="single" w:sz="4" w:space="0" w:color="auto"/>
            </w:tcBorders>
            <w:shd w:val="clear" w:color="auto" w:fill="FFFFFF"/>
          </w:tcPr>
          <w:p w14:paraId="1126BBA9"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3" w:type="dxa"/>
            <w:tcBorders>
              <w:bottom w:val="single" w:sz="4" w:space="0" w:color="auto"/>
            </w:tcBorders>
            <w:shd w:val="clear" w:color="auto" w:fill="FFFFFF"/>
          </w:tcPr>
          <w:p w14:paraId="15F9F50D"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464" w:type="dxa"/>
            <w:tcBorders>
              <w:bottom w:val="single" w:sz="4" w:space="0" w:color="auto"/>
            </w:tcBorders>
            <w:shd w:val="clear" w:color="auto" w:fill="FFFFFF"/>
          </w:tcPr>
          <w:p w14:paraId="313A9F1B"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731" w:type="dxa"/>
            <w:tcBorders>
              <w:bottom w:val="single" w:sz="4" w:space="0" w:color="auto"/>
            </w:tcBorders>
            <w:shd w:val="clear" w:color="auto" w:fill="FFFFFF"/>
          </w:tcPr>
          <w:p w14:paraId="30F6AF2B"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457" w:type="dxa"/>
            <w:tcBorders>
              <w:bottom w:val="single" w:sz="4" w:space="0" w:color="auto"/>
            </w:tcBorders>
            <w:shd w:val="clear" w:color="auto" w:fill="FFFFFF"/>
          </w:tcPr>
          <w:p w14:paraId="02AACEBB"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941" w:type="dxa"/>
            <w:tcBorders>
              <w:bottom w:val="single" w:sz="4" w:space="0" w:color="auto"/>
            </w:tcBorders>
            <w:shd w:val="clear" w:color="auto" w:fill="FFFFFF"/>
          </w:tcPr>
          <w:p w14:paraId="6DC981B2"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5AEB2D2C" w14:textId="77777777" w:rsidTr="00C77056">
        <w:trPr>
          <w:trHeight w:val="20"/>
        </w:trPr>
        <w:tc>
          <w:tcPr>
            <w:tcW w:w="438" w:type="dxa"/>
            <w:tcBorders>
              <w:top w:val="single" w:sz="4" w:space="0" w:color="auto"/>
              <w:left w:val="nil"/>
              <w:bottom w:val="nil"/>
              <w:right w:val="nil"/>
            </w:tcBorders>
            <w:shd w:val="clear" w:color="auto" w:fill="FFFFFF"/>
          </w:tcPr>
          <w:p w14:paraId="0FF81055"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911" w:type="dxa"/>
            <w:tcBorders>
              <w:top w:val="single" w:sz="4" w:space="0" w:color="auto"/>
              <w:left w:val="nil"/>
              <w:bottom w:val="nil"/>
              <w:right w:val="nil"/>
            </w:tcBorders>
            <w:shd w:val="clear" w:color="auto" w:fill="FFFFFF"/>
          </w:tcPr>
          <w:p w14:paraId="3A9733D8"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4" w:type="dxa"/>
            <w:tcBorders>
              <w:top w:val="single" w:sz="4" w:space="0" w:color="auto"/>
              <w:left w:val="nil"/>
              <w:bottom w:val="nil"/>
              <w:right w:val="nil"/>
            </w:tcBorders>
            <w:shd w:val="clear" w:color="auto" w:fill="FFFFFF"/>
          </w:tcPr>
          <w:p w14:paraId="55ACAA54"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903" w:type="dxa"/>
            <w:tcBorders>
              <w:top w:val="single" w:sz="4" w:space="0" w:color="auto"/>
              <w:left w:val="nil"/>
              <w:bottom w:val="nil"/>
              <w:right w:val="nil"/>
            </w:tcBorders>
            <w:shd w:val="clear" w:color="auto" w:fill="FFFFFF"/>
          </w:tcPr>
          <w:p w14:paraId="5C0F2F95"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337" w:type="dxa"/>
            <w:tcBorders>
              <w:top w:val="single" w:sz="4" w:space="0" w:color="auto"/>
              <w:left w:val="nil"/>
              <w:bottom w:val="nil"/>
              <w:right w:val="nil"/>
            </w:tcBorders>
            <w:shd w:val="clear" w:color="auto" w:fill="FFFFFF"/>
          </w:tcPr>
          <w:p w14:paraId="4DA14384"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119" w:type="dxa"/>
            <w:tcBorders>
              <w:top w:val="single" w:sz="4" w:space="0" w:color="auto"/>
              <w:left w:val="nil"/>
              <w:bottom w:val="nil"/>
              <w:right w:val="nil"/>
            </w:tcBorders>
            <w:shd w:val="clear" w:color="auto" w:fill="FFFFFF"/>
          </w:tcPr>
          <w:p w14:paraId="3EA7F75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3" w:type="dxa"/>
            <w:tcBorders>
              <w:top w:val="single" w:sz="4" w:space="0" w:color="auto"/>
              <w:left w:val="nil"/>
              <w:bottom w:val="nil"/>
              <w:right w:val="nil"/>
            </w:tcBorders>
            <w:shd w:val="clear" w:color="auto" w:fill="FFFFFF"/>
          </w:tcPr>
          <w:p w14:paraId="4CC9B7E0"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3" w:type="dxa"/>
            <w:tcBorders>
              <w:top w:val="single" w:sz="4" w:space="0" w:color="auto"/>
              <w:left w:val="nil"/>
              <w:bottom w:val="nil"/>
              <w:right w:val="nil"/>
            </w:tcBorders>
            <w:shd w:val="clear" w:color="auto" w:fill="FFFFFF"/>
          </w:tcPr>
          <w:p w14:paraId="719FE756"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1473" w:type="dxa"/>
            <w:tcBorders>
              <w:top w:val="single" w:sz="4" w:space="0" w:color="auto"/>
              <w:left w:val="nil"/>
              <w:bottom w:val="nil"/>
              <w:right w:val="nil"/>
            </w:tcBorders>
            <w:shd w:val="clear" w:color="auto" w:fill="FFFFFF"/>
          </w:tcPr>
          <w:p w14:paraId="1E7ABBB7"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464" w:type="dxa"/>
            <w:tcBorders>
              <w:top w:val="single" w:sz="4" w:space="0" w:color="auto"/>
              <w:left w:val="nil"/>
              <w:bottom w:val="nil"/>
              <w:right w:val="nil"/>
            </w:tcBorders>
            <w:shd w:val="clear" w:color="auto" w:fill="FFFFFF"/>
          </w:tcPr>
          <w:p w14:paraId="65801D7E"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731" w:type="dxa"/>
            <w:tcBorders>
              <w:top w:val="single" w:sz="4" w:space="0" w:color="auto"/>
              <w:left w:val="nil"/>
              <w:bottom w:val="nil"/>
              <w:right w:val="nil"/>
            </w:tcBorders>
            <w:shd w:val="clear" w:color="auto" w:fill="FFFFFF"/>
          </w:tcPr>
          <w:p w14:paraId="7EF84595"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457" w:type="dxa"/>
            <w:tcBorders>
              <w:top w:val="single" w:sz="4" w:space="0" w:color="auto"/>
              <w:left w:val="nil"/>
              <w:bottom w:val="nil"/>
              <w:right w:val="nil"/>
            </w:tcBorders>
            <w:shd w:val="clear" w:color="auto" w:fill="FFFFFF"/>
          </w:tcPr>
          <w:p w14:paraId="15926B07" w14:textId="77777777" w:rsidR="00B22B05" w:rsidRPr="002A6FFB" w:rsidRDefault="00B22B05" w:rsidP="00B22B05">
            <w:pPr>
              <w:widowControl/>
              <w:tabs>
                <w:tab w:val="left" w:pos="2492"/>
              </w:tabs>
              <w:contextualSpacing/>
              <w:jc w:val="center"/>
              <w:rPr>
                <w:rFonts w:eastAsia="Arial Unicode MS"/>
                <w:color w:val="000000"/>
                <w:kern w:val="2"/>
                <w:sz w:val="18"/>
                <w:szCs w:val="18"/>
                <w:lang w:eastAsia="en-IN"/>
              </w:rPr>
            </w:pPr>
            <w:r w:rsidRPr="002A6FFB">
              <w:rPr>
                <w:rFonts w:eastAsia="Times New Roman"/>
                <w:color w:val="000000"/>
                <w:kern w:val="2"/>
                <w:sz w:val="18"/>
                <w:szCs w:val="18"/>
                <w:lang w:eastAsia="en-IN"/>
              </w:rPr>
              <w:t> </w:t>
            </w:r>
          </w:p>
        </w:tc>
        <w:tc>
          <w:tcPr>
            <w:tcW w:w="941" w:type="dxa"/>
            <w:tcBorders>
              <w:top w:val="single" w:sz="4" w:space="0" w:color="auto"/>
              <w:left w:val="nil"/>
              <w:bottom w:val="nil"/>
              <w:right w:val="nil"/>
            </w:tcBorders>
            <w:shd w:val="clear" w:color="auto" w:fill="FFFFFF"/>
          </w:tcPr>
          <w:p w14:paraId="2D20B5CC" w14:textId="77777777" w:rsidR="00B22B05" w:rsidRPr="002A6FFB" w:rsidRDefault="00B22B05" w:rsidP="00B22B05">
            <w:pPr>
              <w:widowControl/>
              <w:tabs>
                <w:tab w:val="left" w:pos="2492"/>
              </w:tabs>
              <w:contextualSpacing/>
              <w:rPr>
                <w:rFonts w:eastAsia="Arial Unicode MS"/>
                <w:color w:val="000000"/>
                <w:kern w:val="2"/>
                <w:sz w:val="18"/>
                <w:szCs w:val="18"/>
                <w:lang w:eastAsia="en-IN"/>
              </w:rPr>
            </w:pPr>
            <w:r w:rsidRPr="002A6FFB">
              <w:rPr>
                <w:rFonts w:eastAsia="Times New Roman"/>
                <w:color w:val="000000"/>
                <w:kern w:val="2"/>
                <w:sz w:val="18"/>
                <w:szCs w:val="18"/>
                <w:lang w:eastAsia="en-IN"/>
              </w:rPr>
              <w:t> </w:t>
            </w:r>
          </w:p>
        </w:tc>
      </w:tr>
      <w:tr w:rsidR="00B22B05" w:rsidRPr="002A6FFB" w14:paraId="7102B290" w14:textId="77777777" w:rsidTr="00C77056">
        <w:trPr>
          <w:cantSplit/>
          <w:trHeight w:val="20"/>
        </w:trPr>
        <w:tc>
          <w:tcPr>
            <w:tcW w:w="438" w:type="dxa"/>
            <w:tcBorders>
              <w:top w:val="nil"/>
              <w:left w:val="nil"/>
              <w:bottom w:val="nil"/>
              <w:right w:val="nil"/>
            </w:tcBorders>
            <w:shd w:val="clear" w:color="auto" w:fill="FFFFFF"/>
            <w:vAlign w:val="bottom"/>
          </w:tcPr>
          <w:p w14:paraId="0B30D791"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911" w:type="dxa"/>
            <w:tcBorders>
              <w:top w:val="nil"/>
              <w:left w:val="nil"/>
              <w:bottom w:val="nil"/>
              <w:right w:val="nil"/>
            </w:tcBorders>
            <w:shd w:val="clear" w:color="auto" w:fill="FFFFFF"/>
            <w:vAlign w:val="center"/>
          </w:tcPr>
          <w:p w14:paraId="6BCA7C56" w14:textId="77777777" w:rsidR="00B22B05" w:rsidRPr="002A6FFB" w:rsidRDefault="00B22B05" w:rsidP="00B22B05">
            <w:pPr>
              <w:widowControl/>
              <w:tabs>
                <w:tab w:val="left" w:pos="2492"/>
              </w:tabs>
              <w:contextualSpacing/>
              <w:rPr>
                <w:rFonts w:eastAsia="Arial Unicode MS"/>
                <w:b/>
                <w:color w:val="000000"/>
                <w:kern w:val="2"/>
                <w:sz w:val="21"/>
                <w:szCs w:val="21"/>
                <w:lang w:eastAsia="en-IN"/>
              </w:rPr>
            </w:pPr>
            <w:r w:rsidRPr="002A6FFB">
              <w:rPr>
                <w:rFonts w:eastAsia="Times New Roman"/>
                <w:b/>
                <w:color w:val="000000"/>
                <w:kern w:val="2"/>
                <w:sz w:val="21"/>
                <w:szCs w:val="21"/>
                <w:lang w:eastAsia="en-IN"/>
              </w:rPr>
              <w:t>R=  Review</w:t>
            </w:r>
          </w:p>
        </w:tc>
        <w:tc>
          <w:tcPr>
            <w:tcW w:w="1474" w:type="dxa"/>
            <w:tcBorders>
              <w:top w:val="nil"/>
              <w:left w:val="nil"/>
              <w:bottom w:val="nil"/>
              <w:right w:val="nil"/>
            </w:tcBorders>
            <w:shd w:val="clear" w:color="auto" w:fill="FFFFFF"/>
            <w:vAlign w:val="center"/>
          </w:tcPr>
          <w:p w14:paraId="5210E4F4"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903" w:type="dxa"/>
            <w:tcBorders>
              <w:top w:val="nil"/>
              <w:left w:val="nil"/>
              <w:bottom w:val="nil"/>
              <w:right w:val="nil"/>
            </w:tcBorders>
            <w:shd w:val="clear" w:color="auto" w:fill="FFFFFF"/>
            <w:vAlign w:val="center"/>
          </w:tcPr>
          <w:p w14:paraId="6D2C4C44"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337" w:type="dxa"/>
            <w:tcBorders>
              <w:top w:val="nil"/>
              <w:left w:val="nil"/>
              <w:bottom w:val="nil"/>
              <w:right w:val="nil"/>
            </w:tcBorders>
            <w:shd w:val="clear" w:color="auto" w:fill="FFFFFF"/>
            <w:vAlign w:val="center"/>
          </w:tcPr>
          <w:p w14:paraId="5776AE8F"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5538" w:type="dxa"/>
            <w:gridSpan w:val="4"/>
            <w:tcBorders>
              <w:top w:val="nil"/>
              <w:left w:val="nil"/>
              <w:bottom w:val="nil"/>
              <w:right w:val="nil"/>
            </w:tcBorders>
            <w:shd w:val="clear" w:color="auto" w:fill="FFFFFF"/>
            <w:vAlign w:val="center"/>
          </w:tcPr>
          <w:p w14:paraId="7F13867A"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b/>
                <w:color w:val="000000"/>
                <w:kern w:val="2"/>
                <w:sz w:val="21"/>
                <w:szCs w:val="21"/>
                <w:lang w:eastAsia="en-IN"/>
              </w:rPr>
              <w:t>MTC = Manufacturer test certificate</w:t>
            </w:r>
            <w:r w:rsidRPr="002A6FFB">
              <w:rPr>
                <w:rFonts w:eastAsia="Times New Roman"/>
                <w:color w:val="000000"/>
                <w:kern w:val="2"/>
                <w:sz w:val="21"/>
                <w:szCs w:val="21"/>
                <w:lang w:eastAsia="en-IN"/>
              </w:rPr>
              <w:t> </w:t>
            </w:r>
          </w:p>
        </w:tc>
        <w:tc>
          <w:tcPr>
            <w:tcW w:w="464" w:type="dxa"/>
            <w:tcBorders>
              <w:top w:val="nil"/>
              <w:left w:val="nil"/>
              <w:bottom w:val="nil"/>
              <w:right w:val="nil"/>
            </w:tcBorders>
            <w:shd w:val="clear" w:color="auto" w:fill="FFFFFF"/>
            <w:vAlign w:val="center"/>
          </w:tcPr>
          <w:p w14:paraId="2B1AF10E"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731" w:type="dxa"/>
            <w:tcBorders>
              <w:top w:val="nil"/>
              <w:left w:val="nil"/>
              <w:bottom w:val="nil"/>
              <w:right w:val="nil"/>
            </w:tcBorders>
            <w:shd w:val="clear" w:color="auto" w:fill="FFFFFF"/>
            <w:vAlign w:val="center"/>
          </w:tcPr>
          <w:p w14:paraId="439E6DF1"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457" w:type="dxa"/>
            <w:tcBorders>
              <w:top w:val="nil"/>
              <w:left w:val="nil"/>
              <w:bottom w:val="nil"/>
              <w:right w:val="nil"/>
            </w:tcBorders>
            <w:shd w:val="clear" w:color="auto" w:fill="FFFFFF"/>
            <w:vAlign w:val="center"/>
          </w:tcPr>
          <w:p w14:paraId="2FEC97CF"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941" w:type="dxa"/>
            <w:tcBorders>
              <w:top w:val="nil"/>
              <w:left w:val="nil"/>
              <w:bottom w:val="nil"/>
              <w:right w:val="nil"/>
            </w:tcBorders>
            <w:shd w:val="clear" w:color="auto" w:fill="FFFFFF"/>
            <w:vAlign w:val="center"/>
          </w:tcPr>
          <w:p w14:paraId="2288B133"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r>
      <w:tr w:rsidR="00B22B05" w:rsidRPr="002A6FFB" w14:paraId="48680A7F" w14:textId="77777777" w:rsidTr="00C77056">
        <w:trPr>
          <w:cantSplit/>
          <w:trHeight w:val="20"/>
        </w:trPr>
        <w:tc>
          <w:tcPr>
            <w:tcW w:w="438" w:type="dxa"/>
            <w:tcBorders>
              <w:top w:val="nil"/>
              <w:left w:val="nil"/>
              <w:bottom w:val="nil"/>
              <w:right w:val="nil"/>
            </w:tcBorders>
            <w:shd w:val="clear" w:color="auto" w:fill="FFFFFF"/>
            <w:vAlign w:val="bottom"/>
          </w:tcPr>
          <w:p w14:paraId="0F8931A1"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911" w:type="dxa"/>
            <w:tcBorders>
              <w:top w:val="nil"/>
              <w:left w:val="nil"/>
              <w:bottom w:val="nil"/>
              <w:right w:val="nil"/>
            </w:tcBorders>
            <w:shd w:val="clear" w:color="auto" w:fill="FFFFFF"/>
            <w:vAlign w:val="center"/>
          </w:tcPr>
          <w:p w14:paraId="1D41B5F2" w14:textId="77777777" w:rsidR="00B22B05" w:rsidRPr="002A6FFB" w:rsidRDefault="00B22B05" w:rsidP="00B22B05">
            <w:pPr>
              <w:widowControl/>
              <w:tabs>
                <w:tab w:val="left" w:pos="2492"/>
              </w:tabs>
              <w:contextualSpacing/>
              <w:rPr>
                <w:rFonts w:eastAsia="Arial Unicode MS"/>
                <w:b/>
                <w:color w:val="000000"/>
                <w:kern w:val="2"/>
                <w:sz w:val="21"/>
                <w:szCs w:val="21"/>
                <w:lang w:eastAsia="en-IN"/>
              </w:rPr>
            </w:pPr>
            <w:r w:rsidRPr="002A6FFB">
              <w:rPr>
                <w:rFonts w:eastAsia="Times New Roman"/>
                <w:b/>
                <w:color w:val="000000"/>
                <w:kern w:val="2"/>
                <w:sz w:val="21"/>
                <w:szCs w:val="21"/>
                <w:lang w:eastAsia="en-IN"/>
              </w:rPr>
              <w:t>W=  Witness</w:t>
            </w:r>
          </w:p>
        </w:tc>
        <w:tc>
          <w:tcPr>
            <w:tcW w:w="1474" w:type="dxa"/>
            <w:tcBorders>
              <w:top w:val="nil"/>
              <w:left w:val="nil"/>
              <w:bottom w:val="nil"/>
              <w:right w:val="nil"/>
            </w:tcBorders>
            <w:shd w:val="clear" w:color="auto" w:fill="FFFFFF"/>
            <w:vAlign w:val="center"/>
          </w:tcPr>
          <w:p w14:paraId="7CEDD130"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903" w:type="dxa"/>
            <w:tcBorders>
              <w:top w:val="nil"/>
              <w:left w:val="nil"/>
              <w:bottom w:val="nil"/>
              <w:right w:val="nil"/>
            </w:tcBorders>
            <w:shd w:val="clear" w:color="auto" w:fill="FFFFFF"/>
            <w:vAlign w:val="center"/>
          </w:tcPr>
          <w:p w14:paraId="4A7F1B31"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337" w:type="dxa"/>
            <w:tcBorders>
              <w:top w:val="nil"/>
              <w:left w:val="nil"/>
              <w:bottom w:val="nil"/>
              <w:right w:val="nil"/>
            </w:tcBorders>
            <w:shd w:val="clear" w:color="auto" w:fill="FFFFFF"/>
            <w:vAlign w:val="center"/>
          </w:tcPr>
          <w:p w14:paraId="09431147"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5538" w:type="dxa"/>
            <w:gridSpan w:val="4"/>
            <w:tcBorders>
              <w:top w:val="nil"/>
              <w:left w:val="nil"/>
              <w:bottom w:val="nil"/>
              <w:right w:val="nil"/>
            </w:tcBorders>
            <w:shd w:val="clear" w:color="auto" w:fill="FFFFFF"/>
            <w:vAlign w:val="center"/>
          </w:tcPr>
          <w:p w14:paraId="6CFA888A"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b/>
                <w:color w:val="000000"/>
                <w:kern w:val="2"/>
                <w:sz w:val="21"/>
                <w:szCs w:val="21"/>
                <w:lang w:eastAsia="en-IN"/>
              </w:rPr>
              <w:t>Lab TC = Laboratory test certificate</w:t>
            </w:r>
          </w:p>
        </w:tc>
        <w:tc>
          <w:tcPr>
            <w:tcW w:w="464" w:type="dxa"/>
            <w:tcBorders>
              <w:top w:val="nil"/>
              <w:left w:val="nil"/>
              <w:bottom w:val="nil"/>
              <w:right w:val="nil"/>
            </w:tcBorders>
            <w:shd w:val="clear" w:color="auto" w:fill="FFFFFF"/>
            <w:vAlign w:val="center"/>
          </w:tcPr>
          <w:p w14:paraId="6254F55D"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731" w:type="dxa"/>
            <w:tcBorders>
              <w:top w:val="nil"/>
              <w:left w:val="nil"/>
              <w:bottom w:val="nil"/>
              <w:right w:val="nil"/>
            </w:tcBorders>
            <w:shd w:val="clear" w:color="auto" w:fill="FFFFFF"/>
            <w:vAlign w:val="center"/>
          </w:tcPr>
          <w:p w14:paraId="7055EBE4"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457" w:type="dxa"/>
            <w:tcBorders>
              <w:top w:val="nil"/>
              <w:left w:val="nil"/>
              <w:bottom w:val="nil"/>
              <w:right w:val="nil"/>
            </w:tcBorders>
            <w:shd w:val="clear" w:color="auto" w:fill="FFFFFF"/>
            <w:vAlign w:val="center"/>
          </w:tcPr>
          <w:p w14:paraId="2B477461"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941" w:type="dxa"/>
            <w:tcBorders>
              <w:top w:val="nil"/>
              <w:left w:val="nil"/>
              <w:bottom w:val="nil"/>
              <w:right w:val="nil"/>
            </w:tcBorders>
            <w:shd w:val="clear" w:color="auto" w:fill="FFFFFF"/>
            <w:vAlign w:val="center"/>
          </w:tcPr>
          <w:p w14:paraId="6F486C1A"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r>
      <w:tr w:rsidR="00B22B05" w:rsidRPr="002A6FFB" w14:paraId="29CEC7BC" w14:textId="77777777" w:rsidTr="00C77056">
        <w:trPr>
          <w:cantSplit/>
          <w:trHeight w:val="20"/>
        </w:trPr>
        <w:tc>
          <w:tcPr>
            <w:tcW w:w="438" w:type="dxa"/>
            <w:tcBorders>
              <w:top w:val="nil"/>
              <w:left w:val="nil"/>
              <w:bottom w:val="nil"/>
              <w:right w:val="nil"/>
            </w:tcBorders>
            <w:shd w:val="clear" w:color="auto" w:fill="FFFFFF"/>
            <w:vAlign w:val="bottom"/>
          </w:tcPr>
          <w:p w14:paraId="5A677716"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3385" w:type="dxa"/>
            <w:gridSpan w:val="2"/>
            <w:tcBorders>
              <w:top w:val="nil"/>
              <w:left w:val="nil"/>
              <w:bottom w:val="nil"/>
              <w:right w:val="nil"/>
            </w:tcBorders>
            <w:shd w:val="clear" w:color="auto" w:fill="FFFFFF"/>
            <w:vAlign w:val="center"/>
          </w:tcPr>
          <w:p w14:paraId="4E5075BC"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b/>
                <w:color w:val="000000"/>
                <w:kern w:val="2"/>
                <w:sz w:val="21"/>
                <w:szCs w:val="21"/>
                <w:lang w:eastAsia="en-IN"/>
              </w:rPr>
              <w:t>M  =Manufacturer</w:t>
            </w:r>
          </w:p>
        </w:tc>
        <w:tc>
          <w:tcPr>
            <w:tcW w:w="903" w:type="dxa"/>
            <w:tcBorders>
              <w:top w:val="nil"/>
              <w:left w:val="nil"/>
              <w:bottom w:val="nil"/>
              <w:right w:val="nil"/>
            </w:tcBorders>
            <w:shd w:val="clear" w:color="auto" w:fill="FFFFFF"/>
            <w:vAlign w:val="center"/>
          </w:tcPr>
          <w:p w14:paraId="7FC198F7"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337" w:type="dxa"/>
            <w:tcBorders>
              <w:top w:val="nil"/>
              <w:left w:val="nil"/>
              <w:bottom w:val="nil"/>
              <w:right w:val="nil"/>
            </w:tcBorders>
            <w:shd w:val="clear" w:color="auto" w:fill="FFFFFF"/>
            <w:vAlign w:val="center"/>
          </w:tcPr>
          <w:p w14:paraId="41163C9B"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119" w:type="dxa"/>
            <w:tcBorders>
              <w:top w:val="nil"/>
              <w:left w:val="nil"/>
              <w:bottom w:val="nil"/>
              <w:right w:val="nil"/>
            </w:tcBorders>
            <w:shd w:val="clear" w:color="auto" w:fill="FFFFFF"/>
            <w:vAlign w:val="center"/>
          </w:tcPr>
          <w:p w14:paraId="0D1FF056"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473" w:type="dxa"/>
            <w:tcBorders>
              <w:top w:val="nil"/>
              <w:left w:val="nil"/>
              <w:bottom w:val="nil"/>
              <w:right w:val="nil"/>
            </w:tcBorders>
            <w:shd w:val="clear" w:color="auto" w:fill="FFFFFF"/>
            <w:vAlign w:val="center"/>
          </w:tcPr>
          <w:p w14:paraId="1D53C78B"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473" w:type="dxa"/>
            <w:tcBorders>
              <w:top w:val="nil"/>
              <w:left w:val="nil"/>
              <w:bottom w:val="nil"/>
              <w:right w:val="nil"/>
            </w:tcBorders>
            <w:shd w:val="clear" w:color="auto" w:fill="FFFFFF"/>
            <w:vAlign w:val="center"/>
          </w:tcPr>
          <w:p w14:paraId="321AF118"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473" w:type="dxa"/>
            <w:tcBorders>
              <w:top w:val="nil"/>
              <w:left w:val="nil"/>
              <w:bottom w:val="nil"/>
              <w:right w:val="nil"/>
            </w:tcBorders>
            <w:shd w:val="clear" w:color="auto" w:fill="FFFFFF"/>
            <w:vAlign w:val="center"/>
          </w:tcPr>
          <w:p w14:paraId="4E9FF824"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464" w:type="dxa"/>
            <w:tcBorders>
              <w:top w:val="nil"/>
              <w:left w:val="nil"/>
              <w:bottom w:val="nil"/>
              <w:right w:val="nil"/>
            </w:tcBorders>
            <w:shd w:val="clear" w:color="auto" w:fill="FFFFFF"/>
            <w:vAlign w:val="center"/>
          </w:tcPr>
          <w:p w14:paraId="69FF4F6C"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731" w:type="dxa"/>
            <w:tcBorders>
              <w:top w:val="nil"/>
              <w:left w:val="nil"/>
              <w:bottom w:val="nil"/>
              <w:right w:val="nil"/>
            </w:tcBorders>
            <w:shd w:val="clear" w:color="auto" w:fill="FFFFFF"/>
            <w:vAlign w:val="center"/>
          </w:tcPr>
          <w:p w14:paraId="0296D3FB"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457" w:type="dxa"/>
            <w:tcBorders>
              <w:top w:val="nil"/>
              <w:left w:val="nil"/>
              <w:bottom w:val="nil"/>
              <w:right w:val="nil"/>
            </w:tcBorders>
            <w:shd w:val="clear" w:color="auto" w:fill="FFFFFF"/>
            <w:vAlign w:val="center"/>
          </w:tcPr>
          <w:p w14:paraId="6F4EED51"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941" w:type="dxa"/>
            <w:tcBorders>
              <w:top w:val="nil"/>
              <w:left w:val="nil"/>
              <w:bottom w:val="nil"/>
              <w:right w:val="nil"/>
            </w:tcBorders>
            <w:shd w:val="clear" w:color="auto" w:fill="FFFFFF"/>
            <w:vAlign w:val="center"/>
          </w:tcPr>
          <w:p w14:paraId="41F331EA"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r>
      <w:tr w:rsidR="00B22B05" w:rsidRPr="002A6FFB" w14:paraId="38690BAC" w14:textId="77777777" w:rsidTr="00C77056">
        <w:trPr>
          <w:trHeight w:val="20"/>
        </w:trPr>
        <w:tc>
          <w:tcPr>
            <w:tcW w:w="438" w:type="dxa"/>
            <w:tcBorders>
              <w:top w:val="nil"/>
              <w:left w:val="nil"/>
              <w:bottom w:val="nil"/>
              <w:right w:val="nil"/>
            </w:tcBorders>
            <w:shd w:val="clear" w:color="auto" w:fill="FFFFFF"/>
            <w:vAlign w:val="bottom"/>
          </w:tcPr>
          <w:p w14:paraId="7CD13615"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911" w:type="dxa"/>
            <w:tcBorders>
              <w:top w:val="nil"/>
              <w:left w:val="nil"/>
              <w:bottom w:val="nil"/>
              <w:right w:val="nil"/>
            </w:tcBorders>
            <w:shd w:val="clear" w:color="auto" w:fill="FFFFFF"/>
            <w:vAlign w:val="center"/>
          </w:tcPr>
          <w:p w14:paraId="0114CC14" w14:textId="77777777" w:rsidR="00B22B05" w:rsidRPr="002A6FFB" w:rsidRDefault="00B22B05" w:rsidP="00B22B05">
            <w:pPr>
              <w:widowControl/>
              <w:tabs>
                <w:tab w:val="left" w:pos="2492"/>
              </w:tabs>
              <w:contextualSpacing/>
              <w:rPr>
                <w:rFonts w:eastAsia="Arial Unicode MS"/>
                <w:b/>
                <w:color w:val="000000"/>
                <w:kern w:val="2"/>
                <w:sz w:val="21"/>
                <w:szCs w:val="21"/>
                <w:lang w:eastAsia="en-IN"/>
              </w:rPr>
            </w:pPr>
            <w:r w:rsidRPr="002A6FFB">
              <w:rPr>
                <w:rFonts w:eastAsia="Times New Roman"/>
                <w:b/>
                <w:color w:val="000000"/>
                <w:kern w:val="2"/>
                <w:sz w:val="21"/>
                <w:szCs w:val="21"/>
                <w:lang w:eastAsia="en-IN"/>
              </w:rPr>
              <w:t>B  =  Board</w:t>
            </w:r>
          </w:p>
        </w:tc>
        <w:tc>
          <w:tcPr>
            <w:tcW w:w="1474" w:type="dxa"/>
            <w:tcBorders>
              <w:top w:val="nil"/>
              <w:left w:val="nil"/>
              <w:bottom w:val="nil"/>
              <w:right w:val="nil"/>
            </w:tcBorders>
            <w:shd w:val="clear" w:color="auto" w:fill="FFFFFF"/>
            <w:vAlign w:val="center"/>
          </w:tcPr>
          <w:p w14:paraId="15E5C5E7"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903" w:type="dxa"/>
            <w:tcBorders>
              <w:top w:val="nil"/>
              <w:left w:val="nil"/>
              <w:bottom w:val="nil"/>
              <w:right w:val="nil"/>
            </w:tcBorders>
            <w:shd w:val="clear" w:color="auto" w:fill="FFFFFF"/>
            <w:vAlign w:val="center"/>
          </w:tcPr>
          <w:p w14:paraId="2AE5EFF5"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337" w:type="dxa"/>
            <w:tcBorders>
              <w:top w:val="nil"/>
              <w:left w:val="nil"/>
              <w:bottom w:val="nil"/>
              <w:right w:val="nil"/>
            </w:tcBorders>
            <w:shd w:val="clear" w:color="auto" w:fill="FFFFFF"/>
            <w:vAlign w:val="center"/>
          </w:tcPr>
          <w:p w14:paraId="52336275"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119" w:type="dxa"/>
            <w:tcBorders>
              <w:top w:val="nil"/>
              <w:left w:val="nil"/>
              <w:bottom w:val="nil"/>
              <w:right w:val="nil"/>
            </w:tcBorders>
            <w:shd w:val="clear" w:color="auto" w:fill="FFFFFF"/>
            <w:vAlign w:val="center"/>
          </w:tcPr>
          <w:p w14:paraId="1854F989"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473" w:type="dxa"/>
            <w:tcBorders>
              <w:top w:val="nil"/>
              <w:left w:val="nil"/>
              <w:bottom w:val="nil"/>
              <w:right w:val="nil"/>
            </w:tcBorders>
            <w:shd w:val="clear" w:color="auto" w:fill="FFFFFF"/>
            <w:vAlign w:val="center"/>
          </w:tcPr>
          <w:p w14:paraId="0EF5C275"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473" w:type="dxa"/>
            <w:tcBorders>
              <w:top w:val="nil"/>
              <w:left w:val="nil"/>
              <w:bottom w:val="nil"/>
              <w:right w:val="nil"/>
            </w:tcBorders>
            <w:shd w:val="clear" w:color="auto" w:fill="FFFFFF"/>
            <w:vAlign w:val="center"/>
          </w:tcPr>
          <w:p w14:paraId="0531B323"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473" w:type="dxa"/>
            <w:tcBorders>
              <w:top w:val="nil"/>
              <w:left w:val="nil"/>
              <w:bottom w:val="nil"/>
              <w:right w:val="nil"/>
            </w:tcBorders>
            <w:shd w:val="clear" w:color="auto" w:fill="FFFFFF"/>
            <w:vAlign w:val="center"/>
          </w:tcPr>
          <w:p w14:paraId="5EB1F4C5"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464" w:type="dxa"/>
            <w:tcBorders>
              <w:top w:val="nil"/>
              <w:left w:val="nil"/>
              <w:bottom w:val="nil"/>
              <w:right w:val="nil"/>
            </w:tcBorders>
            <w:shd w:val="clear" w:color="auto" w:fill="FFFFFF"/>
            <w:vAlign w:val="center"/>
          </w:tcPr>
          <w:p w14:paraId="6C08061A"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731" w:type="dxa"/>
            <w:tcBorders>
              <w:top w:val="nil"/>
              <w:left w:val="nil"/>
              <w:bottom w:val="nil"/>
              <w:right w:val="nil"/>
            </w:tcBorders>
            <w:shd w:val="clear" w:color="auto" w:fill="FFFFFF"/>
            <w:vAlign w:val="center"/>
          </w:tcPr>
          <w:p w14:paraId="0ADEF9CD"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457" w:type="dxa"/>
            <w:tcBorders>
              <w:top w:val="nil"/>
              <w:left w:val="nil"/>
              <w:bottom w:val="nil"/>
              <w:right w:val="nil"/>
            </w:tcBorders>
            <w:shd w:val="clear" w:color="auto" w:fill="FFFFFF"/>
            <w:vAlign w:val="center"/>
          </w:tcPr>
          <w:p w14:paraId="2721E5BF"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941" w:type="dxa"/>
            <w:tcBorders>
              <w:top w:val="nil"/>
              <w:left w:val="nil"/>
              <w:bottom w:val="nil"/>
              <w:right w:val="nil"/>
            </w:tcBorders>
            <w:shd w:val="clear" w:color="auto" w:fill="FFFFFF"/>
            <w:vAlign w:val="center"/>
          </w:tcPr>
          <w:p w14:paraId="5A7793AC"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r>
      <w:tr w:rsidR="00B22B05" w:rsidRPr="002A6FFB" w14:paraId="15A7C7D4" w14:textId="77777777" w:rsidTr="00C77056">
        <w:trPr>
          <w:cantSplit/>
          <w:trHeight w:val="20"/>
        </w:trPr>
        <w:tc>
          <w:tcPr>
            <w:tcW w:w="438" w:type="dxa"/>
            <w:tcBorders>
              <w:top w:val="nil"/>
              <w:left w:val="nil"/>
              <w:bottom w:val="nil"/>
              <w:right w:val="nil"/>
            </w:tcBorders>
            <w:shd w:val="clear" w:color="auto" w:fill="FFFFFF"/>
            <w:vAlign w:val="bottom"/>
          </w:tcPr>
          <w:p w14:paraId="30F18553"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5625" w:type="dxa"/>
            <w:gridSpan w:val="4"/>
            <w:tcBorders>
              <w:top w:val="nil"/>
              <w:left w:val="nil"/>
              <w:bottom w:val="nil"/>
              <w:right w:val="nil"/>
            </w:tcBorders>
            <w:shd w:val="clear" w:color="auto" w:fill="FFFFFF"/>
            <w:vAlign w:val="center"/>
          </w:tcPr>
          <w:p w14:paraId="3C9491B3"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b/>
                <w:color w:val="000000"/>
                <w:kern w:val="2"/>
                <w:sz w:val="21"/>
                <w:szCs w:val="21"/>
                <w:lang w:eastAsia="en-IN"/>
              </w:rPr>
              <w:t>TPI  =  Third Party Inspection agency</w:t>
            </w:r>
          </w:p>
        </w:tc>
        <w:tc>
          <w:tcPr>
            <w:tcW w:w="1119" w:type="dxa"/>
            <w:tcBorders>
              <w:top w:val="nil"/>
              <w:left w:val="nil"/>
              <w:bottom w:val="nil"/>
              <w:right w:val="nil"/>
            </w:tcBorders>
            <w:shd w:val="clear" w:color="auto" w:fill="FFFFFF"/>
            <w:vAlign w:val="center"/>
          </w:tcPr>
          <w:p w14:paraId="2AA663FC"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473" w:type="dxa"/>
            <w:tcBorders>
              <w:top w:val="nil"/>
              <w:left w:val="nil"/>
              <w:bottom w:val="nil"/>
              <w:right w:val="nil"/>
            </w:tcBorders>
            <w:shd w:val="clear" w:color="auto" w:fill="FFFFFF"/>
            <w:vAlign w:val="center"/>
          </w:tcPr>
          <w:p w14:paraId="4C5679DC"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473" w:type="dxa"/>
            <w:tcBorders>
              <w:top w:val="nil"/>
              <w:left w:val="nil"/>
              <w:bottom w:val="nil"/>
              <w:right w:val="nil"/>
            </w:tcBorders>
            <w:shd w:val="clear" w:color="auto" w:fill="FFFFFF"/>
            <w:vAlign w:val="center"/>
          </w:tcPr>
          <w:p w14:paraId="2C8DD96B"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473" w:type="dxa"/>
            <w:tcBorders>
              <w:top w:val="nil"/>
              <w:left w:val="nil"/>
              <w:bottom w:val="nil"/>
              <w:right w:val="nil"/>
            </w:tcBorders>
            <w:shd w:val="clear" w:color="auto" w:fill="FFFFFF"/>
            <w:vAlign w:val="center"/>
          </w:tcPr>
          <w:p w14:paraId="58DAB84F"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464" w:type="dxa"/>
            <w:tcBorders>
              <w:top w:val="nil"/>
              <w:left w:val="nil"/>
              <w:bottom w:val="nil"/>
              <w:right w:val="nil"/>
            </w:tcBorders>
            <w:shd w:val="clear" w:color="auto" w:fill="FFFFFF"/>
            <w:vAlign w:val="center"/>
          </w:tcPr>
          <w:p w14:paraId="59DD91C1"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731" w:type="dxa"/>
            <w:tcBorders>
              <w:top w:val="nil"/>
              <w:left w:val="nil"/>
              <w:bottom w:val="nil"/>
              <w:right w:val="nil"/>
            </w:tcBorders>
            <w:shd w:val="clear" w:color="auto" w:fill="FFFFFF"/>
            <w:vAlign w:val="center"/>
          </w:tcPr>
          <w:p w14:paraId="242D77E6"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457" w:type="dxa"/>
            <w:tcBorders>
              <w:top w:val="nil"/>
              <w:left w:val="nil"/>
              <w:bottom w:val="nil"/>
              <w:right w:val="nil"/>
            </w:tcBorders>
            <w:shd w:val="clear" w:color="auto" w:fill="FFFFFF"/>
            <w:vAlign w:val="center"/>
          </w:tcPr>
          <w:p w14:paraId="7F5D83C6"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941" w:type="dxa"/>
            <w:tcBorders>
              <w:top w:val="nil"/>
              <w:left w:val="nil"/>
              <w:bottom w:val="nil"/>
              <w:right w:val="nil"/>
            </w:tcBorders>
            <w:shd w:val="clear" w:color="auto" w:fill="FFFFFF"/>
            <w:vAlign w:val="center"/>
          </w:tcPr>
          <w:p w14:paraId="41953F3C" w14:textId="77777777" w:rsidR="00B22B05" w:rsidRPr="002A6FFB" w:rsidRDefault="00B22B05" w:rsidP="00B22B05">
            <w:pPr>
              <w:widowControl/>
              <w:tabs>
                <w:tab w:val="left" w:pos="2492"/>
              </w:tabs>
              <w:contextualSpacing/>
              <w:rPr>
                <w:rFonts w:eastAsia="Arial Unicode MS"/>
                <w:color w:val="000000"/>
                <w:kern w:val="2"/>
                <w:sz w:val="21"/>
                <w:szCs w:val="21"/>
                <w:lang w:eastAsia="en-IN"/>
              </w:rPr>
            </w:pPr>
            <w:r w:rsidRPr="002A6FFB">
              <w:rPr>
                <w:rFonts w:eastAsia="Times New Roman"/>
                <w:color w:val="000000"/>
                <w:kern w:val="2"/>
                <w:sz w:val="21"/>
                <w:szCs w:val="21"/>
                <w:lang w:eastAsia="en-IN"/>
              </w:rPr>
              <w:t> </w:t>
            </w:r>
          </w:p>
        </w:tc>
      </w:tr>
    </w:tbl>
    <w:p w14:paraId="60A9BA20" w14:textId="77777777" w:rsidR="00BC00E4" w:rsidRPr="002A6FFB" w:rsidRDefault="00BC00E4" w:rsidP="00BC00E4">
      <w:pPr>
        <w:rPr>
          <w:color w:val="000000"/>
          <w:kern w:val="2"/>
        </w:rPr>
      </w:pPr>
      <w:r w:rsidRPr="002A6FFB">
        <w:rPr>
          <w:color w:val="000000"/>
          <w:kern w:val="2"/>
        </w:rPr>
        <w:br w:type="page"/>
      </w:r>
    </w:p>
    <w:tbl>
      <w:tblPr>
        <w:tblW w:w="15587" w:type="dxa"/>
        <w:tblInd w:w="-607" w:type="dxa"/>
        <w:tblLayout w:type="fixed"/>
        <w:tblCellMar>
          <w:left w:w="0" w:type="dxa"/>
          <w:right w:w="0" w:type="dxa"/>
        </w:tblCellMar>
        <w:tblLook w:val="04A0" w:firstRow="1" w:lastRow="0" w:firstColumn="1" w:lastColumn="0" w:noHBand="0" w:noVBand="1"/>
      </w:tblPr>
      <w:tblGrid>
        <w:gridCol w:w="538"/>
        <w:gridCol w:w="44"/>
        <w:gridCol w:w="791"/>
        <w:gridCol w:w="1310"/>
        <w:gridCol w:w="1007"/>
        <w:gridCol w:w="649"/>
        <w:gridCol w:w="967"/>
        <w:gridCol w:w="38"/>
        <w:gridCol w:w="957"/>
        <w:gridCol w:w="505"/>
        <w:gridCol w:w="793"/>
        <w:gridCol w:w="391"/>
        <w:gridCol w:w="630"/>
        <w:gridCol w:w="1367"/>
        <w:gridCol w:w="175"/>
        <w:gridCol w:w="1192"/>
        <w:gridCol w:w="271"/>
        <w:gridCol w:w="1096"/>
        <w:gridCol w:w="490"/>
        <w:gridCol w:w="339"/>
        <w:gridCol w:w="419"/>
        <w:gridCol w:w="366"/>
        <w:gridCol w:w="157"/>
        <w:gridCol w:w="1095"/>
      </w:tblGrid>
      <w:tr w:rsidR="00BC00E4" w:rsidRPr="002A6FFB" w14:paraId="09135C79" w14:textId="77777777" w:rsidTr="0053451D">
        <w:trPr>
          <w:gridBefore w:val="2"/>
          <w:gridAfter w:val="1"/>
          <w:wBefore w:w="582" w:type="dxa"/>
          <w:wAfter w:w="1095" w:type="dxa"/>
          <w:trHeight w:val="20"/>
        </w:trPr>
        <w:tc>
          <w:tcPr>
            <w:tcW w:w="13910" w:type="dxa"/>
            <w:gridSpan w:val="21"/>
            <w:tcBorders>
              <w:top w:val="single" w:sz="4" w:space="0" w:color="auto"/>
              <w:left w:val="single" w:sz="4" w:space="0" w:color="auto"/>
              <w:bottom w:val="single" w:sz="4" w:space="0" w:color="auto"/>
              <w:right w:val="single" w:sz="4" w:space="0" w:color="auto"/>
            </w:tcBorders>
            <w:vAlign w:val="bottom"/>
          </w:tcPr>
          <w:p w14:paraId="6A563A9C" w14:textId="77777777" w:rsidR="00BC00E4" w:rsidRPr="002A6FFB" w:rsidRDefault="00BC00E4" w:rsidP="008E4F7A">
            <w:pPr>
              <w:widowControl/>
              <w:tabs>
                <w:tab w:val="left" w:pos="2492"/>
              </w:tabs>
              <w:spacing w:line="288" w:lineRule="auto"/>
              <w:contextualSpacing/>
              <w:jc w:val="center"/>
              <w:rPr>
                <w:rFonts w:eastAsia="Arial Unicode MS"/>
                <w:b/>
                <w:color w:val="000000"/>
                <w:kern w:val="2"/>
                <w:sz w:val="21"/>
                <w:szCs w:val="21"/>
                <w:lang w:eastAsia="en-IN"/>
              </w:rPr>
            </w:pPr>
            <w:r w:rsidRPr="002A6FFB">
              <w:rPr>
                <w:rFonts w:eastAsia="Times New Roman"/>
                <w:b/>
                <w:color w:val="000000"/>
                <w:kern w:val="2"/>
                <w:sz w:val="21"/>
                <w:szCs w:val="21"/>
                <w:lang w:eastAsia="en-IN"/>
              </w:rPr>
              <w:lastRenderedPageBreak/>
              <w:t>QUAILTY ASSURANCE PLAN</w:t>
            </w:r>
          </w:p>
        </w:tc>
      </w:tr>
      <w:tr w:rsidR="00BC00E4" w:rsidRPr="002A6FFB" w14:paraId="1ACB7171" w14:textId="77777777" w:rsidTr="0053451D">
        <w:trPr>
          <w:gridBefore w:val="2"/>
          <w:gridAfter w:val="1"/>
          <w:wBefore w:w="582" w:type="dxa"/>
          <w:wAfter w:w="1095" w:type="dxa"/>
          <w:trHeight w:val="20"/>
        </w:trPr>
        <w:tc>
          <w:tcPr>
            <w:tcW w:w="13910" w:type="dxa"/>
            <w:gridSpan w:val="21"/>
            <w:tcBorders>
              <w:top w:val="single" w:sz="4" w:space="0" w:color="auto"/>
              <w:left w:val="single" w:sz="4" w:space="0" w:color="auto"/>
              <w:bottom w:val="single" w:sz="4" w:space="0" w:color="auto"/>
              <w:right w:val="single" w:sz="4" w:space="0" w:color="auto"/>
            </w:tcBorders>
            <w:vAlign w:val="center"/>
          </w:tcPr>
          <w:p w14:paraId="46CF53B7"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1"/>
                <w:szCs w:val="21"/>
                <w:lang w:eastAsia="en-IN"/>
              </w:rPr>
            </w:pPr>
            <w:r w:rsidRPr="002A6FFB">
              <w:rPr>
                <w:rFonts w:eastAsia="Times New Roman"/>
                <w:color w:val="000000"/>
                <w:kern w:val="2"/>
                <w:sz w:val="21"/>
                <w:szCs w:val="21"/>
                <w:lang w:eastAsia="en-IN"/>
              </w:rPr>
              <w:t>FOR MANUFACTURE OF DUCTILE IRON PIPES, INSPECTION AND TESTING PLAN</w:t>
            </w:r>
          </w:p>
        </w:tc>
      </w:tr>
      <w:tr w:rsidR="00BC00E4" w:rsidRPr="002A6FFB" w14:paraId="59F14EF6" w14:textId="77777777" w:rsidTr="0053451D">
        <w:trPr>
          <w:gridBefore w:val="2"/>
          <w:gridAfter w:val="1"/>
          <w:wBefore w:w="582" w:type="dxa"/>
          <w:wAfter w:w="1095" w:type="dxa"/>
          <w:trHeight w:val="20"/>
        </w:trPr>
        <w:tc>
          <w:tcPr>
            <w:tcW w:w="791" w:type="dxa"/>
            <w:tcBorders>
              <w:top w:val="single" w:sz="4" w:space="0" w:color="auto"/>
              <w:left w:val="single" w:sz="4" w:space="0" w:color="auto"/>
              <w:bottom w:val="single" w:sz="4" w:space="0" w:color="auto"/>
              <w:right w:val="single" w:sz="4" w:space="0" w:color="auto"/>
            </w:tcBorders>
            <w:vAlign w:val="center"/>
          </w:tcPr>
          <w:p w14:paraId="09CBCD5A" w14:textId="77777777" w:rsidR="00BC00E4" w:rsidRPr="002A6FFB" w:rsidRDefault="00BC00E4"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SL NO.</w:t>
            </w:r>
          </w:p>
        </w:tc>
        <w:tc>
          <w:tcPr>
            <w:tcW w:w="2317" w:type="dxa"/>
            <w:gridSpan w:val="2"/>
            <w:tcBorders>
              <w:top w:val="single" w:sz="4" w:space="0" w:color="auto"/>
              <w:left w:val="nil"/>
              <w:bottom w:val="single" w:sz="4" w:space="0" w:color="auto"/>
              <w:right w:val="single" w:sz="4" w:space="0" w:color="auto"/>
            </w:tcBorders>
            <w:vAlign w:val="center"/>
          </w:tcPr>
          <w:p w14:paraId="6A91AC3E" w14:textId="77777777" w:rsidR="00BC00E4" w:rsidRPr="002A6FFB" w:rsidRDefault="00BC00E4"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Component / Material</w:t>
            </w:r>
          </w:p>
        </w:tc>
        <w:tc>
          <w:tcPr>
            <w:tcW w:w="1616" w:type="dxa"/>
            <w:gridSpan w:val="2"/>
            <w:tcBorders>
              <w:top w:val="single" w:sz="4" w:space="0" w:color="auto"/>
              <w:left w:val="nil"/>
              <w:bottom w:val="single" w:sz="4" w:space="0" w:color="auto"/>
              <w:right w:val="single" w:sz="4" w:space="0" w:color="auto"/>
            </w:tcBorders>
            <w:vAlign w:val="center"/>
          </w:tcPr>
          <w:p w14:paraId="7189A95A" w14:textId="77777777" w:rsidR="00BC00E4" w:rsidRPr="002A6FFB" w:rsidRDefault="00BC00E4"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Characteristics Check</w:t>
            </w:r>
          </w:p>
        </w:tc>
        <w:tc>
          <w:tcPr>
            <w:tcW w:w="995" w:type="dxa"/>
            <w:gridSpan w:val="2"/>
            <w:tcBorders>
              <w:top w:val="single" w:sz="4" w:space="0" w:color="auto"/>
              <w:left w:val="nil"/>
              <w:bottom w:val="single" w:sz="4" w:space="0" w:color="auto"/>
              <w:right w:val="single" w:sz="4" w:space="0" w:color="auto"/>
            </w:tcBorders>
            <w:vAlign w:val="center"/>
          </w:tcPr>
          <w:p w14:paraId="4932D1F0" w14:textId="77777777" w:rsidR="00BC00E4" w:rsidRPr="002A6FFB" w:rsidRDefault="00BC00E4"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Category</w:t>
            </w:r>
          </w:p>
        </w:tc>
        <w:tc>
          <w:tcPr>
            <w:tcW w:w="1298" w:type="dxa"/>
            <w:gridSpan w:val="2"/>
            <w:tcBorders>
              <w:top w:val="single" w:sz="4" w:space="0" w:color="auto"/>
              <w:left w:val="nil"/>
              <w:bottom w:val="single" w:sz="4" w:space="0" w:color="auto"/>
              <w:right w:val="single" w:sz="4" w:space="0" w:color="auto"/>
            </w:tcBorders>
            <w:vAlign w:val="center"/>
          </w:tcPr>
          <w:p w14:paraId="3DACC1EC" w14:textId="77777777" w:rsidR="00BC00E4" w:rsidRPr="002A6FFB" w:rsidRDefault="00BC00E4"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Type of Check</w:t>
            </w:r>
          </w:p>
        </w:tc>
        <w:tc>
          <w:tcPr>
            <w:tcW w:w="1021" w:type="dxa"/>
            <w:gridSpan w:val="2"/>
            <w:tcBorders>
              <w:top w:val="single" w:sz="4" w:space="0" w:color="auto"/>
              <w:left w:val="nil"/>
              <w:bottom w:val="single" w:sz="4" w:space="0" w:color="auto"/>
              <w:right w:val="single" w:sz="4" w:space="0" w:color="auto"/>
            </w:tcBorders>
            <w:vAlign w:val="center"/>
          </w:tcPr>
          <w:p w14:paraId="27985D7E" w14:textId="77777777" w:rsidR="00BC00E4" w:rsidRPr="002A6FFB" w:rsidRDefault="00BC00E4"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Quantum of Check</w:t>
            </w:r>
          </w:p>
        </w:tc>
        <w:tc>
          <w:tcPr>
            <w:tcW w:w="1367" w:type="dxa"/>
            <w:tcBorders>
              <w:top w:val="single" w:sz="4" w:space="0" w:color="auto"/>
              <w:left w:val="nil"/>
              <w:bottom w:val="single" w:sz="4" w:space="0" w:color="auto"/>
              <w:right w:val="single" w:sz="4" w:space="0" w:color="auto"/>
            </w:tcBorders>
            <w:vAlign w:val="center"/>
          </w:tcPr>
          <w:p w14:paraId="1B476DB0" w14:textId="77777777" w:rsidR="00BC00E4" w:rsidRPr="002A6FFB" w:rsidRDefault="00BC00E4"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Reference Documents</w:t>
            </w:r>
          </w:p>
        </w:tc>
        <w:tc>
          <w:tcPr>
            <w:tcW w:w="1367" w:type="dxa"/>
            <w:gridSpan w:val="2"/>
            <w:tcBorders>
              <w:top w:val="single" w:sz="4" w:space="0" w:color="auto"/>
              <w:left w:val="nil"/>
              <w:bottom w:val="single" w:sz="4" w:space="0" w:color="auto"/>
              <w:right w:val="single" w:sz="4" w:space="0" w:color="auto"/>
            </w:tcBorders>
            <w:vAlign w:val="center"/>
          </w:tcPr>
          <w:p w14:paraId="1E47B448" w14:textId="77777777" w:rsidR="00BC00E4" w:rsidRPr="002A6FFB" w:rsidRDefault="00BC00E4"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Acceptance Norms</w:t>
            </w:r>
          </w:p>
        </w:tc>
        <w:tc>
          <w:tcPr>
            <w:tcW w:w="1367" w:type="dxa"/>
            <w:gridSpan w:val="2"/>
            <w:tcBorders>
              <w:top w:val="single" w:sz="4" w:space="0" w:color="auto"/>
              <w:left w:val="nil"/>
              <w:bottom w:val="single" w:sz="4" w:space="0" w:color="auto"/>
              <w:right w:val="single" w:sz="4" w:space="0" w:color="auto"/>
            </w:tcBorders>
            <w:vAlign w:val="center"/>
          </w:tcPr>
          <w:p w14:paraId="3FDC029A" w14:textId="77777777" w:rsidR="00BC00E4" w:rsidRPr="002A6FFB" w:rsidRDefault="00BC00E4"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Format of Record</w:t>
            </w:r>
          </w:p>
        </w:tc>
        <w:tc>
          <w:tcPr>
            <w:tcW w:w="1771" w:type="dxa"/>
            <w:gridSpan w:val="5"/>
            <w:tcBorders>
              <w:top w:val="single" w:sz="4" w:space="0" w:color="auto"/>
              <w:left w:val="nil"/>
              <w:bottom w:val="single" w:sz="4" w:space="0" w:color="auto"/>
              <w:right w:val="single" w:sz="4" w:space="0" w:color="auto"/>
            </w:tcBorders>
            <w:vAlign w:val="center"/>
          </w:tcPr>
          <w:p w14:paraId="765C9C9E" w14:textId="77777777" w:rsidR="00BC00E4" w:rsidRPr="002A6FFB" w:rsidRDefault="00BC00E4"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Agency</w:t>
            </w:r>
          </w:p>
        </w:tc>
      </w:tr>
      <w:tr w:rsidR="00C77056" w:rsidRPr="002A6FFB" w14:paraId="6FC0453A"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vAlign w:val="center"/>
          </w:tcPr>
          <w:p w14:paraId="196F0D0F" w14:textId="77777777" w:rsidR="00C77056" w:rsidRPr="002A6FFB" w:rsidRDefault="00C77056"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I</w:t>
            </w:r>
          </w:p>
        </w:tc>
        <w:tc>
          <w:tcPr>
            <w:tcW w:w="11348" w:type="dxa"/>
            <w:gridSpan w:val="15"/>
            <w:tcBorders>
              <w:top w:val="nil"/>
              <w:left w:val="nil"/>
              <w:bottom w:val="single" w:sz="4" w:space="0" w:color="auto"/>
              <w:right w:val="single" w:sz="4" w:space="0" w:color="auto"/>
            </w:tcBorders>
            <w:vAlign w:val="center"/>
          </w:tcPr>
          <w:p w14:paraId="5454BC2F" w14:textId="77777777" w:rsidR="00C77056" w:rsidRPr="002A6FFB" w:rsidRDefault="00C77056" w:rsidP="00C77056">
            <w:pPr>
              <w:widowControl/>
              <w:tabs>
                <w:tab w:val="left" w:pos="2492"/>
              </w:tabs>
              <w:spacing w:line="288" w:lineRule="auto"/>
              <w:contextualSpacing/>
              <w:rPr>
                <w:rFonts w:eastAsia="Arial Unicode MS"/>
                <w:b/>
                <w:color w:val="000000"/>
                <w:kern w:val="2"/>
                <w:sz w:val="20"/>
                <w:szCs w:val="21"/>
                <w:u w:val="single"/>
                <w:lang w:eastAsia="en-IN"/>
              </w:rPr>
            </w:pPr>
            <w:r w:rsidRPr="002A6FFB">
              <w:rPr>
                <w:rFonts w:eastAsia="Times New Roman"/>
                <w:b/>
                <w:color w:val="000000"/>
                <w:kern w:val="2"/>
                <w:sz w:val="20"/>
                <w:szCs w:val="21"/>
                <w:u w:val="single"/>
                <w:lang w:eastAsia="en-IN"/>
              </w:rPr>
              <w:t>Raw Material</w:t>
            </w:r>
          </w:p>
        </w:tc>
        <w:tc>
          <w:tcPr>
            <w:tcW w:w="1771" w:type="dxa"/>
            <w:gridSpan w:val="5"/>
            <w:tcBorders>
              <w:top w:val="nil"/>
              <w:left w:val="nil"/>
              <w:bottom w:val="single" w:sz="4" w:space="0" w:color="auto"/>
              <w:right w:val="single" w:sz="4" w:space="0" w:color="auto"/>
            </w:tcBorders>
            <w:vAlign w:val="center"/>
          </w:tcPr>
          <w:p w14:paraId="51C438B4" w14:textId="77777777" w:rsidR="00C77056" w:rsidRPr="002A6FFB" w:rsidRDefault="00C77056"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M</w:t>
            </w:r>
          </w:p>
        </w:tc>
      </w:tr>
      <w:tr w:rsidR="00BC00E4" w:rsidRPr="002A6FFB" w14:paraId="029960D2"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vAlign w:val="center"/>
          </w:tcPr>
          <w:p w14:paraId="3E2CBB3B"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1.</w:t>
            </w:r>
          </w:p>
        </w:tc>
        <w:tc>
          <w:tcPr>
            <w:tcW w:w="2317" w:type="dxa"/>
            <w:gridSpan w:val="2"/>
            <w:tcBorders>
              <w:top w:val="nil"/>
              <w:left w:val="nil"/>
              <w:bottom w:val="single" w:sz="4" w:space="0" w:color="auto"/>
              <w:right w:val="single" w:sz="4" w:space="0" w:color="auto"/>
            </w:tcBorders>
            <w:vAlign w:val="center"/>
          </w:tcPr>
          <w:p w14:paraId="55179555"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BF Liquid Metal or Pig Iron</w:t>
            </w:r>
          </w:p>
        </w:tc>
        <w:tc>
          <w:tcPr>
            <w:tcW w:w="1616" w:type="dxa"/>
            <w:gridSpan w:val="2"/>
            <w:tcBorders>
              <w:top w:val="nil"/>
              <w:left w:val="nil"/>
              <w:bottom w:val="single" w:sz="4" w:space="0" w:color="auto"/>
              <w:right w:val="single" w:sz="4" w:space="0" w:color="auto"/>
            </w:tcBorders>
            <w:vAlign w:val="center"/>
          </w:tcPr>
          <w:p w14:paraId="04C8C1FD"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%C, %SI, %MN, %S, %P</w:t>
            </w:r>
          </w:p>
        </w:tc>
        <w:tc>
          <w:tcPr>
            <w:tcW w:w="995" w:type="dxa"/>
            <w:gridSpan w:val="2"/>
            <w:tcBorders>
              <w:top w:val="nil"/>
              <w:left w:val="nil"/>
              <w:bottom w:val="single" w:sz="4" w:space="0" w:color="auto"/>
              <w:right w:val="single" w:sz="4" w:space="0" w:color="auto"/>
            </w:tcBorders>
            <w:vAlign w:val="center"/>
          </w:tcPr>
          <w:p w14:paraId="24C6ADCD"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nil"/>
              <w:left w:val="nil"/>
              <w:bottom w:val="single" w:sz="4" w:space="0" w:color="auto"/>
              <w:right w:val="single" w:sz="4" w:space="0" w:color="auto"/>
            </w:tcBorders>
            <w:vAlign w:val="center"/>
          </w:tcPr>
          <w:p w14:paraId="75064F5C"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Chemical</w:t>
            </w:r>
          </w:p>
        </w:tc>
        <w:tc>
          <w:tcPr>
            <w:tcW w:w="1021" w:type="dxa"/>
            <w:gridSpan w:val="2"/>
            <w:tcBorders>
              <w:top w:val="nil"/>
              <w:left w:val="nil"/>
              <w:bottom w:val="single" w:sz="4" w:space="0" w:color="auto"/>
              <w:right w:val="single" w:sz="4" w:space="0" w:color="auto"/>
            </w:tcBorders>
            <w:vAlign w:val="center"/>
          </w:tcPr>
          <w:p w14:paraId="0E1F7DFA"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One Per Lot or Batch</w:t>
            </w:r>
          </w:p>
        </w:tc>
        <w:tc>
          <w:tcPr>
            <w:tcW w:w="1367" w:type="dxa"/>
            <w:tcBorders>
              <w:top w:val="nil"/>
              <w:left w:val="nil"/>
              <w:bottom w:val="single" w:sz="4" w:space="0" w:color="auto"/>
              <w:right w:val="single" w:sz="4" w:space="0" w:color="auto"/>
            </w:tcBorders>
            <w:vAlign w:val="center"/>
          </w:tcPr>
          <w:p w14:paraId="6930958B"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Manufacturers standard</w:t>
            </w:r>
          </w:p>
        </w:tc>
        <w:tc>
          <w:tcPr>
            <w:tcW w:w="1367" w:type="dxa"/>
            <w:gridSpan w:val="2"/>
            <w:tcBorders>
              <w:top w:val="nil"/>
              <w:left w:val="nil"/>
              <w:bottom w:val="single" w:sz="4" w:space="0" w:color="auto"/>
              <w:right w:val="single" w:sz="4" w:space="0" w:color="auto"/>
            </w:tcBorders>
            <w:vAlign w:val="center"/>
          </w:tcPr>
          <w:p w14:paraId="07E5D868"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Manufacturers standard</w:t>
            </w:r>
          </w:p>
        </w:tc>
        <w:tc>
          <w:tcPr>
            <w:tcW w:w="1367" w:type="dxa"/>
            <w:gridSpan w:val="2"/>
            <w:tcBorders>
              <w:top w:val="nil"/>
              <w:left w:val="nil"/>
              <w:bottom w:val="single" w:sz="4" w:space="0" w:color="auto"/>
              <w:right w:val="single" w:sz="4" w:space="0" w:color="auto"/>
            </w:tcBorders>
            <w:vAlign w:val="center"/>
          </w:tcPr>
          <w:p w14:paraId="17ABB845"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MTC</w:t>
            </w:r>
          </w:p>
        </w:tc>
        <w:tc>
          <w:tcPr>
            <w:tcW w:w="1771" w:type="dxa"/>
            <w:gridSpan w:val="5"/>
            <w:tcBorders>
              <w:top w:val="nil"/>
              <w:left w:val="nil"/>
              <w:bottom w:val="single" w:sz="4" w:space="0" w:color="auto"/>
              <w:right w:val="single" w:sz="4" w:space="0" w:color="auto"/>
            </w:tcBorders>
            <w:vAlign w:val="center"/>
          </w:tcPr>
          <w:p w14:paraId="31C8E22B"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BC00E4" w:rsidRPr="002A6FFB" w14:paraId="40B0FA35"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vAlign w:val="center"/>
          </w:tcPr>
          <w:p w14:paraId="5123F98E"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2.</w:t>
            </w:r>
          </w:p>
        </w:tc>
        <w:tc>
          <w:tcPr>
            <w:tcW w:w="2317" w:type="dxa"/>
            <w:gridSpan w:val="2"/>
            <w:tcBorders>
              <w:top w:val="nil"/>
              <w:left w:val="nil"/>
              <w:bottom w:val="single" w:sz="4" w:space="0" w:color="auto"/>
              <w:right w:val="single" w:sz="4" w:space="0" w:color="auto"/>
            </w:tcBorders>
            <w:vAlign w:val="center"/>
          </w:tcPr>
          <w:p w14:paraId="6C29AF4D"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Ferro Silicon</w:t>
            </w:r>
          </w:p>
        </w:tc>
        <w:tc>
          <w:tcPr>
            <w:tcW w:w="1616" w:type="dxa"/>
            <w:gridSpan w:val="2"/>
            <w:tcBorders>
              <w:top w:val="nil"/>
              <w:left w:val="nil"/>
              <w:bottom w:val="single" w:sz="4" w:space="0" w:color="auto"/>
              <w:right w:val="single" w:sz="4" w:space="0" w:color="auto"/>
            </w:tcBorders>
            <w:vAlign w:val="center"/>
          </w:tcPr>
          <w:p w14:paraId="16371157"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%SI, %AL</w:t>
            </w:r>
          </w:p>
        </w:tc>
        <w:tc>
          <w:tcPr>
            <w:tcW w:w="995" w:type="dxa"/>
            <w:gridSpan w:val="2"/>
            <w:tcBorders>
              <w:top w:val="nil"/>
              <w:left w:val="nil"/>
              <w:bottom w:val="single" w:sz="4" w:space="0" w:color="auto"/>
              <w:right w:val="single" w:sz="4" w:space="0" w:color="auto"/>
            </w:tcBorders>
            <w:vAlign w:val="center"/>
          </w:tcPr>
          <w:p w14:paraId="59A0ED87"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nil"/>
              <w:left w:val="nil"/>
              <w:bottom w:val="single" w:sz="4" w:space="0" w:color="auto"/>
              <w:right w:val="single" w:sz="4" w:space="0" w:color="auto"/>
            </w:tcBorders>
            <w:vAlign w:val="center"/>
          </w:tcPr>
          <w:p w14:paraId="0DC5335B"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Chemical</w:t>
            </w:r>
          </w:p>
        </w:tc>
        <w:tc>
          <w:tcPr>
            <w:tcW w:w="1021" w:type="dxa"/>
            <w:gridSpan w:val="2"/>
            <w:tcBorders>
              <w:top w:val="nil"/>
              <w:left w:val="nil"/>
              <w:bottom w:val="single" w:sz="4" w:space="0" w:color="auto"/>
              <w:right w:val="single" w:sz="4" w:space="0" w:color="auto"/>
            </w:tcBorders>
            <w:vAlign w:val="center"/>
          </w:tcPr>
          <w:p w14:paraId="614FDF55"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One Per Lot or Batch</w:t>
            </w:r>
          </w:p>
        </w:tc>
        <w:tc>
          <w:tcPr>
            <w:tcW w:w="1367" w:type="dxa"/>
            <w:tcBorders>
              <w:top w:val="nil"/>
              <w:left w:val="nil"/>
              <w:bottom w:val="single" w:sz="4" w:space="0" w:color="auto"/>
              <w:right w:val="single" w:sz="4" w:space="0" w:color="auto"/>
            </w:tcBorders>
            <w:vAlign w:val="center"/>
          </w:tcPr>
          <w:p w14:paraId="50379F56"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Manufacturers standard</w:t>
            </w:r>
          </w:p>
        </w:tc>
        <w:tc>
          <w:tcPr>
            <w:tcW w:w="1367" w:type="dxa"/>
            <w:gridSpan w:val="2"/>
            <w:tcBorders>
              <w:top w:val="nil"/>
              <w:left w:val="nil"/>
              <w:bottom w:val="single" w:sz="4" w:space="0" w:color="auto"/>
              <w:right w:val="single" w:sz="4" w:space="0" w:color="auto"/>
            </w:tcBorders>
            <w:vAlign w:val="center"/>
          </w:tcPr>
          <w:p w14:paraId="00E88FD2"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Manufacturers standard</w:t>
            </w:r>
          </w:p>
        </w:tc>
        <w:tc>
          <w:tcPr>
            <w:tcW w:w="1367" w:type="dxa"/>
            <w:gridSpan w:val="2"/>
            <w:tcBorders>
              <w:top w:val="nil"/>
              <w:left w:val="nil"/>
              <w:bottom w:val="single" w:sz="4" w:space="0" w:color="auto"/>
              <w:right w:val="single" w:sz="4" w:space="0" w:color="auto"/>
            </w:tcBorders>
            <w:vAlign w:val="center"/>
          </w:tcPr>
          <w:p w14:paraId="74E21C24"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MTC</w:t>
            </w:r>
          </w:p>
        </w:tc>
        <w:tc>
          <w:tcPr>
            <w:tcW w:w="1771" w:type="dxa"/>
            <w:gridSpan w:val="5"/>
            <w:tcBorders>
              <w:top w:val="nil"/>
              <w:left w:val="nil"/>
              <w:bottom w:val="single" w:sz="4" w:space="0" w:color="auto"/>
              <w:right w:val="single" w:sz="4" w:space="0" w:color="auto"/>
            </w:tcBorders>
            <w:vAlign w:val="center"/>
          </w:tcPr>
          <w:p w14:paraId="215E7B68"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BC00E4" w:rsidRPr="002A6FFB" w14:paraId="5A7B96FC"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vAlign w:val="center"/>
          </w:tcPr>
          <w:p w14:paraId="607B8A49"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3.</w:t>
            </w:r>
          </w:p>
        </w:tc>
        <w:tc>
          <w:tcPr>
            <w:tcW w:w="2317" w:type="dxa"/>
            <w:gridSpan w:val="2"/>
            <w:tcBorders>
              <w:top w:val="nil"/>
              <w:left w:val="nil"/>
              <w:bottom w:val="single" w:sz="4" w:space="0" w:color="auto"/>
              <w:right w:val="single" w:sz="4" w:space="0" w:color="auto"/>
            </w:tcBorders>
            <w:vAlign w:val="center"/>
          </w:tcPr>
          <w:p w14:paraId="7E74F3D9"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Silica Sand / River Sand</w:t>
            </w:r>
          </w:p>
        </w:tc>
        <w:tc>
          <w:tcPr>
            <w:tcW w:w="1616" w:type="dxa"/>
            <w:gridSpan w:val="2"/>
            <w:tcBorders>
              <w:top w:val="nil"/>
              <w:left w:val="nil"/>
              <w:bottom w:val="single" w:sz="4" w:space="0" w:color="auto"/>
              <w:right w:val="single" w:sz="4" w:space="0" w:color="auto"/>
            </w:tcBorders>
            <w:vAlign w:val="center"/>
          </w:tcPr>
          <w:p w14:paraId="67BBCA29"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Sieve Analysis Compaction</w:t>
            </w:r>
          </w:p>
        </w:tc>
        <w:tc>
          <w:tcPr>
            <w:tcW w:w="995" w:type="dxa"/>
            <w:gridSpan w:val="2"/>
            <w:tcBorders>
              <w:top w:val="nil"/>
              <w:left w:val="nil"/>
              <w:bottom w:val="single" w:sz="4" w:space="0" w:color="auto"/>
              <w:right w:val="single" w:sz="4" w:space="0" w:color="auto"/>
            </w:tcBorders>
            <w:vAlign w:val="center"/>
          </w:tcPr>
          <w:p w14:paraId="2A476A53"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nil"/>
              <w:left w:val="nil"/>
              <w:bottom w:val="single" w:sz="4" w:space="0" w:color="auto"/>
              <w:right w:val="single" w:sz="4" w:space="0" w:color="auto"/>
            </w:tcBorders>
            <w:vAlign w:val="center"/>
          </w:tcPr>
          <w:p w14:paraId="10C6CD6B"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Chemical</w:t>
            </w:r>
          </w:p>
        </w:tc>
        <w:tc>
          <w:tcPr>
            <w:tcW w:w="1021" w:type="dxa"/>
            <w:gridSpan w:val="2"/>
            <w:tcBorders>
              <w:top w:val="nil"/>
              <w:left w:val="nil"/>
              <w:bottom w:val="single" w:sz="4" w:space="0" w:color="auto"/>
              <w:right w:val="single" w:sz="4" w:space="0" w:color="auto"/>
            </w:tcBorders>
            <w:vAlign w:val="center"/>
          </w:tcPr>
          <w:p w14:paraId="35C33E7D"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One Per Lot or Batch</w:t>
            </w:r>
          </w:p>
        </w:tc>
        <w:tc>
          <w:tcPr>
            <w:tcW w:w="1367" w:type="dxa"/>
            <w:tcBorders>
              <w:top w:val="nil"/>
              <w:left w:val="nil"/>
              <w:bottom w:val="single" w:sz="4" w:space="0" w:color="auto"/>
              <w:right w:val="single" w:sz="4" w:space="0" w:color="auto"/>
            </w:tcBorders>
            <w:vAlign w:val="center"/>
          </w:tcPr>
          <w:p w14:paraId="1E41193A"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IS 8329 -2000/IS 383</w:t>
            </w:r>
          </w:p>
        </w:tc>
        <w:tc>
          <w:tcPr>
            <w:tcW w:w="1367" w:type="dxa"/>
            <w:gridSpan w:val="2"/>
            <w:tcBorders>
              <w:top w:val="nil"/>
              <w:left w:val="nil"/>
              <w:bottom w:val="single" w:sz="4" w:space="0" w:color="auto"/>
              <w:right w:val="single" w:sz="4" w:space="0" w:color="auto"/>
            </w:tcBorders>
            <w:vAlign w:val="center"/>
          </w:tcPr>
          <w:p w14:paraId="42719B6A"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IS 8329 -2000</w:t>
            </w:r>
          </w:p>
        </w:tc>
        <w:tc>
          <w:tcPr>
            <w:tcW w:w="1367" w:type="dxa"/>
            <w:gridSpan w:val="2"/>
            <w:tcBorders>
              <w:top w:val="nil"/>
              <w:left w:val="nil"/>
              <w:bottom w:val="single" w:sz="4" w:space="0" w:color="auto"/>
              <w:right w:val="single" w:sz="4" w:space="0" w:color="auto"/>
            </w:tcBorders>
            <w:vAlign w:val="center"/>
          </w:tcPr>
          <w:p w14:paraId="1B640714"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MTC</w:t>
            </w:r>
          </w:p>
        </w:tc>
        <w:tc>
          <w:tcPr>
            <w:tcW w:w="1771" w:type="dxa"/>
            <w:gridSpan w:val="5"/>
            <w:tcBorders>
              <w:top w:val="nil"/>
              <w:left w:val="nil"/>
              <w:bottom w:val="single" w:sz="4" w:space="0" w:color="auto"/>
              <w:right w:val="single" w:sz="4" w:space="0" w:color="auto"/>
            </w:tcBorders>
            <w:vAlign w:val="center"/>
          </w:tcPr>
          <w:p w14:paraId="67704E60"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BC00E4" w:rsidRPr="002A6FFB" w14:paraId="20A287E3"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vAlign w:val="center"/>
          </w:tcPr>
          <w:p w14:paraId="525C20C8"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4.</w:t>
            </w:r>
          </w:p>
        </w:tc>
        <w:tc>
          <w:tcPr>
            <w:tcW w:w="2317" w:type="dxa"/>
            <w:gridSpan w:val="2"/>
            <w:tcBorders>
              <w:top w:val="nil"/>
              <w:left w:val="nil"/>
              <w:bottom w:val="single" w:sz="4" w:space="0" w:color="auto"/>
              <w:right w:val="single" w:sz="4" w:space="0" w:color="auto"/>
            </w:tcBorders>
            <w:vAlign w:val="center"/>
          </w:tcPr>
          <w:p w14:paraId="33626D54"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Magnesium</w:t>
            </w:r>
          </w:p>
        </w:tc>
        <w:tc>
          <w:tcPr>
            <w:tcW w:w="1616" w:type="dxa"/>
            <w:gridSpan w:val="2"/>
            <w:tcBorders>
              <w:top w:val="nil"/>
              <w:left w:val="nil"/>
              <w:bottom w:val="single" w:sz="4" w:space="0" w:color="auto"/>
              <w:right w:val="single" w:sz="4" w:space="0" w:color="auto"/>
            </w:tcBorders>
            <w:vAlign w:val="center"/>
          </w:tcPr>
          <w:p w14:paraId="6208ECBB"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Purity of Mg</w:t>
            </w:r>
          </w:p>
        </w:tc>
        <w:tc>
          <w:tcPr>
            <w:tcW w:w="995" w:type="dxa"/>
            <w:gridSpan w:val="2"/>
            <w:tcBorders>
              <w:top w:val="nil"/>
              <w:left w:val="nil"/>
              <w:bottom w:val="single" w:sz="4" w:space="0" w:color="auto"/>
              <w:right w:val="single" w:sz="4" w:space="0" w:color="auto"/>
            </w:tcBorders>
            <w:vAlign w:val="center"/>
          </w:tcPr>
          <w:p w14:paraId="0B6EAB23"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nil"/>
              <w:left w:val="nil"/>
              <w:bottom w:val="single" w:sz="4" w:space="0" w:color="auto"/>
              <w:right w:val="single" w:sz="4" w:space="0" w:color="auto"/>
            </w:tcBorders>
            <w:vAlign w:val="center"/>
          </w:tcPr>
          <w:p w14:paraId="2FA81217"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Chemical</w:t>
            </w:r>
          </w:p>
        </w:tc>
        <w:tc>
          <w:tcPr>
            <w:tcW w:w="1021" w:type="dxa"/>
            <w:gridSpan w:val="2"/>
            <w:tcBorders>
              <w:top w:val="nil"/>
              <w:left w:val="nil"/>
              <w:bottom w:val="single" w:sz="4" w:space="0" w:color="auto"/>
              <w:right w:val="single" w:sz="4" w:space="0" w:color="auto"/>
            </w:tcBorders>
            <w:vAlign w:val="center"/>
          </w:tcPr>
          <w:p w14:paraId="5DCAD4EB"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One Per Lot or Batch</w:t>
            </w:r>
          </w:p>
        </w:tc>
        <w:tc>
          <w:tcPr>
            <w:tcW w:w="1367" w:type="dxa"/>
            <w:tcBorders>
              <w:top w:val="nil"/>
              <w:left w:val="nil"/>
              <w:bottom w:val="single" w:sz="4" w:space="0" w:color="auto"/>
              <w:right w:val="single" w:sz="4" w:space="0" w:color="auto"/>
            </w:tcBorders>
            <w:vAlign w:val="center"/>
          </w:tcPr>
          <w:p w14:paraId="49573009"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IS 8329 -2000</w:t>
            </w:r>
          </w:p>
        </w:tc>
        <w:tc>
          <w:tcPr>
            <w:tcW w:w="1367" w:type="dxa"/>
            <w:gridSpan w:val="2"/>
            <w:tcBorders>
              <w:top w:val="nil"/>
              <w:left w:val="nil"/>
              <w:bottom w:val="single" w:sz="4" w:space="0" w:color="auto"/>
              <w:right w:val="single" w:sz="4" w:space="0" w:color="auto"/>
            </w:tcBorders>
            <w:vAlign w:val="center"/>
          </w:tcPr>
          <w:p w14:paraId="30DA9BFE"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IS 8329 -2000</w:t>
            </w:r>
          </w:p>
        </w:tc>
        <w:tc>
          <w:tcPr>
            <w:tcW w:w="1367" w:type="dxa"/>
            <w:gridSpan w:val="2"/>
            <w:tcBorders>
              <w:top w:val="nil"/>
              <w:left w:val="nil"/>
              <w:bottom w:val="single" w:sz="4" w:space="0" w:color="auto"/>
              <w:right w:val="single" w:sz="4" w:space="0" w:color="auto"/>
            </w:tcBorders>
            <w:vAlign w:val="center"/>
          </w:tcPr>
          <w:p w14:paraId="4D9F2721"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MTC</w:t>
            </w:r>
          </w:p>
        </w:tc>
        <w:tc>
          <w:tcPr>
            <w:tcW w:w="1771" w:type="dxa"/>
            <w:gridSpan w:val="5"/>
            <w:tcBorders>
              <w:top w:val="nil"/>
              <w:left w:val="nil"/>
              <w:bottom w:val="single" w:sz="4" w:space="0" w:color="auto"/>
              <w:right w:val="single" w:sz="4" w:space="0" w:color="auto"/>
            </w:tcBorders>
            <w:vAlign w:val="center"/>
          </w:tcPr>
          <w:p w14:paraId="6DACFE3E"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BC00E4" w:rsidRPr="002A6FFB" w14:paraId="351249CE"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vAlign w:val="center"/>
          </w:tcPr>
          <w:p w14:paraId="1643D095"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5.</w:t>
            </w:r>
          </w:p>
        </w:tc>
        <w:tc>
          <w:tcPr>
            <w:tcW w:w="2317" w:type="dxa"/>
            <w:gridSpan w:val="2"/>
            <w:tcBorders>
              <w:top w:val="nil"/>
              <w:left w:val="nil"/>
              <w:bottom w:val="single" w:sz="4" w:space="0" w:color="auto"/>
              <w:right w:val="single" w:sz="4" w:space="0" w:color="auto"/>
            </w:tcBorders>
            <w:vAlign w:val="center"/>
          </w:tcPr>
          <w:p w14:paraId="42A591AF"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Zinc</w:t>
            </w:r>
          </w:p>
        </w:tc>
        <w:tc>
          <w:tcPr>
            <w:tcW w:w="1616" w:type="dxa"/>
            <w:gridSpan w:val="2"/>
            <w:tcBorders>
              <w:top w:val="nil"/>
              <w:left w:val="nil"/>
              <w:bottom w:val="single" w:sz="4" w:space="0" w:color="auto"/>
              <w:right w:val="single" w:sz="4" w:space="0" w:color="auto"/>
            </w:tcBorders>
            <w:vAlign w:val="center"/>
          </w:tcPr>
          <w:p w14:paraId="64D2D132"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Purity of Zn</w:t>
            </w:r>
          </w:p>
        </w:tc>
        <w:tc>
          <w:tcPr>
            <w:tcW w:w="995" w:type="dxa"/>
            <w:gridSpan w:val="2"/>
            <w:tcBorders>
              <w:top w:val="nil"/>
              <w:left w:val="nil"/>
              <w:bottom w:val="single" w:sz="4" w:space="0" w:color="auto"/>
              <w:right w:val="single" w:sz="4" w:space="0" w:color="auto"/>
            </w:tcBorders>
            <w:vAlign w:val="center"/>
          </w:tcPr>
          <w:p w14:paraId="06B05737"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nil"/>
              <w:left w:val="nil"/>
              <w:bottom w:val="single" w:sz="4" w:space="0" w:color="auto"/>
              <w:right w:val="single" w:sz="4" w:space="0" w:color="auto"/>
            </w:tcBorders>
            <w:vAlign w:val="center"/>
          </w:tcPr>
          <w:p w14:paraId="360E899C"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Chemical</w:t>
            </w:r>
          </w:p>
        </w:tc>
        <w:tc>
          <w:tcPr>
            <w:tcW w:w="1021" w:type="dxa"/>
            <w:gridSpan w:val="2"/>
            <w:tcBorders>
              <w:top w:val="nil"/>
              <w:left w:val="nil"/>
              <w:bottom w:val="single" w:sz="4" w:space="0" w:color="auto"/>
              <w:right w:val="single" w:sz="4" w:space="0" w:color="auto"/>
            </w:tcBorders>
            <w:vAlign w:val="center"/>
          </w:tcPr>
          <w:p w14:paraId="66C1FB17"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One Per Lot or Batch</w:t>
            </w:r>
          </w:p>
        </w:tc>
        <w:tc>
          <w:tcPr>
            <w:tcW w:w="1367" w:type="dxa"/>
            <w:tcBorders>
              <w:top w:val="nil"/>
              <w:left w:val="nil"/>
              <w:bottom w:val="single" w:sz="4" w:space="0" w:color="auto"/>
              <w:right w:val="single" w:sz="4" w:space="0" w:color="auto"/>
            </w:tcBorders>
            <w:vAlign w:val="center"/>
          </w:tcPr>
          <w:p w14:paraId="3ACA7DE4"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Manufacturers standard</w:t>
            </w:r>
          </w:p>
        </w:tc>
        <w:tc>
          <w:tcPr>
            <w:tcW w:w="1367" w:type="dxa"/>
            <w:gridSpan w:val="2"/>
            <w:tcBorders>
              <w:top w:val="nil"/>
              <w:left w:val="nil"/>
              <w:bottom w:val="single" w:sz="4" w:space="0" w:color="auto"/>
              <w:right w:val="single" w:sz="4" w:space="0" w:color="auto"/>
            </w:tcBorders>
            <w:vAlign w:val="center"/>
          </w:tcPr>
          <w:p w14:paraId="054C7A2F"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Manufacturers standard</w:t>
            </w:r>
          </w:p>
        </w:tc>
        <w:tc>
          <w:tcPr>
            <w:tcW w:w="1367" w:type="dxa"/>
            <w:gridSpan w:val="2"/>
            <w:tcBorders>
              <w:top w:val="nil"/>
              <w:left w:val="nil"/>
              <w:bottom w:val="single" w:sz="4" w:space="0" w:color="auto"/>
              <w:right w:val="single" w:sz="4" w:space="0" w:color="auto"/>
            </w:tcBorders>
            <w:vAlign w:val="center"/>
          </w:tcPr>
          <w:p w14:paraId="61F81532"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MTC</w:t>
            </w:r>
          </w:p>
        </w:tc>
        <w:tc>
          <w:tcPr>
            <w:tcW w:w="1771" w:type="dxa"/>
            <w:gridSpan w:val="5"/>
            <w:tcBorders>
              <w:top w:val="nil"/>
              <w:left w:val="nil"/>
              <w:bottom w:val="single" w:sz="4" w:space="0" w:color="auto"/>
              <w:right w:val="single" w:sz="4" w:space="0" w:color="auto"/>
            </w:tcBorders>
            <w:vAlign w:val="center"/>
          </w:tcPr>
          <w:p w14:paraId="0551FAE1"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BC00E4" w:rsidRPr="002A6FFB" w14:paraId="578DFE44"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vAlign w:val="center"/>
          </w:tcPr>
          <w:p w14:paraId="19A622EE"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6.</w:t>
            </w:r>
          </w:p>
        </w:tc>
        <w:tc>
          <w:tcPr>
            <w:tcW w:w="2317" w:type="dxa"/>
            <w:gridSpan w:val="2"/>
            <w:tcBorders>
              <w:top w:val="nil"/>
              <w:left w:val="nil"/>
              <w:bottom w:val="single" w:sz="4" w:space="0" w:color="auto"/>
              <w:right w:val="single" w:sz="4" w:space="0" w:color="auto"/>
            </w:tcBorders>
            <w:vAlign w:val="center"/>
          </w:tcPr>
          <w:p w14:paraId="1596B5B1"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Cement</w:t>
            </w:r>
          </w:p>
        </w:tc>
        <w:tc>
          <w:tcPr>
            <w:tcW w:w="1616" w:type="dxa"/>
            <w:gridSpan w:val="2"/>
            <w:tcBorders>
              <w:top w:val="nil"/>
              <w:left w:val="nil"/>
              <w:bottom w:val="single" w:sz="4" w:space="0" w:color="auto"/>
              <w:right w:val="single" w:sz="4" w:space="0" w:color="auto"/>
            </w:tcBorders>
            <w:vAlign w:val="center"/>
          </w:tcPr>
          <w:p w14:paraId="51C507BD"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Material Conformation</w:t>
            </w:r>
          </w:p>
        </w:tc>
        <w:tc>
          <w:tcPr>
            <w:tcW w:w="995" w:type="dxa"/>
            <w:gridSpan w:val="2"/>
            <w:tcBorders>
              <w:top w:val="nil"/>
              <w:left w:val="nil"/>
              <w:bottom w:val="single" w:sz="4" w:space="0" w:color="auto"/>
              <w:right w:val="single" w:sz="4" w:space="0" w:color="auto"/>
            </w:tcBorders>
            <w:vAlign w:val="center"/>
          </w:tcPr>
          <w:p w14:paraId="0EC6BF98"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nil"/>
              <w:left w:val="nil"/>
              <w:bottom w:val="single" w:sz="4" w:space="0" w:color="auto"/>
              <w:right w:val="single" w:sz="4" w:space="0" w:color="auto"/>
            </w:tcBorders>
            <w:vAlign w:val="center"/>
          </w:tcPr>
          <w:p w14:paraId="79B0ED34"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Physical and Chemical</w:t>
            </w:r>
          </w:p>
        </w:tc>
        <w:tc>
          <w:tcPr>
            <w:tcW w:w="1021" w:type="dxa"/>
            <w:gridSpan w:val="2"/>
            <w:tcBorders>
              <w:top w:val="nil"/>
              <w:left w:val="nil"/>
              <w:bottom w:val="single" w:sz="4" w:space="0" w:color="auto"/>
              <w:right w:val="single" w:sz="4" w:space="0" w:color="auto"/>
            </w:tcBorders>
            <w:vAlign w:val="center"/>
          </w:tcPr>
          <w:p w14:paraId="1388CC92"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One Per Lot or Batch</w:t>
            </w:r>
          </w:p>
        </w:tc>
        <w:tc>
          <w:tcPr>
            <w:tcW w:w="1367" w:type="dxa"/>
            <w:tcBorders>
              <w:top w:val="nil"/>
              <w:left w:val="nil"/>
              <w:bottom w:val="single" w:sz="4" w:space="0" w:color="auto"/>
              <w:right w:val="single" w:sz="4" w:space="0" w:color="auto"/>
            </w:tcBorders>
            <w:vAlign w:val="center"/>
          </w:tcPr>
          <w:p w14:paraId="021CA714"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IS 8112</w:t>
            </w:r>
          </w:p>
        </w:tc>
        <w:tc>
          <w:tcPr>
            <w:tcW w:w="1367" w:type="dxa"/>
            <w:gridSpan w:val="2"/>
            <w:tcBorders>
              <w:top w:val="nil"/>
              <w:left w:val="nil"/>
              <w:bottom w:val="single" w:sz="4" w:space="0" w:color="auto"/>
              <w:right w:val="single" w:sz="4" w:space="0" w:color="auto"/>
            </w:tcBorders>
            <w:vAlign w:val="center"/>
          </w:tcPr>
          <w:p w14:paraId="204259EC"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IS 8112/ IS 12330</w:t>
            </w:r>
          </w:p>
        </w:tc>
        <w:tc>
          <w:tcPr>
            <w:tcW w:w="1367" w:type="dxa"/>
            <w:gridSpan w:val="2"/>
            <w:tcBorders>
              <w:top w:val="nil"/>
              <w:left w:val="nil"/>
              <w:bottom w:val="single" w:sz="4" w:space="0" w:color="auto"/>
              <w:right w:val="single" w:sz="4" w:space="0" w:color="auto"/>
            </w:tcBorders>
            <w:vAlign w:val="center"/>
          </w:tcPr>
          <w:p w14:paraId="2C807A4B"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MTC</w:t>
            </w:r>
          </w:p>
        </w:tc>
        <w:tc>
          <w:tcPr>
            <w:tcW w:w="1771" w:type="dxa"/>
            <w:gridSpan w:val="5"/>
            <w:tcBorders>
              <w:top w:val="nil"/>
              <w:left w:val="nil"/>
              <w:bottom w:val="single" w:sz="4" w:space="0" w:color="auto"/>
              <w:right w:val="single" w:sz="4" w:space="0" w:color="auto"/>
            </w:tcBorders>
            <w:vAlign w:val="center"/>
          </w:tcPr>
          <w:p w14:paraId="57E06BA2"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BC00E4" w:rsidRPr="002A6FFB" w14:paraId="3E0A61F1"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tcPr>
          <w:p w14:paraId="7D605D6D"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7.</w:t>
            </w:r>
          </w:p>
        </w:tc>
        <w:tc>
          <w:tcPr>
            <w:tcW w:w="2317" w:type="dxa"/>
            <w:gridSpan w:val="2"/>
            <w:tcBorders>
              <w:top w:val="nil"/>
              <w:left w:val="nil"/>
              <w:bottom w:val="single" w:sz="4" w:space="0" w:color="auto"/>
              <w:right w:val="single" w:sz="4" w:space="0" w:color="auto"/>
            </w:tcBorders>
          </w:tcPr>
          <w:p w14:paraId="74ED1FEC"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Bitumen Paint</w:t>
            </w:r>
          </w:p>
        </w:tc>
        <w:tc>
          <w:tcPr>
            <w:tcW w:w="1616" w:type="dxa"/>
            <w:gridSpan w:val="2"/>
            <w:tcBorders>
              <w:top w:val="nil"/>
              <w:left w:val="nil"/>
              <w:bottom w:val="single" w:sz="4" w:space="0" w:color="auto"/>
              <w:right w:val="single" w:sz="4" w:space="0" w:color="auto"/>
            </w:tcBorders>
          </w:tcPr>
          <w:p w14:paraId="47EE8E5B"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Specific Gravity</w:t>
            </w:r>
          </w:p>
        </w:tc>
        <w:tc>
          <w:tcPr>
            <w:tcW w:w="995" w:type="dxa"/>
            <w:gridSpan w:val="2"/>
            <w:tcBorders>
              <w:top w:val="nil"/>
              <w:left w:val="nil"/>
              <w:bottom w:val="single" w:sz="4" w:space="0" w:color="auto"/>
              <w:right w:val="single" w:sz="4" w:space="0" w:color="auto"/>
            </w:tcBorders>
          </w:tcPr>
          <w:p w14:paraId="25D80902"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nil"/>
              <w:left w:val="nil"/>
              <w:bottom w:val="single" w:sz="4" w:space="0" w:color="auto"/>
              <w:right w:val="single" w:sz="4" w:space="0" w:color="auto"/>
            </w:tcBorders>
          </w:tcPr>
          <w:p w14:paraId="6BDE644C"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Specific Gravity</w:t>
            </w:r>
          </w:p>
        </w:tc>
        <w:tc>
          <w:tcPr>
            <w:tcW w:w="1021" w:type="dxa"/>
            <w:gridSpan w:val="2"/>
            <w:tcBorders>
              <w:top w:val="nil"/>
              <w:left w:val="nil"/>
              <w:bottom w:val="single" w:sz="4" w:space="0" w:color="auto"/>
              <w:right w:val="single" w:sz="4" w:space="0" w:color="auto"/>
            </w:tcBorders>
          </w:tcPr>
          <w:p w14:paraId="4DBA97E4"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One Per Lot or Batch</w:t>
            </w:r>
          </w:p>
        </w:tc>
        <w:tc>
          <w:tcPr>
            <w:tcW w:w="1367" w:type="dxa"/>
            <w:tcBorders>
              <w:top w:val="nil"/>
              <w:left w:val="nil"/>
              <w:bottom w:val="single" w:sz="4" w:space="0" w:color="auto"/>
              <w:right w:val="single" w:sz="4" w:space="0" w:color="auto"/>
            </w:tcBorders>
          </w:tcPr>
          <w:p w14:paraId="0A61EF68"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As per Manufacturers standard</w:t>
            </w:r>
          </w:p>
        </w:tc>
        <w:tc>
          <w:tcPr>
            <w:tcW w:w="1367" w:type="dxa"/>
            <w:gridSpan w:val="2"/>
            <w:tcBorders>
              <w:top w:val="nil"/>
              <w:left w:val="nil"/>
              <w:bottom w:val="single" w:sz="4" w:space="0" w:color="auto"/>
              <w:right w:val="single" w:sz="4" w:space="0" w:color="auto"/>
            </w:tcBorders>
          </w:tcPr>
          <w:p w14:paraId="6A2A19A2" w14:textId="77777777" w:rsidR="00BC00E4" w:rsidRPr="002A6FFB" w:rsidRDefault="00BC00E4" w:rsidP="008E4F7A">
            <w:pPr>
              <w:widowControl/>
              <w:tabs>
                <w:tab w:val="left" w:pos="2492"/>
              </w:tabs>
              <w:spacing w:line="288" w:lineRule="auto"/>
              <w:contextualSpacing/>
              <w:jc w:val="center"/>
              <w:rPr>
                <w:rFonts w:eastAsia="Times New Roman"/>
                <w:color w:val="000000"/>
                <w:kern w:val="2"/>
                <w:sz w:val="20"/>
                <w:szCs w:val="21"/>
                <w:lang w:eastAsia="en-IN"/>
              </w:rPr>
            </w:pPr>
            <w:r w:rsidRPr="002A6FFB">
              <w:rPr>
                <w:rFonts w:eastAsia="Times New Roman"/>
                <w:color w:val="000000"/>
                <w:kern w:val="2"/>
                <w:sz w:val="20"/>
                <w:szCs w:val="21"/>
                <w:lang w:eastAsia="en-IN"/>
              </w:rPr>
              <w:t>As per Manufacturers standard</w:t>
            </w:r>
          </w:p>
        </w:tc>
        <w:tc>
          <w:tcPr>
            <w:tcW w:w="1367" w:type="dxa"/>
            <w:gridSpan w:val="2"/>
            <w:tcBorders>
              <w:top w:val="nil"/>
              <w:left w:val="nil"/>
              <w:bottom w:val="single" w:sz="4" w:space="0" w:color="auto"/>
              <w:right w:val="single" w:sz="4" w:space="0" w:color="auto"/>
            </w:tcBorders>
          </w:tcPr>
          <w:p w14:paraId="6C26462C"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MTC</w:t>
            </w:r>
          </w:p>
        </w:tc>
        <w:tc>
          <w:tcPr>
            <w:tcW w:w="1771" w:type="dxa"/>
            <w:gridSpan w:val="5"/>
            <w:tcBorders>
              <w:top w:val="nil"/>
              <w:left w:val="nil"/>
              <w:bottom w:val="single" w:sz="4" w:space="0" w:color="auto"/>
              <w:right w:val="single" w:sz="4" w:space="0" w:color="auto"/>
            </w:tcBorders>
          </w:tcPr>
          <w:p w14:paraId="135EFC86"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C77056" w:rsidRPr="002A6FFB" w14:paraId="39F1C5B1" w14:textId="77777777" w:rsidTr="0053451D">
        <w:trPr>
          <w:gridBefore w:val="2"/>
          <w:gridAfter w:val="1"/>
          <w:wBefore w:w="582" w:type="dxa"/>
          <w:wAfter w:w="1095" w:type="dxa"/>
          <w:trHeight w:val="20"/>
        </w:trPr>
        <w:tc>
          <w:tcPr>
            <w:tcW w:w="791" w:type="dxa"/>
            <w:tcBorders>
              <w:top w:val="single" w:sz="4" w:space="0" w:color="auto"/>
              <w:left w:val="single" w:sz="4" w:space="0" w:color="auto"/>
              <w:bottom w:val="single" w:sz="4" w:space="0" w:color="auto"/>
              <w:right w:val="single" w:sz="4" w:space="0" w:color="auto"/>
            </w:tcBorders>
            <w:vAlign w:val="center"/>
          </w:tcPr>
          <w:p w14:paraId="2F5C3C69" w14:textId="77777777" w:rsidR="00C77056" w:rsidRPr="002A6FFB" w:rsidRDefault="00C77056" w:rsidP="008E4F7A">
            <w:pPr>
              <w:widowControl/>
              <w:tabs>
                <w:tab w:val="left" w:pos="2492"/>
              </w:tabs>
              <w:spacing w:line="288" w:lineRule="auto"/>
              <w:contextualSpacing/>
              <w:jc w:val="center"/>
              <w:rPr>
                <w:rFonts w:eastAsia="Arial Unicode MS"/>
                <w:b/>
                <w:color w:val="000000"/>
                <w:kern w:val="2"/>
                <w:sz w:val="20"/>
                <w:szCs w:val="21"/>
                <w:lang w:eastAsia="en-IN"/>
              </w:rPr>
            </w:pPr>
            <w:r w:rsidRPr="002A6FFB">
              <w:rPr>
                <w:rFonts w:eastAsia="Times New Roman"/>
                <w:b/>
                <w:color w:val="000000"/>
                <w:kern w:val="2"/>
                <w:sz w:val="20"/>
                <w:szCs w:val="21"/>
                <w:lang w:eastAsia="en-IN"/>
              </w:rPr>
              <w:t>II</w:t>
            </w:r>
          </w:p>
        </w:tc>
        <w:tc>
          <w:tcPr>
            <w:tcW w:w="13119" w:type="dxa"/>
            <w:gridSpan w:val="20"/>
            <w:tcBorders>
              <w:top w:val="single" w:sz="4" w:space="0" w:color="auto"/>
              <w:left w:val="single" w:sz="4" w:space="0" w:color="auto"/>
              <w:bottom w:val="single" w:sz="4" w:space="0" w:color="auto"/>
              <w:right w:val="single" w:sz="4" w:space="0" w:color="auto"/>
            </w:tcBorders>
            <w:vAlign w:val="center"/>
          </w:tcPr>
          <w:p w14:paraId="0086442B" w14:textId="77777777" w:rsidR="00C77056" w:rsidRPr="002A6FFB" w:rsidRDefault="00C77056" w:rsidP="008E4F7A">
            <w:pPr>
              <w:widowControl/>
              <w:tabs>
                <w:tab w:val="left" w:pos="2492"/>
              </w:tabs>
              <w:spacing w:line="288" w:lineRule="auto"/>
              <w:contextualSpacing/>
              <w:rPr>
                <w:rFonts w:eastAsia="Arial Unicode MS"/>
                <w:b/>
                <w:color w:val="000000"/>
                <w:kern w:val="2"/>
                <w:sz w:val="20"/>
                <w:szCs w:val="21"/>
                <w:u w:val="single"/>
                <w:lang w:eastAsia="en-IN"/>
              </w:rPr>
            </w:pPr>
            <w:r w:rsidRPr="002A6FFB">
              <w:rPr>
                <w:rFonts w:eastAsia="Times New Roman"/>
                <w:b/>
                <w:color w:val="000000"/>
                <w:kern w:val="2"/>
                <w:sz w:val="20"/>
                <w:szCs w:val="21"/>
                <w:u w:val="single"/>
                <w:lang w:eastAsia="en-IN"/>
              </w:rPr>
              <w:t>Process Control</w:t>
            </w:r>
            <w:r w:rsidRPr="002A6FFB">
              <w:rPr>
                <w:rFonts w:eastAsia="Times New Roman"/>
                <w:color w:val="000000"/>
                <w:kern w:val="2"/>
                <w:sz w:val="20"/>
                <w:szCs w:val="21"/>
                <w:lang w:eastAsia="en-IN"/>
              </w:rPr>
              <w:t> </w:t>
            </w:r>
          </w:p>
        </w:tc>
      </w:tr>
      <w:tr w:rsidR="00BC00E4" w:rsidRPr="002A6FFB" w14:paraId="1F284EF0" w14:textId="77777777" w:rsidTr="0053451D">
        <w:trPr>
          <w:gridBefore w:val="2"/>
          <w:gridAfter w:val="1"/>
          <w:wBefore w:w="582" w:type="dxa"/>
          <w:wAfter w:w="1095" w:type="dxa"/>
          <w:trHeight w:val="20"/>
        </w:trPr>
        <w:tc>
          <w:tcPr>
            <w:tcW w:w="791" w:type="dxa"/>
            <w:tcBorders>
              <w:top w:val="single" w:sz="4" w:space="0" w:color="auto"/>
              <w:left w:val="single" w:sz="4" w:space="0" w:color="auto"/>
              <w:bottom w:val="single" w:sz="4" w:space="0" w:color="auto"/>
              <w:right w:val="single" w:sz="4" w:space="0" w:color="auto"/>
            </w:tcBorders>
            <w:vAlign w:val="center"/>
          </w:tcPr>
          <w:p w14:paraId="0B39E741"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1.</w:t>
            </w:r>
          </w:p>
        </w:tc>
        <w:tc>
          <w:tcPr>
            <w:tcW w:w="2317" w:type="dxa"/>
            <w:gridSpan w:val="2"/>
            <w:tcBorders>
              <w:top w:val="single" w:sz="4" w:space="0" w:color="auto"/>
              <w:left w:val="nil"/>
              <w:bottom w:val="single" w:sz="4" w:space="0" w:color="auto"/>
              <w:right w:val="single" w:sz="4" w:space="0" w:color="auto"/>
            </w:tcBorders>
            <w:vAlign w:val="center"/>
          </w:tcPr>
          <w:p w14:paraId="47696049" w14:textId="77777777" w:rsidR="00BC00E4" w:rsidRPr="002A6FFB" w:rsidRDefault="00BC00E4" w:rsidP="008E4F7A">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 xml:space="preserve">Heat Treatment </w:t>
            </w:r>
          </w:p>
        </w:tc>
        <w:tc>
          <w:tcPr>
            <w:tcW w:w="1616" w:type="dxa"/>
            <w:gridSpan w:val="2"/>
            <w:tcBorders>
              <w:top w:val="single" w:sz="4" w:space="0" w:color="auto"/>
              <w:left w:val="nil"/>
              <w:bottom w:val="single" w:sz="4" w:space="0" w:color="auto"/>
              <w:right w:val="single" w:sz="4" w:space="0" w:color="auto"/>
            </w:tcBorders>
            <w:vAlign w:val="center"/>
          </w:tcPr>
          <w:p w14:paraId="309FA8C9" w14:textId="77777777" w:rsidR="00BC00E4" w:rsidRPr="002A6FFB" w:rsidRDefault="00BC00E4" w:rsidP="008E4F7A">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Temperature Recording Time Cycle</w:t>
            </w:r>
          </w:p>
        </w:tc>
        <w:tc>
          <w:tcPr>
            <w:tcW w:w="995" w:type="dxa"/>
            <w:gridSpan w:val="2"/>
            <w:tcBorders>
              <w:top w:val="single" w:sz="4" w:space="0" w:color="auto"/>
              <w:left w:val="nil"/>
              <w:bottom w:val="single" w:sz="4" w:space="0" w:color="auto"/>
              <w:right w:val="single" w:sz="4" w:space="0" w:color="auto"/>
            </w:tcBorders>
            <w:vAlign w:val="center"/>
          </w:tcPr>
          <w:p w14:paraId="781AFFCE"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single" w:sz="4" w:space="0" w:color="auto"/>
              <w:left w:val="nil"/>
              <w:bottom w:val="single" w:sz="4" w:space="0" w:color="auto"/>
              <w:right w:val="single" w:sz="4" w:space="0" w:color="auto"/>
            </w:tcBorders>
            <w:vAlign w:val="center"/>
          </w:tcPr>
          <w:p w14:paraId="3ED48B68"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t>
            </w:r>
          </w:p>
        </w:tc>
        <w:tc>
          <w:tcPr>
            <w:tcW w:w="1021" w:type="dxa"/>
            <w:gridSpan w:val="2"/>
            <w:tcBorders>
              <w:top w:val="single" w:sz="4" w:space="0" w:color="auto"/>
              <w:left w:val="nil"/>
              <w:bottom w:val="single" w:sz="4" w:space="0" w:color="auto"/>
              <w:right w:val="single" w:sz="4" w:space="0" w:color="auto"/>
            </w:tcBorders>
            <w:vAlign w:val="center"/>
          </w:tcPr>
          <w:p w14:paraId="7AF4DB23"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100%</w:t>
            </w:r>
          </w:p>
        </w:tc>
        <w:tc>
          <w:tcPr>
            <w:tcW w:w="1367" w:type="dxa"/>
            <w:tcBorders>
              <w:top w:val="single" w:sz="4" w:space="0" w:color="auto"/>
              <w:left w:val="nil"/>
              <w:bottom w:val="single" w:sz="4" w:space="0" w:color="auto"/>
              <w:right w:val="single" w:sz="4" w:space="0" w:color="auto"/>
            </w:tcBorders>
            <w:vAlign w:val="center"/>
          </w:tcPr>
          <w:p w14:paraId="1E87BD10" w14:textId="77777777" w:rsidR="00BC00E4" w:rsidRPr="002A6FFB" w:rsidRDefault="00BC00E4" w:rsidP="008E4F7A">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As per Manufacturers standard</w:t>
            </w:r>
          </w:p>
        </w:tc>
        <w:tc>
          <w:tcPr>
            <w:tcW w:w="1367" w:type="dxa"/>
            <w:gridSpan w:val="2"/>
            <w:tcBorders>
              <w:top w:val="single" w:sz="4" w:space="0" w:color="auto"/>
              <w:left w:val="nil"/>
              <w:bottom w:val="single" w:sz="4" w:space="0" w:color="auto"/>
              <w:right w:val="single" w:sz="4" w:space="0" w:color="auto"/>
            </w:tcBorders>
            <w:vAlign w:val="center"/>
          </w:tcPr>
          <w:p w14:paraId="586CBF4A" w14:textId="77777777" w:rsidR="00BC00E4" w:rsidRPr="002A6FFB" w:rsidRDefault="00BC00E4" w:rsidP="008E4F7A">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As per Manufacturers standard</w:t>
            </w:r>
          </w:p>
        </w:tc>
        <w:tc>
          <w:tcPr>
            <w:tcW w:w="1367" w:type="dxa"/>
            <w:gridSpan w:val="2"/>
            <w:tcBorders>
              <w:top w:val="single" w:sz="4" w:space="0" w:color="auto"/>
              <w:left w:val="nil"/>
              <w:bottom w:val="single" w:sz="4" w:space="0" w:color="auto"/>
              <w:right w:val="single" w:sz="4" w:space="0" w:color="auto"/>
            </w:tcBorders>
            <w:vAlign w:val="center"/>
          </w:tcPr>
          <w:p w14:paraId="5EF367BA" w14:textId="77777777" w:rsidR="00BC00E4" w:rsidRPr="002A6FFB" w:rsidRDefault="00BC00E4" w:rsidP="008E4F7A">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Heat Treatment Chart</w:t>
            </w:r>
          </w:p>
        </w:tc>
        <w:tc>
          <w:tcPr>
            <w:tcW w:w="1771" w:type="dxa"/>
            <w:gridSpan w:val="5"/>
            <w:tcBorders>
              <w:top w:val="single" w:sz="4" w:space="0" w:color="auto"/>
              <w:left w:val="nil"/>
              <w:bottom w:val="single" w:sz="4" w:space="0" w:color="auto"/>
              <w:right w:val="single" w:sz="4" w:space="0" w:color="auto"/>
            </w:tcBorders>
            <w:vAlign w:val="center"/>
          </w:tcPr>
          <w:p w14:paraId="3ADF2F59"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BC00E4" w:rsidRPr="002A6FFB" w14:paraId="471F313B" w14:textId="77777777" w:rsidTr="0053451D">
        <w:trPr>
          <w:gridBefore w:val="2"/>
          <w:gridAfter w:val="1"/>
          <w:wBefore w:w="582" w:type="dxa"/>
          <w:wAfter w:w="1095" w:type="dxa"/>
          <w:trHeight w:val="20"/>
        </w:trPr>
        <w:tc>
          <w:tcPr>
            <w:tcW w:w="791" w:type="dxa"/>
            <w:tcBorders>
              <w:top w:val="single" w:sz="4" w:space="0" w:color="auto"/>
              <w:left w:val="single" w:sz="4" w:space="0" w:color="auto"/>
              <w:bottom w:val="single" w:sz="4" w:space="0" w:color="auto"/>
              <w:right w:val="single" w:sz="4" w:space="0" w:color="auto"/>
            </w:tcBorders>
            <w:vAlign w:val="center"/>
          </w:tcPr>
          <w:p w14:paraId="68690C5A"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2.</w:t>
            </w:r>
          </w:p>
        </w:tc>
        <w:tc>
          <w:tcPr>
            <w:tcW w:w="2317" w:type="dxa"/>
            <w:gridSpan w:val="2"/>
            <w:tcBorders>
              <w:top w:val="single" w:sz="4" w:space="0" w:color="auto"/>
              <w:left w:val="nil"/>
              <w:bottom w:val="single" w:sz="4" w:space="0" w:color="auto"/>
              <w:right w:val="single" w:sz="4" w:space="0" w:color="auto"/>
            </w:tcBorders>
            <w:vAlign w:val="center"/>
          </w:tcPr>
          <w:p w14:paraId="210BB742" w14:textId="77777777" w:rsidR="00BC00E4" w:rsidRPr="002A6FFB" w:rsidRDefault="00BC00E4" w:rsidP="008E4F7A">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Zinc Coating</w:t>
            </w:r>
          </w:p>
        </w:tc>
        <w:tc>
          <w:tcPr>
            <w:tcW w:w="1616" w:type="dxa"/>
            <w:gridSpan w:val="2"/>
            <w:tcBorders>
              <w:top w:val="single" w:sz="4" w:space="0" w:color="auto"/>
              <w:left w:val="nil"/>
              <w:bottom w:val="single" w:sz="4" w:space="0" w:color="auto"/>
              <w:right w:val="single" w:sz="4" w:space="0" w:color="auto"/>
            </w:tcBorders>
            <w:vAlign w:val="center"/>
          </w:tcPr>
          <w:p w14:paraId="59821B4B" w14:textId="77777777" w:rsidR="00BC00E4" w:rsidRPr="002A6FFB" w:rsidRDefault="00BC00E4" w:rsidP="008E4F7A">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Deposit of Zn</w:t>
            </w:r>
          </w:p>
        </w:tc>
        <w:tc>
          <w:tcPr>
            <w:tcW w:w="995" w:type="dxa"/>
            <w:gridSpan w:val="2"/>
            <w:tcBorders>
              <w:top w:val="single" w:sz="4" w:space="0" w:color="auto"/>
              <w:left w:val="nil"/>
              <w:bottom w:val="single" w:sz="4" w:space="0" w:color="auto"/>
              <w:right w:val="single" w:sz="4" w:space="0" w:color="auto"/>
            </w:tcBorders>
            <w:vAlign w:val="center"/>
          </w:tcPr>
          <w:p w14:paraId="6F5DEE8D"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t>
            </w:r>
            <w:proofErr w:type="spellStart"/>
            <w:r w:rsidRPr="002A6FFB">
              <w:rPr>
                <w:rFonts w:eastAsia="Times New Roman"/>
                <w:color w:val="000000"/>
                <w:kern w:val="2"/>
                <w:sz w:val="20"/>
                <w:szCs w:val="21"/>
                <w:lang w:eastAsia="en-IN"/>
              </w:rPr>
              <w:t>ajor</w:t>
            </w:r>
            <w:proofErr w:type="spellEnd"/>
          </w:p>
        </w:tc>
        <w:tc>
          <w:tcPr>
            <w:tcW w:w="1298" w:type="dxa"/>
            <w:gridSpan w:val="2"/>
            <w:tcBorders>
              <w:top w:val="single" w:sz="4" w:space="0" w:color="auto"/>
              <w:left w:val="nil"/>
              <w:bottom w:val="single" w:sz="4" w:space="0" w:color="auto"/>
              <w:right w:val="single" w:sz="4" w:space="0" w:color="auto"/>
            </w:tcBorders>
            <w:vAlign w:val="center"/>
          </w:tcPr>
          <w:p w14:paraId="01957D0E"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t>
            </w:r>
          </w:p>
        </w:tc>
        <w:tc>
          <w:tcPr>
            <w:tcW w:w="1021" w:type="dxa"/>
            <w:gridSpan w:val="2"/>
            <w:tcBorders>
              <w:top w:val="single" w:sz="4" w:space="0" w:color="auto"/>
              <w:left w:val="nil"/>
              <w:bottom w:val="single" w:sz="4" w:space="0" w:color="auto"/>
              <w:right w:val="single" w:sz="4" w:space="0" w:color="auto"/>
            </w:tcBorders>
            <w:vAlign w:val="center"/>
          </w:tcPr>
          <w:p w14:paraId="5EEB2FDE"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One Per Batch</w:t>
            </w:r>
          </w:p>
        </w:tc>
        <w:tc>
          <w:tcPr>
            <w:tcW w:w="1367" w:type="dxa"/>
            <w:tcBorders>
              <w:top w:val="single" w:sz="4" w:space="0" w:color="auto"/>
              <w:left w:val="nil"/>
              <w:bottom w:val="single" w:sz="4" w:space="0" w:color="auto"/>
              <w:right w:val="single" w:sz="4" w:space="0" w:color="auto"/>
            </w:tcBorders>
            <w:vAlign w:val="center"/>
          </w:tcPr>
          <w:p w14:paraId="7F9830D0" w14:textId="77777777" w:rsidR="00BC00E4" w:rsidRPr="002A6FFB" w:rsidRDefault="00BC00E4" w:rsidP="008E4F7A">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IS 8329 - 2000</w:t>
            </w:r>
          </w:p>
        </w:tc>
        <w:tc>
          <w:tcPr>
            <w:tcW w:w="1367" w:type="dxa"/>
            <w:gridSpan w:val="2"/>
            <w:tcBorders>
              <w:top w:val="single" w:sz="4" w:space="0" w:color="auto"/>
              <w:left w:val="nil"/>
              <w:bottom w:val="single" w:sz="4" w:space="0" w:color="auto"/>
              <w:right w:val="single" w:sz="4" w:space="0" w:color="auto"/>
            </w:tcBorders>
            <w:vAlign w:val="center"/>
          </w:tcPr>
          <w:p w14:paraId="0C9586B7" w14:textId="77777777" w:rsidR="00BC00E4" w:rsidRPr="002A6FFB" w:rsidRDefault="00BC00E4" w:rsidP="008E4F7A">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IS 8329 – 2000</w:t>
            </w:r>
          </w:p>
        </w:tc>
        <w:tc>
          <w:tcPr>
            <w:tcW w:w="1367" w:type="dxa"/>
            <w:gridSpan w:val="2"/>
            <w:tcBorders>
              <w:top w:val="single" w:sz="4" w:space="0" w:color="auto"/>
              <w:left w:val="nil"/>
              <w:bottom w:val="single" w:sz="4" w:space="0" w:color="auto"/>
              <w:right w:val="single" w:sz="4" w:space="0" w:color="auto"/>
            </w:tcBorders>
            <w:vAlign w:val="center"/>
          </w:tcPr>
          <w:p w14:paraId="5F5DC45D" w14:textId="77777777" w:rsidR="00BC00E4" w:rsidRPr="002A6FFB" w:rsidRDefault="00BC00E4" w:rsidP="008E4F7A">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Manufacturers internal Record</w:t>
            </w:r>
          </w:p>
        </w:tc>
        <w:tc>
          <w:tcPr>
            <w:tcW w:w="1771" w:type="dxa"/>
            <w:gridSpan w:val="5"/>
            <w:tcBorders>
              <w:top w:val="single" w:sz="4" w:space="0" w:color="auto"/>
              <w:left w:val="nil"/>
              <w:bottom w:val="single" w:sz="4" w:space="0" w:color="auto"/>
              <w:right w:val="single" w:sz="4" w:space="0" w:color="auto"/>
            </w:tcBorders>
            <w:vAlign w:val="center"/>
          </w:tcPr>
          <w:p w14:paraId="2B43123B" w14:textId="77777777" w:rsidR="00BC00E4" w:rsidRPr="002A6FFB" w:rsidRDefault="00BC00E4" w:rsidP="008E4F7A">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F41E6D" w:rsidRPr="002A6FFB" w14:paraId="653C2166" w14:textId="77777777" w:rsidTr="0053451D">
        <w:trPr>
          <w:gridBefore w:val="2"/>
          <w:gridAfter w:val="1"/>
          <w:wBefore w:w="582" w:type="dxa"/>
          <w:wAfter w:w="1095" w:type="dxa"/>
          <w:trHeight w:val="20"/>
        </w:trPr>
        <w:tc>
          <w:tcPr>
            <w:tcW w:w="791" w:type="dxa"/>
            <w:tcBorders>
              <w:top w:val="single" w:sz="4" w:space="0" w:color="auto"/>
              <w:left w:val="single" w:sz="4" w:space="0" w:color="auto"/>
              <w:bottom w:val="single" w:sz="4" w:space="0" w:color="auto"/>
              <w:right w:val="single" w:sz="4" w:space="0" w:color="auto"/>
            </w:tcBorders>
            <w:vAlign w:val="center"/>
          </w:tcPr>
          <w:p w14:paraId="12B08F6F" w14:textId="77777777" w:rsidR="00F41E6D" w:rsidRPr="002A6FFB" w:rsidRDefault="00F41E6D" w:rsidP="00F41E6D">
            <w:pPr>
              <w:widowControl/>
              <w:tabs>
                <w:tab w:val="left" w:pos="2492"/>
              </w:tabs>
              <w:spacing w:line="288" w:lineRule="auto"/>
              <w:contextualSpacing/>
              <w:jc w:val="center"/>
              <w:rPr>
                <w:rFonts w:eastAsia="Times New Roman"/>
                <w:color w:val="000000"/>
                <w:kern w:val="2"/>
                <w:sz w:val="20"/>
                <w:szCs w:val="21"/>
                <w:lang w:eastAsia="en-IN"/>
              </w:rPr>
            </w:pPr>
            <w:r w:rsidRPr="002A6FFB">
              <w:rPr>
                <w:rFonts w:eastAsia="Times New Roman"/>
                <w:b/>
                <w:color w:val="000000"/>
                <w:kern w:val="2"/>
                <w:sz w:val="20"/>
                <w:szCs w:val="21"/>
                <w:lang w:eastAsia="en-IN"/>
              </w:rPr>
              <w:t>III</w:t>
            </w:r>
          </w:p>
        </w:tc>
        <w:tc>
          <w:tcPr>
            <w:tcW w:w="2317" w:type="dxa"/>
            <w:gridSpan w:val="2"/>
            <w:tcBorders>
              <w:top w:val="single" w:sz="4" w:space="0" w:color="auto"/>
              <w:left w:val="nil"/>
              <w:bottom w:val="single" w:sz="4" w:space="0" w:color="auto"/>
              <w:right w:val="single" w:sz="4" w:space="0" w:color="auto"/>
            </w:tcBorders>
            <w:vAlign w:val="center"/>
          </w:tcPr>
          <w:p w14:paraId="1A7B577D" w14:textId="77777777" w:rsidR="00F41E6D" w:rsidRPr="002A6FFB" w:rsidRDefault="00F41E6D" w:rsidP="00F41E6D">
            <w:pPr>
              <w:widowControl/>
              <w:tabs>
                <w:tab w:val="left" w:pos="2492"/>
              </w:tabs>
              <w:spacing w:line="288" w:lineRule="auto"/>
              <w:contextualSpacing/>
              <w:rPr>
                <w:rFonts w:eastAsia="Times New Roman"/>
                <w:color w:val="000000"/>
                <w:kern w:val="2"/>
                <w:sz w:val="20"/>
                <w:szCs w:val="21"/>
                <w:lang w:eastAsia="en-IN"/>
              </w:rPr>
            </w:pPr>
            <w:r w:rsidRPr="002A6FFB">
              <w:rPr>
                <w:rFonts w:eastAsia="Times New Roman"/>
                <w:b/>
                <w:color w:val="000000"/>
                <w:kern w:val="2"/>
                <w:sz w:val="20"/>
                <w:szCs w:val="21"/>
                <w:u w:val="single"/>
                <w:lang w:eastAsia="en-IN"/>
              </w:rPr>
              <w:t>Inspection &amp; Testing</w:t>
            </w:r>
          </w:p>
        </w:tc>
        <w:tc>
          <w:tcPr>
            <w:tcW w:w="10802" w:type="dxa"/>
            <w:gridSpan w:val="18"/>
            <w:tcBorders>
              <w:top w:val="single" w:sz="4" w:space="0" w:color="auto"/>
              <w:left w:val="nil"/>
              <w:bottom w:val="single" w:sz="4" w:space="0" w:color="auto"/>
              <w:right w:val="single" w:sz="4" w:space="0" w:color="auto"/>
            </w:tcBorders>
            <w:vAlign w:val="center"/>
          </w:tcPr>
          <w:p w14:paraId="08D818CD" w14:textId="77777777" w:rsidR="00F41E6D" w:rsidRPr="002A6FFB" w:rsidRDefault="00F41E6D" w:rsidP="00F41E6D">
            <w:pPr>
              <w:widowControl/>
              <w:tabs>
                <w:tab w:val="left" w:pos="2492"/>
              </w:tabs>
              <w:spacing w:line="288" w:lineRule="auto"/>
              <w:contextualSpacing/>
              <w:jc w:val="center"/>
              <w:rPr>
                <w:rFonts w:eastAsia="Times New Roman"/>
                <w:color w:val="000000"/>
                <w:kern w:val="2"/>
                <w:sz w:val="20"/>
                <w:szCs w:val="21"/>
                <w:lang w:eastAsia="en-IN"/>
              </w:rPr>
            </w:pPr>
          </w:p>
        </w:tc>
      </w:tr>
      <w:tr w:rsidR="00F41E6D" w:rsidRPr="002A6FFB" w14:paraId="512091AF" w14:textId="77777777" w:rsidTr="0053451D">
        <w:trPr>
          <w:gridBefore w:val="2"/>
          <w:gridAfter w:val="1"/>
          <w:wBefore w:w="582" w:type="dxa"/>
          <w:wAfter w:w="1095" w:type="dxa"/>
          <w:trHeight w:val="20"/>
        </w:trPr>
        <w:tc>
          <w:tcPr>
            <w:tcW w:w="791" w:type="dxa"/>
            <w:tcBorders>
              <w:top w:val="single" w:sz="4" w:space="0" w:color="auto"/>
              <w:left w:val="single" w:sz="4" w:space="0" w:color="auto"/>
              <w:bottom w:val="single" w:sz="4" w:space="0" w:color="auto"/>
              <w:right w:val="single" w:sz="4" w:space="0" w:color="auto"/>
            </w:tcBorders>
            <w:vAlign w:val="center"/>
          </w:tcPr>
          <w:p w14:paraId="4EDA3758"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1</w:t>
            </w:r>
          </w:p>
        </w:tc>
        <w:tc>
          <w:tcPr>
            <w:tcW w:w="2317" w:type="dxa"/>
            <w:gridSpan w:val="2"/>
            <w:tcBorders>
              <w:top w:val="single" w:sz="4" w:space="0" w:color="auto"/>
              <w:left w:val="nil"/>
              <w:bottom w:val="single" w:sz="4" w:space="0" w:color="auto"/>
              <w:right w:val="single" w:sz="4" w:space="0" w:color="auto"/>
            </w:tcBorders>
            <w:vAlign w:val="center"/>
          </w:tcPr>
          <w:p w14:paraId="248A1D63"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Visual</w:t>
            </w:r>
          </w:p>
        </w:tc>
        <w:tc>
          <w:tcPr>
            <w:tcW w:w="1616" w:type="dxa"/>
            <w:gridSpan w:val="2"/>
            <w:tcBorders>
              <w:top w:val="single" w:sz="4" w:space="0" w:color="auto"/>
              <w:left w:val="nil"/>
              <w:bottom w:val="single" w:sz="4" w:space="0" w:color="auto"/>
              <w:right w:val="single" w:sz="4" w:space="0" w:color="auto"/>
            </w:tcBorders>
            <w:vAlign w:val="center"/>
          </w:tcPr>
          <w:p w14:paraId="61962073"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 xml:space="preserve">As per IS - 8329 – </w:t>
            </w:r>
            <w:r w:rsidRPr="002A6FFB">
              <w:rPr>
                <w:rFonts w:eastAsia="Times New Roman"/>
                <w:color w:val="000000"/>
                <w:kern w:val="2"/>
                <w:sz w:val="20"/>
                <w:szCs w:val="21"/>
                <w:lang w:eastAsia="en-IN"/>
              </w:rPr>
              <w:lastRenderedPageBreak/>
              <w:t>2000</w:t>
            </w:r>
          </w:p>
        </w:tc>
        <w:tc>
          <w:tcPr>
            <w:tcW w:w="995" w:type="dxa"/>
            <w:gridSpan w:val="2"/>
            <w:tcBorders>
              <w:top w:val="single" w:sz="4" w:space="0" w:color="auto"/>
              <w:left w:val="nil"/>
              <w:bottom w:val="single" w:sz="4" w:space="0" w:color="auto"/>
              <w:right w:val="single" w:sz="4" w:space="0" w:color="auto"/>
            </w:tcBorders>
            <w:vAlign w:val="center"/>
          </w:tcPr>
          <w:p w14:paraId="5767D28A"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lastRenderedPageBreak/>
              <w:t>Major</w:t>
            </w:r>
          </w:p>
        </w:tc>
        <w:tc>
          <w:tcPr>
            <w:tcW w:w="1298" w:type="dxa"/>
            <w:gridSpan w:val="2"/>
            <w:tcBorders>
              <w:top w:val="single" w:sz="4" w:space="0" w:color="auto"/>
              <w:left w:val="nil"/>
              <w:bottom w:val="single" w:sz="4" w:space="0" w:color="auto"/>
              <w:right w:val="single" w:sz="4" w:space="0" w:color="auto"/>
            </w:tcBorders>
            <w:vAlign w:val="center"/>
          </w:tcPr>
          <w:p w14:paraId="4504CE27"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Visual</w:t>
            </w:r>
          </w:p>
        </w:tc>
        <w:tc>
          <w:tcPr>
            <w:tcW w:w="1021" w:type="dxa"/>
            <w:gridSpan w:val="2"/>
            <w:tcBorders>
              <w:top w:val="single" w:sz="4" w:space="0" w:color="auto"/>
              <w:left w:val="nil"/>
              <w:bottom w:val="single" w:sz="4" w:space="0" w:color="auto"/>
              <w:right w:val="single" w:sz="4" w:space="0" w:color="auto"/>
            </w:tcBorders>
            <w:vAlign w:val="center"/>
          </w:tcPr>
          <w:p w14:paraId="646575B9"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100%</w:t>
            </w:r>
          </w:p>
        </w:tc>
        <w:tc>
          <w:tcPr>
            <w:tcW w:w="1367" w:type="dxa"/>
            <w:tcBorders>
              <w:top w:val="single" w:sz="4" w:space="0" w:color="auto"/>
              <w:left w:val="nil"/>
              <w:bottom w:val="single" w:sz="4" w:space="0" w:color="auto"/>
              <w:right w:val="single" w:sz="4" w:space="0" w:color="auto"/>
            </w:tcBorders>
            <w:vAlign w:val="center"/>
          </w:tcPr>
          <w:p w14:paraId="236225F5"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 xml:space="preserve">As per IS 8329- </w:t>
            </w:r>
            <w:r w:rsidRPr="002A6FFB">
              <w:rPr>
                <w:rFonts w:eastAsia="Times New Roman"/>
                <w:color w:val="000000"/>
                <w:kern w:val="2"/>
                <w:sz w:val="20"/>
                <w:szCs w:val="21"/>
                <w:lang w:eastAsia="en-IN"/>
              </w:rPr>
              <w:lastRenderedPageBreak/>
              <w:t>2000</w:t>
            </w:r>
          </w:p>
        </w:tc>
        <w:tc>
          <w:tcPr>
            <w:tcW w:w="1367" w:type="dxa"/>
            <w:gridSpan w:val="2"/>
            <w:tcBorders>
              <w:top w:val="single" w:sz="4" w:space="0" w:color="auto"/>
              <w:left w:val="nil"/>
              <w:bottom w:val="single" w:sz="4" w:space="0" w:color="auto"/>
              <w:right w:val="single" w:sz="4" w:space="0" w:color="auto"/>
            </w:tcBorders>
            <w:vAlign w:val="center"/>
          </w:tcPr>
          <w:p w14:paraId="0756E320"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lastRenderedPageBreak/>
              <w:t xml:space="preserve">As per IS 8329- </w:t>
            </w:r>
            <w:r w:rsidRPr="002A6FFB">
              <w:rPr>
                <w:rFonts w:eastAsia="Times New Roman"/>
                <w:color w:val="000000"/>
                <w:kern w:val="2"/>
                <w:sz w:val="20"/>
                <w:szCs w:val="21"/>
                <w:lang w:eastAsia="en-IN"/>
              </w:rPr>
              <w:lastRenderedPageBreak/>
              <w:t>2000</w:t>
            </w:r>
          </w:p>
        </w:tc>
        <w:tc>
          <w:tcPr>
            <w:tcW w:w="1367" w:type="dxa"/>
            <w:gridSpan w:val="2"/>
            <w:tcBorders>
              <w:top w:val="single" w:sz="4" w:space="0" w:color="auto"/>
              <w:left w:val="nil"/>
              <w:bottom w:val="single" w:sz="4" w:space="0" w:color="auto"/>
              <w:right w:val="single" w:sz="4" w:space="0" w:color="auto"/>
            </w:tcBorders>
            <w:vAlign w:val="center"/>
          </w:tcPr>
          <w:p w14:paraId="2B54022A"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lastRenderedPageBreak/>
              <w:t xml:space="preserve">Manufacturer </w:t>
            </w:r>
            <w:r w:rsidRPr="002A6FFB">
              <w:rPr>
                <w:rFonts w:eastAsia="Times New Roman"/>
                <w:color w:val="000000"/>
                <w:kern w:val="2"/>
                <w:sz w:val="20"/>
                <w:szCs w:val="21"/>
                <w:lang w:eastAsia="en-IN"/>
              </w:rPr>
              <w:lastRenderedPageBreak/>
              <w:t>Report</w:t>
            </w:r>
          </w:p>
        </w:tc>
        <w:tc>
          <w:tcPr>
            <w:tcW w:w="1771" w:type="dxa"/>
            <w:gridSpan w:val="5"/>
            <w:tcBorders>
              <w:top w:val="single" w:sz="4" w:space="0" w:color="auto"/>
              <w:left w:val="nil"/>
              <w:bottom w:val="single" w:sz="4" w:space="0" w:color="auto"/>
              <w:right w:val="single" w:sz="4" w:space="0" w:color="auto"/>
            </w:tcBorders>
            <w:vAlign w:val="center"/>
          </w:tcPr>
          <w:p w14:paraId="50E3E04C"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lastRenderedPageBreak/>
              <w:t>W</w:t>
            </w:r>
          </w:p>
        </w:tc>
      </w:tr>
      <w:tr w:rsidR="00F41E6D" w:rsidRPr="002A6FFB" w14:paraId="731DCF28"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vAlign w:val="center"/>
          </w:tcPr>
          <w:p w14:paraId="6981CAC0" w14:textId="77777777" w:rsidR="00F41E6D" w:rsidRPr="002A6FFB" w:rsidRDefault="00F41E6D" w:rsidP="00F41E6D">
            <w:pPr>
              <w:widowControl/>
              <w:tabs>
                <w:tab w:val="left" w:pos="2492"/>
              </w:tabs>
              <w:spacing w:line="288" w:lineRule="auto"/>
              <w:contextualSpacing/>
              <w:jc w:val="center"/>
              <w:rPr>
                <w:color w:val="000000"/>
                <w:kern w:val="2"/>
              </w:rPr>
            </w:pPr>
            <w:r w:rsidRPr="002A6FFB">
              <w:rPr>
                <w:color w:val="000000"/>
                <w:kern w:val="2"/>
              </w:rPr>
              <w:lastRenderedPageBreak/>
              <w:t>2</w:t>
            </w:r>
          </w:p>
        </w:tc>
        <w:tc>
          <w:tcPr>
            <w:tcW w:w="2317" w:type="dxa"/>
            <w:gridSpan w:val="2"/>
            <w:tcBorders>
              <w:top w:val="nil"/>
              <w:left w:val="nil"/>
              <w:bottom w:val="single" w:sz="4" w:space="0" w:color="auto"/>
              <w:right w:val="single" w:sz="4" w:space="0" w:color="auto"/>
            </w:tcBorders>
            <w:vAlign w:val="center"/>
          </w:tcPr>
          <w:p w14:paraId="334C2255" w14:textId="77777777" w:rsidR="00F41E6D" w:rsidRPr="002A6FFB" w:rsidRDefault="00F41E6D" w:rsidP="00F41E6D">
            <w:pPr>
              <w:widowControl/>
              <w:tabs>
                <w:tab w:val="left" w:pos="2492"/>
              </w:tabs>
              <w:spacing w:line="288" w:lineRule="auto"/>
              <w:contextualSpacing/>
              <w:rPr>
                <w:rFonts w:eastAsia="Times New Roman"/>
                <w:color w:val="000000"/>
                <w:kern w:val="2"/>
                <w:sz w:val="20"/>
                <w:szCs w:val="21"/>
                <w:lang w:eastAsia="en-IN"/>
              </w:rPr>
            </w:pPr>
            <w:r w:rsidRPr="002A6FFB">
              <w:rPr>
                <w:rFonts w:eastAsia="Times New Roman"/>
                <w:color w:val="000000"/>
                <w:kern w:val="2"/>
                <w:sz w:val="20"/>
                <w:szCs w:val="21"/>
                <w:lang w:eastAsia="en-IN"/>
              </w:rPr>
              <w:t>Dimensional</w:t>
            </w:r>
          </w:p>
        </w:tc>
        <w:tc>
          <w:tcPr>
            <w:tcW w:w="1616" w:type="dxa"/>
            <w:gridSpan w:val="2"/>
            <w:tcBorders>
              <w:top w:val="nil"/>
              <w:left w:val="nil"/>
              <w:bottom w:val="single" w:sz="4" w:space="0" w:color="auto"/>
              <w:right w:val="single" w:sz="4" w:space="0" w:color="auto"/>
            </w:tcBorders>
            <w:vAlign w:val="center"/>
          </w:tcPr>
          <w:p w14:paraId="0ACDF704" w14:textId="77777777" w:rsidR="00F41E6D" w:rsidRPr="002A6FFB" w:rsidRDefault="00F41E6D" w:rsidP="00F41E6D">
            <w:pPr>
              <w:widowControl/>
              <w:tabs>
                <w:tab w:val="left" w:pos="2492"/>
              </w:tabs>
              <w:spacing w:line="288" w:lineRule="auto"/>
              <w:contextualSpacing/>
              <w:rPr>
                <w:rFonts w:eastAsia="Times New Roman"/>
                <w:color w:val="000000"/>
                <w:kern w:val="2"/>
                <w:sz w:val="20"/>
                <w:szCs w:val="21"/>
                <w:lang w:eastAsia="en-IN"/>
              </w:rPr>
            </w:pPr>
            <w:r w:rsidRPr="002A6FFB">
              <w:rPr>
                <w:rFonts w:eastAsia="Times New Roman"/>
                <w:color w:val="000000"/>
                <w:kern w:val="2"/>
                <w:sz w:val="20"/>
                <w:szCs w:val="21"/>
                <w:lang w:eastAsia="en-IN"/>
              </w:rPr>
              <w:t>As per IS - 8329 – 2000</w:t>
            </w:r>
          </w:p>
        </w:tc>
        <w:tc>
          <w:tcPr>
            <w:tcW w:w="995" w:type="dxa"/>
            <w:gridSpan w:val="2"/>
            <w:tcBorders>
              <w:top w:val="nil"/>
              <w:left w:val="nil"/>
              <w:bottom w:val="single" w:sz="4" w:space="0" w:color="auto"/>
              <w:right w:val="single" w:sz="4" w:space="0" w:color="auto"/>
            </w:tcBorders>
            <w:vAlign w:val="center"/>
          </w:tcPr>
          <w:p w14:paraId="1A8A09A8" w14:textId="77777777" w:rsidR="00F41E6D" w:rsidRPr="002A6FFB" w:rsidRDefault="00F41E6D" w:rsidP="00F41E6D">
            <w:pPr>
              <w:widowControl/>
              <w:tabs>
                <w:tab w:val="left" w:pos="2492"/>
              </w:tabs>
              <w:spacing w:line="288" w:lineRule="auto"/>
              <w:contextualSpacing/>
              <w:jc w:val="center"/>
              <w:rPr>
                <w:rFonts w:eastAsia="Times New Roman"/>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nil"/>
              <w:left w:val="nil"/>
              <w:bottom w:val="single" w:sz="4" w:space="0" w:color="auto"/>
              <w:right w:val="single" w:sz="4" w:space="0" w:color="auto"/>
            </w:tcBorders>
            <w:vAlign w:val="center"/>
          </w:tcPr>
          <w:p w14:paraId="3CA12429" w14:textId="77777777" w:rsidR="00F41E6D" w:rsidRPr="002A6FFB" w:rsidRDefault="00F41E6D" w:rsidP="00F41E6D">
            <w:pPr>
              <w:widowControl/>
              <w:tabs>
                <w:tab w:val="left" w:pos="2492"/>
              </w:tabs>
              <w:spacing w:line="288" w:lineRule="auto"/>
              <w:contextualSpacing/>
              <w:jc w:val="center"/>
              <w:rPr>
                <w:rFonts w:eastAsia="Times New Roman"/>
                <w:color w:val="000000"/>
                <w:kern w:val="2"/>
                <w:sz w:val="20"/>
                <w:szCs w:val="21"/>
                <w:lang w:eastAsia="en-IN"/>
              </w:rPr>
            </w:pPr>
            <w:r w:rsidRPr="002A6FFB">
              <w:rPr>
                <w:rFonts w:eastAsia="Times New Roman"/>
                <w:color w:val="000000"/>
                <w:kern w:val="2"/>
                <w:sz w:val="20"/>
                <w:szCs w:val="21"/>
                <w:lang w:eastAsia="en-IN"/>
              </w:rPr>
              <w:t>Measurement</w:t>
            </w:r>
          </w:p>
        </w:tc>
        <w:tc>
          <w:tcPr>
            <w:tcW w:w="1021" w:type="dxa"/>
            <w:gridSpan w:val="2"/>
            <w:tcBorders>
              <w:top w:val="single" w:sz="4" w:space="0" w:color="auto"/>
              <w:left w:val="nil"/>
              <w:bottom w:val="single" w:sz="4" w:space="0" w:color="auto"/>
              <w:right w:val="single" w:sz="4" w:space="0" w:color="auto"/>
            </w:tcBorders>
            <w:vAlign w:val="center"/>
          </w:tcPr>
          <w:p w14:paraId="0CF5003B" w14:textId="77777777" w:rsidR="00F41E6D" w:rsidRPr="002A6FFB" w:rsidRDefault="00F41E6D" w:rsidP="00F41E6D">
            <w:pPr>
              <w:widowControl/>
              <w:tabs>
                <w:tab w:val="left" w:pos="2492"/>
              </w:tabs>
              <w:spacing w:line="288" w:lineRule="auto"/>
              <w:contextualSpacing/>
              <w:jc w:val="center"/>
              <w:rPr>
                <w:rFonts w:eastAsia="Times New Roman"/>
                <w:color w:val="000000"/>
                <w:kern w:val="2"/>
                <w:sz w:val="20"/>
                <w:szCs w:val="21"/>
                <w:lang w:eastAsia="en-IN"/>
              </w:rPr>
            </w:pPr>
            <w:r w:rsidRPr="002A6FFB">
              <w:rPr>
                <w:rFonts w:eastAsia="Times New Roman"/>
                <w:color w:val="000000"/>
                <w:kern w:val="2"/>
                <w:sz w:val="20"/>
                <w:szCs w:val="21"/>
                <w:lang w:eastAsia="en-IN"/>
              </w:rPr>
              <w:t>100%</w:t>
            </w:r>
          </w:p>
        </w:tc>
        <w:tc>
          <w:tcPr>
            <w:tcW w:w="1367" w:type="dxa"/>
            <w:tcBorders>
              <w:top w:val="single" w:sz="4" w:space="0" w:color="auto"/>
              <w:left w:val="nil"/>
              <w:bottom w:val="single" w:sz="4" w:space="0" w:color="auto"/>
              <w:right w:val="single" w:sz="4" w:space="0" w:color="auto"/>
            </w:tcBorders>
            <w:vAlign w:val="center"/>
          </w:tcPr>
          <w:p w14:paraId="2E1687EA" w14:textId="77777777" w:rsidR="00F41E6D" w:rsidRPr="002A6FFB" w:rsidRDefault="00F41E6D" w:rsidP="00F41E6D">
            <w:pPr>
              <w:widowControl/>
              <w:tabs>
                <w:tab w:val="left" w:pos="2492"/>
              </w:tabs>
              <w:spacing w:line="288" w:lineRule="auto"/>
              <w:contextualSpacing/>
              <w:rPr>
                <w:rFonts w:eastAsia="Times New Roman"/>
                <w:color w:val="000000"/>
                <w:kern w:val="2"/>
                <w:sz w:val="20"/>
                <w:szCs w:val="21"/>
                <w:lang w:eastAsia="en-IN"/>
              </w:rPr>
            </w:pPr>
            <w:r w:rsidRPr="002A6FFB">
              <w:rPr>
                <w:rFonts w:eastAsia="Times New Roman"/>
                <w:color w:val="000000"/>
                <w:kern w:val="2"/>
                <w:sz w:val="20"/>
                <w:szCs w:val="21"/>
                <w:lang w:eastAsia="en-IN"/>
              </w:rPr>
              <w:t>As per IS 8329- 2000</w:t>
            </w:r>
          </w:p>
        </w:tc>
        <w:tc>
          <w:tcPr>
            <w:tcW w:w="1367" w:type="dxa"/>
            <w:gridSpan w:val="2"/>
            <w:tcBorders>
              <w:top w:val="single" w:sz="4" w:space="0" w:color="auto"/>
              <w:left w:val="nil"/>
              <w:bottom w:val="single" w:sz="4" w:space="0" w:color="auto"/>
              <w:right w:val="single" w:sz="4" w:space="0" w:color="auto"/>
            </w:tcBorders>
            <w:vAlign w:val="center"/>
          </w:tcPr>
          <w:p w14:paraId="3168E37E" w14:textId="77777777" w:rsidR="00F41E6D" w:rsidRPr="002A6FFB" w:rsidRDefault="00F41E6D" w:rsidP="00F41E6D">
            <w:pPr>
              <w:widowControl/>
              <w:tabs>
                <w:tab w:val="left" w:pos="2492"/>
              </w:tabs>
              <w:spacing w:line="288" w:lineRule="auto"/>
              <w:contextualSpacing/>
              <w:rPr>
                <w:rFonts w:eastAsia="Times New Roman"/>
                <w:color w:val="000000"/>
                <w:kern w:val="2"/>
                <w:sz w:val="20"/>
                <w:szCs w:val="21"/>
                <w:lang w:eastAsia="en-IN"/>
              </w:rPr>
            </w:pPr>
            <w:r w:rsidRPr="002A6FFB">
              <w:rPr>
                <w:rFonts w:eastAsia="Times New Roman"/>
                <w:color w:val="000000"/>
                <w:kern w:val="2"/>
                <w:sz w:val="20"/>
                <w:szCs w:val="21"/>
                <w:lang w:eastAsia="en-IN"/>
              </w:rPr>
              <w:t>As per IS 8329- 2000</w:t>
            </w:r>
          </w:p>
        </w:tc>
        <w:tc>
          <w:tcPr>
            <w:tcW w:w="1367" w:type="dxa"/>
            <w:gridSpan w:val="2"/>
            <w:tcBorders>
              <w:top w:val="single" w:sz="4" w:space="0" w:color="auto"/>
              <w:left w:val="nil"/>
              <w:bottom w:val="single" w:sz="4" w:space="0" w:color="auto"/>
              <w:right w:val="single" w:sz="4" w:space="0" w:color="auto"/>
            </w:tcBorders>
            <w:vAlign w:val="center"/>
          </w:tcPr>
          <w:p w14:paraId="1FEC1731" w14:textId="77777777" w:rsidR="00F41E6D" w:rsidRPr="002A6FFB" w:rsidRDefault="00F41E6D" w:rsidP="00F41E6D">
            <w:pPr>
              <w:widowControl/>
              <w:tabs>
                <w:tab w:val="left" w:pos="2492"/>
              </w:tabs>
              <w:spacing w:line="288" w:lineRule="auto"/>
              <w:contextualSpacing/>
              <w:rPr>
                <w:rFonts w:eastAsia="Times New Roman"/>
                <w:color w:val="000000"/>
                <w:kern w:val="2"/>
                <w:sz w:val="20"/>
                <w:szCs w:val="21"/>
                <w:lang w:eastAsia="en-IN"/>
              </w:rPr>
            </w:pPr>
            <w:r w:rsidRPr="002A6FFB">
              <w:rPr>
                <w:rFonts w:eastAsia="Times New Roman"/>
                <w:color w:val="000000"/>
                <w:kern w:val="2"/>
                <w:sz w:val="20"/>
                <w:szCs w:val="21"/>
                <w:lang w:eastAsia="en-IN"/>
              </w:rPr>
              <w:t>Manufacturer Report</w:t>
            </w:r>
          </w:p>
        </w:tc>
        <w:tc>
          <w:tcPr>
            <w:tcW w:w="1771" w:type="dxa"/>
            <w:gridSpan w:val="5"/>
            <w:tcBorders>
              <w:top w:val="single" w:sz="4" w:space="0" w:color="auto"/>
              <w:left w:val="nil"/>
              <w:bottom w:val="single" w:sz="4" w:space="0" w:color="auto"/>
              <w:right w:val="single" w:sz="4" w:space="0" w:color="auto"/>
            </w:tcBorders>
            <w:vAlign w:val="center"/>
          </w:tcPr>
          <w:p w14:paraId="3F42720A" w14:textId="77777777" w:rsidR="00F41E6D" w:rsidRPr="002A6FFB" w:rsidRDefault="00F41E6D" w:rsidP="00F41E6D">
            <w:pPr>
              <w:widowControl/>
              <w:tabs>
                <w:tab w:val="left" w:pos="2492"/>
              </w:tabs>
              <w:spacing w:line="288" w:lineRule="auto"/>
              <w:contextualSpacing/>
              <w:jc w:val="center"/>
              <w:rPr>
                <w:rFonts w:eastAsia="Times New Roman"/>
                <w:color w:val="000000"/>
                <w:kern w:val="2"/>
                <w:sz w:val="20"/>
                <w:szCs w:val="21"/>
                <w:lang w:eastAsia="en-IN"/>
              </w:rPr>
            </w:pPr>
            <w:r w:rsidRPr="002A6FFB">
              <w:rPr>
                <w:rFonts w:eastAsia="Times New Roman"/>
                <w:color w:val="000000"/>
                <w:kern w:val="2"/>
                <w:sz w:val="20"/>
                <w:szCs w:val="21"/>
                <w:lang w:eastAsia="en-IN"/>
              </w:rPr>
              <w:t>W</w:t>
            </w:r>
          </w:p>
        </w:tc>
      </w:tr>
      <w:tr w:rsidR="00F41E6D" w:rsidRPr="002A6FFB" w14:paraId="7AF0A55B"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vAlign w:val="center"/>
          </w:tcPr>
          <w:p w14:paraId="59A13674"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color w:val="000000"/>
                <w:kern w:val="2"/>
              </w:rPr>
              <w:t>3</w:t>
            </w:r>
          </w:p>
        </w:tc>
        <w:tc>
          <w:tcPr>
            <w:tcW w:w="2317" w:type="dxa"/>
            <w:gridSpan w:val="2"/>
            <w:tcBorders>
              <w:top w:val="nil"/>
              <w:left w:val="nil"/>
              <w:bottom w:val="single" w:sz="4" w:space="0" w:color="auto"/>
              <w:right w:val="single" w:sz="4" w:space="0" w:color="auto"/>
            </w:tcBorders>
            <w:vAlign w:val="center"/>
          </w:tcPr>
          <w:p w14:paraId="18B2E2F9"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Lining Thickness</w:t>
            </w:r>
          </w:p>
        </w:tc>
        <w:tc>
          <w:tcPr>
            <w:tcW w:w="1616" w:type="dxa"/>
            <w:gridSpan w:val="2"/>
            <w:tcBorders>
              <w:top w:val="nil"/>
              <w:left w:val="nil"/>
              <w:bottom w:val="single" w:sz="4" w:space="0" w:color="auto"/>
              <w:right w:val="single" w:sz="4" w:space="0" w:color="auto"/>
            </w:tcBorders>
            <w:vAlign w:val="center"/>
          </w:tcPr>
          <w:p w14:paraId="21BA3457"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As per IS - 8329 – 2000</w:t>
            </w:r>
          </w:p>
        </w:tc>
        <w:tc>
          <w:tcPr>
            <w:tcW w:w="995" w:type="dxa"/>
            <w:gridSpan w:val="2"/>
            <w:tcBorders>
              <w:top w:val="nil"/>
              <w:left w:val="nil"/>
              <w:bottom w:val="single" w:sz="4" w:space="0" w:color="auto"/>
              <w:right w:val="single" w:sz="4" w:space="0" w:color="auto"/>
            </w:tcBorders>
            <w:vAlign w:val="center"/>
          </w:tcPr>
          <w:p w14:paraId="7F76A4D3"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nil"/>
              <w:left w:val="nil"/>
              <w:bottom w:val="single" w:sz="4" w:space="0" w:color="auto"/>
              <w:right w:val="single" w:sz="4" w:space="0" w:color="auto"/>
            </w:tcBorders>
            <w:vAlign w:val="center"/>
          </w:tcPr>
          <w:p w14:paraId="059E2DD7"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Physical</w:t>
            </w:r>
          </w:p>
        </w:tc>
        <w:tc>
          <w:tcPr>
            <w:tcW w:w="1021" w:type="dxa"/>
            <w:gridSpan w:val="2"/>
            <w:tcBorders>
              <w:top w:val="single" w:sz="4" w:space="0" w:color="auto"/>
              <w:left w:val="nil"/>
              <w:bottom w:val="single" w:sz="4" w:space="0" w:color="auto"/>
              <w:right w:val="single" w:sz="4" w:space="0" w:color="auto"/>
            </w:tcBorders>
            <w:vAlign w:val="center"/>
          </w:tcPr>
          <w:p w14:paraId="205135E6"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Random Check</w:t>
            </w:r>
          </w:p>
        </w:tc>
        <w:tc>
          <w:tcPr>
            <w:tcW w:w="1367" w:type="dxa"/>
            <w:tcBorders>
              <w:top w:val="single" w:sz="4" w:space="0" w:color="auto"/>
              <w:left w:val="nil"/>
              <w:bottom w:val="single" w:sz="4" w:space="0" w:color="auto"/>
              <w:right w:val="single" w:sz="4" w:space="0" w:color="auto"/>
            </w:tcBorders>
            <w:vAlign w:val="center"/>
          </w:tcPr>
          <w:p w14:paraId="668D7326"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As per IS 8329- 2000 / IS 11606</w:t>
            </w:r>
          </w:p>
        </w:tc>
        <w:tc>
          <w:tcPr>
            <w:tcW w:w="1367" w:type="dxa"/>
            <w:gridSpan w:val="2"/>
            <w:tcBorders>
              <w:top w:val="single" w:sz="4" w:space="0" w:color="auto"/>
              <w:left w:val="nil"/>
              <w:bottom w:val="single" w:sz="4" w:space="0" w:color="auto"/>
              <w:right w:val="single" w:sz="4" w:space="0" w:color="auto"/>
            </w:tcBorders>
            <w:vAlign w:val="center"/>
          </w:tcPr>
          <w:p w14:paraId="5B87544A"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 xml:space="preserve">As per IS 8329- 2000 </w:t>
            </w:r>
          </w:p>
        </w:tc>
        <w:tc>
          <w:tcPr>
            <w:tcW w:w="1367" w:type="dxa"/>
            <w:gridSpan w:val="2"/>
            <w:tcBorders>
              <w:top w:val="single" w:sz="4" w:space="0" w:color="auto"/>
              <w:left w:val="nil"/>
              <w:bottom w:val="single" w:sz="4" w:space="0" w:color="auto"/>
              <w:right w:val="single" w:sz="4" w:space="0" w:color="auto"/>
            </w:tcBorders>
            <w:vAlign w:val="center"/>
          </w:tcPr>
          <w:p w14:paraId="71B992C4"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Manufacturer Report</w:t>
            </w:r>
          </w:p>
        </w:tc>
        <w:tc>
          <w:tcPr>
            <w:tcW w:w="1771" w:type="dxa"/>
            <w:gridSpan w:val="5"/>
            <w:tcBorders>
              <w:top w:val="single" w:sz="4" w:space="0" w:color="auto"/>
              <w:left w:val="nil"/>
              <w:bottom w:val="single" w:sz="4" w:space="0" w:color="auto"/>
              <w:right w:val="single" w:sz="4" w:space="0" w:color="auto"/>
            </w:tcBorders>
            <w:vAlign w:val="center"/>
          </w:tcPr>
          <w:p w14:paraId="77405B04"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F41E6D" w:rsidRPr="002A6FFB" w14:paraId="05166AFE"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vAlign w:val="center"/>
          </w:tcPr>
          <w:p w14:paraId="7D048C77"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4</w:t>
            </w:r>
          </w:p>
        </w:tc>
        <w:tc>
          <w:tcPr>
            <w:tcW w:w="2317" w:type="dxa"/>
            <w:gridSpan w:val="2"/>
            <w:tcBorders>
              <w:top w:val="nil"/>
              <w:left w:val="nil"/>
              <w:bottom w:val="single" w:sz="4" w:space="0" w:color="auto"/>
              <w:right w:val="single" w:sz="4" w:space="0" w:color="auto"/>
            </w:tcBorders>
            <w:vAlign w:val="center"/>
          </w:tcPr>
          <w:p w14:paraId="328DAD8A"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Bitumen Coating Thickness</w:t>
            </w:r>
          </w:p>
        </w:tc>
        <w:tc>
          <w:tcPr>
            <w:tcW w:w="1616" w:type="dxa"/>
            <w:gridSpan w:val="2"/>
            <w:tcBorders>
              <w:top w:val="nil"/>
              <w:left w:val="nil"/>
              <w:bottom w:val="single" w:sz="4" w:space="0" w:color="auto"/>
              <w:right w:val="single" w:sz="4" w:space="0" w:color="auto"/>
            </w:tcBorders>
            <w:vAlign w:val="center"/>
          </w:tcPr>
          <w:p w14:paraId="004747CD"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As per IS - 8329 – 2000</w:t>
            </w:r>
          </w:p>
        </w:tc>
        <w:tc>
          <w:tcPr>
            <w:tcW w:w="995" w:type="dxa"/>
            <w:gridSpan w:val="2"/>
            <w:tcBorders>
              <w:top w:val="nil"/>
              <w:left w:val="nil"/>
              <w:bottom w:val="single" w:sz="4" w:space="0" w:color="auto"/>
              <w:right w:val="single" w:sz="4" w:space="0" w:color="auto"/>
            </w:tcBorders>
            <w:vAlign w:val="center"/>
          </w:tcPr>
          <w:p w14:paraId="499A2D95"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nil"/>
              <w:left w:val="nil"/>
              <w:bottom w:val="single" w:sz="4" w:space="0" w:color="auto"/>
              <w:right w:val="single" w:sz="4" w:space="0" w:color="auto"/>
            </w:tcBorders>
            <w:vAlign w:val="center"/>
          </w:tcPr>
          <w:p w14:paraId="3AD38A1E"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Physical</w:t>
            </w:r>
          </w:p>
        </w:tc>
        <w:tc>
          <w:tcPr>
            <w:tcW w:w="1021" w:type="dxa"/>
            <w:gridSpan w:val="2"/>
            <w:tcBorders>
              <w:top w:val="nil"/>
              <w:left w:val="nil"/>
              <w:bottom w:val="single" w:sz="4" w:space="0" w:color="auto"/>
              <w:right w:val="single" w:sz="4" w:space="0" w:color="auto"/>
            </w:tcBorders>
            <w:vAlign w:val="center"/>
          </w:tcPr>
          <w:p w14:paraId="606672B8"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Random Check</w:t>
            </w:r>
          </w:p>
        </w:tc>
        <w:tc>
          <w:tcPr>
            <w:tcW w:w="1367" w:type="dxa"/>
            <w:tcBorders>
              <w:top w:val="nil"/>
              <w:left w:val="nil"/>
              <w:bottom w:val="single" w:sz="4" w:space="0" w:color="auto"/>
              <w:right w:val="single" w:sz="4" w:space="0" w:color="auto"/>
            </w:tcBorders>
            <w:vAlign w:val="center"/>
          </w:tcPr>
          <w:p w14:paraId="554BE42B"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As per IS 8329- 2000 / IS 11606</w:t>
            </w:r>
          </w:p>
        </w:tc>
        <w:tc>
          <w:tcPr>
            <w:tcW w:w="1367" w:type="dxa"/>
            <w:gridSpan w:val="2"/>
            <w:tcBorders>
              <w:top w:val="nil"/>
              <w:left w:val="nil"/>
              <w:bottom w:val="single" w:sz="4" w:space="0" w:color="auto"/>
              <w:right w:val="single" w:sz="4" w:space="0" w:color="auto"/>
            </w:tcBorders>
            <w:vAlign w:val="center"/>
          </w:tcPr>
          <w:p w14:paraId="5B7D31F7"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 xml:space="preserve">As per IS 8329- 2000 </w:t>
            </w:r>
          </w:p>
        </w:tc>
        <w:tc>
          <w:tcPr>
            <w:tcW w:w="1367" w:type="dxa"/>
            <w:gridSpan w:val="2"/>
            <w:tcBorders>
              <w:top w:val="nil"/>
              <w:left w:val="nil"/>
              <w:bottom w:val="single" w:sz="4" w:space="0" w:color="auto"/>
              <w:right w:val="single" w:sz="4" w:space="0" w:color="auto"/>
            </w:tcBorders>
            <w:vAlign w:val="center"/>
          </w:tcPr>
          <w:p w14:paraId="6CF2C398"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Manufacturer Report</w:t>
            </w:r>
          </w:p>
        </w:tc>
        <w:tc>
          <w:tcPr>
            <w:tcW w:w="1771" w:type="dxa"/>
            <w:gridSpan w:val="5"/>
            <w:tcBorders>
              <w:top w:val="nil"/>
              <w:left w:val="nil"/>
              <w:bottom w:val="single" w:sz="4" w:space="0" w:color="auto"/>
              <w:right w:val="single" w:sz="4" w:space="0" w:color="auto"/>
            </w:tcBorders>
            <w:vAlign w:val="center"/>
          </w:tcPr>
          <w:p w14:paraId="38468984"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F41E6D" w:rsidRPr="002A6FFB" w14:paraId="2DFC51C2"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vAlign w:val="center"/>
          </w:tcPr>
          <w:p w14:paraId="4813442D"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5</w:t>
            </w:r>
          </w:p>
        </w:tc>
        <w:tc>
          <w:tcPr>
            <w:tcW w:w="2317" w:type="dxa"/>
            <w:gridSpan w:val="2"/>
            <w:tcBorders>
              <w:top w:val="nil"/>
              <w:left w:val="nil"/>
              <w:bottom w:val="single" w:sz="4" w:space="0" w:color="auto"/>
              <w:right w:val="single" w:sz="4" w:space="0" w:color="auto"/>
            </w:tcBorders>
            <w:vAlign w:val="center"/>
          </w:tcPr>
          <w:p w14:paraId="262B4B24"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Compression test of Cubes</w:t>
            </w:r>
          </w:p>
        </w:tc>
        <w:tc>
          <w:tcPr>
            <w:tcW w:w="1616" w:type="dxa"/>
            <w:gridSpan w:val="2"/>
            <w:tcBorders>
              <w:top w:val="nil"/>
              <w:left w:val="nil"/>
              <w:bottom w:val="single" w:sz="4" w:space="0" w:color="auto"/>
              <w:right w:val="single" w:sz="4" w:space="0" w:color="auto"/>
            </w:tcBorders>
            <w:vAlign w:val="center"/>
          </w:tcPr>
          <w:p w14:paraId="65EE60EB"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As per IS - 8329 – 2000</w:t>
            </w:r>
          </w:p>
        </w:tc>
        <w:tc>
          <w:tcPr>
            <w:tcW w:w="995" w:type="dxa"/>
            <w:gridSpan w:val="2"/>
            <w:tcBorders>
              <w:top w:val="nil"/>
              <w:left w:val="nil"/>
              <w:bottom w:val="single" w:sz="4" w:space="0" w:color="auto"/>
              <w:right w:val="single" w:sz="4" w:space="0" w:color="auto"/>
            </w:tcBorders>
            <w:vAlign w:val="center"/>
          </w:tcPr>
          <w:p w14:paraId="05090419"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nil"/>
              <w:left w:val="nil"/>
              <w:bottom w:val="single" w:sz="4" w:space="0" w:color="auto"/>
              <w:right w:val="single" w:sz="4" w:space="0" w:color="auto"/>
            </w:tcBorders>
            <w:vAlign w:val="center"/>
          </w:tcPr>
          <w:p w14:paraId="45EED5B3"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Physical</w:t>
            </w:r>
          </w:p>
        </w:tc>
        <w:tc>
          <w:tcPr>
            <w:tcW w:w="1021" w:type="dxa"/>
            <w:gridSpan w:val="2"/>
            <w:tcBorders>
              <w:top w:val="nil"/>
              <w:left w:val="nil"/>
              <w:bottom w:val="single" w:sz="4" w:space="0" w:color="auto"/>
              <w:right w:val="single" w:sz="4" w:space="0" w:color="auto"/>
            </w:tcBorders>
            <w:vAlign w:val="center"/>
          </w:tcPr>
          <w:p w14:paraId="76890AB7"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One test per lot or batch</w:t>
            </w:r>
          </w:p>
        </w:tc>
        <w:tc>
          <w:tcPr>
            <w:tcW w:w="1367" w:type="dxa"/>
            <w:tcBorders>
              <w:top w:val="nil"/>
              <w:left w:val="nil"/>
              <w:bottom w:val="single" w:sz="4" w:space="0" w:color="auto"/>
              <w:right w:val="single" w:sz="4" w:space="0" w:color="auto"/>
            </w:tcBorders>
            <w:vAlign w:val="center"/>
          </w:tcPr>
          <w:p w14:paraId="026D14C2"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As per IS 8329- 2000 / IS 11606</w:t>
            </w:r>
          </w:p>
        </w:tc>
        <w:tc>
          <w:tcPr>
            <w:tcW w:w="1367" w:type="dxa"/>
            <w:gridSpan w:val="2"/>
            <w:tcBorders>
              <w:top w:val="nil"/>
              <w:left w:val="nil"/>
              <w:bottom w:val="single" w:sz="4" w:space="0" w:color="auto"/>
              <w:right w:val="single" w:sz="4" w:space="0" w:color="auto"/>
            </w:tcBorders>
            <w:vAlign w:val="center"/>
          </w:tcPr>
          <w:p w14:paraId="2DC1F6C6"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 xml:space="preserve">As per IS 8329- 2000 </w:t>
            </w:r>
          </w:p>
        </w:tc>
        <w:tc>
          <w:tcPr>
            <w:tcW w:w="1367" w:type="dxa"/>
            <w:gridSpan w:val="2"/>
            <w:tcBorders>
              <w:top w:val="nil"/>
              <w:left w:val="nil"/>
              <w:bottom w:val="single" w:sz="4" w:space="0" w:color="auto"/>
              <w:right w:val="single" w:sz="4" w:space="0" w:color="auto"/>
            </w:tcBorders>
            <w:vAlign w:val="center"/>
          </w:tcPr>
          <w:p w14:paraId="0524C86D"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Manufacturer Report</w:t>
            </w:r>
          </w:p>
        </w:tc>
        <w:tc>
          <w:tcPr>
            <w:tcW w:w="1771" w:type="dxa"/>
            <w:gridSpan w:val="5"/>
            <w:tcBorders>
              <w:top w:val="nil"/>
              <w:left w:val="nil"/>
              <w:bottom w:val="single" w:sz="4" w:space="0" w:color="auto"/>
              <w:right w:val="single" w:sz="4" w:space="0" w:color="auto"/>
            </w:tcBorders>
            <w:vAlign w:val="center"/>
          </w:tcPr>
          <w:p w14:paraId="6F29B471"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F41E6D" w:rsidRPr="002A6FFB" w14:paraId="14124A55" w14:textId="77777777" w:rsidTr="0053451D">
        <w:trPr>
          <w:gridBefore w:val="2"/>
          <w:gridAfter w:val="1"/>
          <w:wBefore w:w="582" w:type="dxa"/>
          <w:wAfter w:w="1095" w:type="dxa"/>
          <w:trHeight w:val="20"/>
        </w:trPr>
        <w:tc>
          <w:tcPr>
            <w:tcW w:w="791" w:type="dxa"/>
            <w:tcBorders>
              <w:top w:val="nil"/>
              <w:left w:val="single" w:sz="4" w:space="0" w:color="auto"/>
              <w:bottom w:val="single" w:sz="4" w:space="0" w:color="auto"/>
              <w:right w:val="single" w:sz="4" w:space="0" w:color="auto"/>
            </w:tcBorders>
            <w:vAlign w:val="center"/>
          </w:tcPr>
          <w:p w14:paraId="43D938F2"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6</w:t>
            </w:r>
          </w:p>
        </w:tc>
        <w:tc>
          <w:tcPr>
            <w:tcW w:w="2317" w:type="dxa"/>
            <w:gridSpan w:val="2"/>
            <w:tcBorders>
              <w:top w:val="nil"/>
              <w:left w:val="nil"/>
              <w:bottom w:val="single" w:sz="4" w:space="0" w:color="auto"/>
              <w:right w:val="single" w:sz="4" w:space="0" w:color="auto"/>
            </w:tcBorders>
            <w:vAlign w:val="center"/>
          </w:tcPr>
          <w:p w14:paraId="7F6A81F6"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Gasket Fitment and Feak tightness test</w:t>
            </w:r>
          </w:p>
        </w:tc>
        <w:tc>
          <w:tcPr>
            <w:tcW w:w="1616" w:type="dxa"/>
            <w:gridSpan w:val="2"/>
            <w:tcBorders>
              <w:top w:val="nil"/>
              <w:left w:val="nil"/>
              <w:bottom w:val="single" w:sz="4" w:space="0" w:color="auto"/>
              <w:right w:val="single" w:sz="4" w:space="0" w:color="auto"/>
            </w:tcBorders>
            <w:vAlign w:val="center"/>
          </w:tcPr>
          <w:p w14:paraId="3408C9B5"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As per IS - 8329 – 2000</w:t>
            </w:r>
          </w:p>
        </w:tc>
        <w:tc>
          <w:tcPr>
            <w:tcW w:w="995" w:type="dxa"/>
            <w:gridSpan w:val="2"/>
            <w:tcBorders>
              <w:top w:val="nil"/>
              <w:left w:val="nil"/>
              <w:bottom w:val="single" w:sz="4" w:space="0" w:color="auto"/>
              <w:right w:val="single" w:sz="4" w:space="0" w:color="auto"/>
            </w:tcBorders>
            <w:vAlign w:val="center"/>
          </w:tcPr>
          <w:p w14:paraId="502EEAA9"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nil"/>
              <w:left w:val="nil"/>
              <w:bottom w:val="single" w:sz="4" w:space="0" w:color="auto"/>
              <w:right w:val="single" w:sz="4" w:space="0" w:color="auto"/>
            </w:tcBorders>
            <w:vAlign w:val="center"/>
          </w:tcPr>
          <w:p w14:paraId="32ED414B"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Physical</w:t>
            </w:r>
          </w:p>
        </w:tc>
        <w:tc>
          <w:tcPr>
            <w:tcW w:w="1021" w:type="dxa"/>
            <w:gridSpan w:val="2"/>
            <w:tcBorders>
              <w:top w:val="nil"/>
              <w:left w:val="nil"/>
              <w:bottom w:val="single" w:sz="4" w:space="0" w:color="auto"/>
              <w:right w:val="single" w:sz="4" w:space="0" w:color="auto"/>
            </w:tcBorders>
            <w:vAlign w:val="center"/>
          </w:tcPr>
          <w:p w14:paraId="52EEA34D"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One Per Lot or Batch</w:t>
            </w:r>
          </w:p>
        </w:tc>
        <w:tc>
          <w:tcPr>
            <w:tcW w:w="1367" w:type="dxa"/>
            <w:tcBorders>
              <w:top w:val="nil"/>
              <w:left w:val="nil"/>
              <w:bottom w:val="single" w:sz="4" w:space="0" w:color="auto"/>
              <w:right w:val="single" w:sz="4" w:space="0" w:color="auto"/>
            </w:tcBorders>
            <w:vAlign w:val="center"/>
          </w:tcPr>
          <w:p w14:paraId="27FB9EA3"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As per IS 8329- 2000 / IS 11606</w:t>
            </w:r>
          </w:p>
        </w:tc>
        <w:tc>
          <w:tcPr>
            <w:tcW w:w="1367" w:type="dxa"/>
            <w:gridSpan w:val="2"/>
            <w:tcBorders>
              <w:top w:val="nil"/>
              <w:left w:val="nil"/>
              <w:bottom w:val="single" w:sz="4" w:space="0" w:color="auto"/>
              <w:right w:val="single" w:sz="4" w:space="0" w:color="auto"/>
            </w:tcBorders>
            <w:vAlign w:val="center"/>
          </w:tcPr>
          <w:p w14:paraId="7B0188A3"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 xml:space="preserve">As per IS 8329- 2000 </w:t>
            </w:r>
          </w:p>
        </w:tc>
        <w:tc>
          <w:tcPr>
            <w:tcW w:w="1367" w:type="dxa"/>
            <w:gridSpan w:val="2"/>
            <w:tcBorders>
              <w:top w:val="nil"/>
              <w:left w:val="nil"/>
              <w:bottom w:val="single" w:sz="4" w:space="0" w:color="auto"/>
              <w:right w:val="single" w:sz="4" w:space="0" w:color="auto"/>
            </w:tcBorders>
            <w:vAlign w:val="center"/>
          </w:tcPr>
          <w:p w14:paraId="04E3C29D"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Manufacturer Report</w:t>
            </w:r>
          </w:p>
        </w:tc>
        <w:tc>
          <w:tcPr>
            <w:tcW w:w="1771" w:type="dxa"/>
            <w:gridSpan w:val="5"/>
            <w:tcBorders>
              <w:top w:val="nil"/>
              <w:left w:val="nil"/>
              <w:bottom w:val="single" w:sz="4" w:space="0" w:color="auto"/>
              <w:right w:val="single" w:sz="4" w:space="0" w:color="auto"/>
            </w:tcBorders>
            <w:vAlign w:val="center"/>
          </w:tcPr>
          <w:p w14:paraId="30ADBC01"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F41E6D" w:rsidRPr="002A6FFB" w14:paraId="54EF9044" w14:textId="77777777" w:rsidTr="0053451D">
        <w:trPr>
          <w:gridBefore w:val="2"/>
          <w:gridAfter w:val="1"/>
          <w:wBefore w:w="582" w:type="dxa"/>
          <w:wAfter w:w="1095" w:type="dxa"/>
          <w:trHeight w:val="20"/>
        </w:trPr>
        <w:tc>
          <w:tcPr>
            <w:tcW w:w="791" w:type="dxa"/>
            <w:tcBorders>
              <w:top w:val="single" w:sz="4" w:space="0" w:color="auto"/>
              <w:left w:val="single" w:sz="4" w:space="0" w:color="auto"/>
              <w:bottom w:val="single" w:sz="4" w:space="0" w:color="auto"/>
              <w:right w:val="single" w:sz="4" w:space="0" w:color="auto"/>
            </w:tcBorders>
            <w:vAlign w:val="center"/>
          </w:tcPr>
          <w:p w14:paraId="1CBA5BCC"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7</w:t>
            </w:r>
          </w:p>
        </w:tc>
        <w:tc>
          <w:tcPr>
            <w:tcW w:w="2317" w:type="dxa"/>
            <w:gridSpan w:val="2"/>
            <w:tcBorders>
              <w:top w:val="single" w:sz="4" w:space="0" w:color="auto"/>
              <w:left w:val="nil"/>
              <w:bottom w:val="single" w:sz="4" w:space="0" w:color="auto"/>
              <w:right w:val="single" w:sz="4" w:space="0" w:color="auto"/>
            </w:tcBorders>
            <w:vAlign w:val="center"/>
          </w:tcPr>
          <w:p w14:paraId="34606E70"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Marking on Pipes</w:t>
            </w:r>
          </w:p>
        </w:tc>
        <w:tc>
          <w:tcPr>
            <w:tcW w:w="1616" w:type="dxa"/>
            <w:gridSpan w:val="2"/>
            <w:tcBorders>
              <w:top w:val="single" w:sz="4" w:space="0" w:color="auto"/>
              <w:left w:val="nil"/>
              <w:bottom w:val="single" w:sz="4" w:space="0" w:color="auto"/>
              <w:right w:val="single" w:sz="4" w:space="0" w:color="auto"/>
            </w:tcBorders>
            <w:vAlign w:val="center"/>
          </w:tcPr>
          <w:p w14:paraId="7279838B"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As per IS - 8329 – 2000</w:t>
            </w:r>
          </w:p>
        </w:tc>
        <w:tc>
          <w:tcPr>
            <w:tcW w:w="995" w:type="dxa"/>
            <w:gridSpan w:val="2"/>
            <w:tcBorders>
              <w:top w:val="single" w:sz="4" w:space="0" w:color="auto"/>
              <w:left w:val="nil"/>
              <w:bottom w:val="single" w:sz="4" w:space="0" w:color="auto"/>
              <w:right w:val="single" w:sz="4" w:space="0" w:color="auto"/>
            </w:tcBorders>
            <w:vAlign w:val="center"/>
          </w:tcPr>
          <w:p w14:paraId="3AB868ED"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Major</w:t>
            </w:r>
          </w:p>
        </w:tc>
        <w:tc>
          <w:tcPr>
            <w:tcW w:w="1298" w:type="dxa"/>
            <w:gridSpan w:val="2"/>
            <w:tcBorders>
              <w:top w:val="single" w:sz="4" w:space="0" w:color="auto"/>
              <w:left w:val="nil"/>
              <w:bottom w:val="single" w:sz="4" w:space="0" w:color="auto"/>
              <w:right w:val="single" w:sz="4" w:space="0" w:color="auto"/>
            </w:tcBorders>
            <w:vAlign w:val="center"/>
          </w:tcPr>
          <w:p w14:paraId="4F9E28A2"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Physical</w:t>
            </w:r>
          </w:p>
        </w:tc>
        <w:tc>
          <w:tcPr>
            <w:tcW w:w="1021" w:type="dxa"/>
            <w:gridSpan w:val="2"/>
            <w:tcBorders>
              <w:top w:val="single" w:sz="4" w:space="0" w:color="auto"/>
              <w:left w:val="nil"/>
              <w:bottom w:val="single" w:sz="4" w:space="0" w:color="auto"/>
              <w:right w:val="single" w:sz="4" w:space="0" w:color="auto"/>
            </w:tcBorders>
            <w:vAlign w:val="center"/>
          </w:tcPr>
          <w:p w14:paraId="0189B535"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Random Check</w:t>
            </w:r>
          </w:p>
        </w:tc>
        <w:tc>
          <w:tcPr>
            <w:tcW w:w="1367" w:type="dxa"/>
            <w:tcBorders>
              <w:top w:val="single" w:sz="4" w:space="0" w:color="auto"/>
              <w:left w:val="nil"/>
              <w:bottom w:val="single" w:sz="4" w:space="0" w:color="auto"/>
              <w:right w:val="single" w:sz="4" w:space="0" w:color="auto"/>
            </w:tcBorders>
            <w:vAlign w:val="center"/>
          </w:tcPr>
          <w:p w14:paraId="1AF96A61"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As per IS 8329- 2000 / IS 11606</w:t>
            </w:r>
          </w:p>
        </w:tc>
        <w:tc>
          <w:tcPr>
            <w:tcW w:w="1367" w:type="dxa"/>
            <w:gridSpan w:val="2"/>
            <w:tcBorders>
              <w:top w:val="single" w:sz="4" w:space="0" w:color="auto"/>
              <w:left w:val="nil"/>
              <w:bottom w:val="single" w:sz="4" w:space="0" w:color="auto"/>
              <w:right w:val="single" w:sz="4" w:space="0" w:color="auto"/>
            </w:tcBorders>
            <w:vAlign w:val="center"/>
          </w:tcPr>
          <w:p w14:paraId="6D72C096"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 xml:space="preserve">As per IS 8329- 2000 </w:t>
            </w:r>
          </w:p>
        </w:tc>
        <w:tc>
          <w:tcPr>
            <w:tcW w:w="1367" w:type="dxa"/>
            <w:gridSpan w:val="2"/>
            <w:tcBorders>
              <w:top w:val="single" w:sz="4" w:space="0" w:color="auto"/>
              <w:left w:val="nil"/>
              <w:bottom w:val="single" w:sz="4" w:space="0" w:color="auto"/>
              <w:right w:val="single" w:sz="4" w:space="0" w:color="auto"/>
            </w:tcBorders>
            <w:vAlign w:val="center"/>
          </w:tcPr>
          <w:p w14:paraId="66532C6B" w14:textId="77777777" w:rsidR="00F41E6D" w:rsidRPr="002A6FFB" w:rsidRDefault="00F41E6D" w:rsidP="00F41E6D">
            <w:pPr>
              <w:widowControl/>
              <w:tabs>
                <w:tab w:val="left" w:pos="2492"/>
              </w:tabs>
              <w:spacing w:line="288" w:lineRule="auto"/>
              <w:contextualSpacing/>
              <w:rPr>
                <w:rFonts w:eastAsia="Arial Unicode MS"/>
                <w:color w:val="000000"/>
                <w:kern w:val="2"/>
                <w:sz w:val="20"/>
                <w:szCs w:val="21"/>
                <w:lang w:eastAsia="en-IN"/>
              </w:rPr>
            </w:pPr>
            <w:r w:rsidRPr="002A6FFB">
              <w:rPr>
                <w:rFonts w:eastAsia="Times New Roman"/>
                <w:color w:val="000000"/>
                <w:kern w:val="2"/>
                <w:sz w:val="20"/>
                <w:szCs w:val="21"/>
                <w:lang w:eastAsia="en-IN"/>
              </w:rPr>
              <w:t>Manufacturer Report</w:t>
            </w:r>
          </w:p>
        </w:tc>
        <w:tc>
          <w:tcPr>
            <w:tcW w:w="1771" w:type="dxa"/>
            <w:gridSpan w:val="5"/>
            <w:tcBorders>
              <w:top w:val="single" w:sz="4" w:space="0" w:color="auto"/>
              <w:left w:val="nil"/>
              <w:bottom w:val="single" w:sz="4" w:space="0" w:color="auto"/>
              <w:right w:val="single" w:sz="4" w:space="0" w:color="auto"/>
            </w:tcBorders>
            <w:vAlign w:val="center"/>
          </w:tcPr>
          <w:p w14:paraId="1FDBF916" w14:textId="77777777" w:rsidR="00F41E6D" w:rsidRPr="002A6FFB" w:rsidRDefault="00F41E6D" w:rsidP="00F41E6D">
            <w:pPr>
              <w:widowControl/>
              <w:tabs>
                <w:tab w:val="left" w:pos="2492"/>
              </w:tabs>
              <w:spacing w:line="288" w:lineRule="auto"/>
              <w:contextualSpacing/>
              <w:jc w:val="center"/>
              <w:rPr>
                <w:rFonts w:eastAsia="Arial Unicode MS"/>
                <w:color w:val="000000"/>
                <w:kern w:val="2"/>
                <w:sz w:val="20"/>
                <w:szCs w:val="21"/>
                <w:lang w:eastAsia="en-IN"/>
              </w:rPr>
            </w:pPr>
            <w:r w:rsidRPr="002A6FFB">
              <w:rPr>
                <w:rFonts w:eastAsia="Times New Roman"/>
                <w:color w:val="000000"/>
                <w:kern w:val="2"/>
                <w:sz w:val="20"/>
                <w:szCs w:val="21"/>
                <w:lang w:eastAsia="en-IN"/>
              </w:rPr>
              <w:t>W</w:t>
            </w:r>
          </w:p>
        </w:tc>
      </w:tr>
      <w:tr w:rsidR="00F27A93" w:rsidRPr="002A6FFB" w14:paraId="78587D2B" w14:textId="77777777" w:rsidTr="0053451D">
        <w:trPr>
          <w:gridBefore w:val="2"/>
          <w:gridAfter w:val="1"/>
          <w:wBefore w:w="582" w:type="dxa"/>
          <w:wAfter w:w="1095" w:type="dxa"/>
          <w:trHeight w:val="20"/>
        </w:trPr>
        <w:tc>
          <w:tcPr>
            <w:tcW w:w="13910" w:type="dxa"/>
            <w:gridSpan w:val="21"/>
            <w:tcBorders>
              <w:top w:val="single" w:sz="4" w:space="0" w:color="auto"/>
            </w:tcBorders>
            <w:vAlign w:val="bottom"/>
          </w:tcPr>
          <w:p w14:paraId="057E614A" w14:textId="77777777" w:rsidR="0053451D" w:rsidRPr="002A6FFB" w:rsidRDefault="0053451D" w:rsidP="00F41E6D">
            <w:pPr>
              <w:widowControl/>
              <w:tabs>
                <w:tab w:val="left" w:pos="2492"/>
              </w:tabs>
              <w:spacing w:line="288" w:lineRule="auto"/>
              <w:contextualSpacing/>
              <w:rPr>
                <w:rFonts w:eastAsia="Times New Roman"/>
                <w:b/>
                <w:color w:val="000000"/>
                <w:kern w:val="2"/>
                <w:sz w:val="21"/>
                <w:szCs w:val="21"/>
                <w:u w:val="single"/>
                <w:lang w:eastAsia="en-IN"/>
              </w:rPr>
            </w:pPr>
          </w:p>
          <w:p w14:paraId="5C670C87" w14:textId="77777777" w:rsidR="00F27A93" w:rsidRPr="002A6FFB" w:rsidRDefault="00F27A93" w:rsidP="00F41E6D">
            <w:pPr>
              <w:widowControl/>
              <w:tabs>
                <w:tab w:val="left" w:pos="2492"/>
              </w:tabs>
              <w:spacing w:line="288" w:lineRule="auto"/>
              <w:contextualSpacing/>
              <w:rPr>
                <w:rFonts w:eastAsia="Arial Unicode MS"/>
                <w:color w:val="000000"/>
                <w:kern w:val="2"/>
                <w:sz w:val="21"/>
                <w:szCs w:val="21"/>
                <w:lang w:eastAsia="en-IN"/>
              </w:rPr>
            </w:pPr>
            <w:r w:rsidRPr="002A6FFB">
              <w:rPr>
                <w:rFonts w:eastAsia="Times New Roman"/>
                <w:b/>
                <w:color w:val="000000"/>
                <w:kern w:val="2"/>
                <w:sz w:val="21"/>
                <w:szCs w:val="21"/>
                <w:u w:val="single"/>
                <w:lang w:eastAsia="en-IN"/>
              </w:rPr>
              <w:t>Note:</w:t>
            </w:r>
          </w:p>
        </w:tc>
      </w:tr>
      <w:tr w:rsidR="00F27A93" w:rsidRPr="002A6FFB" w14:paraId="6655DE89" w14:textId="77777777" w:rsidTr="0053451D">
        <w:trPr>
          <w:gridBefore w:val="2"/>
          <w:gridAfter w:val="1"/>
          <w:wBefore w:w="582" w:type="dxa"/>
          <w:wAfter w:w="1095" w:type="dxa"/>
          <w:trHeight w:val="20"/>
        </w:trPr>
        <w:tc>
          <w:tcPr>
            <w:tcW w:w="13910" w:type="dxa"/>
            <w:gridSpan w:val="21"/>
            <w:vAlign w:val="bottom"/>
          </w:tcPr>
          <w:p w14:paraId="75C6CA90" w14:textId="77777777" w:rsidR="00F27A93" w:rsidRPr="002A6FFB" w:rsidRDefault="00F27A93" w:rsidP="00F27A93">
            <w:pPr>
              <w:widowControl/>
              <w:tabs>
                <w:tab w:val="left" w:pos="2492"/>
              </w:tabs>
              <w:spacing w:line="288" w:lineRule="auto"/>
              <w:contextualSpacing/>
              <w:rPr>
                <w:rFonts w:eastAsia="Times New Roman"/>
                <w:b/>
                <w:color w:val="000000"/>
                <w:kern w:val="2"/>
                <w:sz w:val="21"/>
                <w:szCs w:val="21"/>
                <w:u w:val="single"/>
                <w:lang w:eastAsia="en-IN"/>
              </w:rPr>
            </w:pPr>
            <w:r w:rsidRPr="002A6FFB">
              <w:rPr>
                <w:rFonts w:eastAsia="Times New Roman"/>
                <w:color w:val="000000"/>
                <w:kern w:val="2"/>
                <w:sz w:val="21"/>
                <w:szCs w:val="21"/>
                <w:lang w:eastAsia="en-IN"/>
              </w:rPr>
              <w:t>1. Manufacturer shall carryout 100% inspection on final product</w:t>
            </w:r>
          </w:p>
        </w:tc>
      </w:tr>
      <w:tr w:rsidR="00F27A93" w:rsidRPr="002A6FFB" w14:paraId="4ECD115F" w14:textId="77777777" w:rsidTr="0053451D">
        <w:trPr>
          <w:gridBefore w:val="2"/>
          <w:gridAfter w:val="1"/>
          <w:wBefore w:w="582" w:type="dxa"/>
          <w:wAfter w:w="1095" w:type="dxa"/>
          <w:trHeight w:val="20"/>
        </w:trPr>
        <w:tc>
          <w:tcPr>
            <w:tcW w:w="13910" w:type="dxa"/>
            <w:gridSpan w:val="21"/>
            <w:vAlign w:val="bottom"/>
          </w:tcPr>
          <w:p w14:paraId="07472117" w14:textId="77777777" w:rsidR="00F27A93" w:rsidRPr="002A6FFB" w:rsidRDefault="00F27A93" w:rsidP="00F27A93">
            <w:pPr>
              <w:widowControl/>
              <w:tabs>
                <w:tab w:val="left" w:pos="2492"/>
              </w:tabs>
              <w:spacing w:line="288" w:lineRule="auto"/>
              <w:contextualSpacing/>
              <w:rPr>
                <w:rFonts w:eastAsia="Times New Roman"/>
                <w:color w:val="000000"/>
                <w:kern w:val="2"/>
                <w:sz w:val="21"/>
                <w:szCs w:val="21"/>
                <w:lang w:eastAsia="en-IN"/>
              </w:rPr>
            </w:pPr>
            <w:r w:rsidRPr="002A6FFB">
              <w:rPr>
                <w:rFonts w:eastAsia="Times New Roman"/>
                <w:color w:val="000000"/>
                <w:kern w:val="2"/>
                <w:sz w:val="21"/>
                <w:szCs w:val="21"/>
                <w:lang w:eastAsia="en-IN"/>
              </w:rPr>
              <w:t>2. All measuring instruments should be calibrated.</w:t>
            </w:r>
          </w:p>
        </w:tc>
      </w:tr>
      <w:tr w:rsidR="00F27A93" w:rsidRPr="002A6FFB" w14:paraId="6F70C696" w14:textId="77777777" w:rsidTr="0053451D">
        <w:trPr>
          <w:gridBefore w:val="2"/>
          <w:gridAfter w:val="1"/>
          <w:wBefore w:w="582" w:type="dxa"/>
          <w:wAfter w:w="1095" w:type="dxa"/>
          <w:trHeight w:val="20"/>
        </w:trPr>
        <w:tc>
          <w:tcPr>
            <w:tcW w:w="13910" w:type="dxa"/>
            <w:gridSpan w:val="21"/>
            <w:vAlign w:val="bottom"/>
          </w:tcPr>
          <w:p w14:paraId="2C20552F" w14:textId="77777777" w:rsidR="00F27A93" w:rsidRPr="002A6FFB" w:rsidRDefault="00F27A93" w:rsidP="00F27A93">
            <w:pPr>
              <w:widowControl/>
              <w:tabs>
                <w:tab w:val="left" w:pos="2492"/>
              </w:tabs>
              <w:spacing w:line="288" w:lineRule="auto"/>
              <w:contextualSpacing/>
              <w:rPr>
                <w:rFonts w:eastAsia="Times New Roman"/>
                <w:color w:val="000000"/>
                <w:kern w:val="2"/>
                <w:sz w:val="21"/>
                <w:szCs w:val="21"/>
                <w:lang w:eastAsia="en-IN"/>
              </w:rPr>
            </w:pPr>
            <w:r w:rsidRPr="002A6FFB">
              <w:rPr>
                <w:rFonts w:eastAsia="Times New Roman"/>
                <w:color w:val="000000"/>
                <w:kern w:val="2"/>
                <w:sz w:val="21"/>
                <w:szCs w:val="21"/>
                <w:lang w:eastAsia="en-IN"/>
              </w:rPr>
              <w:t>3. Cement used for lining shall conform to IS 8112 or IS 12330 depending on the usage of pipeline</w:t>
            </w:r>
          </w:p>
        </w:tc>
      </w:tr>
      <w:tr w:rsidR="00F27A93" w:rsidRPr="002A6FFB" w14:paraId="338D6CB1" w14:textId="77777777" w:rsidTr="0053451D">
        <w:trPr>
          <w:gridBefore w:val="2"/>
          <w:gridAfter w:val="1"/>
          <w:wBefore w:w="582" w:type="dxa"/>
          <w:wAfter w:w="1095" w:type="dxa"/>
          <w:trHeight w:val="20"/>
        </w:trPr>
        <w:tc>
          <w:tcPr>
            <w:tcW w:w="13910" w:type="dxa"/>
            <w:gridSpan w:val="21"/>
            <w:vAlign w:val="bottom"/>
          </w:tcPr>
          <w:p w14:paraId="547F5284" w14:textId="77777777" w:rsidR="00F27A93" w:rsidRPr="002A6FFB" w:rsidRDefault="00F27A93" w:rsidP="00F27A93">
            <w:pPr>
              <w:widowControl/>
              <w:tabs>
                <w:tab w:val="left" w:pos="2492"/>
              </w:tabs>
              <w:spacing w:line="288" w:lineRule="auto"/>
              <w:contextualSpacing/>
              <w:rPr>
                <w:rFonts w:eastAsia="Times New Roman"/>
                <w:color w:val="000000"/>
                <w:kern w:val="2"/>
                <w:sz w:val="21"/>
                <w:szCs w:val="21"/>
                <w:lang w:eastAsia="en-IN"/>
              </w:rPr>
            </w:pPr>
            <w:r w:rsidRPr="002A6FFB">
              <w:rPr>
                <w:rFonts w:eastAsia="Times New Roman"/>
                <w:color w:val="000000"/>
                <w:kern w:val="2"/>
                <w:sz w:val="21"/>
                <w:szCs w:val="21"/>
                <w:lang w:eastAsia="en-IN"/>
              </w:rPr>
              <w:t>4. The rubber gasket shall conform to IS 5382 / 1985</w:t>
            </w:r>
          </w:p>
        </w:tc>
      </w:tr>
      <w:tr w:rsidR="00F27A93" w:rsidRPr="002A6FFB" w14:paraId="473504F3" w14:textId="77777777" w:rsidTr="0053451D">
        <w:trPr>
          <w:gridBefore w:val="2"/>
          <w:gridAfter w:val="1"/>
          <w:wBefore w:w="582" w:type="dxa"/>
          <w:wAfter w:w="1095" w:type="dxa"/>
          <w:trHeight w:val="20"/>
        </w:trPr>
        <w:tc>
          <w:tcPr>
            <w:tcW w:w="13910" w:type="dxa"/>
            <w:gridSpan w:val="21"/>
            <w:vAlign w:val="bottom"/>
          </w:tcPr>
          <w:p w14:paraId="538F9ADD" w14:textId="1A0B48F0" w:rsidR="00F27A93" w:rsidRPr="002A6FFB" w:rsidRDefault="00F27A93" w:rsidP="00F27A93">
            <w:pPr>
              <w:widowControl/>
              <w:tabs>
                <w:tab w:val="left" w:pos="2492"/>
              </w:tabs>
              <w:spacing w:line="288" w:lineRule="auto"/>
              <w:contextualSpacing/>
              <w:rPr>
                <w:rFonts w:eastAsia="Times New Roman"/>
                <w:color w:val="000000"/>
                <w:kern w:val="2"/>
                <w:sz w:val="21"/>
                <w:szCs w:val="21"/>
                <w:lang w:eastAsia="en-IN"/>
              </w:rPr>
            </w:pPr>
            <w:r w:rsidRPr="002A6FFB">
              <w:rPr>
                <w:rFonts w:eastAsia="Times New Roman"/>
                <w:color w:val="000000"/>
                <w:kern w:val="2"/>
                <w:sz w:val="21"/>
                <w:szCs w:val="21"/>
                <w:lang w:eastAsia="en-IN"/>
              </w:rPr>
              <w:t>5. Legend :</w:t>
            </w:r>
            <w:r w:rsidR="00C357B2">
              <w:rPr>
                <w:rFonts w:eastAsia="Times New Roman"/>
                <w:color w:val="000000"/>
                <w:kern w:val="2"/>
                <w:sz w:val="21"/>
                <w:szCs w:val="21"/>
                <w:lang w:eastAsia="en-IN"/>
              </w:rPr>
              <w:t xml:space="preserve"> </w:t>
            </w:r>
            <w:r w:rsidRPr="002A6FFB">
              <w:rPr>
                <w:rFonts w:eastAsia="Times New Roman"/>
                <w:b/>
                <w:color w:val="000000"/>
                <w:kern w:val="2"/>
                <w:sz w:val="21"/>
                <w:szCs w:val="21"/>
                <w:lang w:eastAsia="en-IN"/>
              </w:rPr>
              <w:t>M</w:t>
            </w:r>
            <w:r w:rsidRPr="002A6FFB">
              <w:rPr>
                <w:rFonts w:eastAsia="Times New Roman"/>
                <w:color w:val="000000"/>
                <w:kern w:val="2"/>
                <w:sz w:val="21"/>
                <w:szCs w:val="21"/>
                <w:lang w:eastAsia="en-IN"/>
              </w:rPr>
              <w:t xml:space="preserve">: Manufacturer, </w:t>
            </w:r>
            <w:r w:rsidRPr="002A6FFB">
              <w:rPr>
                <w:rFonts w:eastAsia="Times New Roman"/>
                <w:b/>
                <w:color w:val="000000"/>
                <w:kern w:val="2"/>
                <w:sz w:val="21"/>
                <w:szCs w:val="21"/>
                <w:lang w:eastAsia="en-IN"/>
              </w:rPr>
              <w:t>B</w:t>
            </w:r>
            <w:r w:rsidRPr="002A6FFB">
              <w:rPr>
                <w:rFonts w:eastAsia="Times New Roman"/>
                <w:color w:val="000000"/>
                <w:kern w:val="2"/>
                <w:sz w:val="21"/>
                <w:szCs w:val="21"/>
                <w:lang w:eastAsia="en-IN"/>
              </w:rPr>
              <w:t xml:space="preserve">: KUWS &amp; DB , </w:t>
            </w:r>
            <w:r w:rsidRPr="002A6FFB">
              <w:rPr>
                <w:rFonts w:eastAsia="Times New Roman"/>
                <w:b/>
                <w:color w:val="000000"/>
                <w:kern w:val="2"/>
                <w:sz w:val="21"/>
                <w:szCs w:val="21"/>
                <w:lang w:eastAsia="en-IN"/>
              </w:rPr>
              <w:t>TPI</w:t>
            </w:r>
            <w:r w:rsidRPr="002A6FFB">
              <w:rPr>
                <w:rFonts w:eastAsia="Times New Roman"/>
                <w:color w:val="000000"/>
                <w:kern w:val="2"/>
                <w:sz w:val="21"/>
                <w:szCs w:val="21"/>
                <w:lang w:eastAsia="en-IN"/>
              </w:rPr>
              <w:t xml:space="preserve">: Third Party Inspection, </w:t>
            </w:r>
            <w:r w:rsidRPr="002A6FFB">
              <w:rPr>
                <w:rFonts w:eastAsia="Times New Roman"/>
                <w:b/>
                <w:color w:val="000000"/>
                <w:kern w:val="2"/>
                <w:sz w:val="21"/>
                <w:szCs w:val="21"/>
                <w:lang w:eastAsia="en-IN"/>
              </w:rPr>
              <w:t>R</w:t>
            </w:r>
            <w:r w:rsidRPr="002A6FFB">
              <w:rPr>
                <w:rFonts w:eastAsia="Times New Roman"/>
                <w:color w:val="000000"/>
                <w:kern w:val="2"/>
                <w:sz w:val="21"/>
                <w:szCs w:val="21"/>
                <w:lang w:eastAsia="en-IN"/>
              </w:rPr>
              <w:t xml:space="preserve">: Review, </w:t>
            </w:r>
            <w:r w:rsidRPr="002A6FFB">
              <w:rPr>
                <w:rFonts w:eastAsia="Times New Roman"/>
                <w:b/>
                <w:color w:val="000000"/>
                <w:kern w:val="2"/>
                <w:sz w:val="21"/>
                <w:szCs w:val="21"/>
                <w:lang w:eastAsia="en-IN"/>
              </w:rPr>
              <w:t>W</w:t>
            </w:r>
            <w:r w:rsidRPr="002A6FFB">
              <w:rPr>
                <w:rFonts w:eastAsia="Times New Roman"/>
                <w:color w:val="000000"/>
                <w:kern w:val="2"/>
                <w:sz w:val="21"/>
                <w:szCs w:val="21"/>
                <w:lang w:eastAsia="en-IN"/>
              </w:rPr>
              <w:t>: Witness</w:t>
            </w:r>
          </w:p>
        </w:tc>
      </w:tr>
      <w:tr w:rsidR="00F27A93" w:rsidRPr="002A6FFB" w14:paraId="50F8418F" w14:textId="77777777" w:rsidTr="0053451D">
        <w:trPr>
          <w:gridBefore w:val="2"/>
          <w:gridAfter w:val="1"/>
          <w:wBefore w:w="582" w:type="dxa"/>
          <w:wAfter w:w="1095" w:type="dxa"/>
          <w:cantSplit/>
          <w:trHeight w:val="20"/>
        </w:trPr>
        <w:tc>
          <w:tcPr>
            <w:tcW w:w="13910" w:type="dxa"/>
            <w:gridSpan w:val="21"/>
            <w:tcBorders>
              <w:left w:val="nil"/>
              <w:bottom w:val="nil"/>
              <w:right w:val="nil"/>
            </w:tcBorders>
            <w:shd w:val="clear" w:color="auto" w:fill="FFFFFF"/>
            <w:vAlign w:val="center"/>
          </w:tcPr>
          <w:p w14:paraId="580BB0FF" w14:textId="77777777" w:rsidR="0053451D" w:rsidRPr="002A6FFB" w:rsidRDefault="0053451D" w:rsidP="00F27A93">
            <w:pPr>
              <w:widowControl/>
              <w:tabs>
                <w:tab w:val="left" w:pos="2492"/>
              </w:tabs>
              <w:spacing w:line="288" w:lineRule="auto"/>
              <w:contextualSpacing/>
              <w:rPr>
                <w:rFonts w:eastAsia="Times New Roman"/>
                <w:b/>
                <w:color w:val="000000"/>
                <w:kern w:val="2"/>
                <w:sz w:val="21"/>
                <w:szCs w:val="21"/>
                <w:lang w:eastAsia="en-IN"/>
              </w:rPr>
            </w:pPr>
            <w:r w:rsidRPr="002A6FFB">
              <w:rPr>
                <w:kern w:val="2"/>
              </w:rPr>
              <w:br w:type="page"/>
            </w:r>
          </w:p>
          <w:p w14:paraId="539214DB" w14:textId="77777777" w:rsidR="0053451D" w:rsidRPr="002A6FFB" w:rsidRDefault="0053451D" w:rsidP="00F27A93">
            <w:pPr>
              <w:widowControl/>
              <w:tabs>
                <w:tab w:val="left" w:pos="2492"/>
              </w:tabs>
              <w:spacing w:line="288" w:lineRule="auto"/>
              <w:contextualSpacing/>
              <w:rPr>
                <w:rFonts w:eastAsia="Times New Roman"/>
                <w:b/>
                <w:color w:val="000000"/>
                <w:kern w:val="2"/>
                <w:sz w:val="21"/>
                <w:szCs w:val="21"/>
                <w:lang w:eastAsia="en-IN"/>
              </w:rPr>
            </w:pPr>
          </w:p>
          <w:p w14:paraId="2636F6D1" w14:textId="77777777" w:rsidR="00F27A93" w:rsidRPr="002A6FFB" w:rsidRDefault="00F27A93" w:rsidP="00F27A93">
            <w:pPr>
              <w:widowControl/>
              <w:tabs>
                <w:tab w:val="left" w:pos="2492"/>
              </w:tabs>
              <w:spacing w:line="288" w:lineRule="auto"/>
              <w:contextualSpacing/>
              <w:rPr>
                <w:rFonts w:eastAsia="Times New Roman"/>
                <w:b/>
                <w:color w:val="000000"/>
                <w:kern w:val="2"/>
                <w:sz w:val="21"/>
                <w:szCs w:val="21"/>
                <w:lang w:eastAsia="en-IN"/>
              </w:rPr>
            </w:pPr>
            <w:r w:rsidRPr="002A6FFB">
              <w:rPr>
                <w:rFonts w:eastAsia="Times New Roman"/>
                <w:b/>
                <w:color w:val="000000"/>
                <w:kern w:val="2"/>
                <w:sz w:val="21"/>
                <w:szCs w:val="21"/>
                <w:lang w:eastAsia="en-IN"/>
              </w:rPr>
              <w:t>Reviewed items may be randomly witnessed by the concerned if necessary. All measuring instruments and testing equipment shall be calibrated periodically and put up for verification to Third Party Inspection agency.</w:t>
            </w:r>
          </w:p>
          <w:p w14:paraId="25A780ED" w14:textId="77777777" w:rsidR="0053451D" w:rsidRPr="002A6FFB" w:rsidRDefault="0053451D" w:rsidP="00F27A93">
            <w:pPr>
              <w:widowControl/>
              <w:tabs>
                <w:tab w:val="left" w:pos="2492"/>
              </w:tabs>
              <w:spacing w:line="288" w:lineRule="auto"/>
              <w:contextualSpacing/>
              <w:rPr>
                <w:rFonts w:eastAsia="Times New Roman"/>
                <w:b/>
                <w:color w:val="000000"/>
                <w:kern w:val="2"/>
                <w:sz w:val="21"/>
                <w:szCs w:val="21"/>
                <w:lang w:eastAsia="en-IN"/>
              </w:rPr>
            </w:pPr>
          </w:p>
          <w:p w14:paraId="2609C523" w14:textId="77777777" w:rsidR="0053451D" w:rsidRPr="002A6FFB" w:rsidRDefault="0053451D" w:rsidP="00F27A93">
            <w:pPr>
              <w:widowControl/>
              <w:tabs>
                <w:tab w:val="left" w:pos="2492"/>
              </w:tabs>
              <w:spacing w:line="288" w:lineRule="auto"/>
              <w:contextualSpacing/>
              <w:rPr>
                <w:rFonts w:eastAsia="Times New Roman"/>
                <w:b/>
                <w:color w:val="000000"/>
                <w:kern w:val="2"/>
                <w:sz w:val="21"/>
                <w:szCs w:val="21"/>
                <w:lang w:eastAsia="en-IN"/>
              </w:rPr>
            </w:pPr>
          </w:p>
          <w:p w14:paraId="5FDC9CAA" w14:textId="77777777" w:rsidR="0053451D" w:rsidRPr="002A6FFB" w:rsidRDefault="0053451D" w:rsidP="00F27A93">
            <w:pPr>
              <w:widowControl/>
              <w:tabs>
                <w:tab w:val="left" w:pos="2492"/>
              </w:tabs>
              <w:spacing w:line="288" w:lineRule="auto"/>
              <w:contextualSpacing/>
              <w:rPr>
                <w:rFonts w:eastAsia="Times New Roman"/>
                <w:b/>
                <w:color w:val="000000"/>
                <w:kern w:val="2"/>
                <w:sz w:val="21"/>
                <w:szCs w:val="21"/>
                <w:lang w:eastAsia="en-IN"/>
              </w:rPr>
            </w:pPr>
          </w:p>
          <w:p w14:paraId="2D731481" w14:textId="77777777" w:rsidR="0053451D" w:rsidRPr="002A6FFB" w:rsidRDefault="0053451D" w:rsidP="00F27A93">
            <w:pPr>
              <w:widowControl/>
              <w:tabs>
                <w:tab w:val="left" w:pos="2492"/>
              </w:tabs>
              <w:spacing w:line="288" w:lineRule="auto"/>
              <w:contextualSpacing/>
              <w:rPr>
                <w:rFonts w:eastAsia="Times New Roman"/>
                <w:b/>
                <w:color w:val="000000"/>
                <w:kern w:val="2"/>
                <w:sz w:val="21"/>
                <w:szCs w:val="21"/>
                <w:lang w:eastAsia="en-IN"/>
              </w:rPr>
            </w:pPr>
          </w:p>
          <w:p w14:paraId="32E65E2C" w14:textId="77777777" w:rsidR="000B69AC" w:rsidRPr="002A6FFB" w:rsidRDefault="000B69AC" w:rsidP="00F27A93">
            <w:pPr>
              <w:widowControl/>
              <w:tabs>
                <w:tab w:val="left" w:pos="2492"/>
              </w:tabs>
              <w:spacing w:line="288" w:lineRule="auto"/>
              <w:contextualSpacing/>
              <w:rPr>
                <w:rFonts w:eastAsia="Times New Roman"/>
                <w:b/>
                <w:color w:val="000000"/>
                <w:kern w:val="2"/>
                <w:sz w:val="21"/>
                <w:szCs w:val="21"/>
                <w:lang w:eastAsia="en-IN"/>
              </w:rPr>
            </w:pPr>
          </w:p>
          <w:p w14:paraId="4AB7987F" w14:textId="77777777" w:rsidR="0053451D" w:rsidRPr="002A6FFB" w:rsidRDefault="0053451D" w:rsidP="00F27A93">
            <w:pPr>
              <w:widowControl/>
              <w:tabs>
                <w:tab w:val="left" w:pos="2492"/>
              </w:tabs>
              <w:spacing w:line="288" w:lineRule="auto"/>
              <w:contextualSpacing/>
              <w:rPr>
                <w:rFonts w:eastAsia="Times New Roman"/>
                <w:b/>
                <w:color w:val="000000"/>
                <w:kern w:val="2"/>
                <w:sz w:val="21"/>
                <w:szCs w:val="21"/>
                <w:lang w:eastAsia="en-IN"/>
              </w:rPr>
            </w:pPr>
          </w:p>
          <w:p w14:paraId="00622A2A" w14:textId="77777777" w:rsidR="00F27A93" w:rsidRPr="002A6FFB" w:rsidRDefault="00F27A93" w:rsidP="00F27A93">
            <w:pPr>
              <w:widowControl/>
              <w:tabs>
                <w:tab w:val="left" w:pos="2492"/>
              </w:tabs>
              <w:spacing w:line="288" w:lineRule="auto"/>
              <w:contextualSpacing/>
              <w:rPr>
                <w:rFonts w:eastAsia="Arial Unicode MS"/>
                <w:color w:val="000000"/>
                <w:kern w:val="2"/>
                <w:sz w:val="21"/>
                <w:szCs w:val="21"/>
                <w:lang w:eastAsia="en-IN"/>
              </w:rPr>
            </w:pPr>
          </w:p>
        </w:tc>
      </w:tr>
      <w:tr w:rsidR="00F27A93" w:rsidRPr="002A6FFB" w14:paraId="65D4C7AA" w14:textId="77777777" w:rsidTr="0053451D">
        <w:tblPrEx>
          <w:tblCellMar>
            <w:left w:w="108" w:type="dxa"/>
            <w:right w:w="108" w:type="dxa"/>
          </w:tblCellMar>
        </w:tblPrEx>
        <w:trPr>
          <w:trHeight w:val="20"/>
        </w:trPr>
        <w:tc>
          <w:tcPr>
            <w:tcW w:w="15587" w:type="dxa"/>
            <w:gridSpan w:val="24"/>
            <w:tcBorders>
              <w:top w:val="single" w:sz="4" w:space="0" w:color="auto"/>
              <w:left w:val="single" w:sz="4" w:space="0" w:color="auto"/>
              <w:bottom w:val="single" w:sz="4" w:space="0" w:color="auto"/>
              <w:right w:val="single" w:sz="4" w:space="0" w:color="auto"/>
            </w:tcBorders>
            <w:shd w:val="clear" w:color="auto" w:fill="auto"/>
            <w:vAlign w:val="center"/>
          </w:tcPr>
          <w:p w14:paraId="5EF7DC8C" w14:textId="77777777" w:rsidR="00F27A93" w:rsidRPr="002A6FFB" w:rsidRDefault="00F27A93" w:rsidP="00F27A93">
            <w:pPr>
              <w:widowControl/>
              <w:ind w:left="-108"/>
              <w:contextualSpacing/>
              <w:jc w:val="center"/>
              <w:rPr>
                <w:rFonts w:eastAsia="Times New Roman"/>
                <w:b/>
                <w:bCs/>
                <w:color w:val="000000"/>
                <w:kern w:val="2"/>
                <w:sz w:val="20"/>
                <w:lang w:eastAsia="en-IN"/>
              </w:rPr>
            </w:pPr>
            <w:bookmarkStart w:id="400" w:name="RANGE!A1:M22"/>
            <w:r w:rsidRPr="002A6FFB">
              <w:rPr>
                <w:rFonts w:eastAsia="Times New Roman"/>
                <w:b/>
                <w:bCs/>
                <w:color w:val="000000"/>
                <w:kern w:val="2"/>
                <w:sz w:val="28"/>
                <w:szCs w:val="28"/>
                <w:lang w:eastAsia="en-IN"/>
              </w:rPr>
              <w:lastRenderedPageBreak/>
              <w:t>QUALITY ASSURANCE PLAN for DI AIR VALVE</w:t>
            </w:r>
            <w:bookmarkEnd w:id="400"/>
          </w:p>
        </w:tc>
      </w:tr>
      <w:tr w:rsidR="00F27A93" w:rsidRPr="002A6FFB" w14:paraId="7981DC0F" w14:textId="77777777" w:rsidTr="0053451D">
        <w:tblPrEx>
          <w:tblCellMar>
            <w:left w:w="108" w:type="dxa"/>
            <w:right w:w="108" w:type="dxa"/>
          </w:tblCellMar>
        </w:tblPrEx>
        <w:trPr>
          <w:trHeight w:val="20"/>
        </w:trPr>
        <w:tc>
          <w:tcPr>
            <w:tcW w:w="5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FCB8AC" w14:textId="77777777" w:rsidR="00F27A93" w:rsidRPr="002A6FFB" w:rsidRDefault="00F27A93" w:rsidP="00F27A93">
            <w:pPr>
              <w:widowControl/>
              <w:ind w:left="-108"/>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SL NO</w:t>
            </w:r>
          </w:p>
        </w:tc>
        <w:tc>
          <w:tcPr>
            <w:tcW w:w="2145"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457840" w14:textId="77777777" w:rsidR="00F27A93" w:rsidRPr="002A6FFB" w:rsidRDefault="00F27A93" w:rsidP="00F27A93">
            <w:pPr>
              <w:widowControl/>
              <w:ind w:left="-108"/>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Item &amp; Component</w:t>
            </w:r>
          </w:p>
        </w:tc>
        <w:tc>
          <w:tcPr>
            <w:tcW w:w="165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22F9F3" w14:textId="77777777" w:rsidR="00F27A93" w:rsidRPr="002A6FFB" w:rsidRDefault="00F27A93" w:rsidP="00F27A93">
            <w:pPr>
              <w:widowControl/>
              <w:ind w:left="-108"/>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Characteristics</w:t>
            </w:r>
          </w:p>
          <w:p w14:paraId="7CDBE326" w14:textId="77777777" w:rsidR="00F27A93" w:rsidRPr="002A6FFB" w:rsidRDefault="00F27A93" w:rsidP="00F27A93">
            <w:pPr>
              <w:widowControl/>
              <w:ind w:left="-108"/>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 xml:space="preserve"> Checked</w:t>
            </w:r>
          </w:p>
        </w:tc>
        <w:tc>
          <w:tcPr>
            <w:tcW w:w="1005"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A61D05" w14:textId="77777777" w:rsidR="00F27A93" w:rsidRPr="002A6FFB" w:rsidRDefault="00F27A93" w:rsidP="00F27A93">
            <w:pPr>
              <w:widowControl/>
              <w:ind w:left="-108"/>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Category</w:t>
            </w:r>
          </w:p>
        </w:tc>
        <w:tc>
          <w:tcPr>
            <w:tcW w:w="146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4182A" w14:textId="77777777" w:rsidR="00F27A93" w:rsidRPr="002A6FFB" w:rsidRDefault="00F27A93" w:rsidP="00F27A93">
            <w:pPr>
              <w:widowControl/>
              <w:ind w:left="-108"/>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Type of Check</w:t>
            </w:r>
          </w:p>
        </w:tc>
        <w:tc>
          <w:tcPr>
            <w:tcW w:w="118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0FEAD0" w14:textId="77777777" w:rsidR="00F27A93" w:rsidRPr="002A6FFB" w:rsidRDefault="00F27A93" w:rsidP="00F27A93">
            <w:pPr>
              <w:widowControl/>
              <w:ind w:left="-108"/>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Quantum of check</w:t>
            </w:r>
          </w:p>
        </w:tc>
        <w:tc>
          <w:tcPr>
            <w:tcW w:w="2172"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FE23C" w14:textId="77777777" w:rsidR="00F27A93" w:rsidRPr="002A6FFB" w:rsidRDefault="00F27A93" w:rsidP="00F27A93">
            <w:pPr>
              <w:widowControl/>
              <w:ind w:left="-108"/>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Materials Specification</w:t>
            </w:r>
          </w:p>
        </w:tc>
        <w:tc>
          <w:tcPr>
            <w:tcW w:w="146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870C3C" w14:textId="77777777" w:rsidR="00F27A93" w:rsidRPr="002A6FFB" w:rsidRDefault="00F27A93" w:rsidP="00F27A93">
            <w:pPr>
              <w:widowControl/>
              <w:ind w:left="-108"/>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Acceptance Document</w:t>
            </w:r>
          </w:p>
        </w:tc>
        <w:tc>
          <w:tcPr>
            <w:tcW w:w="158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ED3E21" w14:textId="77777777" w:rsidR="00F27A93" w:rsidRPr="002A6FFB" w:rsidRDefault="00F27A93" w:rsidP="00F27A93">
            <w:pPr>
              <w:widowControl/>
              <w:ind w:left="-108"/>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Reference Document</w:t>
            </w:r>
          </w:p>
        </w:tc>
        <w:tc>
          <w:tcPr>
            <w:tcW w:w="1124" w:type="dxa"/>
            <w:gridSpan w:val="3"/>
            <w:tcBorders>
              <w:top w:val="single" w:sz="4" w:space="0" w:color="auto"/>
              <w:left w:val="nil"/>
              <w:bottom w:val="single" w:sz="4" w:space="0" w:color="auto"/>
              <w:right w:val="single" w:sz="4" w:space="0" w:color="auto"/>
            </w:tcBorders>
            <w:shd w:val="clear" w:color="auto" w:fill="auto"/>
            <w:noWrap/>
            <w:vAlign w:val="center"/>
            <w:hideMark/>
          </w:tcPr>
          <w:p w14:paraId="0F7533DC" w14:textId="77777777" w:rsidR="00F27A93" w:rsidRPr="002A6FFB" w:rsidRDefault="00F27A93" w:rsidP="00F27A93">
            <w:pPr>
              <w:widowControl/>
              <w:ind w:left="-108"/>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Agency</w:t>
            </w:r>
          </w:p>
        </w:tc>
        <w:tc>
          <w:tcPr>
            <w:tcW w:w="125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3376C" w14:textId="77777777" w:rsidR="00F27A93" w:rsidRPr="002A6FFB" w:rsidRDefault="00F27A93" w:rsidP="00F27A93">
            <w:pPr>
              <w:widowControl/>
              <w:ind w:left="-108"/>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Remarks</w:t>
            </w:r>
          </w:p>
        </w:tc>
      </w:tr>
      <w:tr w:rsidR="00F27A93" w:rsidRPr="002A6FFB" w14:paraId="3BDCC6EE" w14:textId="77777777" w:rsidTr="0053451D">
        <w:tblPrEx>
          <w:tblCellMar>
            <w:left w:w="108" w:type="dxa"/>
            <w:right w:w="108" w:type="dxa"/>
          </w:tblCellMar>
        </w:tblPrEx>
        <w:trPr>
          <w:trHeight w:val="20"/>
        </w:trPr>
        <w:tc>
          <w:tcPr>
            <w:tcW w:w="538" w:type="dxa"/>
            <w:vMerge/>
            <w:tcBorders>
              <w:top w:val="single" w:sz="4" w:space="0" w:color="auto"/>
              <w:left w:val="single" w:sz="4" w:space="0" w:color="auto"/>
              <w:bottom w:val="single" w:sz="4" w:space="0" w:color="auto"/>
              <w:right w:val="single" w:sz="4" w:space="0" w:color="auto"/>
            </w:tcBorders>
            <w:vAlign w:val="center"/>
            <w:hideMark/>
          </w:tcPr>
          <w:p w14:paraId="05E423A3" w14:textId="77777777" w:rsidR="00F27A93" w:rsidRPr="002A6FFB" w:rsidRDefault="00F27A93" w:rsidP="00F27A93">
            <w:pPr>
              <w:widowControl/>
              <w:contextualSpacing/>
              <w:rPr>
                <w:rFonts w:eastAsia="Times New Roman"/>
                <w:b/>
                <w:bCs/>
                <w:color w:val="000000"/>
                <w:kern w:val="2"/>
                <w:sz w:val="20"/>
                <w:lang w:eastAsia="en-IN"/>
              </w:rPr>
            </w:pPr>
          </w:p>
        </w:tc>
        <w:tc>
          <w:tcPr>
            <w:tcW w:w="2145" w:type="dxa"/>
            <w:gridSpan w:val="3"/>
            <w:vMerge/>
            <w:tcBorders>
              <w:top w:val="single" w:sz="4" w:space="0" w:color="auto"/>
              <w:left w:val="single" w:sz="4" w:space="0" w:color="auto"/>
              <w:bottom w:val="single" w:sz="4" w:space="0" w:color="auto"/>
              <w:right w:val="single" w:sz="4" w:space="0" w:color="auto"/>
            </w:tcBorders>
            <w:vAlign w:val="center"/>
            <w:hideMark/>
          </w:tcPr>
          <w:p w14:paraId="1C37E52E" w14:textId="77777777" w:rsidR="00F27A93" w:rsidRPr="002A6FFB" w:rsidRDefault="00F27A93" w:rsidP="00F27A93">
            <w:pPr>
              <w:widowControl/>
              <w:contextualSpacing/>
              <w:rPr>
                <w:rFonts w:eastAsia="Times New Roman"/>
                <w:b/>
                <w:bCs/>
                <w:color w:val="000000"/>
                <w:kern w:val="2"/>
                <w:sz w:val="20"/>
                <w:lang w:eastAsia="en-IN"/>
              </w:rPr>
            </w:pPr>
          </w:p>
        </w:tc>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275FDBB2" w14:textId="77777777" w:rsidR="00F27A93" w:rsidRPr="002A6FFB" w:rsidRDefault="00F27A93" w:rsidP="00F27A93">
            <w:pPr>
              <w:widowControl/>
              <w:contextualSpacing/>
              <w:rPr>
                <w:rFonts w:eastAsia="Times New Roman"/>
                <w:b/>
                <w:bCs/>
                <w:color w:val="000000"/>
                <w:kern w:val="2"/>
                <w:sz w:val="20"/>
                <w:lang w:eastAsia="en-IN"/>
              </w:rPr>
            </w:pPr>
          </w:p>
        </w:tc>
        <w:tc>
          <w:tcPr>
            <w:tcW w:w="1005" w:type="dxa"/>
            <w:gridSpan w:val="2"/>
            <w:vMerge/>
            <w:tcBorders>
              <w:top w:val="single" w:sz="4" w:space="0" w:color="auto"/>
              <w:left w:val="single" w:sz="4" w:space="0" w:color="auto"/>
              <w:bottom w:val="single" w:sz="4" w:space="0" w:color="auto"/>
              <w:right w:val="single" w:sz="4" w:space="0" w:color="auto"/>
            </w:tcBorders>
            <w:vAlign w:val="center"/>
            <w:hideMark/>
          </w:tcPr>
          <w:p w14:paraId="237C082B" w14:textId="77777777" w:rsidR="00F27A93" w:rsidRPr="002A6FFB" w:rsidRDefault="00F27A93" w:rsidP="00F27A93">
            <w:pPr>
              <w:widowControl/>
              <w:contextualSpacing/>
              <w:rPr>
                <w:rFonts w:eastAsia="Times New Roman"/>
                <w:b/>
                <w:bCs/>
                <w:color w:val="000000"/>
                <w:kern w:val="2"/>
                <w:sz w:val="20"/>
                <w:lang w:eastAsia="en-IN"/>
              </w:rPr>
            </w:pPr>
          </w:p>
        </w:tc>
        <w:tc>
          <w:tcPr>
            <w:tcW w:w="1462" w:type="dxa"/>
            <w:gridSpan w:val="2"/>
            <w:vMerge/>
            <w:tcBorders>
              <w:top w:val="single" w:sz="4" w:space="0" w:color="auto"/>
              <w:left w:val="single" w:sz="4" w:space="0" w:color="auto"/>
              <w:bottom w:val="single" w:sz="4" w:space="0" w:color="auto"/>
              <w:right w:val="single" w:sz="4" w:space="0" w:color="auto"/>
            </w:tcBorders>
            <w:vAlign w:val="center"/>
            <w:hideMark/>
          </w:tcPr>
          <w:p w14:paraId="68521E8E" w14:textId="77777777" w:rsidR="00F27A93" w:rsidRPr="002A6FFB" w:rsidRDefault="00F27A93" w:rsidP="00F27A93">
            <w:pPr>
              <w:widowControl/>
              <w:contextualSpacing/>
              <w:rPr>
                <w:rFonts w:eastAsia="Times New Roman"/>
                <w:b/>
                <w:bCs/>
                <w:color w:val="000000"/>
                <w:kern w:val="2"/>
                <w:sz w:val="20"/>
                <w:lang w:eastAsia="en-IN"/>
              </w:rPr>
            </w:pPr>
          </w:p>
        </w:tc>
        <w:tc>
          <w:tcPr>
            <w:tcW w:w="1184" w:type="dxa"/>
            <w:gridSpan w:val="2"/>
            <w:vMerge/>
            <w:tcBorders>
              <w:top w:val="single" w:sz="4" w:space="0" w:color="auto"/>
              <w:left w:val="single" w:sz="4" w:space="0" w:color="auto"/>
              <w:bottom w:val="single" w:sz="4" w:space="0" w:color="auto"/>
              <w:right w:val="single" w:sz="4" w:space="0" w:color="auto"/>
            </w:tcBorders>
            <w:vAlign w:val="center"/>
            <w:hideMark/>
          </w:tcPr>
          <w:p w14:paraId="316B0B9F" w14:textId="77777777" w:rsidR="00F27A93" w:rsidRPr="002A6FFB" w:rsidRDefault="00F27A93" w:rsidP="00F27A93">
            <w:pPr>
              <w:widowControl/>
              <w:contextualSpacing/>
              <w:rPr>
                <w:rFonts w:eastAsia="Times New Roman"/>
                <w:b/>
                <w:bCs/>
                <w:color w:val="000000"/>
                <w:kern w:val="2"/>
                <w:sz w:val="20"/>
                <w:lang w:eastAsia="en-IN"/>
              </w:rPr>
            </w:pPr>
          </w:p>
        </w:tc>
        <w:tc>
          <w:tcPr>
            <w:tcW w:w="2172" w:type="dxa"/>
            <w:gridSpan w:val="3"/>
            <w:vMerge/>
            <w:tcBorders>
              <w:top w:val="single" w:sz="4" w:space="0" w:color="auto"/>
              <w:left w:val="single" w:sz="4" w:space="0" w:color="auto"/>
              <w:bottom w:val="single" w:sz="4" w:space="0" w:color="auto"/>
              <w:right w:val="single" w:sz="4" w:space="0" w:color="auto"/>
            </w:tcBorders>
            <w:vAlign w:val="center"/>
            <w:hideMark/>
          </w:tcPr>
          <w:p w14:paraId="72A9AB06" w14:textId="77777777" w:rsidR="00F27A93" w:rsidRPr="002A6FFB" w:rsidRDefault="00F27A93" w:rsidP="00F27A93">
            <w:pPr>
              <w:widowControl/>
              <w:contextualSpacing/>
              <w:rPr>
                <w:rFonts w:eastAsia="Times New Roman"/>
                <w:b/>
                <w:bCs/>
                <w:color w:val="000000"/>
                <w:kern w:val="2"/>
                <w:sz w:val="20"/>
                <w:lang w:eastAsia="en-IN"/>
              </w:rPr>
            </w:pPr>
          </w:p>
        </w:tc>
        <w:tc>
          <w:tcPr>
            <w:tcW w:w="1463" w:type="dxa"/>
            <w:gridSpan w:val="2"/>
            <w:vMerge/>
            <w:tcBorders>
              <w:top w:val="single" w:sz="4" w:space="0" w:color="auto"/>
              <w:left w:val="single" w:sz="4" w:space="0" w:color="auto"/>
              <w:bottom w:val="single" w:sz="4" w:space="0" w:color="auto"/>
              <w:right w:val="single" w:sz="4" w:space="0" w:color="auto"/>
            </w:tcBorders>
            <w:vAlign w:val="center"/>
            <w:hideMark/>
          </w:tcPr>
          <w:p w14:paraId="72130455" w14:textId="77777777" w:rsidR="00F27A93" w:rsidRPr="002A6FFB" w:rsidRDefault="00F27A93" w:rsidP="00F27A93">
            <w:pPr>
              <w:widowControl/>
              <w:contextualSpacing/>
              <w:rPr>
                <w:rFonts w:eastAsia="Times New Roman"/>
                <w:b/>
                <w:bCs/>
                <w:color w:val="000000"/>
                <w:kern w:val="2"/>
                <w:sz w:val="20"/>
                <w:lang w:eastAsia="en-IN"/>
              </w:rPr>
            </w:pPr>
          </w:p>
        </w:tc>
        <w:tc>
          <w:tcPr>
            <w:tcW w:w="1586" w:type="dxa"/>
            <w:gridSpan w:val="2"/>
            <w:vMerge/>
            <w:tcBorders>
              <w:top w:val="single" w:sz="4" w:space="0" w:color="auto"/>
              <w:left w:val="single" w:sz="4" w:space="0" w:color="auto"/>
              <w:bottom w:val="single" w:sz="4" w:space="0" w:color="auto"/>
              <w:right w:val="single" w:sz="4" w:space="0" w:color="auto"/>
            </w:tcBorders>
            <w:vAlign w:val="center"/>
            <w:hideMark/>
          </w:tcPr>
          <w:p w14:paraId="5E9A1428" w14:textId="77777777" w:rsidR="00F27A93" w:rsidRPr="002A6FFB" w:rsidRDefault="00F27A93" w:rsidP="00F27A93">
            <w:pPr>
              <w:widowControl/>
              <w:contextualSpacing/>
              <w:rPr>
                <w:rFonts w:eastAsia="Times New Roman"/>
                <w:b/>
                <w:bCs/>
                <w:color w:val="000000"/>
                <w:kern w:val="2"/>
                <w:sz w:val="20"/>
                <w:lang w:eastAsia="en-IN"/>
              </w:rPr>
            </w:pPr>
          </w:p>
        </w:tc>
        <w:tc>
          <w:tcPr>
            <w:tcW w:w="339" w:type="dxa"/>
            <w:tcBorders>
              <w:top w:val="single" w:sz="4" w:space="0" w:color="auto"/>
              <w:left w:val="nil"/>
              <w:bottom w:val="single" w:sz="4" w:space="0" w:color="auto"/>
              <w:right w:val="single" w:sz="4" w:space="0" w:color="auto"/>
            </w:tcBorders>
            <w:shd w:val="clear" w:color="auto" w:fill="auto"/>
            <w:noWrap/>
            <w:vAlign w:val="center"/>
            <w:hideMark/>
          </w:tcPr>
          <w:p w14:paraId="5804364B"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P</w:t>
            </w:r>
          </w:p>
        </w:tc>
        <w:tc>
          <w:tcPr>
            <w:tcW w:w="419" w:type="dxa"/>
            <w:tcBorders>
              <w:top w:val="single" w:sz="4" w:space="0" w:color="auto"/>
              <w:left w:val="nil"/>
              <w:bottom w:val="single" w:sz="4" w:space="0" w:color="auto"/>
              <w:right w:val="single" w:sz="4" w:space="0" w:color="auto"/>
            </w:tcBorders>
            <w:shd w:val="clear" w:color="auto" w:fill="auto"/>
            <w:noWrap/>
            <w:vAlign w:val="center"/>
            <w:hideMark/>
          </w:tcPr>
          <w:p w14:paraId="34A3CD70"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W</w:t>
            </w:r>
          </w:p>
        </w:tc>
        <w:tc>
          <w:tcPr>
            <w:tcW w:w="366" w:type="dxa"/>
            <w:tcBorders>
              <w:top w:val="single" w:sz="4" w:space="0" w:color="auto"/>
              <w:left w:val="nil"/>
              <w:bottom w:val="single" w:sz="4" w:space="0" w:color="auto"/>
              <w:right w:val="single" w:sz="4" w:space="0" w:color="auto"/>
            </w:tcBorders>
            <w:shd w:val="clear" w:color="auto" w:fill="auto"/>
            <w:noWrap/>
            <w:vAlign w:val="center"/>
            <w:hideMark/>
          </w:tcPr>
          <w:p w14:paraId="0B0D14A3"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V</w:t>
            </w:r>
          </w:p>
        </w:tc>
        <w:tc>
          <w:tcPr>
            <w:tcW w:w="1252" w:type="dxa"/>
            <w:gridSpan w:val="2"/>
            <w:vMerge/>
            <w:tcBorders>
              <w:top w:val="single" w:sz="4" w:space="0" w:color="auto"/>
              <w:left w:val="single" w:sz="4" w:space="0" w:color="auto"/>
              <w:bottom w:val="single" w:sz="4" w:space="0" w:color="auto"/>
              <w:right w:val="single" w:sz="4" w:space="0" w:color="auto"/>
            </w:tcBorders>
            <w:vAlign w:val="center"/>
            <w:hideMark/>
          </w:tcPr>
          <w:p w14:paraId="0FDD679E" w14:textId="77777777" w:rsidR="00F27A93" w:rsidRPr="002A6FFB" w:rsidRDefault="00F27A93" w:rsidP="00F27A93">
            <w:pPr>
              <w:widowControl/>
              <w:contextualSpacing/>
              <w:rPr>
                <w:rFonts w:eastAsia="Times New Roman"/>
                <w:b/>
                <w:bCs/>
                <w:color w:val="000000"/>
                <w:kern w:val="2"/>
                <w:sz w:val="20"/>
                <w:lang w:eastAsia="en-IN"/>
              </w:rPr>
            </w:pPr>
          </w:p>
        </w:tc>
      </w:tr>
      <w:tr w:rsidR="00F27A93" w:rsidRPr="002A6FFB" w14:paraId="30B78998" w14:textId="77777777" w:rsidTr="0053451D">
        <w:tblPrEx>
          <w:tblCellMar>
            <w:left w:w="108" w:type="dxa"/>
            <w:right w:w="108" w:type="dxa"/>
          </w:tblCellMar>
        </w:tblPrEx>
        <w:trPr>
          <w:trHeight w:val="2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86A96"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 1</w:t>
            </w:r>
          </w:p>
        </w:tc>
        <w:tc>
          <w:tcPr>
            <w:tcW w:w="15049" w:type="dxa"/>
            <w:gridSpan w:val="23"/>
            <w:tcBorders>
              <w:top w:val="single" w:sz="4" w:space="0" w:color="auto"/>
              <w:left w:val="nil"/>
              <w:bottom w:val="single" w:sz="4" w:space="0" w:color="auto"/>
              <w:right w:val="single" w:sz="4" w:space="0" w:color="auto"/>
            </w:tcBorders>
            <w:shd w:val="clear" w:color="auto" w:fill="auto"/>
            <w:vAlign w:val="center"/>
            <w:hideMark/>
          </w:tcPr>
          <w:p w14:paraId="66ADB2F7" w14:textId="77777777" w:rsidR="00F27A93" w:rsidRPr="002A6FFB" w:rsidRDefault="00F27A93" w:rsidP="00F27A93">
            <w:pPr>
              <w:widowControl/>
              <w:contextualSpacing/>
              <w:rPr>
                <w:rFonts w:eastAsia="Times New Roman"/>
                <w:b/>
                <w:bCs/>
                <w:color w:val="000000"/>
                <w:kern w:val="2"/>
                <w:sz w:val="20"/>
                <w:lang w:eastAsia="en-IN"/>
              </w:rPr>
            </w:pPr>
            <w:r w:rsidRPr="002A6FFB">
              <w:rPr>
                <w:rFonts w:eastAsia="Times New Roman"/>
                <w:b/>
                <w:bCs/>
                <w:color w:val="000000"/>
                <w:kern w:val="2"/>
                <w:sz w:val="20"/>
                <w:lang w:eastAsia="en-IN"/>
              </w:rPr>
              <w:t>RAW MATERIAL </w:t>
            </w:r>
          </w:p>
        </w:tc>
      </w:tr>
      <w:tr w:rsidR="00F27A93" w:rsidRPr="002A6FFB" w14:paraId="3A6E9780" w14:textId="77777777" w:rsidTr="0053451D">
        <w:tblPrEx>
          <w:tblCellMar>
            <w:left w:w="108" w:type="dxa"/>
            <w:right w:w="108" w:type="dxa"/>
          </w:tblCellMar>
        </w:tblPrEx>
        <w:trPr>
          <w:trHeight w:val="2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65A39"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a)</w:t>
            </w:r>
          </w:p>
        </w:tc>
        <w:tc>
          <w:tcPr>
            <w:tcW w:w="2145" w:type="dxa"/>
            <w:gridSpan w:val="3"/>
            <w:tcBorders>
              <w:top w:val="single" w:sz="4" w:space="0" w:color="auto"/>
              <w:left w:val="nil"/>
              <w:bottom w:val="single" w:sz="4" w:space="0" w:color="auto"/>
              <w:right w:val="single" w:sz="4" w:space="0" w:color="auto"/>
            </w:tcBorders>
            <w:shd w:val="clear" w:color="auto" w:fill="auto"/>
            <w:vAlign w:val="center"/>
            <w:hideMark/>
          </w:tcPr>
          <w:p w14:paraId="365FF38E"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 (DUCTILE IRON)BODY, BONNET, WEDGE DISC, TOP HOUSING, HAND WHEEL ETC.</w:t>
            </w:r>
          </w:p>
        </w:tc>
        <w:tc>
          <w:tcPr>
            <w:tcW w:w="1656" w:type="dxa"/>
            <w:gridSpan w:val="2"/>
            <w:tcBorders>
              <w:top w:val="single" w:sz="4" w:space="0" w:color="auto"/>
              <w:left w:val="nil"/>
              <w:bottom w:val="single" w:sz="4" w:space="0" w:color="auto"/>
              <w:right w:val="single" w:sz="4" w:space="0" w:color="auto"/>
            </w:tcBorders>
            <w:shd w:val="clear" w:color="auto" w:fill="auto"/>
            <w:vAlign w:val="center"/>
            <w:hideMark/>
          </w:tcPr>
          <w:p w14:paraId="1A0F66EE"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Physical properties</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5BEC71D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hideMark/>
          </w:tcPr>
          <w:p w14:paraId="18D8BDA5"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 xml:space="preserve">Physical </w:t>
            </w:r>
            <w:proofErr w:type="spellStart"/>
            <w:r w:rsidRPr="002A6FFB">
              <w:rPr>
                <w:rFonts w:eastAsia="Times New Roman"/>
                <w:color w:val="000000"/>
                <w:kern w:val="2"/>
                <w:sz w:val="20"/>
                <w:lang w:eastAsia="en-IN"/>
              </w:rPr>
              <w:t>testa</w:t>
            </w:r>
            <w:proofErr w:type="spellEnd"/>
            <w:r w:rsidRPr="002A6FFB">
              <w:rPr>
                <w:rFonts w:eastAsia="Times New Roman"/>
                <w:color w:val="000000"/>
                <w:kern w:val="2"/>
                <w:sz w:val="20"/>
                <w:lang w:eastAsia="en-IN"/>
              </w:rPr>
              <w:t xml:space="preserve">) </w:t>
            </w:r>
            <w:proofErr w:type="spellStart"/>
            <w:r w:rsidRPr="002A6FFB">
              <w:rPr>
                <w:rFonts w:eastAsia="Times New Roman"/>
                <w:color w:val="000000"/>
                <w:kern w:val="2"/>
                <w:sz w:val="20"/>
                <w:lang w:eastAsia="en-IN"/>
              </w:rPr>
              <w:t>UTSb</w:t>
            </w:r>
            <w:proofErr w:type="spellEnd"/>
            <w:r w:rsidRPr="002A6FFB">
              <w:rPr>
                <w:rFonts w:eastAsia="Times New Roman"/>
                <w:color w:val="000000"/>
                <w:kern w:val="2"/>
                <w:sz w:val="20"/>
                <w:lang w:eastAsia="en-IN"/>
              </w:rPr>
              <w:t>)% Elongation</w:t>
            </w:r>
          </w:p>
        </w:tc>
        <w:tc>
          <w:tcPr>
            <w:tcW w:w="1184" w:type="dxa"/>
            <w:gridSpan w:val="2"/>
            <w:tcBorders>
              <w:top w:val="single" w:sz="4" w:space="0" w:color="auto"/>
              <w:left w:val="nil"/>
              <w:bottom w:val="single" w:sz="4" w:space="0" w:color="auto"/>
              <w:right w:val="single" w:sz="4" w:space="0" w:color="auto"/>
            </w:tcBorders>
            <w:shd w:val="clear" w:color="auto" w:fill="auto"/>
            <w:vAlign w:val="center"/>
            <w:hideMark/>
          </w:tcPr>
          <w:p w14:paraId="4DF029AC"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One Test piece Per Heat</w:t>
            </w:r>
          </w:p>
        </w:tc>
        <w:tc>
          <w:tcPr>
            <w:tcW w:w="2172" w:type="dxa"/>
            <w:gridSpan w:val="3"/>
            <w:tcBorders>
              <w:top w:val="single" w:sz="4" w:space="0" w:color="auto"/>
              <w:left w:val="nil"/>
              <w:bottom w:val="single" w:sz="4" w:space="0" w:color="auto"/>
              <w:right w:val="single" w:sz="4" w:space="0" w:color="auto"/>
            </w:tcBorders>
            <w:shd w:val="clear" w:color="auto" w:fill="auto"/>
            <w:vAlign w:val="center"/>
            <w:hideMark/>
          </w:tcPr>
          <w:p w14:paraId="117B974F"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Ductile Iron DIN:1693,Gr. GGG-40 or S.G.I., IS:1865 Gr.400/15</w:t>
            </w:r>
          </w:p>
        </w:tc>
        <w:tc>
          <w:tcPr>
            <w:tcW w:w="1463" w:type="dxa"/>
            <w:gridSpan w:val="2"/>
            <w:tcBorders>
              <w:top w:val="single" w:sz="4" w:space="0" w:color="auto"/>
              <w:left w:val="nil"/>
              <w:bottom w:val="single" w:sz="4" w:space="0" w:color="auto"/>
              <w:right w:val="single" w:sz="4" w:space="0" w:color="auto"/>
            </w:tcBorders>
            <w:shd w:val="clear" w:color="auto" w:fill="auto"/>
            <w:vAlign w:val="center"/>
            <w:hideMark/>
          </w:tcPr>
          <w:p w14:paraId="4D6873C9"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 xml:space="preserve">IS:3896-1985 </w:t>
            </w:r>
            <w:r w:rsidRPr="002A6FFB">
              <w:rPr>
                <w:rFonts w:eastAsia="Times New Roman"/>
                <w:color w:val="000000"/>
                <w:kern w:val="2"/>
                <w:sz w:val="20"/>
                <w:lang w:eastAsia="en-IN"/>
              </w:rPr>
              <w:t>(DIN:1693, Gr. GGG-40 or IS:1865 Gr.400/15)</w:t>
            </w:r>
          </w:p>
        </w:tc>
        <w:tc>
          <w:tcPr>
            <w:tcW w:w="1586" w:type="dxa"/>
            <w:gridSpan w:val="2"/>
            <w:tcBorders>
              <w:top w:val="single" w:sz="4" w:space="0" w:color="auto"/>
              <w:left w:val="nil"/>
              <w:bottom w:val="single" w:sz="4" w:space="0" w:color="auto"/>
              <w:right w:val="single" w:sz="4" w:space="0" w:color="auto"/>
            </w:tcBorders>
            <w:shd w:val="clear" w:color="auto" w:fill="auto"/>
            <w:vAlign w:val="center"/>
            <w:hideMark/>
          </w:tcPr>
          <w:p w14:paraId="3B2EC7CD"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JEC Test Certificate</w:t>
            </w:r>
          </w:p>
        </w:tc>
        <w:tc>
          <w:tcPr>
            <w:tcW w:w="339" w:type="dxa"/>
            <w:tcBorders>
              <w:top w:val="single" w:sz="4" w:space="0" w:color="auto"/>
              <w:left w:val="nil"/>
              <w:bottom w:val="single" w:sz="4" w:space="0" w:color="auto"/>
              <w:right w:val="single" w:sz="4" w:space="0" w:color="auto"/>
            </w:tcBorders>
            <w:shd w:val="clear" w:color="auto" w:fill="auto"/>
            <w:noWrap/>
            <w:vAlign w:val="center"/>
            <w:hideMark/>
          </w:tcPr>
          <w:p w14:paraId="0CB3DEE3"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tcBorders>
              <w:top w:val="single" w:sz="4" w:space="0" w:color="auto"/>
              <w:left w:val="nil"/>
              <w:bottom w:val="single" w:sz="4" w:space="0" w:color="auto"/>
              <w:right w:val="single" w:sz="4" w:space="0" w:color="auto"/>
            </w:tcBorders>
            <w:shd w:val="clear" w:color="auto" w:fill="auto"/>
            <w:noWrap/>
            <w:vAlign w:val="center"/>
            <w:hideMark/>
          </w:tcPr>
          <w:p w14:paraId="6B7A7504"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366" w:type="dxa"/>
            <w:tcBorders>
              <w:top w:val="single" w:sz="4" w:space="0" w:color="auto"/>
              <w:left w:val="nil"/>
              <w:bottom w:val="single" w:sz="4" w:space="0" w:color="auto"/>
              <w:right w:val="single" w:sz="4" w:space="0" w:color="auto"/>
            </w:tcBorders>
            <w:shd w:val="clear" w:color="auto" w:fill="auto"/>
            <w:noWrap/>
            <w:vAlign w:val="center"/>
            <w:hideMark/>
          </w:tcPr>
          <w:p w14:paraId="53E81064"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125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C9A293"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T.C. review by Inspection Agency</w:t>
            </w:r>
          </w:p>
        </w:tc>
      </w:tr>
      <w:tr w:rsidR="00F27A93" w:rsidRPr="002A6FFB" w14:paraId="102F9854" w14:textId="77777777" w:rsidTr="0053451D">
        <w:tblPrEx>
          <w:tblCellMar>
            <w:left w:w="108" w:type="dxa"/>
            <w:right w:w="108" w:type="dxa"/>
          </w:tblCellMar>
        </w:tblPrEx>
        <w:trPr>
          <w:trHeight w:val="2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6E8E2"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b)</w:t>
            </w:r>
          </w:p>
        </w:tc>
        <w:tc>
          <w:tcPr>
            <w:tcW w:w="2145" w:type="dxa"/>
            <w:gridSpan w:val="3"/>
            <w:tcBorders>
              <w:top w:val="single" w:sz="4" w:space="0" w:color="auto"/>
              <w:left w:val="nil"/>
              <w:bottom w:val="single" w:sz="4" w:space="0" w:color="auto"/>
              <w:right w:val="single" w:sz="4" w:space="0" w:color="auto"/>
            </w:tcBorders>
            <w:shd w:val="clear" w:color="auto" w:fill="auto"/>
            <w:vAlign w:val="center"/>
            <w:hideMark/>
          </w:tcPr>
          <w:p w14:paraId="671108B5"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(STAINLESS STEEL)STEM</w:t>
            </w:r>
          </w:p>
        </w:tc>
        <w:tc>
          <w:tcPr>
            <w:tcW w:w="1656" w:type="dxa"/>
            <w:gridSpan w:val="2"/>
            <w:tcBorders>
              <w:top w:val="single" w:sz="4" w:space="0" w:color="auto"/>
              <w:left w:val="nil"/>
              <w:bottom w:val="single" w:sz="4" w:space="0" w:color="auto"/>
              <w:right w:val="single" w:sz="4" w:space="0" w:color="auto"/>
            </w:tcBorders>
            <w:shd w:val="clear" w:color="auto" w:fill="auto"/>
            <w:vAlign w:val="center"/>
            <w:hideMark/>
          </w:tcPr>
          <w:p w14:paraId="1387E31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Physical properties &amp; Chemical Analysis</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5F1FD34D"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vAlign w:val="center"/>
            <w:hideMark/>
          </w:tcPr>
          <w:p w14:paraId="62FA2B07"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Physical </w:t>
            </w:r>
            <w:proofErr w:type="spellStart"/>
            <w:r w:rsidRPr="002A6FFB">
              <w:rPr>
                <w:rFonts w:eastAsia="Times New Roman"/>
                <w:color w:val="000000"/>
                <w:kern w:val="2"/>
                <w:sz w:val="20"/>
                <w:lang w:eastAsia="en-IN"/>
              </w:rPr>
              <w:t>test:a</w:t>
            </w:r>
            <w:proofErr w:type="spellEnd"/>
            <w:r w:rsidRPr="002A6FFB">
              <w:rPr>
                <w:rFonts w:eastAsia="Times New Roman"/>
                <w:color w:val="000000"/>
                <w:kern w:val="2"/>
                <w:sz w:val="20"/>
                <w:lang w:eastAsia="en-IN"/>
              </w:rPr>
              <w:t xml:space="preserve">) </w:t>
            </w:r>
            <w:proofErr w:type="spellStart"/>
            <w:r w:rsidRPr="002A6FFB">
              <w:rPr>
                <w:rFonts w:eastAsia="Times New Roman"/>
                <w:color w:val="000000"/>
                <w:kern w:val="2"/>
                <w:sz w:val="20"/>
                <w:lang w:eastAsia="en-IN"/>
              </w:rPr>
              <w:t>UTSb</w:t>
            </w:r>
            <w:proofErr w:type="spellEnd"/>
            <w:r w:rsidRPr="002A6FFB">
              <w:rPr>
                <w:rFonts w:eastAsia="Times New Roman"/>
                <w:color w:val="000000"/>
                <w:kern w:val="2"/>
                <w:sz w:val="20"/>
                <w:lang w:eastAsia="en-IN"/>
              </w:rPr>
              <w:t xml:space="preserve">)Yield </w:t>
            </w:r>
            <w:proofErr w:type="spellStart"/>
            <w:r w:rsidRPr="002A6FFB">
              <w:rPr>
                <w:rFonts w:eastAsia="Times New Roman"/>
                <w:color w:val="000000"/>
                <w:kern w:val="2"/>
                <w:sz w:val="20"/>
                <w:lang w:eastAsia="en-IN"/>
              </w:rPr>
              <w:t>stressc</w:t>
            </w:r>
            <w:proofErr w:type="spellEnd"/>
            <w:r w:rsidRPr="002A6FFB">
              <w:rPr>
                <w:rFonts w:eastAsia="Times New Roman"/>
                <w:color w:val="000000"/>
                <w:kern w:val="2"/>
                <w:sz w:val="20"/>
                <w:lang w:eastAsia="en-IN"/>
              </w:rPr>
              <w:t>)% Elongation  Chemical Analysis</w:t>
            </w:r>
          </w:p>
        </w:tc>
        <w:tc>
          <w:tcPr>
            <w:tcW w:w="1184" w:type="dxa"/>
            <w:gridSpan w:val="2"/>
            <w:tcBorders>
              <w:top w:val="single" w:sz="4" w:space="0" w:color="auto"/>
              <w:left w:val="nil"/>
              <w:bottom w:val="single" w:sz="4" w:space="0" w:color="auto"/>
              <w:right w:val="single" w:sz="4" w:space="0" w:color="auto"/>
            </w:tcBorders>
            <w:shd w:val="clear" w:color="auto" w:fill="auto"/>
            <w:vAlign w:val="center"/>
            <w:hideMark/>
          </w:tcPr>
          <w:p w14:paraId="3251A7A0"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One Test piece Per Lot</w:t>
            </w:r>
          </w:p>
        </w:tc>
        <w:tc>
          <w:tcPr>
            <w:tcW w:w="2172" w:type="dxa"/>
            <w:gridSpan w:val="3"/>
            <w:tcBorders>
              <w:top w:val="single" w:sz="4" w:space="0" w:color="auto"/>
              <w:left w:val="nil"/>
              <w:bottom w:val="single" w:sz="4" w:space="0" w:color="auto"/>
              <w:right w:val="single" w:sz="4" w:space="0" w:color="auto"/>
            </w:tcBorders>
            <w:shd w:val="clear" w:color="auto" w:fill="auto"/>
            <w:vAlign w:val="center"/>
            <w:hideMark/>
          </w:tcPr>
          <w:p w14:paraId="0198772D"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S.SAISI:410/!S:6603 Gr.12 Cr.12</w:t>
            </w:r>
          </w:p>
        </w:tc>
        <w:tc>
          <w:tcPr>
            <w:tcW w:w="1463" w:type="dxa"/>
            <w:gridSpan w:val="2"/>
            <w:tcBorders>
              <w:top w:val="single" w:sz="4" w:space="0" w:color="auto"/>
              <w:left w:val="nil"/>
              <w:bottom w:val="single" w:sz="4" w:space="0" w:color="auto"/>
              <w:right w:val="single" w:sz="4" w:space="0" w:color="auto"/>
            </w:tcBorders>
            <w:shd w:val="clear" w:color="auto" w:fill="auto"/>
            <w:vAlign w:val="center"/>
            <w:hideMark/>
          </w:tcPr>
          <w:p w14:paraId="5120A8DA"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S.SAISI:410/!S:6603 Gr.12 Cr.13</w:t>
            </w:r>
          </w:p>
        </w:tc>
        <w:tc>
          <w:tcPr>
            <w:tcW w:w="1586" w:type="dxa"/>
            <w:gridSpan w:val="2"/>
            <w:tcBorders>
              <w:top w:val="single" w:sz="4" w:space="0" w:color="auto"/>
              <w:left w:val="nil"/>
              <w:bottom w:val="single" w:sz="4" w:space="0" w:color="auto"/>
              <w:right w:val="single" w:sz="4" w:space="0" w:color="auto"/>
            </w:tcBorders>
            <w:shd w:val="clear" w:color="auto" w:fill="auto"/>
            <w:vAlign w:val="center"/>
            <w:hideMark/>
          </w:tcPr>
          <w:p w14:paraId="6CFA932D"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JEC Test Certificate</w:t>
            </w:r>
          </w:p>
        </w:tc>
        <w:tc>
          <w:tcPr>
            <w:tcW w:w="339" w:type="dxa"/>
            <w:tcBorders>
              <w:top w:val="single" w:sz="4" w:space="0" w:color="auto"/>
              <w:left w:val="nil"/>
              <w:bottom w:val="single" w:sz="4" w:space="0" w:color="auto"/>
              <w:right w:val="single" w:sz="4" w:space="0" w:color="auto"/>
            </w:tcBorders>
            <w:shd w:val="clear" w:color="auto" w:fill="auto"/>
            <w:noWrap/>
            <w:vAlign w:val="center"/>
            <w:hideMark/>
          </w:tcPr>
          <w:p w14:paraId="63ED24CC"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tcBorders>
              <w:top w:val="single" w:sz="4" w:space="0" w:color="auto"/>
              <w:left w:val="nil"/>
              <w:bottom w:val="single" w:sz="4" w:space="0" w:color="auto"/>
              <w:right w:val="single" w:sz="4" w:space="0" w:color="auto"/>
            </w:tcBorders>
            <w:shd w:val="clear" w:color="auto" w:fill="auto"/>
            <w:noWrap/>
            <w:vAlign w:val="center"/>
            <w:hideMark/>
          </w:tcPr>
          <w:p w14:paraId="1BA9A544"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366" w:type="dxa"/>
            <w:tcBorders>
              <w:top w:val="single" w:sz="4" w:space="0" w:color="auto"/>
              <w:left w:val="nil"/>
              <w:bottom w:val="single" w:sz="4" w:space="0" w:color="auto"/>
              <w:right w:val="single" w:sz="4" w:space="0" w:color="auto"/>
            </w:tcBorders>
            <w:shd w:val="clear" w:color="auto" w:fill="auto"/>
            <w:noWrap/>
            <w:vAlign w:val="center"/>
            <w:hideMark/>
          </w:tcPr>
          <w:p w14:paraId="5635DE8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1252" w:type="dxa"/>
            <w:gridSpan w:val="2"/>
            <w:vMerge/>
            <w:tcBorders>
              <w:top w:val="single" w:sz="4" w:space="0" w:color="auto"/>
              <w:left w:val="single" w:sz="4" w:space="0" w:color="auto"/>
              <w:bottom w:val="single" w:sz="4" w:space="0" w:color="auto"/>
              <w:right w:val="single" w:sz="4" w:space="0" w:color="auto"/>
            </w:tcBorders>
            <w:vAlign w:val="center"/>
            <w:hideMark/>
          </w:tcPr>
          <w:p w14:paraId="6BA76737" w14:textId="77777777" w:rsidR="00F27A93" w:rsidRPr="002A6FFB" w:rsidRDefault="00F27A93" w:rsidP="00F27A93">
            <w:pPr>
              <w:widowControl/>
              <w:contextualSpacing/>
              <w:rPr>
                <w:rFonts w:eastAsia="Times New Roman"/>
                <w:color w:val="000000"/>
                <w:kern w:val="2"/>
                <w:sz w:val="20"/>
                <w:lang w:eastAsia="en-IN"/>
              </w:rPr>
            </w:pPr>
          </w:p>
        </w:tc>
      </w:tr>
      <w:tr w:rsidR="00F27A93" w:rsidRPr="002A6FFB" w14:paraId="6DCB8DB0" w14:textId="77777777" w:rsidTr="0053451D">
        <w:tblPrEx>
          <w:tblCellMar>
            <w:left w:w="108" w:type="dxa"/>
            <w:right w:w="108" w:type="dxa"/>
          </w:tblCellMar>
        </w:tblPrEx>
        <w:trPr>
          <w:trHeight w:val="2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F37EFF"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c)</w:t>
            </w:r>
          </w:p>
        </w:tc>
        <w:tc>
          <w:tcPr>
            <w:tcW w:w="2145" w:type="dxa"/>
            <w:gridSpan w:val="3"/>
            <w:tcBorders>
              <w:top w:val="single" w:sz="4" w:space="0" w:color="auto"/>
              <w:left w:val="nil"/>
              <w:bottom w:val="single" w:sz="4" w:space="0" w:color="auto"/>
              <w:right w:val="single" w:sz="4" w:space="0" w:color="auto"/>
            </w:tcBorders>
            <w:shd w:val="clear" w:color="auto" w:fill="auto"/>
            <w:vAlign w:val="center"/>
            <w:hideMark/>
          </w:tcPr>
          <w:p w14:paraId="745BC41E" w14:textId="77777777" w:rsidR="00F27A93" w:rsidRPr="00036B70" w:rsidRDefault="00F27A93" w:rsidP="00F27A93">
            <w:pPr>
              <w:widowControl/>
              <w:contextualSpacing/>
              <w:jc w:val="center"/>
              <w:rPr>
                <w:rFonts w:eastAsia="Times New Roman"/>
                <w:b/>
                <w:bCs/>
                <w:color w:val="000000"/>
                <w:kern w:val="2"/>
                <w:sz w:val="20"/>
                <w:lang w:val="sv-SE" w:eastAsia="en-IN"/>
              </w:rPr>
            </w:pPr>
            <w:r w:rsidRPr="00036B70">
              <w:rPr>
                <w:rFonts w:eastAsia="Times New Roman"/>
                <w:b/>
                <w:bCs/>
                <w:color w:val="000000"/>
                <w:kern w:val="2"/>
                <w:sz w:val="20"/>
                <w:lang w:val="sv-SE" w:eastAsia="en-IN"/>
              </w:rPr>
              <w:t>(L T. Bronze)STEM NUT</w:t>
            </w:r>
          </w:p>
        </w:tc>
        <w:tc>
          <w:tcPr>
            <w:tcW w:w="1656" w:type="dxa"/>
            <w:gridSpan w:val="2"/>
            <w:tcBorders>
              <w:top w:val="single" w:sz="4" w:space="0" w:color="auto"/>
              <w:left w:val="nil"/>
              <w:bottom w:val="single" w:sz="4" w:space="0" w:color="auto"/>
              <w:right w:val="single" w:sz="4" w:space="0" w:color="auto"/>
            </w:tcBorders>
            <w:shd w:val="clear" w:color="auto" w:fill="auto"/>
            <w:vAlign w:val="center"/>
            <w:hideMark/>
          </w:tcPr>
          <w:p w14:paraId="7F7F97AC"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Physical properties &amp; Chemical Analysis</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5CEAAD86"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vAlign w:val="center"/>
            <w:hideMark/>
          </w:tcPr>
          <w:p w14:paraId="320FDA41"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Physical </w:t>
            </w:r>
            <w:proofErr w:type="spellStart"/>
            <w:r w:rsidRPr="002A6FFB">
              <w:rPr>
                <w:rFonts w:eastAsia="Times New Roman"/>
                <w:color w:val="000000"/>
                <w:kern w:val="2"/>
                <w:sz w:val="20"/>
                <w:lang w:eastAsia="en-IN"/>
              </w:rPr>
              <w:t>test:a</w:t>
            </w:r>
            <w:proofErr w:type="spellEnd"/>
            <w:r w:rsidRPr="002A6FFB">
              <w:rPr>
                <w:rFonts w:eastAsia="Times New Roman"/>
                <w:color w:val="000000"/>
                <w:kern w:val="2"/>
                <w:sz w:val="20"/>
                <w:lang w:eastAsia="en-IN"/>
              </w:rPr>
              <w:t xml:space="preserve">) </w:t>
            </w:r>
            <w:proofErr w:type="spellStart"/>
            <w:r w:rsidRPr="002A6FFB">
              <w:rPr>
                <w:rFonts w:eastAsia="Times New Roman"/>
                <w:color w:val="000000"/>
                <w:kern w:val="2"/>
                <w:sz w:val="20"/>
                <w:lang w:eastAsia="en-IN"/>
              </w:rPr>
              <w:t>UTSb</w:t>
            </w:r>
            <w:proofErr w:type="spellEnd"/>
            <w:r w:rsidRPr="002A6FFB">
              <w:rPr>
                <w:rFonts w:eastAsia="Times New Roman"/>
                <w:color w:val="000000"/>
                <w:kern w:val="2"/>
                <w:sz w:val="20"/>
                <w:lang w:eastAsia="en-IN"/>
              </w:rPr>
              <w:t>)% Elongation  Chemical Analysis</w:t>
            </w:r>
          </w:p>
        </w:tc>
        <w:tc>
          <w:tcPr>
            <w:tcW w:w="1184" w:type="dxa"/>
            <w:gridSpan w:val="2"/>
            <w:tcBorders>
              <w:top w:val="single" w:sz="4" w:space="0" w:color="auto"/>
              <w:left w:val="nil"/>
              <w:bottom w:val="single" w:sz="4" w:space="0" w:color="auto"/>
              <w:right w:val="single" w:sz="4" w:space="0" w:color="auto"/>
            </w:tcBorders>
            <w:shd w:val="clear" w:color="auto" w:fill="auto"/>
            <w:vAlign w:val="center"/>
            <w:hideMark/>
          </w:tcPr>
          <w:p w14:paraId="2534AAA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One Test piece Per Heat</w:t>
            </w:r>
          </w:p>
        </w:tc>
        <w:tc>
          <w:tcPr>
            <w:tcW w:w="2172" w:type="dxa"/>
            <w:gridSpan w:val="3"/>
            <w:tcBorders>
              <w:top w:val="single" w:sz="4" w:space="0" w:color="auto"/>
              <w:left w:val="nil"/>
              <w:bottom w:val="single" w:sz="4" w:space="0" w:color="auto"/>
              <w:right w:val="single" w:sz="4" w:space="0" w:color="auto"/>
            </w:tcBorders>
            <w:shd w:val="clear" w:color="auto" w:fill="auto"/>
            <w:vAlign w:val="center"/>
            <w:hideMark/>
          </w:tcPr>
          <w:p w14:paraId="7083CDF6"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L.T.BIS:318Gr.LTB-2</w:t>
            </w:r>
          </w:p>
        </w:tc>
        <w:tc>
          <w:tcPr>
            <w:tcW w:w="1463" w:type="dxa"/>
            <w:gridSpan w:val="2"/>
            <w:tcBorders>
              <w:top w:val="single" w:sz="4" w:space="0" w:color="auto"/>
              <w:left w:val="nil"/>
              <w:bottom w:val="single" w:sz="4" w:space="0" w:color="auto"/>
              <w:right w:val="single" w:sz="4" w:space="0" w:color="auto"/>
            </w:tcBorders>
            <w:shd w:val="clear" w:color="auto" w:fill="auto"/>
            <w:vAlign w:val="center"/>
            <w:hideMark/>
          </w:tcPr>
          <w:p w14:paraId="0B815BE5"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L.T.BIS:318-1981Gr.LTB-3</w:t>
            </w:r>
          </w:p>
        </w:tc>
        <w:tc>
          <w:tcPr>
            <w:tcW w:w="1586" w:type="dxa"/>
            <w:gridSpan w:val="2"/>
            <w:tcBorders>
              <w:top w:val="single" w:sz="4" w:space="0" w:color="auto"/>
              <w:left w:val="nil"/>
              <w:bottom w:val="single" w:sz="4" w:space="0" w:color="auto"/>
              <w:right w:val="single" w:sz="4" w:space="0" w:color="auto"/>
            </w:tcBorders>
            <w:shd w:val="clear" w:color="auto" w:fill="auto"/>
            <w:vAlign w:val="center"/>
            <w:hideMark/>
          </w:tcPr>
          <w:p w14:paraId="7CAF07AD"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JEC Test Certificate</w:t>
            </w:r>
          </w:p>
        </w:tc>
        <w:tc>
          <w:tcPr>
            <w:tcW w:w="339" w:type="dxa"/>
            <w:tcBorders>
              <w:top w:val="single" w:sz="4" w:space="0" w:color="auto"/>
              <w:left w:val="nil"/>
              <w:bottom w:val="single" w:sz="4" w:space="0" w:color="auto"/>
              <w:right w:val="single" w:sz="4" w:space="0" w:color="auto"/>
            </w:tcBorders>
            <w:shd w:val="clear" w:color="auto" w:fill="auto"/>
            <w:noWrap/>
            <w:vAlign w:val="center"/>
            <w:hideMark/>
          </w:tcPr>
          <w:p w14:paraId="61C66D7C"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tcBorders>
              <w:top w:val="single" w:sz="4" w:space="0" w:color="auto"/>
              <w:left w:val="nil"/>
              <w:bottom w:val="single" w:sz="4" w:space="0" w:color="auto"/>
              <w:right w:val="single" w:sz="4" w:space="0" w:color="auto"/>
            </w:tcBorders>
            <w:shd w:val="clear" w:color="auto" w:fill="auto"/>
            <w:noWrap/>
            <w:vAlign w:val="center"/>
            <w:hideMark/>
          </w:tcPr>
          <w:p w14:paraId="14630EC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366" w:type="dxa"/>
            <w:tcBorders>
              <w:top w:val="single" w:sz="4" w:space="0" w:color="auto"/>
              <w:left w:val="nil"/>
              <w:bottom w:val="single" w:sz="4" w:space="0" w:color="auto"/>
              <w:right w:val="single" w:sz="4" w:space="0" w:color="auto"/>
            </w:tcBorders>
            <w:shd w:val="clear" w:color="auto" w:fill="auto"/>
            <w:noWrap/>
            <w:vAlign w:val="center"/>
            <w:hideMark/>
          </w:tcPr>
          <w:p w14:paraId="373AD53D"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1252" w:type="dxa"/>
            <w:gridSpan w:val="2"/>
            <w:vMerge/>
            <w:tcBorders>
              <w:top w:val="single" w:sz="4" w:space="0" w:color="auto"/>
              <w:left w:val="single" w:sz="4" w:space="0" w:color="auto"/>
              <w:bottom w:val="single" w:sz="4" w:space="0" w:color="auto"/>
              <w:right w:val="single" w:sz="4" w:space="0" w:color="auto"/>
            </w:tcBorders>
            <w:vAlign w:val="center"/>
            <w:hideMark/>
          </w:tcPr>
          <w:p w14:paraId="6713630B" w14:textId="77777777" w:rsidR="00F27A93" w:rsidRPr="002A6FFB" w:rsidRDefault="00F27A93" w:rsidP="00F27A93">
            <w:pPr>
              <w:widowControl/>
              <w:contextualSpacing/>
              <w:rPr>
                <w:rFonts w:eastAsia="Times New Roman"/>
                <w:color w:val="000000"/>
                <w:kern w:val="2"/>
                <w:sz w:val="20"/>
                <w:lang w:eastAsia="en-IN"/>
              </w:rPr>
            </w:pPr>
          </w:p>
        </w:tc>
      </w:tr>
      <w:tr w:rsidR="00F27A93" w:rsidRPr="002A6FFB" w14:paraId="62F297DF" w14:textId="77777777" w:rsidTr="0053451D">
        <w:tblPrEx>
          <w:tblCellMar>
            <w:left w:w="108" w:type="dxa"/>
            <w:right w:w="108" w:type="dxa"/>
          </w:tblCellMar>
        </w:tblPrEx>
        <w:trPr>
          <w:trHeight w:val="20"/>
        </w:trPr>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779F8"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d)</w:t>
            </w:r>
          </w:p>
        </w:tc>
        <w:tc>
          <w:tcPr>
            <w:tcW w:w="2145" w:type="dxa"/>
            <w:gridSpan w:val="3"/>
            <w:tcBorders>
              <w:top w:val="single" w:sz="4" w:space="0" w:color="auto"/>
              <w:left w:val="nil"/>
              <w:bottom w:val="single" w:sz="4" w:space="0" w:color="auto"/>
              <w:right w:val="single" w:sz="4" w:space="0" w:color="auto"/>
            </w:tcBorders>
            <w:shd w:val="clear" w:color="auto" w:fill="auto"/>
            <w:vAlign w:val="center"/>
            <w:hideMark/>
          </w:tcPr>
          <w:p w14:paraId="7ADF019F"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STAINLESS STEEL bolts &amp; nuts</w:t>
            </w:r>
          </w:p>
        </w:tc>
        <w:tc>
          <w:tcPr>
            <w:tcW w:w="1656" w:type="dxa"/>
            <w:gridSpan w:val="2"/>
            <w:tcBorders>
              <w:top w:val="single" w:sz="4" w:space="0" w:color="auto"/>
              <w:left w:val="nil"/>
              <w:bottom w:val="single" w:sz="4" w:space="0" w:color="auto"/>
              <w:right w:val="single" w:sz="4" w:space="0" w:color="auto"/>
            </w:tcBorders>
            <w:shd w:val="clear" w:color="auto" w:fill="auto"/>
            <w:vAlign w:val="center"/>
            <w:hideMark/>
          </w:tcPr>
          <w:p w14:paraId="584E2B7E"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Free from defects</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9E76EFE"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99E78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Visual </w:t>
            </w:r>
          </w:p>
        </w:tc>
        <w:tc>
          <w:tcPr>
            <w:tcW w:w="1184" w:type="dxa"/>
            <w:gridSpan w:val="2"/>
            <w:tcBorders>
              <w:top w:val="single" w:sz="4" w:space="0" w:color="auto"/>
              <w:left w:val="nil"/>
              <w:bottom w:val="single" w:sz="4" w:space="0" w:color="auto"/>
              <w:right w:val="single" w:sz="4" w:space="0" w:color="auto"/>
            </w:tcBorders>
            <w:shd w:val="clear" w:color="auto" w:fill="auto"/>
            <w:vAlign w:val="center"/>
            <w:hideMark/>
          </w:tcPr>
          <w:p w14:paraId="01541D6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One Test piece Per Lot</w:t>
            </w:r>
          </w:p>
        </w:tc>
        <w:tc>
          <w:tcPr>
            <w:tcW w:w="2172" w:type="dxa"/>
            <w:gridSpan w:val="3"/>
            <w:tcBorders>
              <w:top w:val="single" w:sz="4" w:space="0" w:color="auto"/>
              <w:left w:val="nil"/>
              <w:bottom w:val="single" w:sz="4" w:space="0" w:color="auto"/>
              <w:right w:val="single" w:sz="4" w:space="0" w:color="auto"/>
            </w:tcBorders>
            <w:shd w:val="clear" w:color="auto" w:fill="auto"/>
            <w:noWrap/>
            <w:vAlign w:val="center"/>
            <w:hideMark/>
          </w:tcPr>
          <w:p w14:paraId="12F8DFD2"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As per Drawing</w:t>
            </w:r>
          </w:p>
        </w:tc>
        <w:tc>
          <w:tcPr>
            <w:tcW w:w="146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0AF483D"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As per Drawing</w:t>
            </w:r>
          </w:p>
        </w:tc>
        <w:tc>
          <w:tcPr>
            <w:tcW w:w="1586" w:type="dxa"/>
            <w:gridSpan w:val="2"/>
            <w:tcBorders>
              <w:top w:val="single" w:sz="4" w:space="0" w:color="auto"/>
              <w:left w:val="nil"/>
              <w:bottom w:val="single" w:sz="4" w:space="0" w:color="auto"/>
              <w:right w:val="single" w:sz="4" w:space="0" w:color="auto"/>
            </w:tcBorders>
            <w:shd w:val="clear" w:color="auto" w:fill="auto"/>
            <w:vAlign w:val="center"/>
            <w:hideMark/>
          </w:tcPr>
          <w:p w14:paraId="0F73466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JEC Test Certificate</w:t>
            </w:r>
          </w:p>
        </w:tc>
        <w:tc>
          <w:tcPr>
            <w:tcW w:w="339" w:type="dxa"/>
            <w:tcBorders>
              <w:top w:val="single" w:sz="4" w:space="0" w:color="auto"/>
              <w:left w:val="nil"/>
              <w:bottom w:val="single" w:sz="4" w:space="0" w:color="auto"/>
              <w:right w:val="single" w:sz="4" w:space="0" w:color="auto"/>
            </w:tcBorders>
            <w:shd w:val="clear" w:color="auto" w:fill="auto"/>
            <w:noWrap/>
            <w:vAlign w:val="center"/>
            <w:hideMark/>
          </w:tcPr>
          <w:p w14:paraId="5460D7C6"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tcBorders>
              <w:top w:val="single" w:sz="4" w:space="0" w:color="auto"/>
              <w:left w:val="nil"/>
              <w:bottom w:val="single" w:sz="4" w:space="0" w:color="auto"/>
              <w:right w:val="single" w:sz="4" w:space="0" w:color="auto"/>
            </w:tcBorders>
            <w:shd w:val="clear" w:color="auto" w:fill="auto"/>
            <w:noWrap/>
            <w:vAlign w:val="center"/>
            <w:hideMark/>
          </w:tcPr>
          <w:p w14:paraId="2242B886"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366" w:type="dxa"/>
            <w:tcBorders>
              <w:top w:val="single" w:sz="4" w:space="0" w:color="auto"/>
              <w:left w:val="nil"/>
              <w:bottom w:val="single" w:sz="4" w:space="0" w:color="auto"/>
              <w:right w:val="single" w:sz="4" w:space="0" w:color="auto"/>
            </w:tcBorders>
            <w:shd w:val="clear" w:color="auto" w:fill="auto"/>
            <w:noWrap/>
            <w:vAlign w:val="center"/>
            <w:hideMark/>
          </w:tcPr>
          <w:p w14:paraId="74ADAE3D"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1252" w:type="dxa"/>
            <w:gridSpan w:val="2"/>
            <w:vMerge/>
            <w:tcBorders>
              <w:top w:val="single" w:sz="4" w:space="0" w:color="auto"/>
              <w:left w:val="single" w:sz="4" w:space="0" w:color="auto"/>
              <w:bottom w:val="single" w:sz="4" w:space="0" w:color="auto"/>
              <w:right w:val="single" w:sz="4" w:space="0" w:color="auto"/>
            </w:tcBorders>
            <w:vAlign w:val="center"/>
            <w:hideMark/>
          </w:tcPr>
          <w:p w14:paraId="460257E4" w14:textId="77777777" w:rsidR="00F27A93" w:rsidRPr="002A6FFB" w:rsidRDefault="00F27A93" w:rsidP="00F27A93">
            <w:pPr>
              <w:widowControl/>
              <w:contextualSpacing/>
              <w:rPr>
                <w:rFonts w:eastAsia="Times New Roman"/>
                <w:color w:val="000000"/>
                <w:kern w:val="2"/>
                <w:sz w:val="20"/>
                <w:lang w:eastAsia="en-IN"/>
              </w:rPr>
            </w:pPr>
          </w:p>
        </w:tc>
      </w:tr>
      <w:tr w:rsidR="00F27A93" w:rsidRPr="002A6FFB" w14:paraId="097BAF3F" w14:textId="77777777" w:rsidTr="0053451D">
        <w:tblPrEx>
          <w:tblCellMar>
            <w:left w:w="108" w:type="dxa"/>
            <w:right w:w="108" w:type="dxa"/>
          </w:tblCellMar>
        </w:tblPrEx>
        <w:trPr>
          <w:trHeight w:val="20"/>
        </w:trPr>
        <w:tc>
          <w:tcPr>
            <w:tcW w:w="5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9423F"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2</w:t>
            </w:r>
          </w:p>
        </w:tc>
        <w:tc>
          <w:tcPr>
            <w:tcW w:w="2145"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F2481" w14:textId="77777777" w:rsidR="00F27A93" w:rsidRPr="002A6FFB" w:rsidRDefault="00F27A93" w:rsidP="00F27A93">
            <w:pPr>
              <w:widowControl/>
              <w:contextualSpacing/>
              <w:jc w:val="center"/>
              <w:rPr>
                <w:rFonts w:eastAsia="Times New Roman"/>
                <w:color w:val="000000"/>
                <w:kern w:val="2"/>
                <w:sz w:val="20"/>
                <w:u w:val="single"/>
                <w:lang w:eastAsia="en-IN"/>
              </w:rPr>
            </w:pPr>
            <w:r w:rsidRPr="002A6FFB">
              <w:rPr>
                <w:rFonts w:eastAsia="Times New Roman"/>
                <w:b/>
                <w:bCs/>
                <w:color w:val="000000"/>
                <w:kern w:val="2"/>
                <w:sz w:val="20"/>
                <w:u w:val="single"/>
                <w:lang w:eastAsia="en-IN"/>
              </w:rPr>
              <w:t xml:space="preserve">IN PROCESS INSPECTION </w:t>
            </w:r>
            <w:r w:rsidRPr="002A6FFB">
              <w:rPr>
                <w:rFonts w:eastAsia="Times New Roman"/>
                <w:color w:val="000000"/>
                <w:kern w:val="2"/>
                <w:sz w:val="20"/>
                <w:lang w:eastAsia="en-IN"/>
              </w:rPr>
              <w:t xml:space="preserve">Machining , Drilling as per </w:t>
            </w:r>
            <w:proofErr w:type="spellStart"/>
            <w:r w:rsidRPr="002A6FFB">
              <w:rPr>
                <w:rFonts w:eastAsia="Times New Roman"/>
                <w:color w:val="000000"/>
                <w:kern w:val="2"/>
                <w:sz w:val="20"/>
                <w:lang w:eastAsia="en-IN"/>
              </w:rPr>
              <w:t>Drg</w:t>
            </w:r>
            <w:proofErr w:type="spellEnd"/>
            <w:r w:rsidRPr="002A6FFB">
              <w:rPr>
                <w:rFonts w:eastAsia="Times New Roman"/>
                <w:color w:val="000000"/>
                <w:kern w:val="2"/>
                <w:sz w:val="20"/>
                <w:lang w:eastAsia="en-IN"/>
              </w:rPr>
              <w:t>&amp; Std., Finishing</w:t>
            </w:r>
          </w:p>
        </w:tc>
        <w:tc>
          <w:tcPr>
            <w:tcW w:w="16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8985CDB"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a. Surface defects</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282EF7EE"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CEA2C0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Visual </w:t>
            </w:r>
          </w:p>
        </w:tc>
        <w:tc>
          <w:tcPr>
            <w:tcW w:w="11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A87FE2"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100%</w:t>
            </w:r>
          </w:p>
        </w:tc>
        <w:tc>
          <w:tcPr>
            <w:tcW w:w="2172" w:type="dxa"/>
            <w:gridSpan w:val="3"/>
            <w:tcBorders>
              <w:top w:val="single" w:sz="4" w:space="0" w:color="auto"/>
              <w:left w:val="nil"/>
              <w:bottom w:val="single" w:sz="4" w:space="0" w:color="auto"/>
              <w:right w:val="single" w:sz="4" w:space="0" w:color="auto"/>
            </w:tcBorders>
            <w:shd w:val="clear" w:color="auto" w:fill="auto"/>
            <w:vAlign w:val="center"/>
            <w:hideMark/>
          </w:tcPr>
          <w:p w14:paraId="113ECB6F"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As per Mfg. Std./GA Drawing</w:t>
            </w:r>
          </w:p>
        </w:tc>
        <w:tc>
          <w:tcPr>
            <w:tcW w:w="146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10F1BFF"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No Harmful Defects</w:t>
            </w:r>
          </w:p>
        </w:tc>
        <w:tc>
          <w:tcPr>
            <w:tcW w:w="158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B1C1B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Internal Inspection Report (IR)</w:t>
            </w:r>
          </w:p>
        </w:tc>
        <w:tc>
          <w:tcPr>
            <w:tcW w:w="3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1F055"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DDF13"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36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3887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125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47D9CF"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Internal record</w:t>
            </w:r>
          </w:p>
        </w:tc>
      </w:tr>
      <w:tr w:rsidR="00F27A93" w:rsidRPr="002A6FFB" w14:paraId="73DF1933" w14:textId="77777777" w:rsidTr="0053451D">
        <w:tblPrEx>
          <w:tblCellMar>
            <w:left w:w="108" w:type="dxa"/>
            <w:right w:w="108" w:type="dxa"/>
          </w:tblCellMar>
        </w:tblPrEx>
        <w:trPr>
          <w:trHeight w:val="20"/>
        </w:trPr>
        <w:tc>
          <w:tcPr>
            <w:tcW w:w="538" w:type="dxa"/>
            <w:vMerge/>
            <w:tcBorders>
              <w:top w:val="single" w:sz="4" w:space="0" w:color="auto"/>
              <w:left w:val="single" w:sz="4" w:space="0" w:color="auto"/>
              <w:bottom w:val="single" w:sz="4" w:space="0" w:color="auto"/>
              <w:right w:val="single" w:sz="4" w:space="0" w:color="auto"/>
            </w:tcBorders>
            <w:vAlign w:val="center"/>
            <w:hideMark/>
          </w:tcPr>
          <w:p w14:paraId="68FEBD94" w14:textId="77777777" w:rsidR="00F27A93" w:rsidRPr="002A6FFB" w:rsidRDefault="00F27A93" w:rsidP="00F27A93">
            <w:pPr>
              <w:widowControl/>
              <w:contextualSpacing/>
              <w:rPr>
                <w:rFonts w:eastAsia="Times New Roman"/>
                <w:color w:val="000000"/>
                <w:kern w:val="2"/>
                <w:sz w:val="20"/>
                <w:lang w:eastAsia="en-IN"/>
              </w:rPr>
            </w:pPr>
          </w:p>
        </w:tc>
        <w:tc>
          <w:tcPr>
            <w:tcW w:w="2145" w:type="dxa"/>
            <w:gridSpan w:val="3"/>
            <w:vMerge/>
            <w:tcBorders>
              <w:top w:val="single" w:sz="4" w:space="0" w:color="auto"/>
              <w:left w:val="single" w:sz="4" w:space="0" w:color="auto"/>
              <w:bottom w:val="single" w:sz="4" w:space="0" w:color="auto"/>
              <w:right w:val="single" w:sz="4" w:space="0" w:color="auto"/>
            </w:tcBorders>
            <w:vAlign w:val="center"/>
            <w:hideMark/>
          </w:tcPr>
          <w:p w14:paraId="0FBBD1BA" w14:textId="77777777" w:rsidR="00F27A93" w:rsidRPr="002A6FFB" w:rsidRDefault="00F27A93" w:rsidP="00F27A93">
            <w:pPr>
              <w:widowControl/>
              <w:contextualSpacing/>
              <w:rPr>
                <w:rFonts w:eastAsia="Times New Roman"/>
                <w:color w:val="000000"/>
                <w:kern w:val="2"/>
                <w:sz w:val="20"/>
                <w:u w:val="single"/>
                <w:lang w:eastAsia="en-IN"/>
              </w:rPr>
            </w:pPr>
          </w:p>
        </w:tc>
        <w:tc>
          <w:tcPr>
            <w:tcW w:w="16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36982D2"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b. Dimensions</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71CC793E"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4C544040"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Measurement</w:t>
            </w:r>
          </w:p>
        </w:tc>
        <w:tc>
          <w:tcPr>
            <w:tcW w:w="11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5731B37C"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100%</w:t>
            </w:r>
          </w:p>
        </w:tc>
        <w:tc>
          <w:tcPr>
            <w:tcW w:w="2172" w:type="dxa"/>
            <w:gridSpan w:val="3"/>
            <w:tcBorders>
              <w:top w:val="single" w:sz="4" w:space="0" w:color="auto"/>
              <w:left w:val="nil"/>
              <w:bottom w:val="single" w:sz="4" w:space="0" w:color="auto"/>
              <w:right w:val="single" w:sz="4" w:space="0" w:color="auto"/>
            </w:tcBorders>
            <w:shd w:val="clear" w:color="auto" w:fill="auto"/>
            <w:vAlign w:val="center"/>
            <w:hideMark/>
          </w:tcPr>
          <w:p w14:paraId="28BF8CE4" w14:textId="77777777" w:rsidR="00F27A93" w:rsidRPr="002A6FFB" w:rsidRDefault="00F27A93" w:rsidP="00F27A93">
            <w:pPr>
              <w:widowControl/>
              <w:contextualSpacing/>
              <w:jc w:val="center"/>
              <w:rPr>
                <w:rFonts w:eastAsia="Times New Roman"/>
                <w:color w:val="000000"/>
                <w:kern w:val="2"/>
                <w:sz w:val="20"/>
                <w:lang w:eastAsia="en-IN"/>
              </w:rPr>
            </w:pPr>
            <w:proofErr w:type="spellStart"/>
            <w:r w:rsidRPr="002A6FFB">
              <w:rPr>
                <w:rFonts w:eastAsia="Times New Roman"/>
                <w:color w:val="000000"/>
                <w:kern w:val="2"/>
                <w:sz w:val="20"/>
                <w:lang w:eastAsia="en-IN"/>
              </w:rPr>
              <w:t>Mfg.Drg</w:t>
            </w:r>
            <w:proofErr w:type="spellEnd"/>
            <w:r w:rsidRPr="002A6FFB">
              <w:rPr>
                <w:rFonts w:eastAsia="Times New Roman"/>
                <w:color w:val="000000"/>
                <w:kern w:val="2"/>
                <w:sz w:val="20"/>
                <w:lang w:eastAsia="en-IN"/>
              </w:rPr>
              <w:t>. / IS:1538 (for flanges), IS: 14846 (for face to face)</w:t>
            </w:r>
          </w:p>
        </w:tc>
        <w:tc>
          <w:tcPr>
            <w:tcW w:w="1463" w:type="dxa"/>
            <w:gridSpan w:val="2"/>
            <w:tcBorders>
              <w:top w:val="single" w:sz="4" w:space="0" w:color="auto"/>
              <w:left w:val="nil"/>
              <w:bottom w:val="single" w:sz="4" w:space="0" w:color="auto"/>
              <w:right w:val="single" w:sz="4" w:space="0" w:color="auto"/>
            </w:tcBorders>
            <w:shd w:val="clear" w:color="auto" w:fill="auto"/>
            <w:vAlign w:val="center"/>
            <w:hideMark/>
          </w:tcPr>
          <w:p w14:paraId="578CCF6F"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Mfg. </w:t>
            </w:r>
            <w:proofErr w:type="spellStart"/>
            <w:r w:rsidRPr="002A6FFB">
              <w:rPr>
                <w:rFonts w:eastAsia="Times New Roman"/>
                <w:color w:val="000000"/>
                <w:kern w:val="2"/>
                <w:sz w:val="20"/>
                <w:lang w:eastAsia="en-IN"/>
              </w:rPr>
              <w:t>Drg</w:t>
            </w:r>
            <w:proofErr w:type="spellEnd"/>
            <w:r w:rsidRPr="002A6FFB">
              <w:rPr>
                <w:rFonts w:eastAsia="Times New Roman"/>
                <w:color w:val="000000"/>
                <w:kern w:val="2"/>
                <w:sz w:val="20"/>
                <w:lang w:eastAsia="en-IN"/>
              </w:rPr>
              <w:t>. / IS:1538-Table-6/ IS: 14846</w:t>
            </w:r>
          </w:p>
        </w:tc>
        <w:tc>
          <w:tcPr>
            <w:tcW w:w="1586" w:type="dxa"/>
            <w:gridSpan w:val="2"/>
            <w:vMerge/>
            <w:tcBorders>
              <w:top w:val="single" w:sz="4" w:space="0" w:color="auto"/>
              <w:left w:val="single" w:sz="4" w:space="0" w:color="auto"/>
              <w:bottom w:val="single" w:sz="4" w:space="0" w:color="auto"/>
              <w:right w:val="single" w:sz="4" w:space="0" w:color="auto"/>
            </w:tcBorders>
            <w:vAlign w:val="center"/>
            <w:hideMark/>
          </w:tcPr>
          <w:p w14:paraId="4FFEAF8A" w14:textId="77777777" w:rsidR="00F27A93" w:rsidRPr="002A6FFB" w:rsidRDefault="00F27A93" w:rsidP="00F27A93">
            <w:pPr>
              <w:widowControl/>
              <w:contextualSpacing/>
              <w:rPr>
                <w:rFonts w:eastAsia="Times New Roman"/>
                <w:color w:val="000000"/>
                <w:kern w:val="2"/>
                <w:sz w:val="20"/>
                <w:lang w:eastAsia="en-IN"/>
              </w:rPr>
            </w:pPr>
          </w:p>
        </w:tc>
        <w:tc>
          <w:tcPr>
            <w:tcW w:w="339" w:type="dxa"/>
            <w:vMerge/>
            <w:tcBorders>
              <w:top w:val="single" w:sz="4" w:space="0" w:color="auto"/>
              <w:left w:val="single" w:sz="4" w:space="0" w:color="auto"/>
              <w:bottom w:val="single" w:sz="4" w:space="0" w:color="auto"/>
              <w:right w:val="single" w:sz="4" w:space="0" w:color="auto"/>
            </w:tcBorders>
            <w:vAlign w:val="center"/>
            <w:hideMark/>
          </w:tcPr>
          <w:p w14:paraId="78A10F48" w14:textId="77777777" w:rsidR="00F27A93" w:rsidRPr="002A6FFB" w:rsidRDefault="00F27A93" w:rsidP="00F27A93">
            <w:pPr>
              <w:widowControl/>
              <w:contextualSpacing/>
              <w:rPr>
                <w:rFonts w:eastAsia="Times New Roman"/>
                <w:color w:val="000000"/>
                <w:kern w:val="2"/>
                <w:sz w:val="20"/>
                <w:lang w:eastAsia="en-IN"/>
              </w:rPr>
            </w:pPr>
          </w:p>
        </w:tc>
        <w:tc>
          <w:tcPr>
            <w:tcW w:w="419" w:type="dxa"/>
            <w:vMerge/>
            <w:tcBorders>
              <w:top w:val="single" w:sz="4" w:space="0" w:color="auto"/>
              <w:left w:val="single" w:sz="4" w:space="0" w:color="auto"/>
              <w:bottom w:val="single" w:sz="4" w:space="0" w:color="auto"/>
              <w:right w:val="single" w:sz="4" w:space="0" w:color="auto"/>
            </w:tcBorders>
            <w:vAlign w:val="center"/>
            <w:hideMark/>
          </w:tcPr>
          <w:p w14:paraId="55D4284D" w14:textId="77777777" w:rsidR="00F27A93" w:rsidRPr="002A6FFB" w:rsidRDefault="00F27A93" w:rsidP="00F27A93">
            <w:pPr>
              <w:widowControl/>
              <w:contextualSpacing/>
              <w:rPr>
                <w:rFonts w:eastAsia="Times New Roman"/>
                <w:color w:val="000000"/>
                <w:kern w:val="2"/>
                <w:sz w:val="20"/>
                <w:lang w:eastAsia="en-IN"/>
              </w:rPr>
            </w:pPr>
          </w:p>
        </w:tc>
        <w:tc>
          <w:tcPr>
            <w:tcW w:w="366" w:type="dxa"/>
            <w:vMerge/>
            <w:tcBorders>
              <w:top w:val="single" w:sz="4" w:space="0" w:color="auto"/>
              <w:left w:val="single" w:sz="4" w:space="0" w:color="auto"/>
              <w:bottom w:val="single" w:sz="4" w:space="0" w:color="auto"/>
              <w:right w:val="single" w:sz="4" w:space="0" w:color="auto"/>
            </w:tcBorders>
            <w:vAlign w:val="center"/>
            <w:hideMark/>
          </w:tcPr>
          <w:p w14:paraId="471B0896" w14:textId="77777777" w:rsidR="00F27A93" w:rsidRPr="002A6FFB" w:rsidRDefault="00F27A93" w:rsidP="00F27A93">
            <w:pPr>
              <w:widowControl/>
              <w:contextualSpacing/>
              <w:rPr>
                <w:rFonts w:eastAsia="Times New Roman"/>
                <w:color w:val="000000"/>
                <w:kern w:val="2"/>
                <w:sz w:val="20"/>
                <w:lang w:eastAsia="en-IN"/>
              </w:rPr>
            </w:pPr>
          </w:p>
        </w:tc>
        <w:tc>
          <w:tcPr>
            <w:tcW w:w="1252" w:type="dxa"/>
            <w:gridSpan w:val="2"/>
            <w:vMerge/>
            <w:tcBorders>
              <w:top w:val="single" w:sz="4" w:space="0" w:color="auto"/>
              <w:left w:val="single" w:sz="4" w:space="0" w:color="auto"/>
              <w:bottom w:val="single" w:sz="4" w:space="0" w:color="auto"/>
              <w:right w:val="single" w:sz="4" w:space="0" w:color="auto"/>
            </w:tcBorders>
            <w:vAlign w:val="center"/>
            <w:hideMark/>
          </w:tcPr>
          <w:p w14:paraId="73252A92" w14:textId="77777777" w:rsidR="00F27A93" w:rsidRPr="002A6FFB" w:rsidRDefault="00F27A93" w:rsidP="00F27A93">
            <w:pPr>
              <w:widowControl/>
              <w:contextualSpacing/>
              <w:rPr>
                <w:rFonts w:eastAsia="Times New Roman"/>
                <w:color w:val="000000"/>
                <w:kern w:val="2"/>
                <w:sz w:val="20"/>
                <w:lang w:eastAsia="en-IN"/>
              </w:rPr>
            </w:pPr>
          </w:p>
        </w:tc>
      </w:tr>
      <w:tr w:rsidR="00F27A93" w:rsidRPr="002A6FFB" w14:paraId="7CFE5A63" w14:textId="77777777" w:rsidTr="0053451D">
        <w:tblPrEx>
          <w:tblCellMar>
            <w:left w:w="108" w:type="dxa"/>
            <w:right w:w="108" w:type="dxa"/>
          </w:tblCellMar>
        </w:tblPrEx>
        <w:trPr>
          <w:trHeight w:val="20"/>
        </w:trPr>
        <w:tc>
          <w:tcPr>
            <w:tcW w:w="5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6A49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2145"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57126"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VALVES ASSEMBLY</w:t>
            </w:r>
          </w:p>
        </w:tc>
        <w:tc>
          <w:tcPr>
            <w:tcW w:w="16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82AA6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Dimensions</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50D004F6"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75B3F83"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Measurement</w:t>
            </w:r>
          </w:p>
        </w:tc>
        <w:tc>
          <w:tcPr>
            <w:tcW w:w="11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A05EE0"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100%</w:t>
            </w:r>
          </w:p>
        </w:tc>
        <w:tc>
          <w:tcPr>
            <w:tcW w:w="2172" w:type="dxa"/>
            <w:gridSpan w:val="3"/>
            <w:tcBorders>
              <w:top w:val="single" w:sz="4" w:space="0" w:color="auto"/>
              <w:left w:val="nil"/>
              <w:bottom w:val="single" w:sz="4" w:space="0" w:color="auto"/>
              <w:right w:val="single" w:sz="4" w:space="0" w:color="auto"/>
            </w:tcBorders>
            <w:shd w:val="clear" w:color="auto" w:fill="auto"/>
            <w:vAlign w:val="center"/>
            <w:hideMark/>
          </w:tcPr>
          <w:p w14:paraId="3D64B2DB" w14:textId="77777777" w:rsidR="00F27A93" w:rsidRPr="002A6FFB" w:rsidRDefault="00F27A93" w:rsidP="00F27A93">
            <w:pPr>
              <w:widowControl/>
              <w:contextualSpacing/>
              <w:jc w:val="center"/>
              <w:rPr>
                <w:rFonts w:eastAsia="Times New Roman"/>
                <w:color w:val="000000"/>
                <w:kern w:val="2"/>
                <w:sz w:val="20"/>
                <w:lang w:eastAsia="en-IN"/>
              </w:rPr>
            </w:pPr>
            <w:proofErr w:type="spellStart"/>
            <w:r w:rsidRPr="002A6FFB">
              <w:rPr>
                <w:rFonts w:eastAsia="Times New Roman"/>
                <w:color w:val="000000"/>
                <w:kern w:val="2"/>
                <w:sz w:val="20"/>
                <w:lang w:eastAsia="en-IN"/>
              </w:rPr>
              <w:t>Mfg.Drg</w:t>
            </w:r>
            <w:proofErr w:type="spellEnd"/>
            <w:r w:rsidRPr="002A6FFB">
              <w:rPr>
                <w:rFonts w:eastAsia="Times New Roman"/>
                <w:color w:val="000000"/>
                <w:kern w:val="2"/>
                <w:sz w:val="20"/>
                <w:lang w:eastAsia="en-IN"/>
              </w:rPr>
              <w:t>. / IS:1538 (for flanges), IS: 14846 (for face to face)</w:t>
            </w:r>
          </w:p>
        </w:tc>
        <w:tc>
          <w:tcPr>
            <w:tcW w:w="1463" w:type="dxa"/>
            <w:gridSpan w:val="2"/>
            <w:tcBorders>
              <w:top w:val="single" w:sz="4" w:space="0" w:color="auto"/>
              <w:left w:val="nil"/>
              <w:bottom w:val="single" w:sz="4" w:space="0" w:color="auto"/>
              <w:right w:val="single" w:sz="4" w:space="0" w:color="auto"/>
            </w:tcBorders>
            <w:shd w:val="clear" w:color="auto" w:fill="auto"/>
            <w:vAlign w:val="center"/>
            <w:hideMark/>
          </w:tcPr>
          <w:p w14:paraId="5B2E6295"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Mfg. </w:t>
            </w:r>
            <w:proofErr w:type="spellStart"/>
            <w:r w:rsidRPr="002A6FFB">
              <w:rPr>
                <w:rFonts w:eastAsia="Times New Roman"/>
                <w:color w:val="000000"/>
                <w:kern w:val="2"/>
                <w:sz w:val="20"/>
                <w:lang w:eastAsia="en-IN"/>
              </w:rPr>
              <w:t>Drg</w:t>
            </w:r>
            <w:proofErr w:type="spellEnd"/>
            <w:r w:rsidRPr="002A6FFB">
              <w:rPr>
                <w:rFonts w:eastAsia="Times New Roman"/>
                <w:color w:val="000000"/>
                <w:kern w:val="2"/>
                <w:sz w:val="20"/>
                <w:lang w:eastAsia="en-IN"/>
              </w:rPr>
              <w:t>. / IS:1538-Table-6/ IS: 14847</w:t>
            </w:r>
          </w:p>
        </w:tc>
        <w:tc>
          <w:tcPr>
            <w:tcW w:w="158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88E4F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Internal Inspection Report (IR)</w:t>
            </w:r>
          </w:p>
        </w:tc>
        <w:tc>
          <w:tcPr>
            <w:tcW w:w="3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4B4B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5BA4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36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D821EA"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125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9EBF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Internal Inspection Report (IR)</w:t>
            </w:r>
          </w:p>
        </w:tc>
      </w:tr>
      <w:tr w:rsidR="00F27A93" w:rsidRPr="002A6FFB" w14:paraId="66C00FDE" w14:textId="77777777" w:rsidTr="0053451D">
        <w:tblPrEx>
          <w:tblCellMar>
            <w:left w:w="108" w:type="dxa"/>
            <w:right w:w="108" w:type="dxa"/>
          </w:tblCellMar>
        </w:tblPrEx>
        <w:trPr>
          <w:trHeight w:val="20"/>
        </w:trPr>
        <w:tc>
          <w:tcPr>
            <w:tcW w:w="538" w:type="dxa"/>
            <w:vMerge/>
            <w:tcBorders>
              <w:top w:val="single" w:sz="4" w:space="0" w:color="auto"/>
              <w:left w:val="single" w:sz="4" w:space="0" w:color="auto"/>
              <w:bottom w:val="single" w:sz="4" w:space="0" w:color="auto"/>
              <w:right w:val="single" w:sz="4" w:space="0" w:color="auto"/>
            </w:tcBorders>
            <w:vAlign w:val="center"/>
            <w:hideMark/>
          </w:tcPr>
          <w:p w14:paraId="44DE8B3D" w14:textId="77777777" w:rsidR="00F27A93" w:rsidRPr="002A6FFB" w:rsidRDefault="00F27A93" w:rsidP="00F27A93">
            <w:pPr>
              <w:widowControl/>
              <w:contextualSpacing/>
              <w:rPr>
                <w:rFonts w:eastAsia="Times New Roman"/>
                <w:color w:val="000000"/>
                <w:kern w:val="2"/>
                <w:sz w:val="20"/>
                <w:lang w:eastAsia="en-IN"/>
              </w:rPr>
            </w:pPr>
          </w:p>
        </w:tc>
        <w:tc>
          <w:tcPr>
            <w:tcW w:w="2145" w:type="dxa"/>
            <w:gridSpan w:val="3"/>
            <w:vMerge/>
            <w:tcBorders>
              <w:top w:val="single" w:sz="4" w:space="0" w:color="auto"/>
              <w:left w:val="single" w:sz="4" w:space="0" w:color="auto"/>
              <w:bottom w:val="single" w:sz="4" w:space="0" w:color="auto"/>
              <w:right w:val="single" w:sz="4" w:space="0" w:color="auto"/>
            </w:tcBorders>
            <w:vAlign w:val="center"/>
            <w:hideMark/>
          </w:tcPr>
          <w:p w14:paraId="289085FE" w14:textId="77777777" w:rsidR="00F27A93" w:rsidRPr="002A6FFB" w:rsidRDefault="00F27A93" w:rsidP="00F27A93">
            <w:pPr>
              <w:widowControl/>
              <w:contextualSpacing/>
              <w:rPr>
                <w:rFonts w:eastAsia="Times New Roman"/>
                <w:b/>
                <w:bCs/>
                <w:color w:val="000000"/>
                <w:kern w:val="2"/>
                <w:sz w:val="20"/>
                <w:lang w:eastAsia="en-IN"/>
              </w:rPr>
            </w:pPr>
          </w:p>
        </w:tc>
        <w:tc>
          <w:tcPr>
            <w:tcW w:w="1656" w:type="dxa"/>
            <w:gridSpan w:val="2"/>
            <w:tcBorders>
              <w:top w:val="single" w:sz="4" w:space="0" w:color="auto"/>
              <w:left w:val="nil"/>
              <w:bottom w:val="single" w:sz="4" w:space="0" w:color="auto"/>
              <w:right w:val="single" w:sz="4" w:space="0" w:color="auto"/>
            </w:tcBorders>
            <w:shd w:val="clear" w:color="auto" w:fill="auto"/>
            <w:vAlign w:val="center"/>
            <w:hideMark/>
          </w:tcPr>
          <w:p w14:paraId="4B712B27" w14:textId="77777777" w:rsidR="00F27A93" w:rsidRPr="002A6FFB" w:rsidRDefault="00F27A93" w:rsidP="00F27A93">
            <w:pPr>
              <w:widowControl/>
              <w:contextualSpacing/>
              <w:jc w:val="center"/>
              <w:rPr>
                <w:rFonts w:eastAsia="Times New Roman"/>
                <w:color w:val="000000"/>
                <w:kern w:val="2"/>
                <w:sz w:val="20"/>
                <w:lang w:eastAsia="en-IN"/>
              </w:rPr>
            </w:pPr>
            <w:proofErr w:type="spellStart"/>
            <w:r w:rsidRPr="002A6FFB">
              <w:rPr>
                <w:rFonts w:eastAsia="Times New Roman"/>
                <w:color w:val="000000"/>
                <w:kern w:val="2"/>
                <w:sz w:val="20"/>
                <w:lang w:eastAsia="en-IN"/>
              </w:rPr>
              <w:t>Operativility</w:t>
            </w:r>
            <w:proofErr w:type="spellEnd"/>
            <w:r w:rsidRPr="002A6FFB">
              <w:rPr>
                <w:rFonts w:eastAsia="Times New Roman"/>
                <w:color w:val="000000"/>
                <w:kern w:val="2"/>
                <w:sz w:val="20"/>
                <w:lang w:eastAsia="en-IN"/>
              </w:rPr>
              <w:t>/Performance (opening &amp; closing)</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F9154C1"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vAlign w:val="center"/>
            <w:hideMark/>
          </w:tcPr>
          <w:p w14:paraId="156D44EF"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Operational Check(Close to open &amp; vice versa)</w:t>
            </w:r>
          </w:p>
        </w:tc>
        <w:tc>
          <w:tcPr>
            <w:tcW w:w="11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1BFA4FF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100%</w:t>
            </w:r>
          </w:p>
        </w:tc>
        <w:tc>
          <w:tcPr>
            <w:tcW w:w="2172" w:type="dxa"/>
            <w:gridSpan w:val="3"/>
            <w:tcBorders>
              <w:top w:val="single" w:sz="4" w:space="0" w:color="auto"/>
              <w:left w:val="nil"/>
              <w:bottom w:val="single" w:sz="4" w:space="0" w:color="auto"/>
              <w:right w:val="single" w:sz="4" w:space="0" w:color="auto"/>
            </w:tcBorders>
            <w:shd w:val="clear" w:color="auto" w:fill="auto"/>
            <w:noWrap/>
            <w:vAlign w:val="center"/>
            <w:hideMark/>
          </w:tcPr>
          <w:p w14:paraId="6CDB0AC6"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As per Drawing</w:t>
            </w:r>
          </w:p>
        </w:tc>
        <w:tc>
          <w:tcPr>
            <w:tcW w:w="1463" w:type="dxa"/>
            <w:gridSpan w:val="2"/>
            <w:tcBorders>
              <w:top w:val="single" w:sz="4" w:space="0" w:color="auto"/>
              <w:left w:val="nil"/>
              <w:bottom w:val="single" w:sz="4" w:space="0" w:color="auto"/>
              <w:right w:val="single" w:sz="4" w:space="0" w:color="auto"/>
            </w:tcBorders>
            <w:shd w:val="clear" w:color="auto" w:fill="auto"/>
            <w:vAlign w:val="center"/>
            <w:hideMark/>
          </w:tcPr>
          <w:p w14:paraId="2A394FC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Smooth Operation (opening &amp; closing)</w:t>
            </w:r>
          </w:p>
        </w:tc>
        <w:tc>
          <w:tcPr>
            <w:tcW w:w="1586" w:type="dxa"/>
            <w:gridSpan w:val="2"/>
            <w:vMerge/>
            <w:tcBorders>
              <w:top w:val="single" w:sz="4" w:space="0" w:color="auto"/>
              <w:left w:val="single" w:sz="4" w:space="0" w:color="auto"/>
              <w:bottom w:val="single" w:sz="4" w:space="0" w:color="auto"/>
              <w:right w:val="single" w:sz="4" w:space="0" w:color="auto"/>
            </w:tcBorders>
            <w:vAlign w:val="center"/>
            <w:hideMark/>
          </w:tcPr>
          <w:p w14:paraId="73B67D40" w14:textId="77777777" w:rsidR="00F27A93" w:rsidRPr="002A6FFB" w:rsidRDefault="00F27A93" w:rsidP="00F27A93">
            <w:pPr>
              <w:widowControl/>
              <w:contextualSpacing/>
              <w:rPr>
                <w:rFonts w:eastAsia="Times New Roman"/>
                <w:color w:val="000000"/>
                <w:kern w:val="2"/>
                <w:sz w:val="20"/>
                <w:lang w:eastAsia="en-IN"/>
              </w:rPr>
            </w:pPr>
          </w:p>
        </w:tc>
        <w:tc>
          <w:tcPr>
            <w:tcW w:w="339" w:type="dxa"/>
            <w:vMerge/>
            <w:tcBorders>
              <w:top w:val="single" w:sz="4" w:space="0" w:color="auto"/>
              <w:left w:val="single" w:sz="4" w:space="0" w:color="auto"/>
              <w:bottom w:val="single" w:sz="4" w:space="0" w:color="auto"/>
              <w:right w:val="single" w:sz="4" w:space="0" w:color="auto"/>
            </w:tcBorders>
            <w:vAlign w:val="center"/>
            <w:hideMark/>
          </w:tcPr>
          <w:p w14:paraId="3AEFF909" w14:textId="77777777" w:rsidR="00F27A93" w:rsidRPr="002A6FFB" w:rsidRDefault="00F27A93" w:rsidP="00F27A93">
            <w:pPr>
              <w:widowControl/>
              <w:contextualSpacing/>
              <w:rPr>
                <w:rFonts w:eastAsia="Times New Roman"/>
                <w:color w:val="000000"/>
                <w:kern w:val="2"/>
                <w:sz w:val="20"/>
                <w:lang w:eastAsia="en-IN"/>
              </w:rPr>
            </w:pPr>
          </w:p>
        </w:tc>
        <w:tc>
          <w:tcPr>
            <w:tcW w:w="419" w:type="dxa"/>
            <w:vMerge/>
            <w:tcBorders>
              <w:top w:val="single" w:sz="4" w:space="0" w:color="auto"/>
              <w:left w:val="single" w:sz="4" w:space="0" w:color="auto"/>
              <w:bottom w:val="single" w:sz="4" w:space="0" w:color="auto"/>
              <w:right w:val="single" w:sz="4" w:space="0" w:color="auto"/>
            </w:tcBorders>
            <w:vAlign w:val="center"/>
            <w:hideMark/>
          </w:tcPr>
          <w:p w14:paraId="2331A09E" w14:textId="77777777" w:rsidR="00F27A93" w:rsidRPr="002A6FFB" w:rsidRDefault="00F27A93" w:rsidP="00F27A93">
            <w:pPr>
              <w:widowControl/>
              <w:contextualSpacing/>
              <w:rPr>
                <w:rFonts w:eastAsia="Times New Roman"/>
                <w:color w:val="000000"/>
                <w:kern w:val="2"/>
                <w:sz w:val="20"/>
                <w:lang w:eastAsia="en-IN"/>
              </w:rPr>
            </w:pPr>
          </w:p>
        </w:tc>
        <w:tc>
          <w:tcPr>
            <w:tcW w:w="366" w:type="dxa"/>
            <w:vMerge/>
            <w:tcBorders>
              <w:top w:val="single" w:sz="4" w:space="0" w:color="auto"/>
              <w:left w:val="single" w:sz="4" w:space="0" w:color="auto"/>
              <w:bottom w:val="single" w:sz="4" w:space="0" w:color="auto"/>
              <w:right w:val="single" w:sz="4" w:space="0" w:color="auto"/>
            </w:tcBorders>
            <w:vAlign w:val="center"/>
            <w:hideMark/>
          </w:tcPr>
          <w:p w14:paraId="41EB98C7" w14:textId="77777777" w:rsidR="00F27A93" w:rsidRPr="002A6FFB" w:rsidRDefault="00F27A93" w:rsidP="00F27A93">
            <w:pPr>
              <w:widowControl/>
              <w:contextualSpacing/>
              <w:rPr>
                <w:rFonts w:eastAsia="Times New Roman"/>
                <w:color w:val="000000"/>
                <w:kern w:val="2"/>
                <w:sz w:val="20"/>
                <w:lang w:eastAsia="en-IN"/>
              </w:rPr>
            </w:pPr>
          </w:p>
        </w:tc>
        <w:tc>
          <w:tcPr>
            <w:tcW w:w="1252" w:type="dxa"/>
            <w:gridSpan w:val="2"/>
            <w:vMerge/>
            <w:tcBorders>
              <w:top w:val="single" w:sz="4" w:space="0" w:color="auto"/>
              <w:left w:val="single" w:sz="4" w:space="0" w:color="auto"/>
              <w:bottom w:val="single" w:sz="4" w:space="0" w:color="auto"/>
              <w:right w:val="single" w:sz="4" w:space="0" w:color="auto"/>
            </w:tcBorders>
            <w:vAlign w:val="center"/>
            <w:hideMark/>
          </w:tcPr>
          <w:p w14:paraId="0650D9CC" w14:textId="77777777" w:rsidR="00F27A93" w:rsidRPr="002A6FFB" w:rsidRDefault="00F27A93" w:rsidP="00F27A93">
            <w:pPr>
              <w:widowControl/>
              <w:contextualSpacing/>
              <w:rPr>
                <w:rFonts w:eastAsia="Times New Roman"/>
                <w:color w:val="000000"/>
                <w:kern w:val="2"/>
                <w:sz w:val="20"/>
                <w:lang w:eastAsia="en-IN"/>
              </w:rPr>
            </w:pPr>
          </w:p>
        </w:tc>
      </w:tr>
      <w:tr w:rsidR="00F27A93" w:rsidRPr="002A6FFB" w14:paraId="47373B18" w14:textId="77777777" w:rsidTr="0053451D">
        <w:tblPrEx>
          <w:tblCellMar>
            <w:left w:w="108" w:type="dxa"/>
            <w:right w:w="108" w:type="dxa"/>
          </w:tblCellMar>
        </w:tblPrEx>
        <w:trPr>
          <w:trHeight w:val="20"/>
        </w:trPr>
        <w:tc>
          <w:tcPr>
            <w:tcW w:w="5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DB0A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4</w:t>
            </w:r>
          </w:p>
        </w:tc>
        <w:tc>
          <w:tcPr>
            <w:tcW w:w="2145" w:type="dxa"/>
            <w:gridSpan w:val="3"/>
            <w:tcBorders>
              <w:top w:val="single" w:sz="4" w:space="0" w:color="auto"/>
              <w:left w:val="nil"/>
              <w:bottom w:val="single" w:sz="4" w:space="0" w:color="auto"/>
              <w:right w:val="single" w:sz="4" w:space="0" w:color="auto"/>
            </w:tcBorders>
            <w:shd w:val="clear" w:color="auto" w:fill="auto"/>
            <w:noWrap/>
            <w:vAlign w:val="center"/>
            <w:hideMark/>
          </w:tcPr>
          <w:p w14:paraId="00DF0449"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TESTING</w:t>
            </w:r>
          </w:p>
        </w:tc>
        <w:tc>
          <w:tcPr>
            <w:tcW w:w="1656" w:type="dxa"/>
            <w:gridSpan w:val="2"/>
            <w:tcBorders>
              <w:top w:val="single" w:sz="4" w:space="0" w:color="auto"/>
              <w:left w:val="nil"/>
              <w:bottom w:val="single" w:sz="4" w:space="0" w:color="auto"/>
              <w:right w:val="single" w:sz="4" w:space="0" w:color="auto"/>
            </w:tcBorders>
            <w:shd w:val="clear" w:color="auto" w:fill="auto"/>
            <w:vAlign w:val="center"/>
            <w:hideMark/>
          </w:tcPr>
          <w:p w14:paraId="06B423B0"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Hydrostatic Pressure test</w:t>
            </w:r>
          </w:p>
        </w:tc>
        <w:tc>
          <w:tcPr>
            <w:tcW w:w="1005" w:type="dxa"/>
            <w:gridSpan w:val="2"/>
            <w:tcBorders>
              <w:top w:val="single" w:sz="4" w:space="0" w:color="auto"/>
              <w:left w:val="nil"/>
              <w:bottom w:val="single" w:sz="4" w:space="0" w:color="auto"/>
              <w:right w:val="single" w:sz="4" w:space="0" w:color="auto"/>
            </w:tcBorders>
            <w:shd w:val="clear" w:color="auto" w:fill="auto"/>
            <w:noWrap/>
            <w:hideMark/>
          </w:tcPr>
          <w:p w14:paraId="47C9CF22"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Critical</w:t>
            </w:r>
          </w:p>
        </w:tc>
        <w:tc>
          <w:tcPr>
            <w:tcW w:w="1462" w:type="dxa"/>
            <w:gridSpan w:val="2"/>
            <w:tcBorders>
              <w:top w:val="single" w:sz="4" w:space="0" w:color="auto"/>
              <w:left w:val="nil"/>
              <w:bottom w:val="single" w:sz="4" w:space="0" w:color="auto"/>
              <w:right w:val="single" w:sz="4" w:space="0" w:color="auto"/>
            </w:tcBorders>
            <w:shd w:val="clear" w:color="auto" w:fill="auto"/>
            <w:vAlign w:val="center"/>
            <w:hideMark/>
          </w:tcPr>
          <w:p w14:paraId="241C398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Pressure test(</w:t>
            </w:r>
            <w:proofErr w:type="spellStart"/>
            <w:r w:rsidRPr="002A6FFB">
              <w:rPr>
                <w:rFonts w:eastAsia="Times New Roman"/>
                <w:color w:val="000000"/>
                <w:kern w:val="2"/>
                <w:sz w:val="20"/>
                <w:lang w:eastAsia="en-IN"/>
              </w:rPr>
              <w:t>Hyd</w:t>
            </w:r>
            <w:proofErr w:type="spellEnd"/>
            <w:r w:rsidRPr="002A6FFB">
              <w:rPr>
                <w:rFonts w:eastAsia="Times New Roman"/>
                <w:color w:val="000000"/>
                <w:kern w:val="2"/>
                <w:sz w:val="20"/>
                <w:lang w:eastAsia="en-IN"/>
              </w:rPr>
              <w:t xml:space="preserve">) Body at 15 Kg/cm2 </w:t>
            </w:r>
            <w:r w:rsidRPr="002A6FFB">
              <w:rPr>
                <w:rFonts w:eastAsia="Times New Roman"/>
                <w:color w:val="000000"/>
                <w:kern w:val="2"/>
                <w:sz w:val="20"/>
                <w:lang w:eastAsia="en-IN"/>
              </w:rPr>
              <w:lastRenderedPageBreak/>
              <w:t xml:space="preserve">for 5 min &amp; Seat at 10 Kg/cm2 for 2 min for PN-10 </w:t>
            </w:r>
          </w:p>
        </w:tc>
        <w:tc>
          <w:tcPr>
            <w:tcW w:w="11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69D80765"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lastRenderedPageBreak/>
              <w:t>100%</w:t>
            </w:r>
          </w:p>
        </w:tc>
        <w:tc>
          <w:tcPr>
            <w:tcW w:w="2172" w:type="dxa"/>
            <w:gridSpan w:val="3"/>
            <w:tcBorders>
              <w:top w:val="single" w:sz="4" w:space="0" w:color="auto"/>
              <w:left w:val="nil"/>
              <w:bottom w:val="single" w:sz="4" w:space="0" w:color="auto"/>
              <w:right w:val="single" w:sz="4" w:space="0" w:color="auto"/>
            </w:tcBorders>
            <w:shd w:val="clear" w:color="auto" w:fill="auto"/>
            <w:noWrap/>
            <w:vAlign w:val="center"/>
            <w:hideMark/>
          </w:tcPr>
          <w:p w14:paraId="1FA0AA9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As per IS:14846/2000</w:t>
            </w:r>
          </w:p>
        </w:tc>
        <w:tc>
          <w:tcPr>
            <w:tcW w:w="146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1BD818D"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No Leakage</w:t>
            </w:r>
          </w:p>
        </w:tc>
        <w:tc>
          <w:tcPr>
            <w:tcW w:w="1586" w:type="dxa"/>
            <w:gridSpan w:val="2"/>
            <w:tcBorders>
              <w:top w:val="single" w:sz="4" w:space="0" w:color="auto"/>
              <w:left w:val="nil"/>
              <w:bottom w:val="single" w:sz="4" w:space="0" w:color="auto"/>
              <w:right w:val="single" w:sz="4" w:space="0" w:color="auto"/>
            </w:tcBorders>
            <w:shd w:val="clear" w:color="auto" w:fill="auto"/>
            <w:vAlign w:val="center"/>
            <w:hideMark/>
          </w:tcPr>
          <w:p w14:paraId="0E1FF37D"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Internal Inspection Report (IR)</w:t>
            </w:r>
          </w:p>
        </w:tc>
        <w:tc>
          <w:tcPr>
            <w:tcW w:w="339" w:type="dxa"/>
            <w:tcBorders>
              <w:top w:val="single" w:sz="4" w:space="0" w:color="auto"/>
              <w:left w:val="nil"/>
              <w:bottom w:val="single" w:sz="4" w:space="0" w:color="auto"/>
              <w:right w:val="single" w:sz="4" w:space="0" w:color="auto"/>
            </w:tcBorders>
            <w:shd w:val="clear" w:color="auto" w:fill="auto"/>
            <w:noWrap/>
            <w:vAlign w:val="center"/>
            <w:hideMark/>
          </w:tcPr>
          <w:p w14:paraId="7ACCC03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tcBorders>
              <w:top w:val="single" w:sz="4" w:space="0" w:color="auto"/>
              <w:left w:val="nil"/>
              <w:bottom w:val="single" w:sz="4" w:space="0" w:color="auto"/>
              <w:right w:val="single" w:sz="4" w:space="0" w:color="auto"/>
            </w:tcBorders>
            <w:shd w:val="clear" w:color="auto" w:fill="auto"/>
            <w:noWrap/>
            <w:vAlign w:val="center"/>
            <w:hideMark/>
          </w:tcPr>
          <w:p w14:paraId="1BF7454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366" w:type="dxa"/>
            <w:tcBorders>
              <w:top w:val="single" w:sz="4" w:space="0" w:color="auto"/>
              <w:left w:val="nil"/>
              <w:bottom w:val="single" w:sz="4" w:space="0" w:color="auto"/>
              <w:right w:val="single" w:sz="4" w:space="0" w:color="auto"/>
            </w:tcBorders>
            <w:shd w:val="clear" w:color="auto" w:fill="auto"/>
            <w:noWrap/>
            <w:vAlign w:val="center"/>
            <w:hideMark/>
          </w:tcPr>
          <w:p w14:paraId="782A0803"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2</w:t>
            </w:r>
          </w:p>
        </w:tc>
        <w:tc>
          <w:tcPr>
            <w:tcW w:w="1252" w:type="dxa"/>
            <w:gridSpan w:val="2"/>
            <w:vMerge/>
            <w:tcBorders>
              <w:top w:val="single" w:sz="4" w:space="0" w:color="auto"/>
              <w:left w:val="single" w:sz="4" w:space="0" w:color="auto"/>
              <w:bottom w:val="single" w:sz="4" w:space="0" w:color="auto"/>
              <w:right w:val="single" w:sz="4" w:space="0" w:color="auto"/>
            </w:tcBorders>
            <w:vAlign w:val="center"/>
            <w:hideMark/>
          </w:tcPr>
          <w:p w14:paraId="7F825D03" w14:textId="77777777" w:rsidR="00F27A93" w:rsidRPr="002A6FFB" w:rsidRDefault="00F27A93" w:rsidP="00F27A93">
            <w:pPr>
              <w:widowControl/>
              <w:contextualSpacing/>
              <w:rPr>
                <w:rFonts w:eastAsia="Times New Roman"/>
                <w:color w:val="000000"/>
                <w:kern w:val="2"/>
                <w:sz w:val="20"/>
                <w:lang w:eastAsia="en-IN"/>
              </w:rPr>
            </w:pPr>
          </w:p>
        </w:tc>
      </w:tr>
      <w:tr w:rsidR="00F27A93" w:rsidRPr="002A6FFB" w14:paraId="3FBEA9AD" w14:textId="77777777" w:rsidTr="0053451D">
        <w:tblPrEx>
          <w:tblCellMar>
            <w:left w:w="108" w:type="dxa"/>
            <w:right w:w="108" w:type="dxa"/>
          </w:tblCellMar>
        </w:tblPrEx>
        <w:trPr>
          <w:trHeight w:val="20"/>
        </w:trPr>
        <w:tc>
          <w:tcPr>
            <w:tcW w:w="5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E2DD10"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lastRenderedPageBreak/>
              <w:t>5</w:t>
            </w:r>
          </w:p>
        </w:tc>
        <w:tc>
          <w:tcPr>
            <w:tcW w:w="2145"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478462" w14:textId="77777777" w:rsidR="00F27A93" w:rsidRPr="002A6FFB" w:rsidRDefault="00F27A93" w:rsidP="00F27A93">
            <w:pPr>
              <w:widowControl/>
              <w:contextualSpacing/>
              <w:jc w:val="center"/>
              <w:rPr>
                <w:rFonts w:eastAsia="Times New Roman"/>
                <w:b/>
                <w:bCs/>
                <w:color w:val="000000"/>
                <w:kern w:val="2"/>
                <w:sz w:val="20"/>
                <w:lang w:eastAsia="en-IN"/>
              </w:rPr>
            </w:pPr>
            <w:r w:rsidRPr="002A6FFB">
              <w:rPr>
                <w:rFonts w:eastAsia="Times New Roman"/>
                <w:b/>
                <w:bCs/>
                <w:color w:val="000000"/>
                <w:kern w:val="2"/>
                <w:sz w:val="20"/>
                <w:lang w:eastAsia="en-IN"/>
              </w:rPr>
              <w:t>FINAL INSPECTION</w:t>
            </w:r>
          </w:p>
        </w:tc>
        <w:tc>
          <w:tcPr>
            <w:tcW w:w="1656" w:type="dxa"/>
            <w:gridSpan w:val="2"/>
            <w:tcBorders>
              <w:top w:val="single" w:sz="4" w:space="0" w:color="auto"/>
              <w:left w:val="nil"/>
              <w:bottom w:val="single" w:sz="4" w:space="0" w:color="auto"/>
              <w:right w:val="single" w:sz="4" w:space="0" w:color="auto"/>
            </w:tcBorders>
            <w:shd w:val="clear" w:color="auto" w:fill="auto"/>
            <w:vAlign w:val="center"/>
            <w:hideMark/>
          </w:tcPr>
          <w:p w14:paraId="50AE67B6"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a. Surface defects &amp; appearance</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CD8F3A"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1FC834D"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Visual </w:t>
            </w:r>
          </w:p>
        </w:tc>
        <w:tc>
          <w:tcPr>
            <w:tcW w:w="11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2F461C02"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100%</w:t>
            </w:r>
          </w:p>
        </w:tc>
        <w:tc>
          <w:tcPr>
            <w:tcW w:w="2172" w:type="dxa"/>
            <w:gridSpan w:val="3"/>
            <w:tcBorders>
              <w:top w:val="single" w:sz="4" w:space="0" w:color="auto"/>
              <w:left w:val="nil"/>
              <w:bottom w:val="single" w:sz="4" w:space="0" w:color="auto"/>
              <w:right w:val="single" w:sz="4" w:space="0" w:color="auto"/>
            </w:tcBorders>
            <w:shd w:val="clear" w:color="auto" w:fill="auto"/>
            <w:vAlign w:val="center"/>
            <w:hideMark/>
          </w:tcPr>
          <w:p w14:paraId="2FAD35F2"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 Mfg. Std./</w:t>
            </w:r>
            <w:proofErr w:type="spellStart"/>
            <w:r w:rsidRPr="002A6FFB">
              <w:rPr>
                <w:rFonts w:eastAsia="Times New Roman"/>
                <w:color w:val="000000"/>
                <w:kern w:val="2"/>
                <w:sz w:val="20"/>
                <w:lang w:eastAsia="en-IN"/>
              </w:rPr>
              <w:t>Drg</w:t>
            </w:r>
            <w:proofErr w:type="spellEnd"/>
            <w:r w:rsidRPr="002A6FFB">
              <w:rPr>
                <w:rFonts w:eastAsia="Times New Roman"/>
                <w:color w:val="000000"/>
                <w:kern w:val="2"/>
                <w:sz w:val="20"/>
                <w:lang w:eastAsia="en-IN"/>
              </w:rPr>
              <w:t>.</w:t>
            </w:r>
          </w:p>
        </w:tc>
        <w:tc>
          <w:tcPr>
            <w:tcW w:w="1463" w:type="dxa"/>
            <w:gridSpan w:val="2"/>
            <w:tcBorders>
              <w:top w:val="single" w:sz="4" w:space="0" w:color="auto"/>
              <w:left w:val="nil"/>
              <w:bottom w:val="single" w:sz="4" w:space="0" w:color="auto"/>
              <w:right w:val="single" w:sz="4" w:space="0" w:color="auto"/>
            </w:tcBorders>
            <w:shd w:val="clear" w:color="auto" w:fill="auto"/>
            <w:vAlign w:val="center"/>
            <w:hideMark/>
          </w:tcPr>
          <w:p w14:paraId="22FB47C1"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No Harmful surface Defects</w:t>
            </w:r>
          </w:p>
        </w:tc>
        <w:tc>
          <w:tcPr>
            <w:tcW w:w="1586" w:type="dxa"/>
            <w:gridSpan w:val="2"/>
            <w:tcBorders>
              <w:top w:val="single" w:sz="4" w:space="0" w:color="auto"/>
              <w:left w:val="nil"/>
              <w:bottom w:val="single" w:sz="4" w:space="0" w:color="auto"/>
              <w:right w:val="single" w:sz="4" w:space="0" w:color="auto"/>
            </w:tcBorders>
            <w:shd w:val="clear" w:color="auto" w:fill="auto"/>
            <w:vAlign w:val="center"/>
            <w:hideMark/>
          </w:tcPr>
          <w:p w14:paraId="1CFC6B7E"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 Inspection Certificate</w:t>
            </w:r>
          </w:p>
        </w:tc>
        <w:tc>
          <w:tcPr>
            <w:tcW w:w="339" w:type="dxa"/>
            <w:tcBorders>
              <w:top w:val="single" w:sz="4" w:space="0" w:color="auto"/>
              <w:left w:val="nil"/>
              <w:bottom w:val="single" w:sz="4" w:space="0" w:color="auto"/>
              <w:right w:val="single" w:sz="4" w:space="0" w:color="auto"/>
            </w:tcBorders>
            <w:shd w:val="clear" w:color="auto" w:fill="auto"/>
            <w:noWrap/>
            <w:vAlign w:val="center"/>
            <w:hideMark/>
          </w:tcPr>
          <w:p w14:paraId="1AB472FA"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tcBorders>
              <w:top w:val="single" w:sz="4" w:space="0" w:color="auto"/>
              <w:left w:val="nil"/>
              <w:bottom w:val="single" w:sz="4" w:space="0" w:color="auto"/>
              <w:right w:val="single" w:sz="4" w:space="0" w:color="auto"/>
            </w:tcBorders>
            <w:shd w:val="clear" w:color="auto" w:fill="auto"/>
            <w:noWrap/>
            <w:vAlign w:val="center"/>
            <w:hideMark/>
          </w:tcPr>
          <w:p w14:paraId="17ABAF20"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366" w:type="dxa"/>
            <w:tcBorders>
              <w:top w:val="single" w:sz="4" w:space="0" w:color="auto"/>
              <w:left w:val="nil"/>
              <w:bottom w:val="single" w:sz="4" w:space="0" w:color="auto"/>
              <w:right w:val="single" w:sz="4" w:space="0" w:color="auto"/>
            </w:tcBorders>
            <w:shd w:val="clear" w:color="auto" w:fill="auto"/>
            <w:noWrap/>
            <w:vAlign w:val="center"/>
            <w:hideMark/>
          </w:tcPr>
          <w:p w14:paraId="306A0AFC"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2</w:t>
            </w:r>
          </w:p>
        </w:tc>
        <w:tc>
          <w:tcPr>
            <w:tcW w:w="125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6F342D67"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All Valves should be offer for inspection in painted condition &amp;’after final inspection client's inspector will issue inspection certificates and release the valves for despatch</w:t>
            </w:r>
          </w:p>
        </w:tc>
      </w:tr>
      <w:tr w:rsidR="00F27A93" w:rsidRPr="002A6FFB" w14:paraId="14D612FF" w14:textId="77777777" w:rsidTr="0053451D">
        <w:tblPrEx>
          <w:tblCellMar>
            <w:left w:w="108" w:type="dxa"/>
            <w:right w:w="108" w:type="dxa"/>
          </w:tblCellMar>
        </w:tblPrEx>
        <w:trPr>
          <w:trHeight w:val="20"/>
        </w:trPr>
        <w:tc>
          <w:tcPr>
            <w:tcW w:w="538" w:type="dxa"/>
            <w:vMerge/>
            <w:tcBorders>
              <w:top w:val="single" w:sz="4" w:space="0" w:color="auto"/>
              <w:left w:val="single" w:sz="4" w:space="0" w:color="auto"/>
              <w:bottom w:val="single" w:sz="4" w:space="0" w:color="auto"/>
              <w:right w:val="single" w:sz="4" w:space="0" w:color="auto"/>
            </w:tcBorders>
            <w:vAlign w:val="center"/>
            <w:hideMark/>
          </w:tcPr>
          <w:p w14:paraId="10802300" w14:textId="77777777" w:rsidR="00F27A93" w:rsidRPr="002A6FFB" w:rsidRDefault="00F27A93" w:rsidP="00F27A93">
            <w:pPr>
              <w:widowControl/>
              <w:contextualSpacing/>
              <w:rPr>
                <w:rFonts w:eastAsia="Times New Roman"/>
                <w:color w:val="000000"/>
                <w:kern w:val="2"/>
                <w:sz w:val="20"/>
                <w:lang w:eastAsia="en-IN"/>
              </w:rPr>
            </w:pPr>
          </w:p>
        </w:tc>
        <w:tc>
          <w:tcPr>
            <w:tcW w:w="2145" w:type="dxa"/>
            <w:gridSpan w:val="3"/>
            <w:vMerge/>
            <w:tcBorders>
              <w:top w:val="single" w:sz="4" w:space="0" w:color="auto"/>
              <w:left w:val="single" w:sz="4" w:space="0" w:color="auto"/>
              <w:bottom w:val="single" w:sz="4" w:space="0" w:color="auto"/>
              <w:right w:val="single" w:sz="4" w:space="0" w:color="auto"/>
            </w:tcBorders>
            <w:vAlign w:val="center"/>
            <w:hideMark/>
          </w:tcPr>
          <w:p w14:paraId="1ECB5F9D" w14:textId="77777777" w:rsidR="00F27A93" w:rsidRPr="002A6FFB" w:rsidRDefault="00F27A93" w:rsidP="00F27A93">
            <w:pPr>
              <w:widowControl/>
              <w:contextualSpacing/>
              <w:rPr>
                <w:rFonts w:eastAsia="Times New Roman"/>
                <w:b/>
                <w:bCs/>
                <w:color w:val="000000"/>
                <w:kern w:val="2"/>
                <w:sz w:val="20"/>
                <w:lang w:eastAsia="en-IN"/>
              </w:rPr>
            </w:pPr>
          </w:p>
        </w:tc>
        <w:tc>
          <w:tcPr>
            <w:tcW w:w="1656" w:type="dxa"/>
            <w:gridSpan w:val="2"/>
            <w:tcBorders>
              <w:top w:val="single" w:sz="4" w:space="0" w:color="auto"/>
              <w:left w:val="nil"/>
              <w:bottom w:val="single" w:sz="4" w:space="0" w:color="auto"/>
              <w:right w:val="single" w:sz="4" w:space="0" w:color="auto"/>
            </w:tcBorders>
            <w:shd w:val="clear" w:color="auto" w:fill="auto"/>
            <w:vAlign w:val="center"/>
            <w:hideMark/>
          </w:tcPr>
          <w:p w14:paraId="7B1FCEBE"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b. Overall Dimensions</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0E4B3E85"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7AA3294"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Measurement</w:t>
            </w:r>
          </w:p>
        </w:tc>
        <w:tc>
          <w:tcPr>
            <w:tcW w:w="11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576355C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100%</w:t>
            </w:r>
          </w:p>
        </w:tc>
        <w:tc>
          <w:tcPr>
            <w:tcW w:w="2172" w:type="dxa"/>
            <w:gridSpan w:val="3"/>
            <w:tcBorders>
              <w:top w:val="single" w:sz="4" w:space="0" w:color="auto"/>
              <w:left w:val="nil"/>
              <w:bottom w:val="single" w:sz="4" w:space="0" w:color="auto"/>
              <w:right w:val="single" w:sz="4" w:space="0" w:color="auto"/>
            </w:tcBorders>
            <w:shd w:val="clear" w:color="auto" w:fill="auto"/>
            <w:vAlign w:val="center"/>
            <w:hideMark/>
          </w:tcPr>
          <w:p w14:paraId="18DF3AA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As per  IS: 14846 &amp; IS:1538/ As per Drawing</w:t>
            </w:r>
          </w:p>
        </w:tc>
        <w:tc>
          <w:tcPr>
            <w:tcW w:w="1463" w:type="dxa"/>
            <w:gridSpan w:val="2"/>
            <w:tcBorders>
              <w:top w:val="single" w:sz="4" w:space="0" w:color="auto"/>
              <w:left w:val="nil"/>
              <w:bottom w:val="single" w:sz="4" w:space="0" w:color="auto"/>
              <w:right w:val="single" w:sz="4" w:space="0" w:color="auto"/>
            </w:tcBorders>
            <w:shd w:val="clear" w:color="auto" w:fill="auto"/>
            <w:vAlign w:val="center"/>
            <w:hideMark/>
          </w:tcPr>
          <w:p w14:paraId="46DA7781"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As per GA Drawing</w:t>
            </w:r>
          </w:p>
        </w:tc>
        <w:tc>
          <w:tcPr>
            <w:tcW w:w="158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627715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----DO----</w:t>
            </w:r>
          </w:p>
        </w:tc>
        <w:tc>
          <w:tcPr>
            <w:tcW w:w="339" w:type="dxa"/>
            <w:tcBorders>
              <w:top w:val="single" w:sz="4" w:space="0" w:color="auto"/>
              <w:left w:val="nil"/>
              <w:bottom w:val="single" w:sz="4" w:space="0" w:color="auto"/>
              <w:right w:val="single" w:sz="4" w:space="0" w:color="auto"/>
            </w:tcBorders>
            <w:shd w:val="clear" w:color="auto" w:fill="auto"/>
            <w:noWrap/>
            <w:vAlign w:val="center"/>
            <w:hideMark/>
          </w:tcPr>
          <w:p w14:paraId="723422DE"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tcBorders>
              <w:top w:val="single" w:sz="4" w:space="0" w:color="auto"/>
              <w:left w:val="nil"/>
              <w:bottom w:val="single" w:sz="4" w:space="0" w:color="auto"/>
              <w:right w:val="single" w:sz="4" w:space="0" w:color="auto"/>
            </w:tcBorders>
            <w:shd w:val="clear" w:color="auto" w:fill="auto"/>
            <w:noWrap/>
            <w:vAlign w:val="center"/>
            <w:hideMark/>
          </w:tcPr>
          <w:p w14:paraId="552AA00C"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366" w:type="dxa"/>
            <w:tcBorders>
              <w:top w:val="single" w:sz="4" w:space="0" w:color="auto"/>
              <w:left w:val="nil"/>
              <w:bottom w:val="single" w:sz="4" w:space="0" w:color="auto"/>
              <w:right w:val="single" w:sz="4" w:space="0" w:color="auto"/>
            </w:tcBorders>
            <w:shd w:val="clear" w:color="auto" w:fill="auto"/>
            <w:noWrap/>
            <w:vAlign w:val="center"/>
            <w:hideMark/>
          </w:tcPr>
          <w:p w14:paraId="5F4AE0DF"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2</w:t>
            </w:r>
          </w:p>
        </w:tc>
        <w:tc>
          <w:tcPr>
            <w:tcW w:w="1252" w:type="dxa"/>
            <w:gridSpan w:val="2"/>
            <w:vMerge/>
            <w:tcBorders>
              <w:top w:val="single" w:sz="4" w:space="0" w:color="auto"/>
              <w:left w:val="single" w:sz="4" w:space="0" w:color="auto"/>
              <w:bottom w:val="single" w:sz="4" w:space="0" w:color="auto"/>
              <w:right w:val="single" w:sz="4" w:space="0" w:color="auto"/>
            </w:tcBorders>
            <w:vAlign w:val="center"/>
            <w:hideMark/>
          </w:tcPr>
          <w:p w14:paraId="56A1B628" w14:textId="77777777" w:rsidR="00F27A93" w:rsidRPr="002A6FFB" w:rsidRDefault="00F27A93" w:rsidP="00F27A93">
            <w:pPr>
              <w:widowControl/>
              <w:contextualSpacing/>
              <w:rPr>
                <w:rFonts w:eastAsia="Times New Roman"/>
                <w:color w:val="000000"/>
                <w:kern w:val="2"/>
                <w:sz w:val="20"/>
                <w:lang w:eastAsia="en-IN"/>
              </w:rPr>
            </w:pPr>
          </w:p>
        </w:tc>
      </w:tr>
      <w:tr w:rsidR="00F27A93" w:rsidRPr="002A6FFB" w14:paraId="42DB0407" w14:textId="77777777" w:rsidTr="0053451D">
        <w:tblPrEx>
          <w:tblCellMar>
            <w:left w:w="108" w:type="dxa"/>
            <w:right w:w="108" w:type="dxa"/>
          </w:tblCellMar>
        </w:tblPrEx>
        <w:trPr>
          <w:trHeight w:val="20"/>
        </w:trPr>
        <w:tc>
          <w:tcPr>
            <w:tcW w:w="538" w:type="dxa"/>
            <w:vMerge/>
            <w:tcBorders>
              <w:top w:val="single" w:sz="4" w:space="0" w:color="auto"/>
              <w:left w:val="single" w:sz="4" w:space="0" w:color="auto"/>
              <w:bottom w:val="single" w:sz="4" w:space="0" w:color="auto"/>
              <w:right w:val="single" w:sz="4" w:space="0" w:color="auto"/>
            </w:tcBorders>
            <w:vAlign w:val="center"/>
            <w:hideMark/>
          </w:tcPr>
          <w:p w14:paraId="73A37AC7" w14:textId="77777777" w:rsidR="00F27A93" w:rsidRPr="002A6FFB" w:rsidRDefault="00F27A93" w:rsidP="00F27A93">
            <w:pPr>
              <w:widowControl/>
              <w:contextualSpacing/>
              <w:rPr>
                <w:rFonts w:eastAsia="Times New Roman"/>
                <w:color w:val="000000"/>
                <w:kern w:val="2"/>
                <w:sz w:val="20"/>
                <w:lang w:eastAsia="en-IN"/>
              </w:rPr>
            </w:pPr>
          </w:p>
        </w:tc>
        <w:tc>
          <w:tcPr>
            <w:tcW w:w="2145" w:type="dxa"/>
            <w:gridSpan w:val="3"/>
            <w:vMerge/>
            <w:tcBorders>
              <w:top w:val="single" w:sz="4" w:space="0" w:color="auto"/>
              <w:left w:val="single" w:sz="4" w:space="0" w:color="auto"/>
              <w:bottom w:val="single" w:sz="4" w:space="0" w:color="auto"/>
              <w:right w:val="single" w:sz="4" w:space="0" w:color="auto"/>
            </w:tcBorders>
            <w:vAlign w:val="center"/>
            <w:hideMark/>
          </w:tcPr>
          <w:p w14:paraId="61AA22B2" w14:textId="77777777" w:rsidR="00F27A93" w:rsidRPr="002A6FFB" w:rsidRDefault="00F27A93" w:rsidP="00F27A93">
            <w:pPr>
              <w:widowControl/>
              <w:contextualSpacing/>
              <w:rPr>
                <w:rFonts w:eastAsia="Times New Roman"/>
                <w:b/>
                <w:bCs/>
                <w:color w:val="000000"/>
                <w:kern w:val="2"/>
                <w:sz w:val="20"/>
                <w:lang w:eastAsia="en-IN"/>
              </w:rPr>
            </w:pPr>
          </w:p>
        </w:tc>
        <w:tc>
          <w:tcPr>
            <w:tcW w:w="1656" w:type="dxa"/>
            <w:gridSpan w:val="2"/>
            <w:tcBorders>
              <w:top w:val="single" w:sz="4" w:space="0" w:color="auto"/>
              <w:left w:val="nil"/>
              <w:bottom w:val="single" w:sz="4" w:space="0" w:color="auto"/>
              <w:right w:val="single" w:sz="4" w:space="0" w:color="auto"/>
            </w:tcBorders>
            <w:shd w:val="clear" w:color="auto" w:fill="auto"/>
            <w:vAlign w:val="bottom"/>
            <w:hideMark/>
          </w:tcPr>
          <w:p w14:paraId="5701F0FC"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c. Pressure test (Hydrostatic)</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86EA16"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Critical</w:t>
            </w:r>
          </w:p>
        </w:tc>
        <w:tc>
          <w:tcPr>
            <w:tcW w:w="14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2CF0F1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 Leakage test</w:t>
            </w:r>
          </w:p>
        </w:tc>
        <w:tc>
          <w:tcPr>
            <w:tcW w:w="11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6C8352BA"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100%</w:t>
            </w:r>
          </w:p>
        </w:tc>
        <w:tc>
          <w:tcPr>
            <w:tcW w:w="2172" w:type="dxa"/>
            <w:gridSpan w:val="3"/>
            <w:tcBorders>
              <w:top w:val="single" w:sz="4" w:space="0" w:color="auto"/>
              <w:left w:val="nil"/>
              <w:bottom w:val="single" w:sz="4" w:space="0" w:color="auto"/>
              <w:right w:val="single" w:sz="4" w:space="0" w:color="auto"/>
            </w:tcBorders>
            <w:shd w:val="clear" w:color="auto" w:fill="auto"/>
            <w:vAlign w:val="center"/>
            <w:hideMark/>
          </w:tcPr>
          <w:p w14:paraId="05099FA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As per  IS: 14846/2000</w:t>
            </w:r>
          </w:p>
        </w:tc>
        <w:tc>
          <w:tcPr>
            <w:tcW w:w="1463" w:type="dxa"/>
            <w:gridSpan w:val="2"/>
            <w:tcBorders>
              <w:top w:val="single" w:sz="4" w:space="0" w:color="auto"/>
              <w:left w:val="nil"/>
              <w:bottom w:val="single" w:sz="4" w:space="0" w:color="auto"/>
              <w:right w:val="single" w:sz="4" w:space="0" w:color="auto"/>
            </w:tcBorders>
            <w:shd w:val="clear" w:color="auto" w:fill="auto"/>
            <w:vAlign w:val="center"/>
            <w:hideMark/>
          </w:tcPr>
          <w:p w14:paraId="5D3ED40F"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IS:14846/2001IS:780/IS:2906</w:t>
            </w:r>
          </w:p>
        </w:tc>
        <w:tc>
          <w:tcPr>
            <w:tcW w:w="158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5A301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----DO----</w:t>
            </w:r>
          </w:p>
        </w:tc>
        <w:tc>
          <w:tcPr>
            <w:tcW w:w="339" w:type="dxa"/>
            <w:tcBorders>
              <w:top w:val="single" w:sz="4" w:space="0" w:color="auto"/>
              <w:left w:val="nil"/>
              <w:bottom w:val="single" w:sz="4" w:space="0" w:color="auto"/>
              <w:right w:val="single" w:sz="4" w:space="0" w:color="auto"/>
            </w:tcBorders>
            <w:shd w:val="clear" w:color="auto" w:fill="auto"/>
            <w:noWrap/>
            <w:vAlign w:val="center"/>
            <w:hideMark/>
          </w:tcPr>
          <w:p w14:paraId="74F3F117"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tcBorders>
              <w:top w:val="single" w:sz="4" w:space="0" w:color="auto"/>
              <w:left w:val="nil"/>
              <w:bottom w:val="single" w:sz="4" w:space="0" w:color="auto"/>
              <w:right w:val="single" w:sz="4" w:space="0" w:color="auto"/>
            </w:tcBorders>
            <w:shd w:val="clear" w:color="auto" w:fill="auto"/>
            <w:noWrap/>
            <w:vAlign w:val="center"/>
            <w:hideMark/>
          </w:tcPr>
          <w:p w14:paraId="4D750088"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366" w:type="dxa"/>
            <w:tcBorders>
              <w:top w:val="single" w:sz="4" w:space="0" w:color="auto"/>
              <w:left w:val="nil"/>
              <w:bottom w:val="single" w:sz="4" w:space="0" w:color="auto"/>
              <w:right w:val="single" w:sz="4" w:space="0" w:color="auto"/>
            </w:tcBorders>
            <w:shd w:val="clear" w:color="auto" w:fill="auto"/>
            <w:noWrap/>
            <w:vAlign w:val="center"/>
            <w:hideMark/>
          </w:tcPr>
          <w:p w14:paraId="1CA240F1"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2</w:t>
            </w:r>
          </w:p>
        </w:tc>
        <w:tc>
          <w:tcPr>
            <w:tcW w:w="1252" w:type="dxa"/>
            <w:gridSpan w:val="2"/>
            <w:vMerge/>
            <w:tcBorders>
              <w:top w:val="single" w:sz="4" w:space="0" w:color="auto"/>
              <w:left w:val="single" w:sz="4" w:space="0" w:color="auto"/>
              <w:bottom w:val="single" w:sz="4" w:space="0" w:color="auto"/>
              <w:right w:val="single" w:sz="4" w:space="0" w:color="auto"/>
            </w:tcBorders>
            <w:vAlign w:val="center"/>
            <w:hideMark/>
          </w:tcPr>
          <w:p w14:paraId="17A227BC" w14:textId="77777777" w:rsidR="00F27A93" w:rsidRPr="002A6FFB" w:rsidRDefault="00F27A93" w:rsidP="00F27A93">
            <w:pPr>
              <w:widowControl/>
              <w:contextualSpacing/>
              <w:rPr>
                <w:rFonts w:eastAsia="Times New Roman"/>
                <w:color w:val="000000"/>
                <w:kern w:val="2"/>
                <w:sz w:val="20"/>
                <w:lang w:eastAsia="en-IN"/>
              </w:rPr>
            </w:pPr>
          </w:p>
        </w:tc>
      </w:tr>
      <w:tr w:rsidR="00F27A93" w:rsidRPr="002A6FFB" w14:paraId="49120DA7" w14:textId="77777777" w:rsidTr="0053451D">
        <w:tblPrEx>
          <w:tblCellMar>
            <w:left w:w="108" w:type="dxa"/>
            <w:right w:w="108" w:type="dxa"/>
          </w:tblCellMar>
        </w:tblPrEx>
        <w:trPr>
          <w:trHeight w:val="20"/>
        </w:trPr>
        <w:tc>
          <w:tcPr>
            <w:tcW w:w="538" w:type="dxa"/>
            <w:vMerge/>
            <w:tcBorders>
              <w:top w:val="single" w:sz="4" w:space="0" w:color="auto"/>
              <w:left w:val="single" w:sz="4" w:space="0" w:color="auto"/>
              <w:bottom w:val="single" w:sz="4" w:space="0" w:color="auto"/>
              <w:right w:val="single" w:sz="4" w:space="0" w:color="auto"/>
            </w:tcBorders>
            <w:vAlign w:val="center"/>
            <w:hideMark/>
          </w:tcPr>
          <w:p w14:paraId="67366B3D" w14:textId="77777777" w:rsidR="00F27A93" w:rsidRPr="002A6FFB" w:rsidRDefault="00F27A93" w:rsidP="00F27A93">
            <w:pPr>
              <w:widowControl/>
              <w:contextualSpacing/>
              <w:rPr>
                <w:rFonts w:eastAsia="Times New Roman"/>
                <w:color w:val="000000"/>
                <w:kern w:val="2"/>
                <w:sz w:val="20"/>
                <w:lang w:eastAsia="en-IN"/>
              </w:rPr>
            </w:pPr>
          </w:p>
        </w:tc>
        <w:tc>
          <w:tcPr>
            <w:tcW w:w="2145" w:type="dxa"/>
            <w:gridSpan w:val="3"/>
            <w:vMerge/>
            <w:tcBorders>
              <w:top w:val="single" w:sz="4" w:space="0" w:color="auto"/>
              <w:left w:val="single" w:sz="4" w:space="0" w:color="auto"/>
              <w:bottom w:val="single" w:sz="4" w:space="0" w:color="auto"/>
              <w:right w:val="single" w:sz="4" w:space="0" w:color="auto"/>
            </w:tcBorders>
            <w:vAlign w:val="center"/>
            <w:hideMark/>
          </w:tcPr>
          <w:p w14:paraId="2DBCF62D" w14:textId="77777777" w:rsidR="00F27A93" w:rsidRPr="002A6FFB" w:rsidRDefault="00F27A93" w:rsidP="00F27A93">
            <w:pPr>
              <w:widowControl/>
              <w:contextualSpacing/>
              <w:rPr>
                <w:rFonts w:eastAsia="Times New Roman"/>
                <w:b/>
                <w:bCs/>
                <w:color w:val="000000"/>
                <w:kern w:val="2"/>
                <w:sz w:val="20"/>
                <w:lang w:eastAsia="en-IN"/>
              </w:rPr>
            </w:pPr>
          </w:p>
        </w:tc>
        <w:tc>
          <w:tcPr>
            <w:tcW w:w="16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453CEF38"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 xml:space="preserve">d. Performance </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B20D23"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vAlign w:val="center"/>
            <w:hideMark/>
          </w:tcPr>
          <w:p w14:paraId="42AED0B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Operational (Close to open &amp; vice versa)</w:t>
            </w:r>
          </w:p>
        </w:tc>
        <w:tc>
          <w:tcPr>
            <w:tcW w:w="11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478A67AE"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Random</w:t>
            </w:r>
          </w:p>
        </w:tc>
        <w:tc>
          <w:tcPr>
            <w:tcW w:w="2172" w:type="dxa"/>
            <w:gridSpan w:val="3"/>
            <w:tcBorders>
              <w:top w:val="single" w:sz="4" w:space="0" w:color="auto"/>
              <w:left w:val="nil"/>
              <w:bottom w:val="single" w:sz="4" w:space="0" w:color="auto"/>
              <w:right w:val="single" w:sz="4" w:space="0" w:color="auto"/>
            </w:tcBorders>
            <w:shd w:val="clear" w:color="auto" w:fill="auto"/>
            <w:vAlign w:val="center"/>
            <w:hideMark/>
          </w:tcPr>
          <w:p w14:paraId="23B85E92"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 Mfg. Std./ As per  IS: 14846/2001</w:t>
            </w:r>
          </w:p>
        </w:tc>
        <w:tc>
          <w:tcPr>
            <w:tcW w:w="1463" w:type="dxa"/>
            <w:gridSpan w:val="2"/>
            <w:tcBorders>
              <w:top w:val="single" w:sz="4" w:space="0" w:color="auto"/>
              <w:left w:val="nil"/>
              <w:bottom w:val="single" w:sz="4" w:space="0" w:color="auto"/>
              <w:right w:val="single" w:sz="4" w:space="0" w:color="auto"/>
            </w:tcBorders>
            <w:shd w:val="clear" w:color="auto" w:fill="auto"/>
            <w:vAlign w:val="center"/>
            <w:hideMark/>
          </w:tcPr>
          <w:p w14:paraId="7310D124"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Smooth opening &amp; closing</w:t>
            </w:r>
          </w:p>
        </w:tc>
        <w:tc>
          <w:tcPr>
            <w:tcW w:w="158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7344491"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----DO----</w:t>
            </w:r>
          </w:p>
        </w:tc>
        <w:tc>
          <w:tcPr>
            <w:tcW w:w="339" w:type="dxa"/>
            <w:tcBorders>
              <w:top w:val="single" w:sz="4" w:space="0" w:color="auto"/>
              <w:left w:val="nil"/>
              <w:bottom w:val="single" w:sz="4" w:space="0" w:color="auto"/>
              <w:right w:val="single" w:sz="4" w:space="0" w:color="auto"/>
            </w:tcBorders>
            <w:shd w:val="clear" w:color="auto" w:fill="auto"/>
            <w:noWrap/>
            <w:vAlign w:val="center"/>
            <w:hideMark/>
          </w:tcPr>
          <w:p w14:paraId="5B375D7E"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tcBorders>
              <w:top w:val="single" w:sz="4" w:space="0" w:color="auto"/>
              <w:left w:val="nil"/>
              <w:bottom w:val="single" w:sz="4" w:space="0" w:color="auto"/>
              <w:right w:val="single" w:sz="4" w:space="0" w:color="auto"/>
            </w:tcBorders>
            <w:shd w:val="clear" w:color="auto" w:fill="auto"/>
            <w:noWrap/>
            <w:vAlign w:val="center"/>
            <w:hideMark/>
          </w:tcPr>
          <w:p w14:paraId="760A9D6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366" w:type="dxa"/>
            <w:tcBorders>
              <w:top w:val="single" w:sz="4" w:space="0" w:color="auto"/>
              <w:left w:val="nil"/>
              <w:bottom w:val="single" w:sz="4" w:space="0" w:color="auto"/>
              <w:right w:val="single" w:sz="4" w:space="0" w:color="auto"/>
            </w:tcBorders>
            <w:shd w:val="clear" w:color="auto" w:fill="auto"/>
            <w:noWrap/>
            <w:vAlign w:val="center"/>
            <w:hideMark/>
          </w:tcPr>
          <w:p w14:paraId="1045C1E7"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2</w:t>
            </w:r>
          </w:p>
        </w:tc>
        <w:tc>
          <w:tcPr>
            <w:tcW w:w="1252" w:type="dxa"/>
            <w:gridSpan w:val="2"/>
            <w:vMerge/>
            <w:tcBorders>
              <w:top w:val="single" w:sz="4" w:space="0" w:color="auto"/>
              <w:left w:val="single" w:sz="4" w:space="0" w:color="auto"/>
              <w:bottom w:val="single" w:sz="4" w:space="0" w:color="auto"/>
              <w:right w:val="single" w:sz="4" w:space="0" w:color="auto"/>
            </w:tcBorders>
            <w:vAlign w:val="center"/>
            <w:hideMark/>
          </w:tcPr>
          <w:p w14:paraId="5F2C7F07" w14:textId="77777777" w:rsidR="00F27A93" w:rsidRPr="002A6FFB" w:rsidRDefault="00F27A93" w:rsidP="00F27A93">
            <w:pPr>
              <w:widowControl/>
              <w:contextualSpacing/>
              <w:rPr>
                <w:rFonts w:eastAsia="Times New Roman"/>
                <w:color w:val="000000"/>
                <w:kern w:val="2"/>
                <w:sz w:val="20"/>
                <w:lang w:eastAsia="en-IN"/>
              </w:rPr>
            </w:pPr>
          </w:p>
        </w:tc>
      </w:tr>
      <w:tr w:rsidR="00F27A93" w:rsidRPr="002A6FFB" w14:paraId="08C97EE4" w14:textId="77777777" w:rsidTr="0053451D">
        <w:tblPrEx>
          <w:tblCellMar>
            <w:left w:w="108" w:type="dxa"/>
            <w:right w:w="108" w:type="dxa"/>
          </w:tblCellMar>
        </w:tblPrEx>
        <w:trPr>
          <w:trHeight w:val="20"/>
        </w:trPr>
        <w:tc>
          <w:tcPr>
            <w:tcW w:w="538" w:type="dxa"/>
            <w:vMerge/>
            <w:tcBorders>
              <w:top w:val="single" w:sz="4" w:space="0" w:color="auto"/>
              <w:left w:val="single" w:sz="4" w:space="0" w:color="auto"/>
              <w:bottom w:val="single" w:sz="4" w:space="0" w:color="auto"/>
              <w:right w:val="single" w:sz="4" w:space="0" w:color="auto"/>
            </w:tcBorders>
            <w:vAlign w:val="center"/>
            <w:hideMark/>
          </w:tcPr>
          <w:p w14:paraId="54A29EE7" w14:textId="77777777" w:rsidR="00F27A93" w:rsidRPr="002A6FFB" w:rsidRDefault="00F27A93" w:rsidP="00F27A93">
            <w:pPr>
              <w:widowControl/>
              <w:contextualSpacing/>
              <w:rPr>
                <w:rFonts w:eastAsia="Times New Roman"/>
                <w:color w:val="000000"/>
                <w:kern w:val="2"/>
                <w:sz w:val="20"/>
                <w:lang w:eastAsia="en-IN"/>
              </w:rPr>
            </w:pPr>
          </w:p>
        </w:tc>
        <w:tc>
          <w:tcPr>
            <w:tcW w:w="2145" w:type="dxa"/>
            <w:gridSpan w:val="3"/>
            <w:vMerge/>
            <w:tcBorders>
              <w:top w:val="single" w:sz="4" w:space="0" w:color="auto"/>
              <w:left w:val="single" w:sz="4" w:space="0" w:color="auto"/>
              <w:bottom w:val="single" w:sz="4" w:space="0" w:color="auto"/>
              <w:right w:val="single" w:sz="4" w:space="0" w:color="auto"/>
            </w:tcBorders>
            <w:vAlign w:val="center"/>
            <w:hideMark/>
          </w:tcPr>
          <w:p w14:paraId="7DB6D895" w14:textId="77777777" w:rsidR="00F27A93" w:rsidRPr="002A6FFB" w:rsidRDefault="00F27A93" w:rsidP="00F27A93">
            <w:pPr>
              <w:widowControl/>
              <w:contextualSpacing/>
              <w:rPr>
                <w:rFonts w:eastAsia="Times New Roman"/>
                <w:b/>
                <w:bCs/>
                <w:color w:val="000000"/>
                <w:kern w:val="2"/>
                <w:sz w:val="20"/>
                <w:lang w:eastAsia="en-IN"/>
              </w:rPr>
            </w:pPr>
          </w:p>
        </w:tc>
        <w:tc>
          <w:tcPr>
            <w:tcW w:w="16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6A9FD612"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e. Painting</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10E459D1"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3566245"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Visual </w:t>
            </w:r>
          </w:p>
        </w:tc>
        <w:tc>
          <w:tcPr>
            <w:tcW w:w="11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4404C583"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100%</w:t>
            </w:r>
          </w:p>
        </w:tc>
        <w:tc>
          <w:tcPr>
            <w:tcW w:w="2172" w:type="dxa"/>
            <w:gridSpan w:val="3"/>
            <w:tcBorders>
              <w:top w:val="single" w:sz="4" w:space="0" w:color="auto"/>
              <w:left w:val="nil"/>
              <w:bottom w:val="single" w:sz="4" w:space="0" w:color="auto"/>
              <w:right w:val="single" w:sz="4" w:space="0" w:color="auto"/>
            </w:tcBorders>
            <w:shd w:val="clear" w:color="auto" w:fill="auto"/>
            <w:vAlign w:val="center"/>
            <w:hideMark/>
          </w:tcPr>
          <w:p w14:paraId="061A0145"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As per Drawing/specification</w:t>
            </w:r>
          </w:p>
        </w:tc>
        <w:tc>
          <w:tcPr>
            <w:tcW w:w="1463" w:type="dxa"/>
            <w:gridSpan w:val="2"/>
            <w:tcBorders>
              <w:top w:val="single" w:sz="4" w:space="0" w:color="auto"/>
              <w:left w:val="nil"/>
              <w:bottom w:val="single" w:sz="4" w:space="0" w:color="auto"/>
              <w:right w:val="single" w:sz="4" w:space="0" w:color="auto"/>
            </w:tcBorders>
            <w:shd w:val="clear" w:color="auto" w:fill="auto"/>
            <w:vAlign w:val="center"/>
            <w:hideMark/>
          </w:tcPr>
          <w:p w14:paraId="2EAF5CE7"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As per Drawing/specification IS:780/IS:2906</w:t>
            </w:r>
          </w:p>
        </w:tc>
        <w:tc>
          <w:tcPr>
            <w:tcW w:w="1586" w:type="dxa"/>
            <w:gridSpan w:val="2"/>
            <w:tcBorders>
              <w:top w:val="single" w:sz="4" w:space="0" w:color="auto"/>
              <w:left w:val="nil"/>
              <w:bottom w:val="single" w:sz="4" w:space="0" w:color="auto"/>
              <w:right w:val="single" w:sz="4" w:space="0" w:color="auto"/>
            </w:tcBorders>
            <w:shd w:val="clear" w:color="auto" w:fill="auto"/>
            <w:vAlign w:val="center"/>
            <w:hideMark/>
          </w:tcPr>
          <w:p w14:paraId="188BE38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Internal Inspection Report (IR)</w:t>
            </w:r>
          </w:p>
        </w:tc>
        <w:tc>
          <w:tcPr>
            <w:tcW w:w="339" w:type="dxa"/>
            <w:tcBorders>
              <w:top w:val="single" w:sz="4" w:space="0" w:color="auto"/>
              <w:left w:val="nil"/>
              <w:bottom w:val="single" w:sz="4" w:space="0" w:color="auto"/>
              <w:right w:val="single" w:sz="4" w:space="0" w:color="auto"/>
            </w:tcBorders>
            <w:shd w:val="clear" w:color="auto" w:fill="auto"/>
            <w:noWrap/>
            <w:vAlign w:val="center"/>
            <w:hideMark/>
          </w:tcPr>
          <w:p w14:paraId="49A4BB8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tcBorders>
              <w:top w:val="single" w:sz="4" w:space="0" w:color="auto"/>
              <w:left w:val="nil"/>
              <w:bottom w:val="single" w:sz="4" w:space="0" w:color="auto"/>
              <w:right w:val="single" w:sz="4" w:space="0" w:color="auto"/>
            </w:tcBorders>
            <w:shd w:val="clear" w:color="auto" w:fill="auto"/>
            <w:noWrap/>
            <w:vAlign w:val="center"/>
            <w:hideMark/>
          </w:tcPr>
          <w:p w14:paraId="4FBB5C86"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366" w:type="dxa"/>
            <w:tcBorders>
              <w:top w:val="single" w:sz="4" w:space="0" w:color="auto"/>
              <w:left w:val="nil"/>
              <w:bottom w:val="single" w:sz="4" w:space="0" w:color="auto"/>
              <w:right w:val="single" w:sz="4" w:space="0" w:color="auto"/>
            </w:tcBorders>
            <w:shd w:val="clear" w:color="auto" w:fill="auto"/>
            <w:noWrap/>
            <w:vAlign w:val="center"/>
            <w:hideMark/>
          </w:tcPr>
          <w:p w14:paraId="61D94DC7"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2</w:t>
            </w:r>
          </w:p>
        </w:tc>
        <w:tc>
          <w:tcPr>
            <w:tcW w:w="1252" w:type="dxa"/>
            <w:gridSpan w:val="2"/>
            <w:vMerge/>
            <w:tcBorders>
              <w:top w:val="single" w:sz="4" w:space="0" w:color="auto"/>
              <w:left w:val="single" w:sz="4" w:space="0" w:color="auto"/>
              <w:bottom w:val="single" w:sz="4" w:space="0" w:color="auto"/>
              <w:right w:val="single" w:sz="4" w:space="0" w:color="auto"/>
            </w:tcBorders>
            <w:vAlign w:val="center"/>
            <w:hideMark/>
          </w:tcPr>
          <w:p w14:paraId="6889C7F9" w14:textId="77777777" w:rsidR="00F27A93" w:rsidRPr="002A6FFB" w:rsidRDefault="00F27A93" w:rsidP="00F27A93">
            <w:pPr>
              <w:widowControl/>
              <w:contextualSpacing/>
              <w:rPr>
                <w:rFonts w:eastAsia="Times New Roman"/>
                <w:color w:val="000000"/>
                <w:kern w:val="2"/>
                <w:sz w:val="20"/>
                <w:lang w:eastAsia="en-IN"/>
              </w:rPr>
            </w:pPr>
          </w:p>
        </w:tc>
      </w:tr>
      <w:tr w:rsidR="00F27A93" w:rsidRPr="002A6FFB" w14:paraId="4BCB4C4D" w14:textId="77777777" w:rsidTr="0053451D">
        <w:tblPrEx>
          <w:tblCellMar>
            <w:left w:w="108" w:type="dxa"/>
            <w:right w:w="108" w:type="dxa"/>
          </w:tblCellMar>
        </w:tblPrEx>
        <w:trPr>
          <w:trHeight w:val="20"/>
        </w:trPr>
        <w:tc>
          <w:tcPr>
            <w:tcW w:w="538" w:type="dxa"/>
            <w:vMerge/>
            <w:tcBorders>
              <w:top w:val="single" w:sz="4" w:space="0" w:color="auto"/>
              <w:left w:val="single" w:sz="4" w:space="0" w:color="auto"/>
              <w:bottom w:val="single" w:sz="4" w:space="0" w:color="auto"/>
              <w:right w:val="single" w:sz="4" w:space="0" w:color="auto"/>
            </w:tcBorders>
            <w:vAlign w:val="center"/>
            <w:hideMark/>
          </w:tcPr>
          <w:p w14:paraId="3515A5BA" w14:textId="77777777" w:rsidR="00F27A93" w:rsidRPr="002A6FFB" w:rsidRDefault="00F27A93" w:rsidP="00F27A93">
            <w:pPr>
              <w:widowControl/>
              <w:contextualSpacing/>
              <w:rPr>
                <w:rFonts w:eastAsia="Times New Roman"/>
                <w:color w:val="000000"/>
                <w:kern w:val="2"/>
                <w:sz w:val="20"/>
                <w:lang w:eastAsia="en-IN"/>
              </w:rPr>
            </w:pPr>
          </w:p>
        </w:tc>
        <w:tc>
          <w:tcPr>
            <w:tcW w:w="2145" w:type="dxa"/>
            <w:gridSpan w:val="3"/>
            <w:vMerge/>
            <w:tcBorders>
              <w:top w:val="single" w:sz="4" w:space="0" w:color="auto"/>
              <w:left w:val="single" w:sz="4" w:space="0" w:color="auto"/>
              <w:bottom w:val="single" w:sz="4" w:space="0" w:color="auto"/>
              <w:right w:val="single" w:sz="4" w:space="0" w:color="auto"/>
            </w:tcBorders>
            <w:vAlign w:val="center"/>
            <w:hideMark/>
          </w:tcPr>
          <w:p w14:paraId="1A83B38E" w14:textId="77777777" w:rsidR="00F27A93" w:rsidRPr="002A6FFB" w:rsidRDefault="00F27A93" w:rsidP="00F27A93">
            <w:pPr>
              <w:widowControl/>
              <w:contextualSpacing/>
              <w:rPr>
                <w:rFonts w:eastAsia="Times New Roman"/>
                <w:b/>
                <w:bCs/>
                <w:color w:val="000000"/>
                <w:kern w:val="2"/>
                <w:sz w:val="20"/>
                <w:lang w:eastAsia="en-IN"/>
              </w:rPr>
            </w:pPr>
          </w:p>
        </w:tc>
        <w:tc>
          <w:tcPr>
            <w:tcW w:w="1656" w:type="dxa"/>
            <w:gridSpan w:val="2"/>
            <w:tcBorders>
              <w:top w:val="single" w:sz="4" w:space="0" w:color="auto"/>
              <w:left w:val="nil"/>
              <w:bottom w:val="single" w:sz="4" w:space="0" w:color="auto"/>
              <w:right w:val="single" w:sz="4" w:space="0" w:color="auto"/>
            </w:tcBorders>
            <w:shd w:val="clear" w:color="auto" w:fill="auto"/>
            <w:noWrap/>
            <w:vAlign w:val="bottom"/>
            <w:hideMark/>
          </w:tcPr>
          <w:p w14:paraId="498C000A"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f. Marking</w:t>
            </w:r>
          </w:p>
        </w:tc>
        <w:tc>
          <w:tcPr>
            <w:tcW w:w="1005" w:type="dxa"/>
            <w:gridSpan w:val="2"/>
            <w:tcBorders>
              <w:top w:val="single" w:sz="4" w:space="0" w:color="auto"/>
              <w:left w:val="nil"/>
              <w:bottom w:val="single" w:sz="4" w:space="0" w:color="auto"/>
              <w:right w:val="single" w:sz="4" w:space="0" w:color="auto"/>
            </w:tcBorders>
            <w:shd w:val="clear" w:color="auto" w:fill="auto"/>
            <w:noWrap/>
            <w:vAlign w:val="center"/>
            <w:hideMark/>
          </w:tcPr>
          <w:p w14:paraId="1AEA54F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Major</w:t>
            </w:r>
          </w:p>
        </w:tc>
        <w:tc>
          <w:tcPr>
            <w:tcW w:w="14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ACAD064"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xml:space="preserve">Visual </w:t>
            </w:r>
          </w:p>
        </w:tc>
        <w:tc>
          <w:tcPr>
            <w:tcW w:w="11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41A95070"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100%</w:t>
            </w:r>
          </w:p>
        </w:tc>
        <w:tc>
          <w:tcPr>
            <w:tcW w:w="2172" w:type="dxa"/>
            <w:gridSpan w:val="3"/>
            <w:tcBorders>
              <w:top w:val="single" w:sz="4" w:space="0" w:color="auto"/>
              <w:left w:val="nil"/>
              <w:bottom w:val="single" w:sz="4" w:space="0" w:color="auto"/>
              <w:right w:val="single" w:sz="4" w:space="0" w:color="auto"/>
            </w:tcBorders>
            <w:shd w:val="clear" w:color="auto" w:fill="auto"/>
            <w:noWrap/>
            <w:vAlign w:val="center"/>
            <w:hideMark/>
          </w:tcPr>
          <w:p w14:paraId="177FB6CD"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As per Drawing</w:t>
            </w:r>
          </w:p>
        </w:tc>
        <w:tc>
          <w:tcPr>
            <w:tcW w:w="1463" w:type="dxa"/>
            <w:gridSpan w:val="2"/>
            <w:tcBorders>
              <w:top w:val="single" w:sz="4" w:space="0" w:color="auto"/>
              <w:left w:val="nil"/>
              <w:bottom w:val="single" w:sz="4" w:space="0" w:color="auto"/>
              <w:right w:val="single" w:sz="4" w:space="0" w:color="auto"/>
            </w:tcBorders>
            <w:shd w:val="clear" w:color="auto" w:fill="auto"/>
            <w:noWrap/>
            <w:vAlign w:val="center"/>
            <w:hideMark/>
          </w:tcPr>
          <w:p w14:paraId="19948F5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As per Drawing</w:t>
            </w:r>
          </w:p>
        </w:tc>
        <w:tc>
          <w:tcPr>
            <w:tcW w:w="1586" w:type="dxa"/>
            <w:gridSpan w:val="2"/>
            <w:tcBorders>
              <w:top w:val="single" w:sz="4" w:space="0" w:color="auto"/>
              <w:left w:val="nil"/>
              <w:bottom w:val="single" w:sz="4" w:space="0" w:color="auto"/>
              <w:right w:val="single" w:sz="4" w:space="0" w:color="auto"/>
            </w:tcBorders>
            <w:shd w:val="clear" w:color="auto" w:fill="auto"/>
            <w:noWrap/>
            <w:vAlign w:val="bottom"/>
            <w:hideMark/>
          </w:tcPr>
          <w:p w14:paraId="734BF7A3"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 </w:t>
            </w:r>
          </w:p>
        </w:tc>
        <w:tc>
          <w:tcPr>
            <w:tcW w:w="339" w:type="dxa"/>
            <w:tcBorders>
              <w:top w:val="single" w:sz="4" w:space="0" w:color="auto"/>
              <w:left w:val="nil"/>
              <w:bottom w:val="single" w:sz="4" w:space="0" w:color="auto"/>
              <w:right w:val="single" w:sz="4" w:space="0" w:color="auto"/>
            </w:tcBorders>
            <w:shd w:val="clear" w:color="auto" w:fill="auto"/>
            <w:noWrap/>
            <w:vAlign w:val="center"/>
            <w:hideMark/>
          </w:tcPr>
          <w:p w14:paraId="44680BCB"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1</w:t>
            </w:r>
          </w:p>
        </w:tc>
        <w:tc>
          <w:tcPr>
            <w:tcW w:w="419" w:type="dxa"/>
            <w:tcBorders>
              <w:top w:val="single" w:sz="4" w:space="0" w:color="auto"/>
              <w:left w:val="nil"/>
              <w:bottom w:val="single" w:sz="4" w:space="0" w:color="auto"/>
              <w:right w:val="single" w:sz="4" w:space="0" w:color="auto"/>
            </w:tcBorders>
            <w:shd w:val="clear" w:color="auto" w:fill="auto"/>
            <w:noWrap/>
            <w:vAlign w:val="center"/>
            <w:hideMark/>
          </w:tcPr>
          <w:p w14:paraId="66995405"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3</w:t>
            </w:r>
          </w:p>
        </w:tc>
        <w:tc>
          <w:tcPr>
            <w:tcW w:w="366" w:type="dxa"/>
            <w:tcBorders>
              <w:top w:val="single" w:sz="4" w:space="0" w:color="auto"/>
              <w:left w:val="nil"/>
              <w:bottom w:val="single" w:sz="4" w:space="0" w:color="auto"/>
              <w:right w:val="single" w:sz="4" w:space="0" w:color="auto"/>
            </w:tcBorders>
            <w:shd w:val="clear" w:color="auto" w:fill="auto"/>
            <w:noWrap/>
            <w:vAlign w:val="center"/>
            <w:hideMark/>
          </w:tcPr>
          <w:p w14:paraId="23392586"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2</w:t>
            </w:r>
          </w:p>
        </w:tc>
        <w:tc>
          <w:tcPr>
            <w:tcW w:w="1252" w:type="dxa"/>
            <w:gridSpan w:val="2"/>
            <w:vMerge/>
            <w:tcBorders>
              <w:top w:val="single" w:sz="4" w:space="0" w:color="auto"/>
              <w:left w:val="single" w:sz="4" w:space="0" w:color="auto"/>
              <w:bottom w:val="single" w:sz="4" w:space="0" w:color="auto"/>
              <w:right w:val="single" w:sz="4" w:space="0" w:color="auto"/>
            </w:tcBorders>
            <w:vAlign w:val="center"/>
            <w:hideMark/>
          </w:tcPr>
          <w:p w14:paraId="62615A1F" w14:textId="77777777" w:rsidR="00F27A93" w:rsidRPr="002A6FFB" w:rsidRDefault="00F27A93" w:rsidP="00F27A93">
            <w:pPr>
              <w:widowControl/>
              <w:contextualSpacing/>
              <w:rPr>
                <w:rFonts w:eastAsia="Times New Roman"/>
                <w:color w:val="000000"/>
                <w:kern w:val="2"/>
                <w:sz w:val="20"/>
                <w:lang w:eastAsia="en-IN"/>
              </w:rPr>
            </w:pPr>
          </w:p>
        </w:tc>
      </w:tr>
      <w:tr w:rsidR="00F27A93" w:rsidRPr="002A6FFB" w14:paraId="6B842B97" w14:textId="77777777" w:rsidTr="0053451D">
        <w:tblPrEx>
          <w:tblCellMar>
            <w:left w:w="108" w:type="dxa"/>
            <w:right w:w="108" w:type="dxa"/>
          </w:tblCellMar>
        </w:tblPrEx>
        <w:trPr>
          <w:trHeight w:val="20"/>
        </w:trPr>
        <w:tc>
          <w:tcPr>
            <w:tcW w:w="2683" w:type="dxa"/>
            <w:gridSpan w:val="4"/>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3AF52C"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w:t>
            </w:r>
          </w:p>
          <w:p w14:paraId="5DDC7299"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w:t>
            </w:r>
          </w:p>
        </w:tc>
        <w:tc>
          <w:tcPr>
            <w:tcW w:w="4123"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253AB6"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1. Manufacturer</w:t>
            </w:r>
          </w:p>
        </w:tc>
        <w:tc>
          <w:tcPr>
            <w:tcW w:w="481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4A3DDF" w14:textId="77777777" w:rsidR="00F27A93" w:rsidRPr="002A6FFB" w:rsidRDefault="00F27A93" w:rsidP="00F27A93">
            <w:pPr>
              <w:widowControl/>
              <w:contextualSpacing/>
              <w:rPr>
                <w:rFonts w:eastAsia="Times New Roman"/>
                <w:color w:val="000000"/>
                <w:kern w:val="2"/>
                <w:sz w:val="20"/>
                <w:lang w:eastAsia="en-IN"/>
              </w:rPr>
            </w:pPr>
            <w:r w:rsidRPr="002A6FFB">
              <w:rPr>
                <w:rFonts w:eastAsia="Times New Roman"/>
                <w:color w:val="000000"/>
                <w:kern w:val="2"/>
                <w:sz w:val="20"/>
                <w:lang w:eastAsia="en-IN"/>
              </w:rPr>
              <w:t xml:space="preserve">P- Performed </w:t>
            </w:r>
            <w:proofErr w:type="spellStart"/>
            <w:r w:rsidRPr="002A6FFB">
              <w:rPr>
                <w:rFonts w:eastAsia="Times New Roman"/>
                <w:color w:val="000000"/>
                <w:kern w:val="2"/>
                <w:sz w:val="20"/>
                <w:lang w:eastAsia="en-IN"/>
              </w:rPr>
              <w:t>byIR</w:t>
            </w:r>
            <w:proofErr w:type="spellEnd"/>
            <w:r w:rsidRPr="002A6FFB">
              <w:rPr>
                <w:rFonts w:eastAsia="Times New Roman"/>
                <w:color w:val="000000"/>
                <w:kern w:val="2"/>
                <w:sz w:val="20"/>
                <w:lang w:eastAsia="en-IN"/>
              </w:rPr>
              <w:t>- Inspection Report</w:t>
            </w:r>
          </w:p>
        </w:tc>
        <w:tc>
          <w:tcPr>
            <w:tcW w:w="3962" w:type="dxa"/>
            <w:gridSpan w:val="7"/>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346143" w14:textId="77777777" w:rsidR="00F27A93" w:rsidRPr="002A6FFB" w:rsidRDefault="00F27A93" w:rsidP="00F27A93">
            <w:pPr>
              <w:widowControl/>
              <w:contextualSpacing/>
              <w:jc w:val="center"/>
              <w:rPr>
                <w:rFonts w:eastAsia="Times New Roman"/>
                <w:color w:val="000000"/>
                <w:kern w:val="2"/>
                <w:sz w:val="20"/>
                <w:lang w:eastAsia="en-IN"/>
              </w:rPr>
            </w:pPr>
            <w:r w:rsidRPr="002A6FFB">
              <w:rPr>
                <w:rFonts w:eastAsia="Times New Roman"/>
                <w:color w:val="000000"/>
                <w:kern w:val="2"/>
                <w:sz w:val="20"/>
                <w:lang w:eastAsia="en-IN"/>
              </w:rPr>
              <w:t> </w:t>
            </w:r>
          </w:p>
        </w:tc>
      </w:tr>
      <w:tr w:rsidR="00F27A93" w:rsidRPr="002A6FFB" w14:paraId="7D2318DC" w14:textId="77777777" w:rsidTr="0053451D">
        <w:tblPrEx>
          <w:tblCellMar>
            <w:left w:w="108" w:type="dxa"/>
            <w:right w:w="108" w:type="dxa"/>
          </w:tblCellMar>
        </w:tblPrEx>
        <w:trPr>
          <w:trHeight w:val="20"/>
        </w:trPr>
        <w:tc>
          <w:tcPr>
            <w:tcW w:w="2683" w:type="dxa"/>
            <w:gridSpan w:val="4"/>
            <w:vMerge/>
            <w:tcBorders>
              <w:top w:val="single" w:sz="4" w:space="0" w:color="auto"/>
              <w:left w:val="single" w:sz="4" w:space="0" w:color="auto"/>
              <w:right w:val="single" w:sz="4" w:space="0" w:color="auto"/>
            </w:tcBorders>
            <w:vAlign w:val="center"/>
            <w:hideMark/>
          </w:tcPr>
          <w:p w14:paraId="48894168" w14:textId="77777777" w:rsidR="00F27A93" w:rsidRPr="002A6FFB" w:rsidRDefault="00F27A93" w:rsidP="00F27A93">
            <w:pPr>
              <w:widowControl/>
              <w:contextualSpacing/>
              <w:rPr>
                <w:rFonts w:eastAsia="Times New Roman"/>
                <w:color w:val="000000"/>
                <w:kern w:val="2"/>
                <w:lang w:eastAsia="en-IN"/>
              </w:rPr>
            </w:pPr>
          </w:p>
        </w:tc>
        <w:tc>
          <w:tcPr>
            <w:tcW w:w="4123" w:type="dxa"/>
            <w:gridSpan w:val="6"/>
            <w:tcBorders>
              <w:top w:val="single" w:sz="4" w:space="0" w:color="auto"/>
              <w:left w:val="nil"/>
              <w:bottom w:val="single" w:sz="4" w:space="0" w:color="auto"/>
              <w:right w:val="single" w:sz="4" w:space="0" w:color="auto"/>
            </w:tcBorders>
            <w:shd w:val="clear" w:color="auto" w:fill="auto"/>
            <w:noWrap/>
            <w:vAlign w:val="bottom"/>
            <w:hideMark/>
          </w:tcPr>
          <w:p w14:paraId="549F0EDE" w14:textId="77777777" w:rsidR="00F27A93" w:rsidRPr="002A6FFB" w:rsidRDefault="00F27A93" w:rsidP="00F27A93">
            <w:pPr>
              <w:widowControl/>
              <w:contextualSpacing/>
              <w:rPr>
                <w:rFonts w:eastAsia="Times New Roman"/>
                <w:color w:val="000000"/>
                <w:kern w:val="2"/>
                <w:lang w:eastAsia="en-IN"/>
              </w:rPr>
            </w:pPr>
            <w:r w:rsidRPr="002A6FFB">
              <w:rPr>
                <w:rFonts w:eastAsia="Times New Roman"/>
                <w:color w:val="000000"/>
                <w:kern w:val="2"/>
                <w:lang w:eastAsia="en-IN"/>
              </w:rPr>
              <w:t>2. Purchaser</w:t>
            </w:r>
          </w:p>
        </w:tc>
        <w:tc>
          <w:tcPr>
            <w:tcW w:w="4819" w:type="dxa"/>
            <w:gridSpan w:val="7"/>
            <w:tcBorders>
              <w:top w:val="single" w:sz="4" w:space="0" w:color="auto"/>
              <w:left w:val="nil"/>
              <w:bottom w:val="single" w:sz="4" w:space="0" w:color="auto"/>
              <w:right w:val="single" w:sz="4" w:space="0" w:color="000000"/>
            </w:tcBorders>
            <w:shd w:val="clear" w:color="auto" w:fill="auto"/>
            <w:noWrap/>
            <w:vAlign w:val="bottom"/>
            <w:hideMark/>
          </w:tcPr>
          <w:p w14:paraId="750A3D8D" w14:textId="77777777" w:rsidR="00F27A93" w:rsidRPr="002A6FFB" w:rsidRDefault="00F27A93" w:rsidP="00F27A93">
            <w:pPr>
              <w:widowControl/>
              <w:contextualSpacing/>
              <w:rPr>
                <w:rFonts w:eastAsia="Times New Roman"/>
                <w:color w:val="000000"/>
                <w:kern w:val="2"/>
                <w:lang w:eastAsia="en-IN"/>
              </w:rPr>
            </w:pPr>
            <w:r w:rsidRPr="002A6FFB">
              <w:rPr>
                <w:rFonts w:eastAsia="Times New Roman"/>
                <w:color w:val="000000"/>
                <w:kern w:val="2"/>
                <w:lang w:eastAsia="en-IN"/>
              </w:rPr>
              <w:t xml:space="preserve">W- Witnessed by </w:t>
            </w:r>
          </w:p>
        </w:tc>
        <w:tc>
          <w:tcPr>
            <w:tcW w:w="3962" w:type="dxa"/>
            <w:gridSpan w:val="7"/>
            <w:vMerge/>
            <w:tcBorders>
              <w:top w:val="single" w:sz="4" w:space="0" w:color="auto"/>
              <w:left w:val="single" w:sz="4" w:space="0" w:color="auto"/>
              <w:bottom w:val="single" w:sz="4" w:space="0" w:color="000000"/>
              <w:right w:val="single" w:sz="4" w:space="0" w:color="000000"/>
            </w:tcBorders>
            <w:vAlign w:val="center"/>
            <w:hideMark/>
          </w:tcPr>
          <w:p w14:paraId="24E84170" w14:textId="77777777" w:rsidR="00F27A93" w:rsidRPr="002A6FFB" w:rsidRDefault="00F27A93" w:rsidP="00F27A93">
            <w:pPr>
              <w:widowControl/>
              <w:contextualSpacing/>
              <w:rPr>
                <w:rFonts w:eastAsia="Times New Roman"/>
                <w:color w:val="000000"/>
                <w:kern w:val="2"/>
                <w:lang w:eastAsia="en-IN"/>
              </w:rPr>
            </w:pPr>
          </w:p>
        </w:tc>
      </w:tr>
      <w:tr w:rsidR="00F27A93" w:rsidRPr="002A6FFB" w14:paraId="26E0ADAB" w14:textId="77777777" w:rsidTr="0053451D">
        <w:tblPrEx>
          <w:tblCellMar>
            <w:left w:w="108" w:type="dxa"/>
            <w:right w:w="108" w:type="dxa"/>
          </w:tblCellMar>
        </w:tblPrEx>
        <w:trPr>
          <w:trHeight w:val="20"/>
        </w:trPr>
        <w:tc>
          <w:tcPr>
            <w:tcW w:w="2683" w:type="dxa"/>
            <w:gridSpan w:val="4"/>
            <w:vMerge/>
            <w:tcBorders>
              <w:left w:val="single" w:sz="4" w:space="0" w:color="auto"/>
              <w:bottom w:val="single" w:sz="4" w:space="0" w:color="auto"/>
              <w:right w:val="single" w:sz="4" w:space="0" w:color="auto"/>
            </w:tcBorders>
            <w:vAlign w:val="center"/>
            <w:hideMark/>
          </w:tcPr>
          <w:p w14:paraId="467DB272" w14:textId="77777777" w:rsidR="00F27A93" w:rsidRPr="002A6FFB" w:rsidRDefault="00F27A93" w:rsidP="00F27A93">
            <w:pPr>
              <w:widowControl/>
              <w:contextualSpacing/>
              <w:rPr>
                <w:rFonts w:eastAsia="Times New Roman"/>
                <w:color w:val="000000"/>
                <w:kern w:val="2"/>
                <w:lang w:eastAsia="en-IN"/>
              </w:rPr>
            </w:pPr>
          </w:p>
        </w:tc>
        <w:tc>
          <w:tcPr>
            <w:tcW w:w="4123" w:type="dxa"/>
            <w:gridSpan w:val="6"/>
            <w:tcBorders>
              <w:top w:val="single" w:sz="4" w:space="0" w:color="auto"/>
              <w:left w:val="nil"/>
              <w:bottom w:val="single" w:sz="4" w:space="0" w:color="auto"/>
              <w:right w:val="single" w:sz="4" w:space="0" w:color="auto"/>
            </w:tcBorders>
            <w:shd w:val="clear" w:color="auto" w:fill="auto"/>
            <w:noWrap/>
            <w:vAlign w:val="bottom"/>
            <w:hideMark/>
          </w:tcPr>
          <w:p w14:paraId="5F33A970" w14:textId="77777777" w:rsidR="00F27A93" w:rsidRPr="002A6FFB" w:rsidRDefault="00F27A93" w:rsidP="00F27A93">
            <w:pPr>
              <w:widowControl/>
              <w:contextualSpacing/>
              <w:rPr>
                <w:rFonts w:eastAsia="Times New Roman"/>
                <w:color w:val="000000"/>
                <w:kern w:val="2"/>
                <w:lang w:eastAsia="en-IN"/>
              </w:rPr>
            </w:pPr>
            <w:r w:rsidRPr="002A6FFB">
              <w:rPr>
                <w:rFonts w:eastAsia="Times New Roman"/>
                <w:color w:val="000000"/>
                <w:kern w:val="2"/>
                <w:lang w:eastAsia="en-IN"/>
              </w:rPr>
              <w:t>3. Inspection Agency</w:t>
            </w:r>
          </w:p>
        </w:tc>
        <w:tc>
          <w:tcPr>
            <w:tcW w:w="4819" w:type="dxa"/>
            <w:gridSpan w:val="7"/>
            <w:tcBorders>
              <w:top w:val="single" w:sz="4" w:space="0" w:color="auto"/>
              <w:left w:val="nil"/>
              <w:bottom w:val="single" w:sz="4" w:space="0" w:color="auto"/>
              <w:right w:val="single" w:sz="4" w:space="0" w:color="000000"/>
            </w:tcBorders>
            <w:shd w:val="clear" w:color="auto" w:fill="auto"/>
            <w:noWrap/>
            <w:vAlign w:val="bottom"/>
            <w:hideMark/>
          </w:tcPr>
          <w:p w14:paraId="5BF80859" w14:textId="77777777" w:rsidR="00F27A93" w:rsidRPr="002A6FFB" w:rsidRDefault="00F27A93" w:rsidP="00F27A93">
            <w:pPr>
              <w:widowControl/>
              <w:contextualSpacing/>
              <w:rPr>
                <w:rFonts w:eastAsia="Times New Roman"/>
                <w:color w:val="000000"/>
                <w:kern w:val="2"/>
                <w:lang w:eastAsia="en-IN"/>
              </w:rPr>
            </w:pPr>
            <w:r w:rsidRPr="002A6FFB">
              <w:rPr>
                <w:rFonts w:eastAsia="Times New Roman"/>
                <w:color w:val="000000"/>
                <w:kern w:val="2"/>
                <w:lang w:eastAsia="en-IN"/>
              </w:rPr>
              <w:t>P- Verified</w:t>
            </w:r>
          </w:p>
        </w:tc>
        <w:tc>
          <w:tcPr>
            <w:tcW w:w="3962" w:type="dxa"/>
            <w:gridSpan w:val="7"/>
            <w:vMerge/>
            <w:tcBorders>
              <w:top w:val="single" w:sz="4" w:space="0" w:color="auto"/>
              <w:left w:val="single" w:sz="4" w:space="0" w:color="auto"/>
              <w:bottom w:val="single" w:sz="4" w:space="0" w:color="000000"/>
              <w:right w:val="single" w:sz="4" w:space="0" w:color="000000"/>
            </w:tcBorders>
            <w:vAlign w:val="center"/>
            <w:hideMark/>
          </w:tcPr>
          <w:p w14:paraId="5565364B" w14:textId="77777777" w:rsidR="00F27A93" w:rsidRPr="002A6FFB" w:rsidRDefault="00F27A93" w:rsidP="00F27A93">
            <w:pPr>
              <w:widowControl/>
              <w:contextualSpacing/>
              <w:rPr>
                <w:rFonts w:eastAsia="Times New Roman"/>
                <w:color w:val="000000"/>
                <w:kern w:val="2"/>
                <w:lang w:eastAsia="en-IN"/>
              </w:rPr>
            </w:pPr>
          </w:p>
        </w:tc>
      </w:tr>
    </w:tbl>
    <w:p w14:paraId="14734B78" w14:textId="77777777" w:rsidR="00BC00E4" w:rsidRPr="002A6FFB" w:rsidRDefault="00BC00E4" w:rsidP="00BC00E4">
      <w:pPr>
        <w:rPr>
          <w:kern w:val="2"/>
        </w:rPr>
      </w:pPr>
      <w:bookmarkStart w:id="401" w:name="RANGE!A1:M20"/>
      <w:r w:rsidRPr="002A6FFB">
        <w:rPr>
          <w:kern w:val="2"/>
        </w:rPr>
        <w:br w:type="page"/>
      </w:r>
    </w:p>
    <w:tbl>
      <w:tblPr>
        <w:tblW w:w="16071" w:type="dxa"/>
        <w:tblInd w:w="-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2131"/>
        <w:gridCol w:w="1646"/>
        <w:gridCol w:w="1084"/>
        <w:gridCol w:w="1751"/>
        <w:gridCol w:w="1164"/>
        <w:gridCol w:w="1441"/>
        <w:gridCol w:w="2094"/>
        <w:gridCol w:w="1331"/>
        <w:gridCol w:w="351"/>
        <w:gridCol w:w="436"/>
        <w:gridCol w:w="375"/>
        <w:gridCol w:w="1637"/>
        <w:gridCol w:w="74"/>
      </w:tblGrid>
      <w:tr w:rsidR="00BC00E4" w:rsidRPr="002A6FFB" w14:paraId="28A8F0F5" w14:textId="77777777" w:rsidTr="00F41E6D">
        <w:trPr>
          <w:trHeight w:val="20"/>
        </w:trPr>
        <w:tc>
          <w:tcPr>
            <w:tcW w:w="16071" w:type="dxa"/>
            <w:gridSpan w:val="14"/>
            <w:shd w:val="clear" w:color="auto" w:fill="auto"/>
            <w:noWrap/>
            <w:vAlign w:val="bottom"/>
            <w:hideMark/>
          </w:tcPr>
          <w:p w14:paraId="262305F9" w14:textId="77777777" w:rsidR="00BC00E4" w:rsidRPr="002A6FFB" w:rsidRDefault="00BC00E4" w:rsidP="008E4F7A">
            <w:pPr>
              <w:widowControl/>
              <w:contextualSpacing/>
              <w:jc w:val="center"/>
              <w:rPr>
                <w:rFonts w:eastAsia="Times New Roman"/>
                <w:b/>
                <w:bCs/>
                <w:color w:val="000000"/>
                <w:kern w:val="2"/>
                <w:szCs w:val="28"/>
                <w:lang w:eastAsia="en-IN"/>
              </w:rPr>
            </w:pPr>
            <w:r w:rsidRPr="002A6FFB">
              <w:rPr>
                <w:kern w:val="2"/>
              </w:rPr>
              <w:lastRenderedPageBreak/>
              <w:br w:type="page"/>
            </w:r>
            <w:r w:rsidRPr="002A6FFB">
              <w:rPr>
                <w:rFonts w:eastAsia="Times New Roman"/>
                <w:b/>
                <w:bCs/>
                <w:color w:val="000000"/>
                <w:kern w:val="2"/>
                <w:szCs w:val="28"/>
                <w:lang w:eastAsia="en-IN"/>
              </w:rPr>
              <w:t>QUALITY ASSURANCE PLAN for DI SLUICE VALVE</w:t>
            </w:r>
            <w:bookmarkEnd w:id="401"/>
          </w:p>
        </w:tc>
      </w:tr>
      <w:tr w:rsidR="00BC00E4" w:rsidRPr="002A6FFB" w14:paraId="42259AD5" w14:textId="77777777" w:rsidTr="00F41E6D">
        <w:trPr>
          <w:gridAfter w:val="1"/>
          <w:wAfter w:w="74" w:type="dxa"/>
          <w:trHeight w:val="20"/>
        </w:trPr>
        <w:tc>
          <w:tcPr>
            <w:tcW w:w="556" w:type="dxa"/>
            <w:vMerge w:val="restart"/>
            <w:shd w:val="clear" w:color="auto" w:fill="auto"/>
            <w:vAlign w:val="center"/>
            <w:hideMark/>
          </w:tcPr>
          <w:p w14:paraId="7430B620"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SL NO</w:t>
            </w:r>
          </w:p>
        </w:tc>
        <w:tc>
          <w:tcPr>
            <w:tcW w:w="2131" w:type="dxa"/>
            <w:vMerge w:val="restart"/>
            <w:shd w:val="clear" w:color="auto" w:fill="auto"/>
            <w:vAlign w:val="center"/>
            <w:hideMark/>
          </w:tcPr>
          <w:p w14:paraId="0BC7E2A3"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Item &amp; Component</w:t>
            </w:r>
          </w:p>
        </w:tc>
        <w:tc>
          <w:tcPr>
            <w:tcW w:w="1646" w:type="dxa"/>
            <w:vMerge w:val="restart"/>
            <w:shd w:val="clear" w:color="auto" w:fill="auto"/>
            <w:vAlign w:val="center"/>
            <w:hideMark/>
          </w:tcPr>
          <w:p w14:paraId="0E4E482E"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Characteristics Checked</w:t>
            </w:r>
          </w:p>
        </w:tc>
        <w:tc>
          <w:tcPr>
            <w:tcW w:w="1084" w:type="dxa"/>
            <w:vMerge w:val="restart"/>
            <w:shd w:val="clear" w:color="auto" w:fill="auto"/>
            <w:noWrap/>
            <w:vAlign w:val="center"/>
            <w:hideMark/>
          </w:tcPr>
          <w:p w14:paraId="6C33D2B1"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Category</w:t>
            </w:r>
          </w:p>
        </w:tc>
        <w:tc>
          <w:tcPr>
            <w:tcW w:w="1751" w:type="dxa"/>
            <w:vMerge w:val="restart"/>
            <w:shd w:val="clear" w:color="auto" w:fill="auto"/>
            <w:noWrap/>
            <w:vAlign w:val="center"/>
            <w:hideMark/>
          </w:tcPr>
          <w:p w14:paraId="1B26C32B"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Type of Check</w:t>
            </w:r>
          </w:p>
        </w:tc>
        <w:tc>
          <w:tcPr>
            <w:tcW w:w="1164" w:type="dxa"/>
            <w:vMerge w:val="restart"/>
            <w:shd w:val="clear" w:color="auto" w:fill="auto"/>
            <w:vAlign w:val="center"/>
            <w:hideMark/>
          </w:tcPr>
          <w:p w14:paraId="391A0DA1"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Quantum of check</w:t>
            </w:r>
          </w:p>
        </w:tc>
        <w:tc>
          <w:tcPr>
            <w:tcW w:w="1441" w:type="dxa"/>
            <w:vMerge w:val="restart"/>
            <w:shd w:val="clear" w:color="auto" w:fill="auto"/>
            <w:vAlign w:val="center"/>
            <w:hideMark/>
          </w:tcPr>
          <w:p w14:paraId="3789BE7E"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Materials Specification</w:t>
            </w:r>
          </w:p>
        </w:tc>
        <w:tc>
          <w:tcPr>
            <w:tcW w:w="2094" w:type="dxa"/>
            <w:vMerge w:val="restart"/>
            <w:shd w:val="clear" w:color="auto" w:fill="auto"/>
            <w:vAlign w:val="center"/>
            <w:hideMark/>
          </w:tcPr>
          <w:p w14:paraId="3A5DBBEB"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Acceptance Document</w:t>
            </w:r>
          </w:p>
        </w:tc>
        <w:tc>
          <w:tcPr>
            <w:tcW w:w="1331" w:type="dxa"/>
            <w:vMerge w:val="restart"/>
            <w:shd w:val="clear" w:color="auto" w:fill="auto"/>
            <w:vAlign w:val="center"/>
            <w:hideMark/>
          </w:tcPr>
          <w:p w14:paraId="38FEFF89"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Reference Document</w:t>
            </w:r>
          </w:p>
        </w:tc>
        <w:tc>
          <w:tcPr>
            <w:tcW w:w="1162" w:type="dxa"/>
            <w:gridSpan w:val="3"/>
            <w:shd w:val="clear" w:color="auto" w:fill="auto"/>
            <w:noWrap/>
            <w:vAlign w:val="center"/>
            <w:hideMark/>
          </w:tcPr>
          <w:p w14:paraId="299E0A74"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Agency</w:t>
            </w:r>
          </w:p>
        </w:tc>
        <w:tc>
          <w:tcPr>
            <w:tcW w:w="1637" w:type="dxa"/>
            <w:vMerge w:val="restart"/>
            <w:shd w:val="clear" w:color="auto" w:fill="auto"/>
            <w:vAlign w:val="center"/>
            <w:hideMark/>
          </w:tcPr>
          <w:p w14:paraId="2F03DC42"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Remarks</w:t>
            </w:r>
          </w:p>
        </w:tc>
      </w:tr>
      <w:tr w:rsidR="00BC00E4" w:rsidRPr="002A6FFB" w14:paraId="6D4418C3" w14:textId="77777777" w:rsidTr="00F41E6D">
        <w:trPr>
          <w:gridAfter w:val="1"/>
          <w:wAfter w:w="74" w:type="dxa"/>
          <w:trHeight w:val="20"/>
        </w:trPr>
        <w:tc>
          <w:tcPr>
            <w:tcW w:w="556" w:type="dxa"/>
            <w:vMerge/>
            <w:vAlign w:val="center"/>
            <w:hideMark/>
          </w:tcPr>
          <w:p w14:paraId="37B1A277" w14:textId="77777777" w:rsidR="00BC00E4" w:rsidRPr="002A6FFB" w:rsidRDefault="00BC00E4" w:rsidP="008E4F7A">
            <w:pPr>
              <w:widowControl/>
              <w:contextualSpacing/>
              <w:rPr>
                <w:rFonts w:eastAsia="Times New Roman"/>
                <w:b/>
                <w:bCs/>
                <w:color w:val="000000"/>
                <w:kern w:val="2"/>
                <w:lang w:eastAsia="en-IN"/>
              </w:rPr>
            </w:pPr>
          </w:p>
        </w:tc>
        <w:tc>
          <w:tcPr>
            <w:tcW w:w="2131" w:type="dxa"/>
            <w:vMerge/>
            <w:vAlign w:val="center"/>
            <w:hideMark/>
          </w:tcPr>
          <w:p w14:paraId="34B274D7" w14:textId="77777777" w:rsidR="00BC00E4" w:rsidRPr="002A6FFB" w:rsidRDefault="00BC00E4" w:rsidP="008E4F7A">
            <w:pPr>
              <w:widowControl/>
              <w:contextualSpacing/>
              <w:rPr>
                <w:rFonts w:eastAsia="Times New Roman"/>
                <w:b/>
                <w:bCs/>
                <w:color w:val="000000"/>
                <w:kern w:val="2"/>
                <w:lang w:eastAsia="en-IN"/>
              </w:rPr>
            </w:pPr>
          </w:p>
        </w:tc>
        <w:tc>
          <w:tcPr>
            <w:tcW w:w="1646" w:type="dxa"/>
            <w:vMerge/>
            <w:vAlign w:val="center"/>
            <w:hideMark/>
          </w:tcPr>
          <w:p w14:paraId="3D392C21" w14:textId="77777777" w:rsidR="00BC00E4" w:rsidRPr="002A6FFB" w:rsidRDefault="00BC00E4" w:rsidP="008E4F7A">
            <w:pPr>
              <w:widowControl/>
              <w:contextualSpacing/>
              <w:rPr>
                <w:rFonts w:eastAsia="Times New Roman"/>
                <w:b/>
                <w:bCs/>
                <w:color w:val="000000"/>
                <w:kern w:val="2"/>
                <w:lang w:eastAsia="en-IN"/>
              </w:rPr>
            </w:pPr>
          </w:p>
        </w:tc>
        <w:tc>
          <w:tcPr>
            <w:tcW w:w="1084" w:type="dxa"/>
            <w:vMerge/>
            <w:vAlign w:val="center"/>
            <w:hideMark/>
          </w:tcPr>
          <w:p w14:paraId="555EC787" w14:textId="77777777" w:rsidR="00BC00E4" w:rsidRPr="002A6FFB" w:rsidRDefault="00BC00E4" w:rsidP="008E4F7A">
            <w:pPr>
              <w:widowControl/>
              <w:contextualSpacing/>
              <w:rPr>
                <w:rFonts w:eastAsia="Times New Roman"/>
                <w:b/>
                <w:bCs/>
                <w:color w:val="000000"/>
                <w:kern w:val="2"/>
                <w:lang w:eastAsia="en-IN"/>
              </w:rPr>
            </w:pPr>
          </w:p>
        </w:tc>
        <w:tc>
          <w:tcPr>
            <w:tcW w:w="1751" w:type="dxa"/>
            <w:vMerge/>
            <w:vAlign w:val="center"/>
            <w:hideMark/>
          </w:tcPr>
          <w:p w14:paraId="30196235" w14:textId="77777777" w:rsidR="00BC00E4" w:rsidRPr="002A6FFB" w:rsidRDefault="00BC00E4" w:rsidP="008E4F7A">
            <w:pPr>
              <w:widowControl/>
              <w:contextualSpacing/>
              <w:rPr>
                <w:rFonts w:eastAsia="Times New Roman"/>
                <w:b/>
                <w:bCs/>
                <w:color w:val="000000"/>
                <w:kern w:val="2"/>
                <w:lang w:eastAsia="en-IN"/>
              </w:rPr>
            </w:pPr>
          </w:p>
        </w:tc>
        <w:tc>
          <w:tcPr>
            <w:tcW w:w="1164" w:type="dxa"/>
            <w:vMerge/>
            <w:vAlign w:val="center"/>
            <w:hideMark/>
          </w:tcPr>
          <w:p w14:paraId="58D94EC3" w14:textId="77777777" w:rsidR="00BC00E4" w:rsidRPr="002A6FFB" w:rsidRDefault="00BC00E4" w:rsidP="008E4F7A">
            <w:pPr>
              <w:widowControl/>
              <w:contextualSpacing/>
              <w:rPr>
                <w:rFonts w:eastAsia="Times New Roman"/>
                <w:b/>
                <w:bCs/>
                <w:color w:val="000000"/>
                <w:kern w:val="2"/>
                <w:lang w:eastAsia="en-IN"/>
              </w:rPr>
            </w:pPr>
          </w:p>
        </w:tc>
        <w:tc>
          <w:tcPr>
            <w:tcW w:w="1441" w:type="dxa"/>
            <w:vMerge/>
            <w:vAlign w:val="center"/>
            <w:hideMark/>
          </w:tcPr>
          <w:p w14:paraId="23AF81EF" w14:textId="77777777" w:rsidR="00BC00E4" w:rsidRPr="002A6FFB" w:rsidRDefault="00BC00E4" w:rsidP="008E4F7A">
            <w:pPr>
              <w:widowControl/>
              <w:contextualSpacing/>
              <w:rPr>
                <w:rFonts w:eastAsia="Times New Roman"/>
                <w:b/>
                <w:bCs/>
                <w:color w:val="000000"/>
                <w:kern w:val="2"/>
                <w:lang w:eastAsia="en-IN"/>
              </w:rPr>
            </w:pPr>
          </w:p>
        </w:tc>
        <w:tc>
          <w:tcPr>
            <w:tcW w:w="2094" w:type="dxa"/>
            <w:vMerge/>
            <w:vAlign w:val="center"/>
            <w:hideMark/>
          </w:tcPr>
          <w:p w14:paraId="1F18614D" w14:textId="77777777" w:rsidR="00BC00E4" w:rsidRPr="002A6FFB" w:rsidRDefault="00BC00E4" w:rsidP="008E4F7A">
            <w:pPr>
              <w:widowControl/>
              <w:contextualSpacing/>
              <w:rPr>
                <w:rFonts w:eastAsia="Times New Roman"/>
                <w:b/>
                <w:bCs/>
                <w:color w:val="000000"/>
                <w:kern w:val="2"/>
                <w:lang w:eastAsia="en-IN"/>
              </w:rPr>
            </w:pPr>
          </w:p>
        </w:tc>
        <w:tc>
          <w:tcPr>
            <w:tcW w:w="1331" w:type="dxa"/>
            <w:vMerge/>
            <w:vAlign w:val="center"/>
            <w:hideMark/>
          </w:tcPr>
          <w:p w14:paraId="055998A6" w14:textId="77777777" w:rsidR="00BC00E4" w:rsidRPr="002A6FFB" w:rsidRDefault="00BC00E4" w:rsidP="008E4F7A">
            <w:pPr>
              <w:widowControl/>
              <w:contextualSpacing/>
              <w:rPr>
                <w:rFonts w:eastAsia="Times New Roman"/>
                <w:b/>
                <w:bCs/>
                <w:color w:val="000000"/>
                <w:kern w:val="2"/>
                <w:lang w:eastAsia="en-IN"/>
              </w:rPr>
            </w:pPr>
          </w:p>
        </w:tc>
        <w:tc>
          <w:tcPr>
            <w:tcW w:w="351" w:type="dxa"/>
            <w:shd w:val="clear" w:color="auto" w:fill="auto"/>
            <w:noWrap/>
            <w:vAlign w:val="center"/>
            <w:hideMark/>
          </w:tcPr>
          <w:p w14:paraId="5941CB54"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P</w:t>
            </w:r>
          </w:p>
        </w:tc>
        <w:tc>
          <w:tcPr>
            <w:tcW w:w="436" w:type="dxa"/>
            <w:shd w:val="clear" w:color="auto" w:fill="auto"/>
            <w:noWrap/>
            <w:vAlign w:val="center"/>
            <w:hideMark/>
          </w:tcPr>
          <w:p w14:paraId="4C224A1B"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W</w:t>
            </w:r>
          </w:p>
        </w:tc>
        <w:tc>
          <w:tcPr>
            <w:tcW w:w="375" w:type="dxa"/>
            <w:shd w:val="clear" w:color="auto" w:fill="auto"/>
            <w:noWrap/>
            <w:vAlign w:val="center"/>
            <w:hideMark/>
          </w:tcPr>
          <w:p w14:paraId="5A81B98F"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V</w:t>
            </w:r>
          </w:p>
        </w:tc>
        <w:tc>
          <w:tcPr>
            <w:tcW w:w="1637" w:type="dxa"/>
            <w:vMerge/>
            <w:vAlign w:val="center"/>
            <w:hideMark/>
          </w:tcPr>
          <w:p w14:paraId="3DB8954A" w14:textId="77777777" w:rsidR="00BC00E4" w:rsidRPr="002A6FFB" w:rsidRDefault="00BC00E4" w:rsidP="008E4F7A">
            <w:pPr>
              <w:widowControl/>
              <w:contextualSpacing/>
              <w:rPr>
                <w:rFonts w:eastAsia="Times New Roman"/>
                <w:b/>
                <w:bCs/>
                <w:color w:val="000000"/>
                <w:kern w:val="2"/>
                <w:lang w:eastAsia="en-IN"/>
              </w:rPr>
            </w:pPr>
          </w:p>
        </w:tc>
      </w:tr>
      <w:tr w:rsidR="00BC00E4" w:rsidRPr="002A6FFB" w14:paraId="6652CADD" w14:textId="77777777" w:rsidTr="00F41E6D">
        <w:trPr>
          <w:gridAfter w:val="1"/>
          <w:wAfter w:w="74" w:type="dxa"/>
          <w:trHeight w:val="20"/>
        </w:trPr>
        <w:tc>
          <w:tcPr>
            <w:tcW w:w="556" w:type="dxa"/>
            <w:shd w:val="clear" w:color="auto" w:fill="auto"/>
            <w:vAlign w:val="center"/>
            <w:hideMark/>
          </w:tcPr>
          <w:p w14:paraId="6876EBB8"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1a)</w:t>
            </w:r>
          </w:p>
        </w:tc>
        <w:tc>
          <w:tcPr>
            <w:tcW w:w="2131" w:type="dxa"/>
            <w:shd w:val="clear" w:color="auto" w:fill="auto"/>
            <w:vAlign w:val="center"/>
            <w:hideMark/>
          </w:tcPr>
          <w:p w14:paraId="353DEDDA"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RAW MATERIAL(DUCTILE IRON)BODY, COVER</w:t>
            </w:r>
          </w:p>
        </w:tc>
        <w:tc>
          <w:tcPr>
            <w:tcW w:w="1646" w:type="dxa"/>
            <w:shd w:val="clear" w:color="auto" w:fill="auto"/>
            <w:vAlign w:val="center"/>
            <w:hideMark/>
          </w:tcPr>
          <w:p w14:paraId="23DA8F47"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Physical properties</w:t>
            </w:r>
          </w:p>
        </w:tc>
        <w:tc>
          <w:tcPr>
            <w:tcW w:w="1084" w:type="dxa"/>
            <w:shd w:val="clear" w:color="auto" w:fill="auto"/>
            <w:noWrap/>
            <w:vAlign w:val="center"/>
            <w:hideMark/>
          </w:tcPr>
          <w:p w14:paraId="12B74A6C"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Major</w:t>
            </w:r>
          </w:p>
        </w:tc>
        <w:tc>
          <w:tcPr>
            <w:tcW w:w="1751" w:type="dxa"/>
            <w:shd w:val="clear" w:color="auto" w:fill="auto"/>
            <w:hideMark/>
          </w:tcPr>
          <w:p w14:paraId="1CAECA7B" w14:textId="77777777" w:rsidR="00E43D57" w:rsidRPr="002A6FFB" w:rsidRDefault="00E43D57" w:rsidP="008E4F7A">
            <w:pPr>
              <w:widowControl/>
              <w:contextualSpacing/>
              <w:rPr>
                <w:rFonts w:eastAsia="Times New Roman"/>
                <w:color w:val="000000"/>
                <w:kern w:val="2"/>
                <w:lang w:eastAsia="en-IN"/>
              </w:rPr>
            </w:pPr>
            <w:r w:rsidRPr="002A6FFB">
              <w:rPr>
                <w:rFonts w:eastAsia="Times New Roman"/>
                <w:color w:val="000000"/>
                <w:kern w:val="2"/>
                <w:lang w:eastAsia="en-IN"/>
              </w:rPr>
              <w:t>Physical test</w:t>
            </w:r>
          </w:p>
          <w:p w14:paraId="789AA1D4" w14:textId="77777777" w:rsidR="00E43D57" w:rsidRPr="002A6FFB" w:rsidRDefault="00E43D57" w:rsidP="008E4F7A">
            <w:pPr>
              <w:widowControl/>
              <w:contextualSpacing/>
              <w:rPr>
                <w:rFonts w:eastAsia="Times New Roman"/>
                <w:color w:val="000000"/>
                <w:kern w:val="2"/>
                <w:lang w:eastAsia="en-IN"/>
              </w:rPr>
            </w:pPr>
            <w:r w:rsidRPr="002A6FFB">
              <w:rPr>
                <w:rFonts w:eastAsia="Times New Roman"/>
                <w:color w:val="000000"/>
                <w:kern w:val="2"/>
                <w:lang w:eastAsia="en-IN"/>
              </w:rPr>
              <w:t>a</w:t>
            </w:r>
            <w:r w:rsidR="00BC00E4" w:rsidRPr="002A6FFB">
              <w:rPr>
                <w:rFonts w:eastAsia="Times New Roman"/>
                <w:color w:val="000000"/>
                <w:kern w:val="2"/>
                <w:lang w:eastAsia="en-IN"/>
              </w:rPr>
              <w:t>) UTS</w:t>
            </w:r>
          </w:p>
          <w:p w14:paraId="5F3F375A" w14:textId="77777777" w:rsidR="00E43D57" w:rsidRPr="002A6FFB" w:rsidRDefault="00BC00E4" w:rsidP="00E43D57">
            <w:pPr>
              <w:widowControl/>
              <w:contextualSpacing/>
              <w:rPr>
                <w:rFonts w:eastAsia="Times New Roman"/>
                <w:color w:val="000000"/>
                <w:kern w:val="2"/>
                <w:lang w:eastAsia="en-IN"/>
              </w:rPr>
            </w:pPr>
            <w:r w:rsidRPr="002A6FFB">
              <w:rPr>
                <w:rFonts w:eastAsia="Times New Roman"/>
                <w:color w:val="000000"/>
                <w:kern w:val="2"/>
                <w:lang w:eastAsia="en-IN"/>
              </w:rPr>
              <w:t>b)%Elongation</w:t>
            </w:r>
          </w:p>
          <w:p w14:paraId="173B62EC" w14:textId="77777777" w:rsidR="00BC00E4" w:rsidRPr="002A6FFB" w:rsidRDefault="00BC00E4" w:rsidP="00E43D57">
            <w:pPr>
              <w:widowControl/>
              <w:contextualSpacing/>
              <w:rPr>
                <w:rFonts w:eastAsia="Times New Roman"/>
                <w:color w:val="000000"/>
                <w:kern w:val="2"/>
                <w:lang w:eastAsia="en-IN"/>
              </w:rPr>
            </w:pPr>
            <w:r w:rsidRPr="002A6FFB">
              <w:rPr>
                <w:rFonts w:eastAsia="Times New Roman"/>
                <w:color w:val="000000"/>
                <w:kern w:val="2"/>
                <w:lang w:eastAsia="en-IN"/>
              </w:rPr>
              <w:t>c) Hardness</w:t>
            </w:r>
          </w:p>
        </w:tc>
        <w:tc>
          <w:tcPr>
            <w:tcW w:w="1164" w:type="dxa"/>
            <w:shd w:val="clear" w:color="auto" w:fill="auto"/>
            <w:vAlign w:val="center"/>
            <w:hideMark/>
          </w:tcPr>
          <w:p w14:paraId="5C4EA870"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One Test piece Per Heat</w:t>
            </w:r>
          </w:p>
        </w:tc>
        <w:tc>
          <w:tcPr>
            <w:tcW w:w="1441" w:type="dxa"/>
            <w:shd w:val="clear" w:color="auto" w:fill="auto"/>
            <w:vAlign w:val="center"/>
            <w:hideMark/>
          </w:tcPr>
          <w:p w14:paraId="50A0AD13"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Ductile Iron DIN:1693,Gr. GGG-40 or S.G.I., IS:1865 Gr.400/15</w:t>
            </w:r>
          </w:p>
        </w:tc>
        <w:tc>
          <w:tcPr>
            <w:tcW w:w="2094" w:type="dxa"/>
            <w:shd w:val="clear" w:color="auto" w:fill="auto"/>
            <w:vAlign w:val="center"/>
            <w:hideMark/>
          </w:tcPr>
          <w:p w14:paraId="3F1C8A51"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 xml:space="preserve">IS:3896-1985 </w:t>
            </w:r>
            <w:r w:rsidRPr="002A6FFB">
              <w:rPr>
                <w:rFonts w:eastAsia="Times New Roman"/>
                <w:color w:val="000000"/>
                <w:kern w:val="2"/>
                <w:lang w:eastAsia="en-IN"/>
              </w:rPr>
              <w:t>(DIN:1693, Gr. GGG-40 or IS:1865 Gr.400/15)</w:t>
            </w:r>
          </w:p>
        </w:tc>
        <w:tc>
          <w:tcPr>
            <w:tcW w:w="1331" w:type="dxa"/>
            <w:shd w:val="clear" w:color="auto" w:fill="auto"/>
            <w:vAlign w:val="center"/>
            <w:hideMark/>
          </w:tcPr>
          <w:p w14:paraId="44F32C27"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JEC Test Certificate</w:t>
            </w:r>
          </w:p>
        </w:tc>
        <w:tc>
          <w:tcPr>
            <w:tcW w:w="351" w:type="dxa"/>
            <w:shd w:val="clear" w:color="auto" w:fill="auto"/>
            <w:noWrap/>
            <w:vAlign w:val="center"/>
            <w:hideMark/>
          </w:tcPr>
          <w:p w14:paraId="3FF1AF22"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436" w:type="dxa"/>
            <w:shd w:val="clear" w:color="auto" w:fill="auto"/>
            <w:noWrap/>
            <w:vAlign w:val="center"/>
            <w:hideMark/>
          </w:tcPr>
          <w:p w14:paraId="35D87276"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375" w:type="dxa"/>
            <w:shd w:val="clear" w:color="auto" w:fill="auto"/>
            <w:noWrap/>
            <w:vAlign w:val="center"/>
            <w:hideMark/>
          </w:tcPr>
          <w:p w14:paraId="4BABDACE"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3</w:t>
            </w:r>
          </w:p>
        </w:tc>
        <w:tc>
          <w:tcPr>
            <w:tcW w:w="1637" w:type="dxa"/>
            <w:shd w:val="clear" w:color="auto" w:fill="auto"/>
            <w:vAlign w:val="center"/>
            <w:hideMark/>
          </w:tcPr>
          <w:p w14:paraId="1AF5E4AF"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T.C. review by Inspection Agency</w:t>
            </w:r>
          </w:p>
        </w:tc>
      </w:tr>
      <w:tr w:rsidR="00BC00E4" w:rsidRPr="002A6FFB" w14:paraId="286B4C56" w14:textId="77777777" w:rsidTr="00F41E6D">
        <w:trPr>
          <w:gridAfter w:val="1"/>
          <w:wAfter w:w="74" w:type="dxa"/>
          <w:trHeight w:val="20"/>
        </w:trPr>
        <w:tc>
          <w:tcPr>
            <w:tcW w:w="556" w:type="dxa"/>
            <w:shd w:val="clear" w:color="auto" w:fill="auto"/>
            <w:vAlign w:val="center"/>
            <w:hideMark/>
          </w:tcPr>
          <w:p w14:paraId="113D7075"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b)</w:t>
            </w:r>
          </w:p>
        </w:tc>
        <w:tc>
          <w:tcPr>
            <w:tcW w:w="2131" w:type="dxa"/>
            <w:shd w:val="clear" w:color="auto" w:fill="auto"/>
            <w:vAlign w:val="center"/>
            <w:hideMark/>
          </w:tcPr>
          <w:p w14:paraId="7D0FE8C1"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(Stainless steel)Float, belts/ studs &amp; nuts</w:t>
            </w:r>
          </w:p>
        </w:tc>
        <w:tc>
          <w:tcPr>
            <w:tcW w:w="1646" w:type="dxa"/>
            <w:shd w:val="clear" w:color="auto" w:fill="auto"/>
            <w:vAlign w:val="center"/>
            <w:hideMark/>
          </w:tcPr>
          <w:p w14:paraId="6661336A"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Chemical Analysis</w:t>
            </w:r>
          </w:p>
        </w:tc>
        <w:tc>
          <w:tcPr>
            <w:tcW w:w="1084" w:type="dxa"/>
            <w:shd w:val="clear" w:color="auto" w:fill="auto"/>
            <w:noWrap/>
            <w:vAlign w:val="center"/>
            <w:hideMark/>
          </w:tcPr>
          <w:p w14:paraId="39FE5ABA"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Major</w:t>
            </w:r>
          </w:p>
        </w:tc>
        <w:tc>
          <w:tcPr>
            <w:tcW w:w="1751" w:type="dxa"/>
            <w:shd w:val="clear" w:color="auto" w:fill="auto"/>
            <w:vAlign w:val="center"/>
            <w:hideMark/>
          </w:tcPr>
          <w:p w14:paraId="6DEB56A7"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Chemical Analysis</w:t>
            </w:r>
          </w:p>
        </w:tc>
        <w:tc>
          <w:tcPr>
            <w:tcW w:w="1164" w:type="dxa"/>
            <w:shd w:val="clear" w:color="auto" w:fill="auto"/>
            <w:vAlign w:val="center"/>
            <w:hideMark/>
          </w:tcPr>
          <w:p w14:paraId="786830A3"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One Test piece Per Lot</w:t>
            </w:r>
          </w:p>
        </w:tc>
        <w:tc>
          <w:tcPr>
            <w:tcW w:w="1441" w:type="dxa"/>
            <w:shd w:val="clear" w:color="auto" w:fill="auto"/>
            <w:vAlign w:val="center"/>
            <w:hideMark/>
          </w:tcPr>
          <w:p w14:paraId="501ED3AD"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S.SAISI-304</w:t>
            </w:r>
          </w:p>
        </w:tc>
        <w:tc>
          <w:tcPr>
            <w:tcW w:w="2094" w:type="dxa"/>
            <w:shd w:val="clear" w:color="auto" w:fill="auto"/>
            <w:vAlign w:val="center"/>
            <w:hideMark/>
          </w:tcPr>
          <w:p w14:paraId="49AB746E"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S.SAISI-305</w:t>
            </w:r>
          </w:p>
        </w:tc>
        <w:tc>
          <w:tcPr>
            <w:tcW w:w="1331" w:type="dxa"/>
            <w:shd w:val="clear" w:color="auto" w:fill="auto"/>
            <w:vAlign w:val="center"/>
            <w:hideMark/>
          </w:tcPr>
          <w:p w14:paraId="519E7EF8"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JEC Test Certificate</w:t>
            </w:r>
          </w:p>
        </w:tc>
        <w:tc>
          <w:tcPr>
            <w:tcW w:w="351" w:type="dxa"/>
            <w:shd w:val="clear" w:color="auto" w:fill="auto"/>
            <w:noWrap/>
            <w:vAlign w:val="center"/>
            <w:hideMark/>
          </w:tcPr>
          <w:p w14:paraId="4879D639"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436" w:type="dxa"/>
            <w:shd w:val="clear" w:color="auto" w:fill="auto"/>
            <w:noWrap/>
            <w:vAlign w:val="center"/>
            <w:hideMark/>
          </w:tcPr>
          <w:p w14:paraId="051C124A"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375" w:type="dxa"/>
            <w:shd w:val="clear" w:color="auto" w:fill="auto"/>
            <w:noWrap/>
            <w:vAlign w:val="center"/>
            <w:hideMark/>
          </w:tcPr>
          <w:p w14:paraId="20F66299"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3</w:t>
            </w:r>
          </w:p>
        </w:tc>
        <w:tc>
          <w:tcPr>
            <w:tcW w:w="1637" w:type="dxa"/>
            <w:shd w:val="clear" w:color="auto" w:fill="auto"/>
            <w:vAlign w:val="center"/>
            <w:hideMark/>
          </w:tcPr>
          <w:p w14:paraId="27314686"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T.C. review by Inspection Agency</w:t>
            </w:r>
          </w:p>
        </w:tc>
      </w:tr>
      <w:tr w:rsidR="00BC00E4" w:rsidRPr="002A6FFB" w14:paraId="0C842537" w14:textId="77777777" w:rsidTr="00F41E6D">
        <w:trPr>
          <w:gridAfter w:val="1"/>
          <w:wAfter w:w="74" w:type="dxa"/>
          <w:trHeight w:val="20"/>
        </w:trPr>
        <w:tc>
          <w:tcPr>
            <w:tcW w:w="556" w:type="dxa"/>
            <w:vMerge w:val="restart"/>
            <w:shd w:val="clear" w:color="auto" w:fill="auto"/>
            <w:noWrap/>
            <w:vAlign w:val="center"/>
            <w:hideMark/>
          </w:tcPr>
          <w:p w14:paraId="375C47EC"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2</w:t>
            </w:r>
          </w:p>
        </w:tc>
        <w:tc>
          <w:tcPr>
            <w:tcW w:w="2131" w:type="dxa"/>
            <w:vMerge w:val="restart"/>
            <w:shd w:val="clear" w:color="auto" w:fill="auto"/>
            <w:vAlign w:val="center"/>
            <w:hideMark/>
          </w:tcPr>
          <w:p w14:paraId="6A4009EA" w14:textId="77777777" w:rsidR="00BC00E4" w:rsidRPr="002A6FFB" w:rsidRDefault="00BC00E4" w:rsidP="008E4F7A">
            <w:pPr>
              <w:widowControl/>
              <w:contextualSpacing/>
              <w:jc w:val="center"/>
              <w:rPr>
                <w:rFonts w:eastAsia="Times New Roman"/>
                <w:color w:val="000000"/>
                <w:kern w:val="2"/>
                <w:u w:val="single"/>
                <w:lang w:eastAsia="en-IN"/>
              </w:rPr>
            </w:pPr>
            <w:r w:rsidRPr="002A6FFB">
              <w:rPr>
                <w:rFonts w:eastAsia="Times New Roman"/>
                <w:b/>
                <w:bCs/>
                <w:color w:val="000000"/>
                <w:kern w:val="2"/>
                <w:u w:val="single"/>
                <w:lang w:eastAsia="en-IN"/>
              </w:rPr>
              <w:t xml:space="preserve">IN PROCESS INSPECTION </w:t>
            </w:r>
            <w:r w:rsidRPr="002A6FFB">
              <w:rPr>
                <w:rFonts w:eastAsia="Times New Roman"/>
                <w:color w:val="000000"/>
                <w:kern w:val="2"/>
                <w:lang w:eastAsia="en-IN"/>
              </w:rPr>
              <w:t xml:space="preserve">Machining , Drilling as per </w:t>
            </w:r>
            <w:proofErr w:type="spellStart"/>
            <w:r w:rsidRPr="002A6FFB">
              <w:rPr>
                <w:rFonts w:eastAsia="Times New Roman"/>
                <w:color w:val="000000"/>
                <w:kern w:val="2"/>
                <w:lang w:eastAsia="en-IN"/>
              </w:rPr>
              <w:t>Drg</w:t>
            </w:r>
            <w:proofErr w:type="spellEnd"/>
            <w:r w:rsidRPr="002A6FFB">
              <w:rPr>
                <w:rFonts w:eastAsia="Times New Roman"/>
                <w:color w:val="000000"/>
                <w:kern w:val="2"/>
                <w:lang w:eastAsia="en-IN"/>
              </w:rPr>
              <w:t>&amp; Std., Assembling &amp; Finishing</w:t>
            </w:r>
          </w:p>
        </w:tc>
        <w:tc>
          <w:tcPr>
            <w:tcW w:w="1646" w:type="dxa"/>
            <w:shd w:val="clear" w:color="auto" w:fill="auto"/>
            <w:noWrap/>
            <w:vAlign w:val="center"/>
            <w:hideMark/>
          </w:tcPr>
          <w:p w14:paraId="35C94667"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a. Surface defects</w:t>
            </w:r>
          </w:p>
        </w:tc>
        <w:tc>
          <w:tcPr>
            <w:tcW w:w="1084" w:type="dxa"/>
            <w:shd w:val="clear" w:color="auto" w:fill="auto"/>
            <w:noWrap/>
            <w:vAlign w:val="center"/>
            <w:hideMark/>
          </w:tcPr>
          <w:p w14:paraId="059EA295"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Major</w:t>
            </w:r>
          </w:p>
        </w:tc>
        <w:tc>
          <w:tcPr>
            <w:tcW w:w="1751" w:type="dxa"/>
            <w:shd w:val="clear" w:color="auto" w:fill="auto"/>
            <w:noWrap/>
            <w:vAlign w:val="center"/>
            <w:hideMark/>
          </w:tcPr>
          <w:p w14:paraId="31CFD458"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Visual </w:t>
            </w:r>
          </w:p>
        </w:tc>
        <w:tc>
          <w:tcPr>
            <w:tcW w:w="1164" w:type="dxa"/>
            <w:shd w:val="clear" w:color="auto" w:fill="auto"/>
            <w:noWrap/>
            <w:vAlign w:val="center"/>
            <w:hideMark/>
          </w:tcPr>
          <w:p w14:paraId="0D11FFE0"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100%</w:t>
            </w:r>
          </w:p>
        </w:tc>
        <w:tc>
          <w:tcPr>
            <w:tcW w:w="1441" w:type="dxa"/>
            <w:shd w:val="clear" w:color="auto" w:fill="auto"/>
            <w:vAlign w:val="center"/>
            <w:hideMark/>
          </w:tcPr>
          <w:p w14:paraId="0691E7EE"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Mfg. Std./GA Drawing</w:t>
            </w:r>
          </w:p>
        </w:tc>
        <w:tc>
          <w:tcPr>
            <w:tcW w:w="2094" w:type="dxa"/>
            <w:shd w:val="clear" w:color="auto" w:fill="auto"/>
            <w:noWrap/>
            <w:vAlign w:val="center"/>
            <w:hideMark/>
          </w:tcPr>
          <w:p w14:paraId="267B47BD"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No Harmful Defects</w:t>
            </w:r>
          </w:p>
        </w:tc>
        <w:tc>
          <w:tcPr>
            <w:tcW w:w="1331" w:type="dxa"/>
            <w:vMerge w:val="restart"/>
            <w:shd w:val="clear" w:color="auto" w:fill="auto"/>
            <w:vAlign w:val="center"/>
            <w:hideMark/>
          </w:tcPr>
          <w:p w14:paraId="627BF2ED"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Internal Inspection Report (IR)</w:t>
            </w:r>
          </w:p>
        </w:tc>
        <w:tc>
          <w:tcPr>
            <w:tcW w:w="351" w:type="dxa"/>
            <w:vMerge w:val="restart"/>
            <w:shd w:val="clear" w:color="auto" w:fill="auto"/>
            <w:noWrap/>
            <w:vAlign w:val="center"/>
            <w:hideMark/>
          </w:tcPr>
          <w:p w14:paraId="4823630F"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436" w:type="dxa"/>
            <w:vMerge w:val="restart"/>
            <w:shd w:val="clear" w:color="auto" w:fill="auto"/>
            <w:noWrap/>
            <w:vAlign w:val="center"/>
            <w:hideMark/>
          </w:tcPr>
          <w:p w14:paraId="109C250C"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375" w:type="dxa"/>
            <w:vMerge w:val="restart"/>
            <w:shd w:val="clear" w:color="auto" w:fill="auto"/>
            <w:noWrap/>
            <w:vAlign w:val="center"/>
            <w:hideMark/>
          </w:tcPr>
          <w:p w14:paraId="5145F4BB"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3</w:t>
            </w:r>
          </w:p>
        </w:tc>
        <w:tc>
          <w:tcPr>
            <w:tcW w:w="1637" w:type="dxa"/>
            <w:vMerge w:val="restart"/>
            <w:shd w:val="clear" w:color="auto" w:fill="auto"/>
            <w:noWrap/>
            <w:vAlign w:val="center"/>
            <w:hideMark/>
          </w:tcPr>
          <w:p w14:paraId="03CA8CB1"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Internal record</w:t>
            </w:r>
          </w:p>
        </w:tc>
      </w:tr>
      <w:tr w:rsidR="00BC00E4" w:rsidRPr="002A6FFB" w14:paraId="4311BBB0" w14:textId="77777777" w:rsidTr="00F41E6D">
        <w:trPr>
          <w:gridAfter w:val="1"/>
          <w:wAfter w:w="74" w:type="dxa"/>
          <w:trHeight w:val="20"/>
        </w:trPr>
        <w:tc>
          <w:tcPr>
            <w:tcW w:w="556" w:type="dxa"/>
            <w:vMerge/>
            <w:vAlign w:val="center"/>
            <w:hideMark/>
          </w:tcPr>
          <w:p w14:paraId="44946A53" w14:textId="77777777" w:rsidR="00BC00E4" w:rsidRPr="002A6FFB" w:rsidRDefault="00BC00E4" w:rsidP="008E4F7A">
            <w:pPr>
              <w:widowControl/>
              <w:contextualSpacing/>
              <w:rPr>
                <w:rFonts w:eastAsia="Times New Roman"/>
                <w:color w:val="000000"/>
                <w:kern w:val="2"/>
                <w:lang w:eastAsia="en-IN"/>
              </w:rPr>
            </w:pPr>
          </w:p>
        </w:tc>
        <w:tc>
          <w:tcPr>
            <w:tcW w:w="2131" w:type="dxa"/>
            <w:vMerge/>
            <w:vAlign w:val="center"/>
            <w:hideMark/>
          </w:tcPr>
          <w:p w14:paraId="0CBFC69A" w14:textId="77777777" w:rsidR="00BC00E4" w:rsidRPr="002A6FFB" w:rsidRDefault="00BC00E4" w:rsidP="008E4F7A">
            <w:pPr>
              <w:widowControl/>
              <w:contextualSpacing/>
              <w:rPr>
                <w:rFonts w:eastAsia="Times New Roman"/>
                <w:color w:val="000000"/>
                <w:kern w:val="2"/>
                <w:u w:val="single"/>
                <w:lang w:eastAsia="en-IN"/>
              </w:rPr>
            </w:pPr>
          </w:p>
        </w:tc>
        <w:tc>
          <w:tcPr>
            <w:tcW w:w="1646" w:type="dxa"/>
            <w:shd w:val="clear" w:color="auto" w:fill="auto"/>
            <w:noWrap/>
            <w:vAlign w:val="center"/>
            <w:hideMark/>
          </w:tcPr>
          <w:p w14:paraId="3432AA42"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b. Dimensions</w:t>
            </w:r>
          </w:p>
        </w:tc>
        <w:tc>
          <w:tcPr>
            <w:tcW w:w="1084" w:type="dxa"/>
            <w:shd w:val="clear" w:color="auto" w:fill="auto"/>
            <w:noWrap/>
            <w:vAlign w:val="center"/>
            <w:hideMark/>
          </w:tcPr>
          <w:p w14:paraId="16BA752E"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Major</w:t>
            </w:r>
          </w:p>
        </w:tc>
        <w:tc>
          <w:tcPr>
            <w:tcW w:w="1751" w:type="dxa"/>
            <w:shd w:val="clear" w:color="auto" w:fill="auto"/>
            <w:noWrap/>
            <w:vAlign w:val="center"/>
            <w:hideMark/>
          </w:tcPr>
          <w:p w14:paraId="0A2E18F7"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Measurement</w:t>
            </w:r>
          </w:p>
        </w:tc>
        <w:tc>
          <w:tcPr>
            <w:tcW w:w="1164" w:type="dxa"/>
            <w:shd w:val="clear" w:color="auto" w:fill="auto"/>
            <w:noWrap/>
            <w:vAlign w:val="center"/>
            <w:hideMark/>
          </w:tcPr>
          <w:p w14:paraId="25807880"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100%</w:t>
            </w:r>
          </w:p>
        </w:tc>
        <w:tc>
          <w:tcPr>
            <w:tcW w:w="1441" w:type="dxa"/>
            <w:shd w:val="clear" w:color="auto" w:fill="auto"/>
            <w:vAlign w:val="center"/>
            <w:hideMark/>
          </w:tcPr>
          <w:p w14:paraId="4C9B85E4"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As per </w:t>
            </w:r>
            <w:proofErr w:type="spellStart"/>
            <w:r w:rsidRPr="002A6FFB">
              <w:rPr>
                <w:rFonts w:eastAsia="Times New Roman"/>
                <w:color w:val="000000"/>
                <w:kern w:val="2"/>
                <w:lang w:eastAsia="en-IN"/>
              </w:rPr>
              <w:t>Mfg.Drg</w:t>
            </w:r>
            <w:proofErr w:type="spellEnd"/>
            <w:r w:rsidRPr="002A6FFB">
              <w:rPr>
                <w:rFonts w:eastAsia="Times New Roman"/>
                <w:color w:val="000000"/>
                <w:kern w:val="2"/>
                <w:lang w:eastAsia="en-IN"/>
              </w:rPr>
              <w:t>. / IS:1538</w:t>
            </w:r>
          </w:p>
        </w:tc>
        <w:tc>
          <w:tcPr>
            <w:tcW w:w="2094" w:type="dxa"/>
            <w:shd w:val="clear" w:color="auto" w:fill="auto"/>
            <w:vAlign w:val="center"/>
            <w:hideMark/>
          </w:tcPr>
          <w:p w14:paraId="056C48EF"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As per Mfg. </w:t>
            </w:r>
            <w:proofErr w:type="spellStart"/>
            <w:r w:rsidRPr="002A6FFB">
              <w:rPr>
                <w:rFonts w:eastAsia="Times New Roman"/>
                <w:color w:val="000000"/>
                <w:kern w:val="2"/>
                <w:lang w:eastAsia="en-IN"/>
              </w:rPr>
              <w:t>Drg</w:t>
            </w:r>
            <w:proofErr w:type="spellEnd"/>
            <w:r w:rsidRPr="002A6FFB">
              <w:rPr>
                <w:rFonts w:eastAsia="Times New Roman"/>
                <w:color w:val="000000"/>
                <w:kern w:val="2"/>
                <w:lang w:eastAsia="en-IN"/>
              </w:rPr>
              <w:t>. / IS:1538-Tab 6</w:t>
            </w:r>
          </w:p>
        </w:tc>
        <w:tc>
          <w:tcPr>
            <w:tcW w:w="1331" w:type="dxa"/>
            <w:vMerge/>
            <w:vAlign w:val="center"/>
            <w:hideMark/>
          </w:tcPr>
          <w:p w14:paraId="2636A8C8" w14:textId="77777777" w:rsidR="00BC00E4" w:rsidRPr="002A6FFB" w:rsidRDefault="00BC00E4" w:rsidP="008E4F7A">
            <w:pPr>
              <w:widowControl/>
              <w:contextualSpacing/>
              <w:rPr>
                <w:rFonts w:eastAsia="Times New Roman"/>
                <w:color w:val="000000"/>
                <w:kern w:val="2"/>
                <w:lang w:eastAsia="en-IN"/>
              </w:rPr>
            </w:pPr>
          </w:p>
        </w:tc>
        <w:tc>
          <w:tcPr>
            <w:tcW w:w="351" w:type="dxa"/>
            <w:vMerge/>
            <w:vAlign w:val="center"/>
            <w:hideMark/>
          </w:tcPr>
          <w:p w14:paraId="19F5BDBA" w14:textId="77777777" w:rsidR="00BC00E4" w:rsidRPr="002A6FFB" w:rsidRDefault="00BC00E4" w:rsidP="008E4F7A">
            <w:pPr>
              <w:widowControl/>
              <w:contextualSpacing/>
              <w:rPr>
                <w:rFonts w:eastAsia="Times New Roman"/>
                <w:color w:val="000000"/>
                <w:kern w:val="2"/>
                <w:lang w:eastAsia="en-IN"/>
              </w:rPr>
            </w:pPr>
          </w:p>
        </w:tc>
        <w:tc>
          <w:tcPr>
            <w:tcW w:w="436" w:type="dxa"/>
            <w:vMerge/>
            <w:vAlign w:val="center"/>
            <w:hideMark/>
          </w:tcPr>
          <w:p w14:paraId="037C3D79" w14:textId="77777777" w:rsidR="00BC00E4" w:rsidRPr="002A6FFB" w:rsidRDefault="00BC00E4" w:rsidP="008E4F7A">
            <w:pPr>
              <w:widowControl/>
              <w:contextualSpacing/>
              <w:rPr>
                <w:rFonts w:eastAsia="Times New Roman"/>
                <w:color w:val="000000"/>
                <w:kern w:val="2"/>
                <w:lang w:eastAsia="en-IN"/>
              </w:rPr>
            </w:pPr>
          </w:p>
        </w:tc>
        <w:tc>
          <w:tcPr>
            <w:tcW w:w="375" w:type="dxa"/>
            <w:vMerge/>
            <w:vAlign w:val="center"/>
            <w:hideMark/>
          </w:tcPr>
          <w:p w14:paraId="504F0793" w14:textId="77777777" w:rsidR="00BC00E4" w:rsidRPr="002A6FFB" w:rsidRDefault="00BC00E4" w:rsidP="008E4F7A">
            <w:pPr>
              <w:widowControl/>
              <w:contextualSpacing/>
              <w:rPr>
                <w:rFonts w:eastAsia="Times New Roman"/>
                <w:color w:val="000000"/>
                <w:kern w:val="2"/>
                <w:lang w:eastAsia="en-IN"/>
              </w:rPr>
            </w:pPr>
          </w:p>
        </w:tc>
        <w:tc>
          <w:tcPr>
            <w:tcW w:w="1637" w:type="dxa"/>
            <w:vMerge/>
            <w:vAlign w:val="center"/>
            <w:hideMark/>
          </w:tcPr>
          <w:p w14:paraId="02E26A39" w14:textId="77777777" w:rsidR="00BC00E4" w:rsidRPr="002A6FFB" w:rsidRDefault="00BC00E4" w:rsidP="008E4F7A">
            <w:pPr>
              <w:widowControl/>
              <w:contextualSpacing/>
              <w:rPr>
                <w:rFonts w:eastAsia="Times New Roman"/>
                <w:color w:val="000000"/>
                <w:kern w:val="2"/>
                <w:lang w:eastAsia="en-IN"/>
              </w:rPr>
            </w:pPr>
          </w:p>
        </w:tc>
      </w:tr>
      <w:tr w:rsidR="00BC00E4" w:rsidRPr="002A6FFB" w14:paraId="6682EFDA" w14:textId="77777777" w:rsidTr="00F41E6D">
        <w:trPr>
          <w:gridAfter w:val="1"/>
          <w:wAfter w:w="74" w:type="dxa"/>
          <w:trHeight w:val="20"/>
        </w:trPr>
        <w:tc>
          <w:tcPr>
            <w:tcW w:w="556" w:type="dxa"/>
            <w:vMerge/>
            <w:vAlign w:val="center"/>
            <w:hideMark/>
          </w:tcPr>
          <w:p w14:paraId="1A5A2483" w14:textId="77777777" w:rsidR="00BC00E4" w:rsidRPr="002A6FFB" w:rsidRDefault="00BC00E4" w:rsidP="008E4F7A">
            <w:pPr>
              <w:widowControl/>
              <w:contextualSpacing/>
              <w:rPr>
                <w:rFonts w:eastAsia="Times New Roman"/>
                <w:color w:val="000000"/>
                <w:kern w:val="2"/>
                <w:lang w:eastAsia="en-IN"/>
              </w:rPr>
            </w:pPr>
          </w:p>
        </w:tc>
        <w:tc>
          <w:tcPr>
            <w:tcW w:w="2131" w:type="dxa"/>
            <w:vMerge/>
            <w:vAlign w:val="center"/>
            <w:hideMark/>
          </w:tcPr>
          <w:p w14:paraId="0F376A58" w14:textId="77777777" w:rsidR="00BC00E4" w:rsidRPr="002A6FFB" w:rsidRDefault="00BC00E4" w:rsidP="008E4F7A">
            <w:pPr>
              <w:widowControl/>
              <w:contextualSpacing/>
              <w:rPr>
                <w:rFonts w:eastAsia="Times New Roman"/>
                <w:color w:val="000000"/>
                <w:kern w:val="2"/>
                <w:u w:val="single"/>
                <w:lang w:eastAsia="en-IN"/>
              </w:rPr>
            </w:pPr>
          </w:p>
        </w:tc>
        <w:tc>
          <w:tcPr>
            <w:tcW w:w="1646" w:type="dxa"/>
            <w:shd w:val="clear" w:color="auto" w:fill="auto"/>
            <w:noWrap/>
            <w:vAlign w:val="center"/>
            <w:hideMark/>
          </w:tcPr>
          <w:p w14:paraId="5BF760A6"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c. Lapping</w:t>
            </w:r>
          </w:p>
        </w:tc>
        <w:tc>
          <w:tcPr>
            <w:tcW w:w="1084" w:type="dxa"/>
            <w:shd w:val="clear" w:color="auto" w:fill="auto"/>
            <w:noWrap/>
            <w:vAlign w:val="center"/>
            <w:hideMark/>
          </w:tcPr>
          <w:p w14:paraId="3C43A05D"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Major</w:t>
            </w:r>
          </w:p>
        </w:tc>
        <w:tc>
          <w:tcPr>
            <w:tcW w:w="1751" w:type="dxa"/>
            <w:shd w:val="clear" w:color="auto" w:fill="auto"/>
            <w:noWrap/>
            <w:vAlign w:val="center"/>
            <w:hideMark/>
          </w:tcPr>
          <w:p w14:paraId="096BE462"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Blue matching</w:t>
            </w:r>
          </w:p>
        </w:tc>
        <w:tc>
          <w:tcPr>
            <w:tcW w:w="1164" w:type="dxa"/>
            <w:shd w:val="clear" w:color="auto" w:fill="auto"/>
            <w:noWrap/>
            <w:vAlign w:val="center"/>
            <w:hideMark/>
          </w:tcPr>
          <w:p w14:paraId="0B2539DA"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100%</w:t>
            </w:r>
          </w:p>
        </w:tc>
        <w:tc>
          <w:tcPr>
            <w:tcW w:w="1441" w:type="dxa"/>
            <w:shd w:val="clear" w:color="auto" w:fill="auto"/>
            <w:vAlign w:val="center"/>
            <w:hideMark/>
          </w:tcPr>
          <w:p w14:paraId="2E292727"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Mfg. Std./GA Drawing</w:t>
            </w:r>
          </w:p>
        </w:tc>
        <w:tc>
          <w:tcPr>
            <w:tcW w:w="2094" w:type="dxa"/>
            <w:shd w:val="clear" w:color="auto" w:fill="auto"/>
            <w:vAlign w:val="center"/>
            <w:hideMark/>
          </w:tcPr>
          <w:p w14:paraId="7BCFDD87"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Uniform contact b/w Seat &amp; Contact</w:t>
            </w:r>
          </w:p>
        </w:tc>
        <w:tc>
          <w:tcPr>
            <w:tcW w:w="1331" w:type="dxa"/>
            <w:vMerge/>
            <w:vAlign w:val="center"/>
            <w:hideMark/>
          </w:tcPr>
          <w:p w14:paraId="7072867E" w14:textId="77777777" w:rsidR="00BC00E4" w:rsidRPr="002A6FFB" w:rsidRDefault="00BC00E4" w:rsidP="008E4F7A">
            <w:pPr>
              <w:widowControl/>
              <w:contextualSpacing/>
              <w:rPr>
                <w:rFonts w:eastAsia="Times New Roman"/>
                <w:color w:val="000000"/>
                <w:kern w:val="2"/>
                <w:lang w:eastAsia="en-IN"/>
              </w:rPr>
            </w:pPr>
          </w:p>
        </w:tc>
        <w:tc>
          <w:tcPr>
            <w:tcW w:w="351" w:type="dxa"/>
            <w:vMerge/>
            <w:vAlign w:val="center"/>
            <w:hideMark/>
          </w:tcPr>
          <w:p w14:paraId="749E72C0" w14:textId="77777777" w:rsidR="00BC00E4" w:rsidRPr="002A6FFB" w:rsidRDefault="00BC00E4" w:rsidP="008E4F7A">
            <w:pPr>
              <w:widowControl/>
              <w:contextualSpacing/>
              <w:rPr>
                <w:rFonts w:eastAsia="Times New Roman"/>
                <w:color w:val="000000"/>
                <w:kern w:val="2"/>
                <w:lang w:eastAsia="en-IN"/>
              </w:rPr>
            </w:pPr>
          </w:p>
        </w:tc>
        <w:tc>
          <w:tcPr>
            <w:tcW w:w="436" w:type="dxa"/>
            <w:vMerge/>
            <w:vAlign w:val="center"/>
            <w:hideMark/>
          </w:tcPr>
          <w:p w14:paraId="7DA52E00" w14:textId="77777777" w:rsidR="00BC00E4" w:rsidRPr="002A6FFB" w:rsidRDefault="00BC00E4" w:rsidP="008E4F7A">
            <w:pPr>
              <w:widowControl/>
              <w:contextualSpacing/>
              <w:rPr>
                <w:rFonts w:eastAsia="Times New Roman"/>
                <w:color w:val="000000"/>
                <w:kern w:val="2"/>
                <w:lang w:eastAsia="en-IN"/>
              </w:rPr>
            </w:pPr>
          </w:p>
        </w:tc>
        <w:tc>
          <w:tcPr>
            <w:tcW w:w="375" w:type="dxa"/>
            <w:vMerge/>
            <w:vAlign w:val="center"/>
            <w:hideMark/>
          </w:tcPr>
          <w:p w14:paraId="44E2B8C0" w14:textId="77777777" w:rsidR="00BC00E4" w:rsidRPr="002A6FFB" w:rsidRDefault="00BC00E4" w:rsidP="008E4F7A">
            <w:pPr>
              <w:widowControl/>
              <w:contextualSpacing/>
              <w:rPr>
                <w:rFonts w:eastAsia="Times New Roman"/>
                <w:color w:val="000000"/>
                <w:kern w:val="2"/>
                <w:lang w:eastAsia="en-IN"/>
              </w:rPr>
            </w:pPr>
          </w:p>
        </w:tc>
        <w:tc>
          <w:tcPr>
            <w:tcW w:w="1637" w:type="dxa"/>
            <w:vMerge/>
            <w:vAlign w:val="center"/>
            <w:hideMark/>
          </w:tcPr>
          <w:p w14:paraId="48D6763D" w14:textId="77777777" w:rsidR="00BC00E4" w:rsidRPr="002A6FFB" w:rsidRDefault="00BC00E4" w:rsidP="008E4F7A">
            <w:pPr>
              <w:widowControl/>
              <w:contextualSpacing/>
              <w:rPr>
                <w:rFonts w:eastAsia="Times New Roman"/>
                <w:color w:val="000000"/>
                <w:kern w:val="2"/>
                <w:lang w:eastAsia="en-IN"/>
              </w:rPr>
            </w:pPr>
          </w:p>
        </w:tc>
      </w:tr>
      <w:tr w:rsidR="00BC00E4" w:rsidRPr="002A6FFB" w14:paraId="3C05E46A" w14:textId="77777777" w:rsidTr="00F41E6D">
        <w:trPr>
          <w:gridAfter w:val="1"/>
          <w:wAfter w:w="74" w:type="dxa"/>
          <w:trHeight w:val="20"/>
        </w:trPr>
        <w:tc>
          <w:tcPr>
            <w:tcW w:w="556" w:type="dxa"/>
            <w:vMerge w:val="restart"/>
            <w:shd w:val="clear" w:color="auto" w:fill="auto"/>
            <w:noWrap/>
            <w:vAlign w:val="center"/>
            <w:hideMark/>
          </w:tcPr>
          <w:p w14:paraId="48387B66"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3</w:t>
            </w:r>
          </w:p>
        </w:tc>
        <w:tc>
          <w:tcPr>
            <w:tcW w:w="2131" w:type="dxa"/>
            <w:vMerge w:val="restart"/>
            <w:shd w:val="clear" w:color="auto" w:fill="auto"/>
            <w:noWrap/>
            <w:vAlign w:val="center"/>
            <w:hideMark/>
          </w:tcPr>
          <w:p w14:paraId="39E2E5E6"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VALVES ASSEMBLY</w:t>
            </w:r>
          </w:p>
        </w:tc>
        <w:tc>
          <w:tcPr>
            <w:tcW w:w="1646" w:type="dxa"/>
            <w:shd w:val="clear" w:color="auto" w:fill="auto"/>
            <w:noWrap/>
            <w:vAlign w:val="center"/>
            <w:hideMark/>
          </w:tcPr>
          <w:p w14:paraId="509A8D55"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Dimensions</w:t>
            </w:r>
          </w:p>
        </w:tc>
        <w:tc>
          <w:tcPr>
            <w:tcW w:w="1084" w:type="dxa"/>
            <w:shd w:val="clear" w:color="auto" w:fill="auto"/>
            <w:noWrap/>
            <w:vAlign w:val="center"/>
            <w:hideMark/>
          </w:tcPr>
          <w:p w14:paraId="542CDB7B"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Major</w:t>
            </w:r>
          </w:p>
        </w:tc>
        <w:tc>
          <w:tcPr>
            <w:tcW w:w="1751" w:type="dxa"/>
            <w:shd w:val="clear" w:color="auto" w:fill="auto"/>
            <w:noWrap/>
            <w:vAlign w:val="center"/>
            <w:hideMark/>
          </w:tcPr>
          <w:p w14:paraId="57ECE336"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Measurement</w:t>
            </w:r>
          </w:p>
        </w:tc>
        <w:tc>
          <w:tcPr>
            <w:tcW w:w="1164" w:type="dxa"/>
            <w:shd w:val="clear" w:color="auto" w:fill="auto"/>
            <w:noWrap/>
            <w:vAlign w:val="center"/>
            <w:hideMark/>
          </w:tcPr>
          <w:p w14:paraId="35D56D2D"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100%</w:t>
            </w:r>
          </w:p>
        </w:tc>
        <w:tc>
          <w:tcPr>
            <w:tcW w:w="1441" w:type="dxa"/>
            <w:shd w:val="clear" w:color="auto" w:fill="auto"/>
            <w:vAlign w:val="center"/>
            <w:hideMark/>
          </w:tcPr>
          <w:p w14:paraId="57CA3A07"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As per </w:t>
            </w:r>
            <w:proofErr w:type="spellStart"/>
            <w:r w:rsidRPr="002A6FFB">
              <w:rPr>
                <w:rFonts w:eastAsia="Times New Roman"/>
                <w:color w:val="000000"/>
                <w:kern w:val="2"/>
                <w:lang w:eastAsia="en-IN"/>
              </w:rPr>
              <w:t>Mfg.Drg</w:t>
            </w:r>
            <w:proofErr w:type="spellEnd"/>
            <w:r w:rsidRPr="002A6FFB">
              <w:rPr>
                <w:rFonts w:eastAsia="Times New Roman"/>
                <w:color w:val="000000"/>
                <w:kern w:val="2"/>
                <w:lang w:eastAsia="en-IN"/>
              </w:rPr>
              <w:t>. / IS:1538</w:t>
            </w:r>
          </w:p>
        </w:tc>
        <w:tc>
          <w:tcPr>
            <w:tcW w:w="2094" w:type="dxa"/>
            <w:shd w:val="clear" w:color="auto" w:fill="auto"/>
            <w:vAlign w:val="center"/>
            <w:hideMark/>
          </w:tcPr>
          <w:p w14:paraId="042100DA"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AWWA C-512/ GA Drawing</w:t>
            </w:r>
          </w:p>
        </w:tc>
        <w:tc>
          <w:tcPr>
            <w:tcW w:w="1331" w:type="dxa"/>
            <w:vMerge w:val="restart"/>
            <w:shd w:val="clear" w:color="auto" w:fill="auto"/>
            <w:vAlign w:val="center"/>
            <w:hideMark/>
          </w:tcPr>
          <w:p w14:paraId="012A6AAA"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Internal Inspection Report (IR)</w:t>
            </w:r>
          </w:p>
        </w:tc>
        <w:tc>
          <w:tcPr>
            <w:tcW w:w="351" w:type="dxa"/>
            <w:vMerge w:val="restart"/>
            <w:shd w:val="clear" w:color="auto" w:fill="auto"/>
            <w:noWrap/>
            <w:vAlign w:val="center"/>
            <w:hideMark/>
          </w:tcPr>
          <w:p w14:paraId="534AA977"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436" w:type="dxa"/>
            <w:vMerge w:val="restart"/>
            <w:shd w:val="clear" w:color="auto" w:fill="auto"/>
            <w:noWrap/>
            <w:vAlign w:val="center"/>
            <w:hideMark/>
          </w:tcPr>
          <w:p w14:paraId="72540C6D"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375" w:type="dxa"/>
            <w:vMerge w:val="restart"/>
            <w:shd w:val="clear" w:color="auto" w:fill="auto"/>
            <w:noWrap/>
            <w:vAlign w:val="center"/>
            <w:hideMark/>
          </w:tcPr>
          <w:p w14:paraId="1D6DA0DE"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3</w:t>
            </w:r>
          </w:p>
        </w:tc>
        <w:tc>
          <w:tcPr>
            <w:tcW w:w="1637" w:type="dxa"/>
            <w:vMerge w:val="restart"/>
            <w:shd w:val="clear" w:color="auto" w:fill="auto"/>
            <w:vAlign w:val="center"/>
            <w:hideMark/>
          </w:tcPr>
          <w:p w14:paraId="11C13473"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The </w:t>
            </w:r>
            <w:proofErr w:type="spellStart"/>
            <w:r w:rsidRPr="002A6FFB">
              <w:rPr>
                <w:rFonts w:eastAsia="Times New Roman"/>
                <w:color w:val="000000"/>
                <w:kern w:val="2"/>
                <w:lang w:eastAsia="en-IN"/>
              </w:rPr>
              <w:t>Hydrastatic</w:t>
            </w:r>
            <w:proofErr w:type="spellEnd"/>
            <w:r w:rsidRPr="002A6FFB">
              <w:rPr>
                <w:rFonts w:eastAsia="Times New Roman"/>
                <w:color w:val="000000"/>
                <w:kern w:val="2"/>
                <w:lang w:eastAsia="en-IN"/>
              </w:rPr>
              <w:t xml:space="preserve"> Test shall be done with water Duration of Tests: Body- 5 minutes, Seat- 2 minutes</w:t>
            </w:r>
          </w:p>
        </w:tc>
      </w:tr>
      <w:tr w:rsidR="00BC00E4" w:rsidRPr="002A6FFB" w14:paraId="1EEE91F7" w14:textId="77777777" w:rsidTr="00F41E6D">
        <w:trPr>
          <w:gridAfter w:val="1"/>
          <w:wAfter w:w="74" w:type="dxa"/>
          <w:trHeight w:val="20"/>
        </w:trPr>
        <w:tc>
          <w:tcPr>
            <w:tcW w:w="556" w:type="dxa"/>
            <w:vMerge/>
            <w:vAlign w:val="center"/>
            <w:hideMark/>
          </w:tcPr>
          <w:p w14:paraId="491878AB" w14:textId="77777777" w:rsidR="00BC00E4" w:rsidRPr="002A6FFB" w:rsidRDefault="00BC00E4" w:rsidP="008E4F7A">
            <w:pPr>
              <w:widowControl/>
              <w:contextualSpacing/>
              <w:rPr>
                <w:rFonts w:eastAsia="Times New Roman"/>
                <w:color w:val="000000"/>
                <w:kern w:val="2"/>
                <w:lang w:eastAsia="en-IN"/>
              </w:rPr>
            </w:pPr>
          </w:p>
        </w:tc>
        <w:tc>
          <w:tcPr>
            <w:tcW w:w="2131" w:type="dxa"/>
            <w:vMerge/>
            <w:vAlign w:val="center"/>
            <w:hideMark/>
          </w:tcPr>
          <w:p w14:paraId="4ADA20DF" w14:textId="77777777" w:rsidR="00BC00E4" w:rsidRPr="002A6FFB" w:rsidRDefault="00BC00E4" w:rsidP="008E4F7A">
            <w:pPr>
              <w:widowControl/>
              <w:contextualSpacing/>
              <w:rPr>
                <w:rFonts w:eastAsia="Times New Roman"/>
                <w:b/>
                <w:bCs/>
                <w:color w:val="000000"/>
                <w:kern w:val="2"/>
                <w:lang w:eastAsia="en-IN"/>
              </w:rPr>
            </w:pPr>
          </w:p>
        </w:tc>
        <w:tc>
          <w:tcPr>
            <w:tcW w:w="1646" w:type="dxa"/>
            <w:shd w:val="clear" w:color="auto" w:fill="auto"/>
            <w:vAlign w:val="center"/>
            <w:hideMark/>
          </w:tcPr>
          <w:p w14:paraId="2D2BE24E"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Performance </w:t>
            </w:r>
          </w:p>
        </w:tc>
        <w:tc>
          <w:tcPr>
            <w:tcW w:w="1084" w:type="dxa"/>
            <w:shd w:val="clear" w:color="auto" w:fill="auto"/>
            <w:noWrap/>
            <w:vAlign w:val="center"/>
            <w:hideMark/>
          </w:tcPr>
          <w:p w14:paraId="07959545"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Major</w:t>
            </w:r>
          </w:p>
        </w:tc>
        <w:tc>
          <w:tcPr>
            <w:tcW w:w="1751" w:type="dxa"/>
            <w:shd w:val="clear" w:color="auto" w:fill="auto"/>
            <w:noWrap/>
            <w:vAlign w:val="center"/>
            <w:hideMark/>
          </w:tcPr>
          <w:p w14:paraId="108C1DC2"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Floating of Ball</w:t>
            </w:r>
          </w:p>
        </w:tc>
        <w:tc>
          <w:tcPr>
            <w:tcW w:w="1164" w:type="dxa"/>
            <w:shd w:val="clear" w:color="auto" w:fill="auto"/>
            <w:noWrap/>
            <w:vAlign w:val="center"/>
            <w:hideMark/>
          </w:tcPr>
          <w:p w14:paraId="6A5E5CF6"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100%</w:t>
            </w:r>
          </w:p>
        </w:tc>
        <w:tc>
          <w:tcPr>
            <w:tcW w:w="1441" w:type="dxa"/>
            <w:shd w:val="clear" w:color="auto" w:fill="auto"/>
            <w:noWrap/>
            <w:vAlign w:val="center"/>
            <w:hideMark/>
          </w:tcPr>
          <w:p w14:paraId="41214021"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----DO----</w:t>
            </w:r>
          </w:p>
        </w:tc>
        <w:tc>
          <w:tcPr>
            <w:tcW w:w="2094" w:type="dxa"/>
            <w:shd w:val="clear" w:color="auto" w:fill="auto"/>
            <w:vAlign w:val="center"/>
            <w:hideMark/>
          </w:tcPr>
          <w:p w14:paraId="33A60802"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Seating  between Ball &amp; Orifice</w:t>
            </w:r>
          </w:p>
        </w:tc>
        <w:tc>
          <w:tcPr>
            <w:tcW w:w="1331" w:type="dxa"/>
            <w:vMerge/>
            <w:vAlign w:val="center"/>
            <w:hideMark/>
          </w:tcPr>
          <w:p w14:paraId="038DFC49" w14:textId="77777777" w:rsidR="00BC00E4" w:rsidRPr="002A6FFB" w:rsidRDefault="00BC00E4" w:rsidP="008E4F7A">
            <w:pPr>
              <w:widowControl/>
              <w:contextualSpacing/>
              <w:rPr>
                <w:rFonts w:eastAsia="Times New Roman"/>
                <w:color w:val="000000"/>
                <w:kern w:val="2"/>
                <w:lang w:eastAsia="en-IN"/>
              </w:rPr>
            </w:pPr>
          </w:p>
        </w:tc>
        <w:tc>
          <w:tcPr>
            <w:tcW w:w="351" w:type="dxa"/>
            <w:vMerge/>
            <w:vAlign w:val="center"/>
            <w:hideMark/>
          </w:tcPr>
          <w:p w14:paraId="791441E6" w14:textId="77777777" w:rsidR="00BC00E4" w:rsidRPr="002A6FFB" w:rsidRDefault="00BC00E4" w:rsidP="008E4F7A">
            <w:pPr>
              <w:widowControl/>
              <w:contextualSpacing/>
              <w:rPr>
                <w:rFonts w:eastAsia="Times New Roman"/>
                <w:color w:val="000000"/>
                <w:kern w:val="2"/>
                <w:lang w:eastAsia="en-IN"/>
              </w:rPr>
            </w:pPr>
          </w:p>
        </w:tc>
        <w:tc>
          <w:tcPr>
            <w:tcW w:w="436" w:type="dxa"/>
            <w:vMerge/>
            <w:vAlign w:val="center"/>
            <w:hideMark/>
          </w:tcPr>
          <w:p w14:paraId="19311C67" w14:textId="77777777" w:rsidR="00BC00E4" w:rsidRPr="002A6FFB" w:rsidRDefault="00BC00E4" w:rsidP="008E4F7A">
            <w:pPr>
              <w:widowControl/>
              <w:contextualSpacing/>
              <w:rPr>
                <w:rFonts w:eastAsia="Times New Roman"/>
                <w:color w:val="000000"/>
                <w:kern w:val="2"/>
                <w:lang w:eastAsia="en-IN"/>
              </w:rPr>
            </w:pPr>
          </w:p>
        </w:tc>
        <w:tc>
          <w:tcPr>
            <w:tcW w:w="375" w:type="dxa"/>
            <w:vMerge/>
            <w:vAlign w:val="center"/>
            <w:hideMark/>
          </w:tcPr>
          <w:p w14:paraId="0C1B5B09" w14:textId="77777777" w:rsidR="00BC00E4" w:rsidRPr="002A6FFB" w:rsidRDefault="00BC00E4" w:rsidP="008E4F7A">
            <w:pPr>
              <w:widowControl/>
              <w:contextualSpacing/>
              <w:rPr>
                <w:rFonts w:eastAsia="Times New Roman"/>
                <w:color w:val="000000"/>
                <w:kern w:val="2"/>
                <w:lang w:eastAsia="en-IN"/>
              </w:rPr>
            </w:pPr>
          </w:p>
        </w:tc>
        <w:tc>
          <w:tcPr>
            <w:tcW w:w="1637" w:type="dxa"/>
            <w:vMerge/>
            <w:vAlign w:val="center"/>
            <w:hideMark/>
          </w:tcPr>
          <w:p w14:paraId="108023EA" w14:textId="77777777" w:rsidR="00BC00E4" w:rsidRPr="002A6FFB" w:rsidRDefault="00BC00E4" w:rsidP="008E4F7A">
            <w:pPr>
              <w:widowControl/>
              <w:contextualSpacing/>
              <w:rPr>
                <w:rFonts w:eastAsia="Times New Roman"/>
                <w:color w:val="000000"/>
                <w:kern w:val="2"/>
                <w:lang w:eastAsia="en-IN"/>
              </w:rPr>
            </w:pPr>
          </w:p>
        </w:tc>
      </w:tr>
      <w:tr w:rsidR="00BC00E4" w:rsidRPr="002A6FFB" w14:paraId="50210C06" w14:textId="77777777" w:rsidTr="00F41E6D">
        <w:trPr>
          <w:gridAfter w:val="1"/>
          <w:wAfter w:w="74" w:type="dxa"/>
          <w:trHeight w:val="20"/>
        </w:trPr>
        <w:tc>
          <w:tcPr>
            <w:tcW w:w="556" w:type="dxa"/>
            <w:shd w:val="clear" w:color="auto" w:fill="auto"/>
            <w:noWrap/>
            <w:vAlign w:val="center"/>
            <w:hideMark/>
          </w:tcPr>
          <w:p w14:paraId="41626EEC"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4</w:t>
            </w:r>
          </w:p>
        </w:tc>
        <w:tc>
          <w:tcPr>
            <w:tcW w:w="2131" w:type="dxa"/>
            <w:shd w:val="clear" w:color="auto" w:fill="auto"/>
            <w:noWrap/>
            <w:vAlign w:val="center"/>
            <w:hideMark/>
          </w:tcPr>
          <w:p w14:paraId="7846246E"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TESTING</w:t>
            </w:r>
          </w:p>
        </w:tc>
        <w:tc>
          <w:tcPr>
            <w:tcW w:w="1646" w:type="dxa"/>
            <w:shd w:val="clear" w:color="auto" w:fill="auto"/>
            <w:vAlign w:val="center"/>
            <w:hideMark/>
          </w:tcPr>
          <w:p w14:paraId="35F081DA"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Hydrostatic Pressure test</w:t>
            </w:r>
          </w:p>
        </w:tc>
        <w:tc>
          <w:tcPr>
            <w:tcW w:w="1084" w:type="dxa"/>
            <w:shd w:val="clear" w:color="auto" w:fill="auto"/>
            <w:noWrap/>
            <w:vAlign w:val="center"/>
            <w:hideMark/>
          </w:tcPr>
          <w:p w14:paraId="66B265A1"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Critical</w:t>
            </w:r>
          </w:p>
        </w:tc>
        <w:tc>
          <w:tcPr>
            <w:tcW w:w="1751" w:type="dxa"/>
            <w:shd w:val="clear" w:color="auto" w:fill="auto"/>
            <w:vAlign w:val="center"/>
            <w:hideMark/>
          </w:tcPr>
          <w:p w14:paraId="64F1BEBB"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Pressure test (</w:t>
            </w:r>
            <w:proofErr w:type="spellStart"/>
            <w:r w:rsidRPr="002A6FFB">
              <w:rPr>
                <w:rFonts w:eastAsia="Times New Roman"/>
                <w:color w:val="000000"/>
                <w:kern w:val="2"/>
                <w:lang w:eastAsia="en-IN"/>
              </w:rPr>
              <w:t>Hyd</w:t>
            </w:r>
            <w:proofErr w:type="spellEnd"/>
            <w:r w:rsidRPr="002A6FFB">
              <w:rPr>
                <w:rFonts w:eastAsia="Times New Roman"/>
                <w:color w:val="000000"/>
                <w:kern w:val="2"/>
                <w:lang w:eastAsia="en-IN"/>
              </w:rPr>
              <w:t xml:space="preserve">) PN-10 Body at 15 Kg/cm2 &amp; Seat at 10 Kg/cm2 </w:t>
            </w:r>
          </w:p>
        </w:tc>
        <w:tc>
          <w:tcPr>
            <w:tcW w:w="1164" w:type="dxa"/>
            <w:shd w:val="clear" w:color="auto" w:fill="auto"/>
            <w:noWrap/>
            <w:vAlign w:val="center"/>
            <w:hideMark/>
          </w:tcPr>
          <w:p w14:paraId="292F05B2"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100%</w:t>
            </w:r>
          </w:p>
        </w:tc>
        <w:tc>
          <w:tcPr>
            <w:tcW w:w="1441" w:type="dxa"/>
            <w:shd w:val="clear" w:color="auto" w:fill="auto"/>
            <w:noWrap/>
            <w:vAlign w:val="center"/>
            <w:hideMark/>
          </w:tcPr>
          <w:p w14:paraId="0BFA3783"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Drawing</w:t>
            </w:r>
          </w:p>
        </w:tc>
        <w:tc>
          <w:tcPr>
            <w:tcW w:w="2094" w:type="dxa"/>
            <w:shd w:val="clear" w:color="auto" w:fill="auto"/>
            <w:noWrap/>
            <w:vAlign w:val="center"/>
            <w:hideMark/>
          </w:tcPr>
          <w:p w14:paraId="193058C3"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No Leakage</w:t>
            </w:r>
          </w:p>
        </w:tc>
        <w:tc>
          <w:tcPr>
            <w:tcW w:w="1331" w:type="dxa"/>
            <w:shd w:val="clear" w:color="auto" w:fill="auto"/>
            <w:vAlign w:val="center"/>
            <w:hideMark/>
          </w:tcPr>
          <w:p w14:paraId="6EC9DED8"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Internal Inspection Report (IR)</w:t>
            </w:r>
          </w:p>
        </w:tc>
        <w:tc>
          <w:tcPr>
            <w:tcW w:w="351" w:type="dxa"/>
            <w:shd w:val="clear" w:color="auto" w:fill="auto"/>
            <w:noWrap/>
            <w:vAlign w:val="center"/>
            <w:hideMark/>
          </w:tcPr>
          <w:p w14:paraId="5176F28A"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436" w:type="dxa"/>
            <w:shd w:val="clear" w:color="auto" w:fill="auto"/>
            <w:noWrap/>
            <w:vAlign w:val="center"/>
            <w:hideMark/>
          </w:tcPr>
          <w:p w14:paraId="5B436B87"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3</w:t>
            </w:r>
          </w:p>
        </w:tc>
        <w:tc>
          <w:tcPr>
            <w:tcW w:w="375" w:type="dxa"/>
            <w:shd w:val="clear" w:color="auto" w:fill="auto"/>
            <w:noWrap/>
            <w:vAlign w:val="center"/>
            <w:hideMark/>
          </w:tcPr>
          <w:p w14:paraId="4480FA40"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2</w:t>
            </w:r>
          </w:p>
        </w:tc>
        <w:tc>
          <w:tcPr>
            <w:tcW w:w="1637" w:type="dxa"/>
            <w:vMerge/>
            <w:vAlign w:val="center"/>
            <w:hideMark/>
          </w:tcPr>
          <w:p w14:paraId="230D4BC8" w14:textId="77777777" w:rsidR="00BC00E4" w:rsidRPr="002A6FFB" w:rsidRDefault="00BC00E4" w:rsidP="008E4F7A">
            <w:pPr>
              <w:widowControl/>
              <w:contextualSpacing/>
              <w:rPr>
                <w:rFonts w:eastAsia="Times New Roman"/>
                <w:color w:val="000000"/>
                <w:kern w:val="2"/>
                <w:lang w:eastAsia="en-IN"/>
              </w:rPr>
            </w:pPr>
          </w:p>
        </w:tc>
      </w:tr>
      <w:tr w:rsidR="00BC00E4" w:rsidRPr="002A6FFB" w14:paraId="70CC2854" w14:textId="77777777" w:rsidTr="00F41E6D">
        <w:trPr>
          <w:gridAfter w:val="1"/>
          <w:wAfter w:w="74" w:type="dxa"/>
          <w:trHeight w:val="20"/>
        </w:trPr>
        <w:tc>
          <w:tcPr>
            <w:tcW w:w="556" w:type="dxa"/>
            <w:vMerge w:val="restart"/>
            <w:shd w:val="clear" w:color="auto" w:fill="auto"/>
            <w:noWrap/>
            <w:vAlign w:val="center"/>
            <w:hideMark/>
          </w:tcPr>
          <w:p w14:paraId="1ED73040"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5</w:t>
            </w:r>
          </w:p>
        </w:tc>
        <w:tc>
          <w:tcPr>
            <w:tcW w:w="2131" w:type="dxa"/>
            <w:vMerge w:val="restart"/>
            <w:shd w:val="clear" w:color="auto" w:fill="auto"/>
            <w:noWrap/>
            <w:vAlign w:val="center"/>
            <w:hideMark/>
          </w:tcPr>
          <w:p w14:paraId="4062DA92" w14:textId="77777777" w:rsidR="00BC00E4" w:rsidRPr="002A6FFB" w:rsidRDefault="00BC00E4" w:rsidP="008E4F7A">
            <w:pPr>
              <w:widowControl/>
              <w:contextualSpacing/>
              <w:jc w:val="center"/>
              <w:rPr>
                <w:rFonts w:eastAsia="Times New Roman"/>
                <w:b/>
                <w:bCs/>
                <w:color w:val="000000"/>
                <w:kern w:val="2"/>
                <w:lang w:eastAsia="en-IN"/>
              </w:rPr>
            </w:pPr>
            <w:r w:rsidRPr="002A6FFB">
              <w:rPr>
                <w:rFonts w:eastAsia="Times New Roman"/>
                <w:b/>
                <w:bCs/>
                <w:color w:val="000000"/>
                <w:kern w:val="2"/>
                <w:lang w:eastAsia="en-IN"/>
              </w:rPr>
              <w:t>FINAL INSPECTION</w:t>
            </w:r>
          </w:p>
        </w:tc>
        <w:tc>
          <w:tcPr>
            <w:tcW w:w="1646" w:type="dxa"/>
            <w:shd w:val="clear" w:color="auto" w:fill="auto"/>
            <w:vAlign w:val="center"/>
            <w:hideMark/>
          </w:tcPr>
          <w:p w14:paraId="2B67EC48"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a. Surface defects &amp; appearance</w:t>
            </w:r>
          </w:p>
        </w:tc>
        <w:tc>
          <w:tcPr>
            <w:tcW w:w="1084" w:type="dxa"/>
            <w:shd w:val="clear" w:color="auto" w:fill="auto"/>
            <w:noWrap/>
            <w:vAlign w:val="center"/>
            <w:hideMark/>
          </w:tcPr>
          <w:p w14:paraId="4CE04672"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Major</w:t>
            </w:r>
          </w:p>
        </w:tc>
        <w:tc>
          <w:tcPr>
            <w:tcW w:w="1751" w:type="dxa"/>
            <w:shd w:val="clear" w:color="auto" w:fill="auto"/>
            <w:noWrap/>
            <w:vAlign w:val="center"/>
            <w:hideMark/>
          </w:tcPr>
          <w:p w14:paraId="52FB5768"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Visual </w:t>
            </w:r>
          </w:p>
        </w:tc>
        <w:tc>
          <w:tcPr>
            <w:tcW w:w="1164" w:type="dxa"/>
            <w:shd w:val="clear" w:color="auto" w:fill="auto"/>
            <w:noWrap/>
            <w:vAlign w:val="center"/>
            <w:hideMark/>
          </w:tcPr>
          <w:p w14:paraId="0F552260"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100%</w:t>
            </w:r>
          </w:p>
        </w:tc>
        <w:tc>
          <w:tcPr>
            <w:tcW w:w="1441" w:type="dxa"/>
            <w:shd w:val="clear" w:color="auto" w:fill="auto"/>
            <w:noWrap/>
            <w:vAlign w:val="center"/>
            <w:hideMark/>
          </w:tcPr>
          <w:p w14:paraId="50147E70"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Drawing</w:t>
            </w:r>
          </w:p>
        </w:tc>
        <w:tc>
          <w:tcPr>
            <w:tcW w:w="2094" w:type="dxa"/>
            <w:shd w:val="clear" w:color="auto" w:fill="auto"/>
            <w:noWrap/>
            <w:vAlign w:val="center"/>
            <w:hideMark/>
          </w:tcPr>
          <w:p w14:paraId="3D43660E"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No Harmful Defects</w:t>
            </w:r>
          </w:p>
        </w:tc>
        <w:tc>
          <w:tcPr>
            <w:tcW w:w="1331" w:type="dxa"/>
            <w:shd w:val="clear" w:color="auto" w:fill="auto"/>
            <w:vAlign w:val="center"/>
            <w:hideMark/>
          </w:tcPr>
          <w:p w14:paraId="5DAEF8FB"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 Inspection Certificate</w:t>
            </w:r>
          </w:p>
        </w:tc>
        <w:tc>
          <w:tcPr>
            <w:tcW w:w="351" w:type="dxa"/>
            <w:shd w:val="clear" w:color="auto" w:fill="auto"/>
            <w:noWrap/>
            <w:vAlign w:val="center"/>
            <w:hideMark/>
          </w:tcPr>
          <w:p w14:paraId="1C92A37B"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436" w:type="dxa"/>
            <w:shd w:val="clear" w:color="auto" w:fill="auto"/>
            <w:noWrap/>
            <w:vAlign w:val="center"/>
            <w:hideMark/>
          </w:tcPr>
          <w:p w14:paraId="4096678C"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3</w:t>
            </w:r>
          </w:p>
        </w:tc>
        <w:tc>
          <w:tcPr>
            <w:tcW w:w="375" w:type="dxa"/>
            <w:shd w:val="clear" w:color="auto" w:fill="auto"/>
            <w:noWrap/>
            <w:vAlign w:val="center"/>
            <w:hideMark/>
          </w:tcPr>
          <w:p w14:paraId="650F32BC"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2</w:t>
            </w:r>
          </w:p>
        </w:tc>
        <w:tc>
          <w:tcPr>
            <w:tcW w:w="1637" w:type="dxa"/>
            <w:vMerge w:val="restart"/>
            <w:shd w:val="clear" w:color="auto" w:fill="auto"/>
            <w:vAlign w:val="center"/>
            <w:hideMark/>
          </w:tcPr>
          <w:p w14:paraId="131A3E13"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 xml:space="preserve">All Valves should be offer for inspection </w:t>
            </w:r>
            <w:r w:rsidRPr="002A6FFB">
              <w:rPr>
                <w:rFonts w:eastAsia="Times New Roman"/>
                <w:color w:val="000000"/>
                <w:kern w:val="2"/>
                <w:lang w:eastAsia="en-IN"/>
              </w:rPr>
              <w:lastRenderedPageBreak/>
              <w:t>in painted condition &amp;’after final inspection client's inspector will issue inspection certificates and release the valves for despatch</w:t>
            </w:r>
          </w:p>
        </w:tc>
      </w:tr>
      <w:tr w:rsidR="00BC00E4" w:rsidRPr="002A6FFB" w14:paraId="36C6AA71" w14:textId="77777777" w:rsidTr="00F41E6D">
        <w:trPr>
          <w:gridAfter w:val="1"/>
          <w:wAfter w:w="74" w:type="dxa"/>
          <w:trHeight w:val="20"/>
        </w:trPr>
        <w:tc>
          <w:tcPr>
            <w:tcW w:w="556" w:type="dxa"/>
            <w:vMerge/>
            <w:vAlign w:val="center"/>
            <w:hideMark/>
          </w:tcPr>
          <w:p w14:paraId="63341F04" w14:textId="77777777" w:rsidR="00BC00E4" w:rsidRPr="002A6FFB" w:rsidRDefault="00BC00E4" w:rsidP="008E4F7A">
            <w:pPr>
              <w:widowControl/>
              <w:contextualSpacing/>
              <w:rPr>
                <w:rFonts w:eastAsia="Times New Roman"/>
                <w:color w:val="000000"/>
                <w:kern w:val="2"/>
                <w:lang w:eastAsia="en-IN"/>
              </w:rPr>
            </w:pPr>
          </w:p>
        </w:tc>
        <w:tc>
          <w:tcPr>
            <w:tcW w:w="2131" w:type="dxa"/>
            <w:vMerge/>
            <w:vAlign w:val="center"/>
            <w:hideMark/>
          </w:tcPr>
          <w:p w14:paraId="6196CA12" w14:textId="77777777" w:rsidR="00BC00E4" w:rsidRPr="002A6FFB" w:rsidRDefault="00BC00E4" w:rsidP="008E4F7A">
            <w:pPr>
              <w:widowControl/>
              <w:contextualSpacing/>
              <w:rPr>
                <w:rFonts w:eastAsia="Times New Roman"/>
                <w:b/>
                <w:bCs/>
                <w:color w:val="000000"/>
                <w:kern w:val="2"/>
                <w:lang w:eastAsia="en-IN"/>
              </w:rPr>
            </w:pPr>
          </w:p>
        </w:tc>
        <w:tc>
          <w:tcPr>
            <w:tcW w:w="1646" w:type="dxa"/>
            <w:shd w:val="clear" w:color="auto" w:fill="auto"/>
            <w:vAlign w:val="center"/>
            <w:hideMark/>
          </w:tcPr>
          <w:p w14:paraId="70D30AC6"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b. Overall Dimensions</w:t>
            </w:r>
          </w:p>
        </w:tc>
        <w:tc>
          <w:tcPr>
            <w:tcW w:w="1084" w:type="dxa"/>
            <w:shd w:val="clear" w:color="auto" w:fill="auto"/>
            <w:noWrap/>
            <w:vAlign w:val="center"/>
            <w:hideMark/>
          </w:tcPr>
          <w:p w14:paraId="6B513FE5"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Major</w:t>
            </w:r>
          </w:p>
        </w:tc>
        <w:tc>
          <w:tcPr>
            <w:tcW w:w="1751" w:type="dxa"/>
            <w:shd w:val="clear" w:color="auto" w:fill="auto"/>
            <w:noWrap/>
            <w:vAlign w:val="center"/>
            <w:hideMark/>
          </w:tcPr>
          <w:p w14:paraId="270D18AC"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Measurement</w:t>
            </w:r>
          </w:p>
        </w:tc>
        <w:tc>
          <w:tcPr>
            <w:tcW w:w="1164" w:type="dxa"/>
            <w:shd w:val="clear" w:color="auto" w:fill="auto"/>
            <w:noWrap/>
            <w:vAlign w:val="center"/>
            <w:hideMark/>
          </w:tcPr>
          <w:p w14:paraId="3C78484A"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100%</w:t>
            </w:r>
          </w:p>
        </w:tc>
        <w:tc>
          <w:tcPr>
            <w:tcW w:w="1441" w:type="dxa"/>
            <w:shd w:val="clear" w:color="auto" w:fill="auto"/>
            <w:vAlign w:val="center"/>
            <w:hideMark/>
          </w:tcPr>
          <w:p w14:paraId="6D7A157F"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As per </w:t>
            </w:r>
            <w:proofErr w:type="spellStart"/>
            <w:r w:rsidRPr="002A6FFB">
              <w:rPr>
                <w:rFonts w:eastAsia="Times New Roman"/>
                <w:color w:val="000000"/>
                <w:kern w:val="2"/>
                <w:lang w:eastAsia="en-IN"/>
              </w:rPr>
              <w:t>Mfg.Drg</w:t>
            </w:r>
            <w:proofErr w:type="spellEnd"/>
            <w:r w:rsidRPr="002A6FFB">
              <w:rPr>
                <w:rFonts w:eastAsia="Times New Roman"/>
                <w:color w:val="000000"/>
                <w:kern w:val="2"/>
                <w:lang w:eastAsia="en-IN"/>
              </w:rPr>
              <w:t>. / IS:1539</w:t>
            </w:r>
          </w:p>
        </w:tc>
        <w:tc>
          <w:tcPr>
            <w:tcW w:w="2094" w:type="dxa"/>
            <w:shd w:val="clear" w:color="auto" w:fill="auto"/>
            <w:vAlign w:val="center"/>
            <w:hideMark/>
          </w:tcPr>
          <w:p w14:paraId="7F97A870"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AWWA C-512/ GA Drawing</w:t>
            </w:r>
          </w:p>
        </w:tc>
        <w:tc>
          <w:tcPr>
            <w:tcW w:w="1331" w:type="dxa"/>
            <w:shd w:val="clear" w:color="auto" w:fill="auto"/>
            <w:noWrap/>
            <w:vAlign w:val="center"/>
            <w:hideMark/>
          </w:tcPr>
          <w:p w14:paraId="7825C1E7"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----DO----</w:t>
            </w:r>
          </w:p>
        </w:tc>
        <w:tc>
          <w:tcPr>
            <w:tcW w:w="351" w:type="dxa"/>
            <w:shd w:val="clear" w:color="auto" w:fill="auto"/>
            <w:noWrap/>
            <w:vAlign w:val="center"/>
            <w:hideMark/>
          </w:tcPr>
          <w:p w14:paraId="5B8CA670"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436" w:type="dxa"/>
            <w:shd w:val="clear" w:color="auto" w:fill="auto"/>
            <w:noWrap/>
            <w:vAlign w:val="center"/>
            <w:hideMark/>
          </w:tcPr>
          <w:p w14:paraId="3DDA09B4"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3</w:t>
            </w:r>
          </w:p>
        </w:tc>
        <w:tc>
          <w:tcPr>
            <w:tcW w:w="375" w:type="dxa"/>
            <w:shd w:val="clear" w:color="auto" w:fill="auto"/>
            <w:noWrap/>
            <w:vAlign w:val="center"/>
            <w:hideMark/>
          </w:tcPr>
          <w:p w14:paraId="70B31142"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2</w:t>
            </w:r>
          </w:p>
        </w:tc>
        <w:tc>
          <w:tcPr>
            <w:tcW w:w="1637" w:type="dxa"/>
            <w:vMerge/>
            <w:vAlign w:val="center"/>
            <w:hideMark/>
          </w:tcPr>
          <w:p w14:paraId="20AA0D23" w14:textId="77777777" w:rsidR="00BC00E4" w:rsidRPr="002A6FFB" w:rsidRDefault="00BC00E4" w:rsidP="008E4F7A">
            <w:pPr>
              <w:widowControl/>
              <w:contextualSpacing/>
              <w:rPr>
                <w:rFonts w:eastAsia="Times New Roman"/>
                <w:color w:val="000000"/>
                <w:kern w:val="2"/>
                <w:lang w:eastAsia="en-IN"/>
              </w:rPr>
            </w:pPr>
          </w:p>
        </w:tc>
      </w:tr>
      <w:tr w:rsidR="00BC00E4" w:rsidRPr="002A6FFB" w14:paraId="556EBBA8" w14:textId="77777777" w:rsidTr="00F41E6D">
        <w:trPr>
          <w:gridAfter w:val="1"/>
          <w:wAfter w:w="74" w:type="dxa"/>
          <w:trHeight w:val="20"/>
        </w:trPr>
        <w:tc>
          <w:tcPr>
            <w:tcW w:w="556" w:type="dxa"/>
            <w:vMerge/>
            <w:vAlign w:val="center"/>
            <w:hideMark/>
          </w:tcPr>
          <w:p w14:paraId="7E8589C3" w14:textId="77777777" w:rsidR="00BC00E4" w:rsidRPr="002A6FFB" w:rsidRDefault="00BC00E4" w:rsidP="008E4F7A">
            <w:pPr>
              <w:widowControl/>
              <w:contextualSpacing/>
              <w:rPr>
                <w:rFonts w:eastAsia="Times New Roman"/>
                <w:color w:val="000000"/>
                <w:kern w:val="2"/>
                <w:lang w:eastAsia="en-IN"/>
              </w:rPr>
            </w:pPr>
          </w:p>
        </w:tc>
        <w:tc>
          <w:tcPr>
            <w:tcW w:w="2131" w:type="dxa"/>
            <w:vMerge/>
            <w:vAlign w:val="center"/>
            <w:hideMark/>
          </w:tcPr>
          <w:p w14:paraId="64030070" w14:textId="77777777" w:rsidR="00BC00E4" w:rsidRPr="002A6FFB" w:rsidRDefault="00BC00E4" w:rsidP="008E4F7A">
            <w:pPr>
              <w:widowControl/>
              <w:contextualSpacing/>
              <w:rPr>
                <w:rFonts w:eastAsia="Times New Roman"/>
                <w:b/>
                <w:bCs/>
                <w:color w:val="000000"/>
                <w:kern w:val="2"/>
                <w:lang w:eastAsia="en-IN"/>
              </w:rPr>
            </w:pPr>
          </w:p>
        </w:tc>
        <w:tc>
          <w:tcPr>
            <w:tcW w:w="1646" w:type="dxa"/>
            <w:shd w:val="clear" w:color="auto" w:fill="auto"/>
            <w:noWrap/>
            <w:vAlign w:val="center"/>
            <w:hideMark/>
          </w:tcPr>
          <w:p w14:paraId="6234B99A"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c. Leakage test</w:t>
            </w:r>
          </w:p>
        </w:tc>
        <w:tc>
          <w:tcPr>
            <w:tcW w:w="1084" w:type="dxa"/>
            <w:shd w:val="clear" w:color="auto" w:fill="auto"/>
            <w:noWrap/>
            <w:vAlign w:val="center"/>
            <w:hideMark/>
          </w:tcPr>
          <w:p w14:paraId="1BC13EE3"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Critical</w:t>
            </w:r>
          </w:p>
        </w:tc>
        <w:tc>
          <w:tcPr>
            <w:tcW w:w="1751" w:type="dxa"/>
            <w:shd w:val="clear" w:color="auto" w:fill="auto"/>
            <w:vAlign w:val="bottom"/>
            <w:hideMark/>
          </w:tcPr>
          <w:p w14:paraId="5F963A31"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 Pressure test (Hydrostatic)</w:t>
            </w:r>
          </w:p>
        </w:tc>
        <w:tc>
          <w:tcPr>
            <w:tcW w:w="1164" w:type="dxa"/>
            <w:shd w:val="clear" w:color="auto" w:fill="auto"/>
            <w:noWrap/>
            <w:vAlign w:val="center"/>
            <w:hideMark/>
          </w:tcPr>
          <w:p w14:paraId="21435EB1"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100%</w:t>
            </w:r>
          </w:p>
        </w:tc>
        <w:tc>
          <w:tcPr>
            <w:tcW w:w="1441" w:type="dxa"/>
            <w:shd w:val="clear" w:color="auto" w:fill="auto"/>
            <w:vAlign w:val="center"/>
            <w:hideMark/>
          </w:tcPr>
          <w:p w14:paraId="30946D91"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Drawing specification</w:t>
            </w:r>
          </w:p>
        </w:tc>
        <w:tc>
          <w:tcPr>
            <w:tcW w:w="2094" w:type="dxa"/>
            <w:shd w:val="clear" w:color="auto" w:fill="auto"/>
            <w:noWrap/>
            <w:vAlign w:val="center"/>
            <w:hideMark/>
          </w:tcPr>
          <w:p w14:paraId="493C0F2B"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Drawing</w:t>
            </w:r>
          </w:p>
        </w:tc>
        <w:tc>
          <w:tcPr>
            <w:tcW w:w="1331" w:type="dxa"/>
            <w:shd w:val="clear" w:color="auto" w:fill="auto"/>
            <w:noWrap/>
            <w:vAlign w:val="center"/>
            <w:hideMark/>
          </w:tcPr>
          <w:p w14:paraId="201EC701"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----DO----</w:t>
            </w:r>
          </w:p>
        </w:tc>
        <w:tc>
          <w:tcPr>
            <w:tcW w:w="351" w:type="dxa"/>
            <w:shd w:val="clear" w:color="auto" w:fill="auto"/>
            <w:noWrap/>
            <w:vAlign w:val="center"/>
            <w:hideMark/>
          </w:tcPr>
          <w:p w14:paraId="57C537CB"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436" w:type="dxa"/>
            <w:shd w:val="clear" w:color="auto" w:fill="auto"/>
            <w:noWrap/>
            <w:vAlign w:val="center"/>
            <w:hideMark/>
          </w:tcPr>
          <w:p w14:paraId="43FA5D0F"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3</w:t>
            </w:r>
          </w:p>
        </w:tc>
        <w:tc>
          <w:tcPr>
            <w:tcW w:w="375" w:type="dxa"/>
            <w:shd w:val="clear" w:color="auto" w:fill="auto"/>
            <w:noWrap/>
            <w:vAlign w:val="center"/>
            <w:hideMark/>
          </w:tcPr>
          <w:p w14:paraId="76D0DB04"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2</w:t>
            </w:r>
          </w:p>
        </w:tc>
        <w:tc>
          <w:tcPr>
            <w:tcW w:w="1637" w:type="dxa"/>
            <w:vMerge/>
            <w:vAlign w:val="center"/>
            <w:hideMark/>
          </w:tcPr>
          <w:p w14:paraId="456F2F19" w14:textId="77777777" w:rsidR="00BC00E4" w:rsidRPr="002A6FFB" w:rsidRDefault="00BC00E4" w:rsidP="008E4F7A">
            <w:pPr>
              <w:widowControl/>
              <w:contextualSpacing/>
              <w:rPr>
                <w:rFonts w:eastAsia="Times New Roman"/>
                <w:color w:val="000000"/>
                <w:kern w:val="2"/>
                <w:lang w:eastAsia="en-IN"/>
              </w:rPr>
            </w:pPr>
          </w:p>
        </w:tc>
      </w:tr>
      <w:tr w:rsidR="00BC00E4" w:rsidRPr="002A6FFB" w14:paraId="3B37C622" w14:textId="77777777" w:rsidTr="00F41E6D">
        <w:trPr>
          <w:gridAfter w:val="1"/>
          <w:wAfter w:w="74" w:type="dxa"/>
          <w:trHeight w:val="20"/>
        </w:trPr>
        <w:tc>
          <w:tcPr>
            <w:tcW w:w="556" w:type="dxa"/>
            <w:vMerge/>
            <w:vAlign w:val="center"/>
            <w:hideMark/>
          </w:tcPr>
          <w:p w14:paraId="1421F340" w14:textId="77777777" w:rsidR="00BC00E4" w:rsidRPr="002A6FFB" w:rsidRDefault="00BC00E4" w:rsidP="008E4F7A">
            <w:pPr>
              <w:widowControl/>
              <w:contextualSpacing/>
              <w:rPr>
                <w:rFonts w:eastAsia="Times New Roman"/>
                <w:color w:val="000000"/>
                <w:kern w:val="2"/>
                <w:lang w:eastAsia="en-IN"/>
              </w:rPr>
            </w:pPr>
          </w:p>
        </w:tc>
        <w:tc>
          <w:tcPr>
            <w:tcW w:w="2131" w:type="dxa"/>
            <w:vMerge/>
            <w:vAlign w:val="center"/>
            <w:hideMark/>
          </w:tcPr>
          <w:p w14:paraId="757DA235" w14:textId="77777777" w:rsidR="00BC00E4" w:rsidRPr="002A6FFB" w:rsidRDefault="00BC00E4" w:rsidP="008E4F7A">
            <w:pPr>
              <w:widowControl/>
              <w:contextualSpacing/>
              <w:rPr>
                <w:rFonts w:eastAsia="Times New Roman"/>
                <w:b/>
                <w:bCs/>
                <w:color w:val="000000"/>
                <w:kern w:val="2"/>
                <w:lang w:eastAsia="en-IN"/>
              </w:rPr>
            </w:pPr>
          </w:p>
        </w:tc>
        <w:tc>
          <w:tcPr>
            <w:tcW w:w="1646" w:type="dxa"/>
            <w:shd w:val="clear" w:color="auto" w:fill="auto"/>
            <w:noWrap/>
            <w:vAlign w:val="bottom"/>
            <w:hideMark/>
          </w:tcPr>
          <w:p w14:paraId="6FC4C1CA"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 xml:space="preserve">d. Performance </w:t>
            </w:r>
          </w:p>
        </w:tc>
        <w:tc>
          <w:tcPr>
            <w:tcW w:w="1084" w:type="dxa"/>
            <w:shd w:val="clear" w:color="auto" w:fill="auto"/>
            <w:noWrap/>
            <w:vAlign w:val="center"/>
            <w:hideMark/>
          </w:tcPr>
          <w:p w14:paraId="6A4B4A02"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Major</w:t>
            </w:r>
          </w:p>
        </w:tc>
        <w:tc>
          <w:tcPr>
            <w:tcW w:w="1751" w:type="dxa"/>
            <w:shd w:val="clear" w:color="auto" w:fill="auto"/>
            <w:noWrap/>
            <w:vAlign w:val="center"/>
            <w:hideMark/>
          </w:tcPr>
          <w:p w14:paraId="656310A8"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Visual </w:t>
            </w:r>
          </w:p>
        </w:tc>
        <w:tc>
          <w:tcPr>
            <w:tcW w:w="1164" w:type="dxa"/>
            <w:shd w:val="clear" w:color="auto" w:fill="auto"/>
            <w:noWrap/>
            <w:vAlign w:val="center"/>
            <w:hideMark/>
          </w:tcPr>
          <w:p w14:paraId="2482E662"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Random</w:t>
            </w:r>
          </w:p>
        </w:tc>
        <w:tc>
          <w:tcPr>
            <w:tcW w:w="1441" w:type="dxa"/>
            <w:shd w:val="clear" w:color="auto" w:fill="auto"/>
            <w:vAlign w:val="center"/>
            <w:hideMark/>
          </w:tcPr>
          <w:p w14:paraId="4CCCFFEA"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Drawing / Standards</w:t>
            </w:r>
          </w:p>
        </w:tc>
        <w:tc>
          <w:tcPr>
            <w:tcW w:w="2094" w:type="dxa"/>
            <w:shd w:val="clear" w:color="auto" w:fill="auto"/>
            <w:vAlign w:val="center"/>
            <w:hideMark/>
          </w:tcPr>
          <w:p w14:paraId="6F828454"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Seating  between Ball &amp; Orifice</w:t>
            </w:r>
          </w:p>
        </w:tc>
        <w:tc>
          <w:tcPr>
            <w:tcW w:w="1331" w:type="dxa"/>
            <w:shd w:val="clear" w:color="auto" w:fill="auto"/>
            <w:noWrap/>
            <w:vAlign w:val="center"/>
            <w:hideMark/>
          </w:tcPr>
          <w:p w14:paraId="7D1B7FED"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----DO----</w:t>
            </w:r>
          </w:p>
        </w:tc>
        <w:tc>
          <w:tcPr>
            <w:tcW w:w="351" w:type="dxa"/>
            <w:shd w:val="clear" w:color="auto" w:fill="auto"/>
            <w:noWrap/>
            <w:vAlign w:val="center"/>
            <w:hideMark/>
          </w:tcPr>
          <w:p w14:paraId="23079937"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436" w:type="dxa"/>
            <w:shd w:val="clear" w:color="auto" w:fill="auto"/>
            <w:noWrap/>
            <w:vAlign w:val="center"/>
            <w:hideMark/>
          </w:tcPr>
          <w:p w14:paraId="758D9F08"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3</w:t>
            </w:r>
          </w:p>
        </w:tc>
        <w:tc>
          <w:tcPr>
            <w:tcW w:w="375" w:type="dxa"/>
            <w:shd w:val="clear" w:color="auto" w:fill="auto"/>
            <w:noWrap/>
            <w:vAlign w:val="center"/>
            <w:hideMark/>
          </w:tcPr>
          <w:p w14:paraId="551ADDC2"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2</w:t>
            </w:r>
          </w:p>
        </w:tc>
        <w:tc>
          <w:tcPr>
            <w:tcW w:w="1637" w:type="dxa"/>
            <w:vMerge/>
            <w:vAlign w:val="center"/>
            <w:hideMark/>
          </w:tcPr>
          <w:p w14:paraId="02BA2C07" w14:textId="77777777" w:rsidR="00BC00E4" w:rsidRPr="002A6FFB" w:rsidRDefault="00BC00E4" w:rsidP="008E4F7A">
            <w:pPr>
              <w:widowControl/>
              <w:contextualSpacing/>
              <w:rPr>
                <w:rFonts w:eastAsia="Times New Roman"/>
                <w:color w:val="000000"/>
                <w:kern w:val="2"/>
                <w:lang w:eastAsia="en-IN"/>
              </w:rPr>
            </w:pPr>
          </w:p>
        </w:tc>
      </w:tr>
      <w:tr w:rsidR="00BC00E4" w:rsidRPr="002A6FFB" w14:paraId="2AF36D46" w14:textId="77777777" w:rsidTr="00F41E6D">
        <w:trPr>
          <w:gridAfter w:val="1"/>
          <w:wAfter w:w="74" w:type="dxa"/>
          <w:trHeight w:val="20"/>
        </w:trPr>
        <w:tc>
          <w:tcPr>
            <w:tcW w:w="556" w:type="dxa"/>
            <w:vMerge/>
            <w:vAlign w:val="center"/>
            <w:hideMark/>
          </w:tcPr>
          <w:p w14:paraId="65B8EC08" w14:textId="77777777" w:rsidR="00BC00E4" w:rsidRPr="002A6FFB" w:rsidRDefault="00BC00E4" w:rsidP="008E4F7A">
            <w:pPr>
              <w:widowControl/>
              <w:contextualSpacing/>
              <w:rPr>
                <w:rFonts w:eastAsia="Times New Roman"/>
                <w:color w:val="000000"/>
                <w:kern w:val="2"/>
                <w:lang w:eastAsia="en-IN"/>
              </w:rPr>
            </w:pPr>
          </w:p>
        </w:tc>
        <w:tc>
          <w:tcPr>
            <w:tcW w:w="2131" w:type="dxa"/>
            <w:vMerge/>
            <w:vAlign w:val="center"/>
            <w:hideMark/>
          </w:tcPr>
          <w:p w14:paraId="0243CC0C" w14:textId="77777777" w:rsidR="00BC00E4" w:rsidRPr="002A6FFB" w:rsidRDefault="00BC00E4" w:rsidP="008E4F7A">
            <w:pPr>
              <w:widowControl/>
              <w:contextualSpacing/>
              <w:rPr>
                <w:rFonts w:eastAsia="Times New Roman"/>
                <w:b/>
                <w:bCs/>
                <w:color w:val="000000"/>
                <w:kern w:val="2"/>
                <w:lang w:eastAsia="en-IN"/>
              </w:rPr>
            </w:pPr>
          </w:p>
        </w:tc>
        <w:tc>
          <w:tcPr>
            <w:tcW w:w="1646" w:type="dxa"/>
            <w:shd w:val="clear" w:color="auto" w:fill="auto"/>
            <w:noWrap/>
            <w:vAlign w:val="bottom"/>
            <w:hideMark/>
          </w:tcPr>
          <w:p w14:paraId="7DF7935D"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e. Painting</w:t>
            </w:r>
          </w:p>
        </w:tc>
        <w:tc>
          <w:tcPr>
            <w:tcW w:w="1084" w:type="dxa"/>
            <w:shd w:val="clear" w:color="auto" w:fill="auto"/>
            <w:noWrap/>
            <w:vAlign w:val="center"/>
            <w:hideMark/>
          </w:tcPr>
          <w:p w14:paraId="1DDD6108"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Major</w:t>
            </w:r>
          </w:p>
        </w:tc>
        <w:tc>
          <w:tcPr>
            <w:tcW w:w="1751" w:type="dxa"/>
            <w:shd w:val="clear" w:color="auto" w:fill="auto"/>
            <w:noWrap/>
            <w:vAlign w:val="center"/>
            <w:hideMark/>
          </w:tcPr>
          <w:p w14:paraId="50E03F41"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Visual </w:t>
            </w:r>
          </w:p>
        </w:tc>
        <w:tc>
          <w:tcPr>
            <w:tcW w:w="1164" w:type="dxa"/>
            <w:shd w:val="clear" w:color="auto" w:fill="auto"/>
            <w:noWrap/>
            <w:vAlign w:val="center"/>
            <w:hideMark/>
          </w:tcPr>
          <w:p w14:paraId="45E7882A"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100%</w:t>
            </w:r>
          </w:p>
        </w:tc>
        <w:tc>
          <w:tcPr>
            <w:tcW w:w="1441" w:type="dxa"/>
            <w:shd w:val="clear" w:color="auto" w:fill="auto"/>
            <w:vAlign w:val="center"/>
            <w:hideMark/>
          </w:tcPr>
          <w:p w14:paraId="5E5F8E25"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specification</w:t>
            </w:r>
          </w:p>
        </w:tc>
        <w:tc>
          <w:tcPr>
            <w:tcW w:w="2094" w:type="dxa"/>
            <w:shd w:val="clear" w:color="auto" w:fill="auto"/>
            <w:vAlign w:val="center"/>
            <w:hideMark/>
          </w:tcPr>
          <w:p w14:paraId="12DD07F2"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Drawing/specification</w:t>
            </w:r>
          </w:p>
        </w:tc>
        <w:tc>
          <w:tcPr>
            <w:tcW w:w="1331" w:type="dxa"/>
            <w:shd w:val="clear" w:color="auto" w:fill="auto"/>
            <w:vAlign w:val="center"/>
            <w:hideMark/>
          </w:tcPr>
          <w:p w14:paraId="448694F9"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Internal Inspection Report (IR)</w:t>
            </w:r>
          </w:p>
        </w:tc>
        <w:tc>
          <w:tcPr>
            <w:tcW w:w="351" w:type="dxa"/>
            <w:shd w:val="clear" w:color="auto" w:fill="auto"/>
            <w:noWrap/>
            <w:vAlign w:val="center"/>
            <w:hideMark/>
          </w:tcPr>
          <w:p w14:paraId="7A0DE7ED"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436" w:type="dxa"/>
            <w:shd w:val="clear" w:color="auto" w:fill="auto"/>
            <w:noWrap/>
            <w:vAlign w:val="center"/>
            <w:hideMark/>
          </w:tcPr>
          <w:p w14:paraId="02875647"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375" w:type="dxa"/>
            <w:shd w:val="clear" w:color="auto" w:fill="auto"/>
            <w:noWrap/>
            <w:vAlign w:val="center"/>
            <w:hideMark/>
          </w:tcPr>
          <w:p w14:paraId="1D0599EB"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2</w:t>
            </w:r>
          </w:p>
        </w:tc>
        <w:tc>
          <w:tcPr>
            <w:tcW w:w="1637" w:type="dxa"/>
            <w:vMerge/>
            <w:vAlign w:val="center"/>
            <w:hideMark/>
          </w:tcPr>
          <w:p w14:paraId="7AEE81B8" w14:textId="77777777" w:rsidR="00BC00E4" w:rsidRPr="002A6FFB" w:rsidRDefault="00BC00E4" w:rsidP="008E4F7A">
            <w:pPr>
              <w:widowControl/>
              <w:contextualSpacing/>
              <w:rPr>
                <w:rFonts w:eastAsia="Times New Roman"/>
                <w:color w:val="000000"/>
                <w:kern w:val="2"/>
                <w:lang w:eastAsia="en-IN"/>
              </w:rPr>
            </w:pPr>
          </w:p>
        </w:tc>
      </w:tr>
      <w:tr w:rsidR="00BC00E4" w:rsidRPr="002A6FFB" w14:paraId="4223ED5E" w14:textId="77777777" w:rsidTr="00F41E6D">
        <w:trPr>
          <w:gridAfter w:val="1"/>
          <w:wAfter w:w="74" w:type="dxa"/>
          <w:trHeight w:val="20"/>
        </w:trPr>
        <w:tc>
          <w:tcPr>
            <w:tcW w:w="556" w:type="dxa"/>
            <w:vMerge/>
            <w:vAlign w:val="center"/>
            <w:hideMark/>
          </w:tcPr>
          <w:p w14:paraId="57B3F2F7" w14:textId="77777777" w:rsidR="00BC00E4" w:rsidRPr="002A6FFB" w:rsidRDefault="00BC00E4" w:rsidP="008E4F7A">
            <w:pPr>
              <w:widowControl/>
              <w:contextualSpacing/>
              <w:rPr>
                <w:rFonts w:eastAsia="Times New Roman"/>
                <w:color w:val="000000"/>
                <w:kern w:val="2"/>
                <w:lang w:eastAsia="en-IN"/>
              </w:rPr>
            </w:pPr>
          </w:p>
        </w:tc>
        <w:tc>
          <w:tcPr>
            <w:tcW w:w="2131" w:type="dxa"/>
            <w:vMerge/>
            <w:vAlign w:val="center"/>
            <w:hideMark/>
          </w:tcPr>
          <w:p w14:paraId="2D7CD415" w14:textId="77777777" w:rsidR="00BC00E4" w:rsidRPr="002A6FFB" w:rsidRDefault="00BC00E4" w:rsidP="008E4F7A">
            <w:pPr>
              <w:widowControl/>
              <w:contextualSpacing/>
              <w:rPr>
                <w:rFonts w:eastAsia="Times New Roman"/>
                <w:b/>
                <w:bCs/>
                <w:color w:val="000000"/>
                <w:kern w:val="2"/>
                <w:lang w:eastAsia="en-IN"/>
              </w:rPr>
            </w:pPr>
          </w:p>
        </w:tc>
        <w:tc>
          <w:tcPr>
            <w:tcW w:w="1646" w:type="dxa"/>
            <w:shd w:val="clear" w:color="auto" w:fill="auto"/>
            <w:noWrap/>
            <w:vAlign w:val="bottom"/>
            <w:hideMark/>
          </w:tcPr>
          <w:p w14:paraId="28E1081D"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f. Marking</w:t>
            </w:r>
          </w:p>
        </w:tc>
        <w:tc>
          <w:tcPr>
            <w:tcW w:w="1084" w:type="dxa"/>
            <w:shd w:val="clear" w:color="auto" w:fill="auto"/>
            <w:noWrap/>
            <w:vAlign w:val="center"/>
            <w:hideMark/>
          </w:tcPr>
          <w:p w14:paraId="5C011C3F"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Major</w:t>
            </w:r>
          </w:p>
        </w:tc>
        <w:tc>
          <w:tcPr>
            <w:tcW w:w="1751" w:type="dxa"/>
            <w:shd w:val="clear" w:color="auto" w:fill="auto"/>
            <w:noWrap/>
            <w:vAlign w:val="center"/>
            <w:hideMark/>
          </w:tcPr>
          <w:p w14:paraId="31A58351"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xml:space="preserve">Visual </w:t>
            </w:r>
          </w:p>
        </w:tc>
        <w:tc>
          <w:tcPr>
            <w:tcW w:w="1164" w:type="dxa"/>
            <w:shd w:val="clear" w:color="auto" w:fill="auto"/>
            <w:noWrap/>
            <w:vAlign w:val="center"/>
            <w:hideMark/>
          </w:tcPr>
          <w:p w14:paraId="35AB7984"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100%</w:t>
            </w:r>
          </w:p>
        </w:tc>
        <w:tc>
          <w:tcPr>
            <w:tcW w:w="1441" w:type="dxa"/>
            <w:shd w:val="clear" w:color="auto" w:fill="auto"/>
            <w:noWrap/>
            <w:vAlign w:val="center"/>
            <w:hideMark/>
          </w:tcPr>
          <w:p w14:paraId="0E61948C"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Drawing</w:t>
            </w:r>
          </w:p>
        </w:tc>
        <w:tc>
          <w:tcPr>
            <w:tcW w:w="2094" w:type="dxa"/>
            <w:shd w:val="clear" w:color="auto" w:fill="auto"/>
            <w:noWrap/>
            <w:vAlign w:val="center"/>
            <w:hideMark/>
          </w:tcPr>
          <w:p w14:paraId="508C7F4C"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As per Drawing</w:t>
            </w:r>
          </w:p>
        </w:tc>
        <w:tc>
          <w:tcPr>
            <w:tcW w:w="1331" w:type="dxa"/>
            <w:shd w:val="clear" w:color="auto" w:fill="auto"/>
            <w:noWrap/>
            <w:vAlign w:val="bottom"/>
            <w:hideMark/>
          </w:tcPr>
          <w:p w14:paraId="38FC688B"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 </w:t>
            </w:r>
          </w:p>
        </w:tc>
        <w:tc>
          <w:tcPr>
            <w:tcW w:w="351" w:type="dxa"/>
            <w:shd w:val="clear" w:color="auto" w:fill="auto"/>
            <w:noWrap/>
            <w:vAlign w:val="center"/>
            <w:hideMark/>
          </w:tcPr>
          <w:p w14:paraId="46435F7B"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1</w:t>
            </w:r>
          </w:p>
        </w:tc>
        <w:tc>
          <w:tcPr>
            <w:tcW w:w="436" w:type="dxa"/>
            <w:shd w:val="clear" w:color="auto" w:fill="auto"/>
            <w:noWrap/>
            <w:vAlign w:val="center"/>
            <w:hideMark/>
          </w:tcPr>
          <w:p w14:paraId="21B2DA5C"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3</w:t>
            </w:r>
          </w:p>
        </w:tc>
        <w:tc>
          <w:tcPr>
            <w:tcW w:w="375" w:type="dxa"/>
            <w:shd w:val="clear" w:color="auto" w:fill="auto"/>
            <w:noWrap/>
            <w:vAlign w:val="center"/>
            <w:hideMark/>
          </w:tcPr>
          <w:p w14:paraId="656FCBBE"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w:t>
            </w:r>
          </w:p>
        </w:tc>
        <w:tc>
          <w:tcPr>
            <w:tcW w:w="1637" w:type="dxa"/>
            <w:vMerge/>
            <w:vAlign w:val="center"/>
            <w:hideMark/>
          </w:tcPr>
          <w:p w14:paraId="0CE82D71" w14:textId="77777777" w:rsidR="00BC00E4" w:rsidRPr="002A6FFB" w:rsidRDefault="00BC00E4" w:rsidP="008E4F7A">
            <w:pPr>
              <w:widowControl/>
              <w:contextualSpacing/>
              <w:rPr>
                <w:rFonts w:eastAsia="Times New Roman"/>
                <w:color w:val="000000"/>
                <w:kern w:val="2"/>
                <w:lang w:eastAsia="en-IN"/>
              </w:rPr>
            </w:pPr>
          </w:p>
        </w:tc>
      </w:tr>
      <w:tr w:rsidR="00BC00E4" w:rsidRPr="002A6FFB" w14:paraId="408B2AFA" w14:textId="77777777" w:rsidTr="00F41E6D">
        <w:trPr>
          <w:gridAfter w:val="1"/>
          <w:wAfter w:w="74" w:type="dxa"/>
          <w:trHeight w:val="20"/>
        </w:trPr>
        <w:tc>
          <w:tcPr>
            <w:tcW w:w="556" w:type="dxa"/>
            <w:vMerge w:val="restart"/>
            <w:shd w:val="clear" w:color="auto" w:fill="auto"/>
            <w:noWrap/>
            <w:vAlign w:val="bottom"/>
            <w:hideMark/>
          </w:tcPr>
          <w:p w14:paraId="7755F428"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w:t>
            </w:r>
          </w:p>
        </w:tc>
        <w:tc>
          <w:tcPr>
            <w:tcW w:w="2131" w:type="dxa"/>
            <w:vMerge w:val="restart"/>
            <w:shd w:val="clear" w:color="auto" w:fill="auto"/>
            <w:noWrap/>
            <w:vAlign w:val="bottom"/>
            <w:hideMark/>
          </w:tcPr>
          <w:p w14:paraId="37848789"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w:t>
            </w:r>
          </w:p>
        </w:tc>
        <w:tc>
          <w:tcPr>
            <w:tcW w:w="4481" w:type="dxa"/>
            <w:gridSpan w:val="3"/>
            <w:shd w:val="clear" w:color="auto" w:fill="auto"/>
            <w:noWrap/>
            <w:vAlign w:val="bottom"/>
            <w:hideMark/>
          </w:tcPr>
          <w:p w14:paraId="725066E9"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1. Manufacturer</w:t>
            </w:r>
          </w:p>
        </w:tc>
        <w:tc>
          <w:tcPr>
            <w:tcW w:w="4699" w:type="dxa"/>
            <w:gridSpan w:val="3"/>
            <w:shd w:val="clear" w:color="auto" w:fill="auto"/>
            <w:noWrap/>
            <w:vAlign w:val="bottom"/>
            <w:hideMark/>
          </w:tcPr>
          <w:p w14:paraId="1188F82D"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 xml:space="preserve">P- Performed </w:t>
            </w:r>
            <w:proofErr w:type="spellStart"/>
            <w:r w:rsidRPr="002A6FFB">
              <w:rPr>
                <w:rFonts w:eastAsia="Times New Roman"/>
                <w:color w:val="000000"/>
                <w:kern w:val="2"/>
                <w:lang w:eastAsia="en-IN"/>
              </w:rPr>
              <w:t>byIR</w:t>
            </w:r>
            <w:proofErr w:type="spellEnd"/>
            <w:r w:rsidRPr="002A6FFB">
              <w:rPr>
                <w:rFonts w:eastAsia="Times New Roman"/>
                <w:color w:val="000000"/>
                <w:kern w:val="2"/>
                <w:lang w:eastAsia="en-IN"/>
              </w:rPr>
              <w:t>- Inspection Report</w:t>
            </w:r>
          </w:p>
        </w:tc>
        <w:tc>
          <w:tcPr>
            <w:tcW w:w="4130" w:type="dxa"/>
            <w:gridSpan w:val="5"/>
            <w:vMerge w:val="restart"/>
            <w:shd w:val="clear" w:color="auto" w:fill="auto"/>
            <w:noWrap/>
            <w:vAlign w:val="bottom"/>
            <w:hideMark/>
          </w:tcPr>
          <w:p w14:paraId="4EA58FD1" w14:textId="77777777" w:rsidR="00BC00E4" w:rsidRPr="002A6FFB" w:rsidRDefault="00BC00E4" w:rsidP="008E4F7A">
            <w:pPr>
              <w:widowControl/>
              <w:contextualSpacing/>
              <w:jc w:val="center"/>
              <w:rPr>
                <w:rFonts w:eastAsia="Times New Roman"/>
                <w:color w:val="000000"/>
                <w:kern w:val="2"/>
                <w:lang w:eastAsia="en-IN"/>
              </w:rPr>
            </w:pPr>
            <w:r w:rsidRPr="002A6FFB">
              <w:rPr>
                <w:rFonts w:eastAsia="Times New Roman"/>
                <w:color w:val="000000"/>
                <w:kern w:val="2"/>
                <w:lang w:eastAsia="en-IN"/>
              </w:rPr>
              <w:t> </w:t>
            </w:r>
          </w:p>
        </w:tc>
      </w:tr>
      <w:tr w:rsidR="00BC00E4" w:rsidRPr="002A6FFB" w14:paraId="0C78624F" w14:textId="77777777" w:rsidTr="00F41E6D">
        <w:trPr>
          <w:gridAfter w:val="1"/>
          <w:wAfter w:w="74" w:type="dxa"/>
          <w:trHeight w:val="20"/>
        </w:trPr>
        <w:tc>
          <w:tcPr>
            <w:tcW w:w="556" w:type="dxa"/>
            <w:vMerge/>
            <w:vAlign w:val="center"/>
            <w:hideMark/>
          </w:tcPr>
          <w:p w14:paraId="35FCA1CC" w14:textId="77777777" w:rsidR="00BC00E4" w:rsidRPr="002A6FFB" w:rsidRDefault="00BC00E4" w:rsidP="008E4F7A">
            <w:pPr>
              <w:widowControl/>
              <w:contextualSpacing/>
              <w:rPr>
                <w:rFonts w:eastAsia="Times New Roman"/>
                <w:color w:val="000000"/>
                <w:kern w:val="2"/>
                <w:lang w:eastAsia="en-IN"/>
              </w:rPr>
            </w:pPr>
          </w:p>
        </w:tc>
        <w:tc>
          <w:tcPr>
            <w:tcW w:w="2131" w:type="dxa"/>
            <w:vMerge/>
            <w:vAlign w:val="center"/>
            <w:hideMark/>
          </w:tcPr>
          <w:p w14:paraId="37D7D4F2" w14:textId="77777777" w:rsidR="00BC00E4" w:rsidRPr="002A6FFB" w:rsidRDefault="00BC00E4" w:rsidP="008E4F7A">
            <w:pPr>
              <w:widowControl/>
              <w:contextualSpacing/>
              <w:rPr>
                <w:rFonts w:eastAsia="Times New Roman"/>
                <w:color w:val="000000"/>
                <w:kern w:val="2"/>
                <w:lang w:eastAsia="en-IN"/>
              </w:rPr>
            </w:pPr>
          </w:p>
        </w:tc>
        <w:tc>
          <w:tcPr>
            <w:tcW w:w="4481" w:type="dxa"/>
            <w:gridSpan w:val="3"/>
            <w:shd w:val="clear" w:color="auto" w:fill="auto"/>
            <w:noWrap/>
            <w:vAlign w:val="bottom"/>
            <w:hideMark/>
          </w:tcPr>
          <w:p w14:paraId="6E11067A"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2. Purchaser</w:t>
            </w:r>
          </w:p>
        </w:tc>
        <w:tc>
          <w:tcPr>
            <w:tcW w:w="4699" w:type="dxa"/>
            <w:gridSpan w:val="3"/>
            <w:shd w:val="clear" w:color="auto" w:fill="auto"/>
            <w:noWrap/>
            <w:vAlign w:val="bottom"/>
            <w:hideMark/>
          </w:tcPr>
          <w:p w14:paraId="1E3269DD"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 xml:space="preserve">W- Witnessed by </w:t>
            </w:r>
          </w:p>
        </w:tc>
        <w:tc>
          <w:tcPr>
            <w:tcW w:w="4130" w:type="dxa"/>
            <w:gridSpan w:val="5"/>
            <w:vMerge/>
            <w:vAlign w:val="center"/>
            <w:hideMark/>
          </w:tcPr>
          <w:p w14:paraId="0F13FA5C" w14:textId="77777777" w:rsidR="00BC00E4" w:rsidRPr="002A6FFB" w:rsidRDefault="00BC00E4" w:rsidP="008E4F7A">
            <w:pPr>
              <w:widowControl/>
              <w:contextualSpacing/>
              <w:rPr>
                <w:rFonts w:eastAsia="Times New Roman"/>
                <w:color w:val="000000"/>
                <w:kern w:val="2"/>
                <w:lang w:eastAsia="en-IN"/>
              </w:rPr>
            </w:pPr>
          </w:p>
        </w:tc>
      </w:tr>
      <w:tr w:rsidR="00BC00E4" w:rsidRPr="002A6FFB" w14:paraId="573F4DFB" w14:textId="77777777" w:rsidTr="00F41E6D">
        <w:trPr>
          <w:gridAfter w:val="1"/>
          <w:wAfter w:w="74" w:type="dxa"/>
          <w:trHeight w:val="20"/>
        </w:trPr>
        <w:tc>
          <w:tcPr>
            <w:tcW w:w="556" w:type="dxa"/>
            <w:vMerge/>
            <w:vAlign w:val="center"/>
            <w:hideMark/>
          </w:tcPr>
          <w:p w14:paraId="01601DBC" w14:textId="77777777" w:rsidR="00BC00E4" w:rsidRPr="002A6FFB" w:rsidRDefault="00BC00E4" w:rsidP="008E4F7A">
            <w:pPr>
              <w:widowControl/>
              <w:contextualSpacing/>
              <w:rPr>
                <w:rFonts w:eastAsia="Times New Roman"/>
                <w:color w:val="000000"/>
                <w:kern w:val="2"/>
                <w:lang w:eastAsia="en-IN"/>
              </w:rPr>
            </w:pPr>
          </w:p>
        </w:tc>
        <w:tc>
          <w:tcPr>
            <w:tcW w:w="2131" w:type="dxa"/>
            <w:vMerge/>
            <w:vAlign w:val="center"/>
            <w:hideMark/>
          </w:tcPr>
          <w:p w14:paraId="5F616F24" w14:textId="77777777" w:rsidR="00BC00E4" w:rsidRPr="002A6FFB" w:rsidRDefault="00BC00E4" w:rsidP="008E4F7A">
            <w:pPr>
              <w:widowControl/>
              <w:contextualSpacing/>
              <w:rPr>
                <w:rFonts w:eastAsia="Times New Roman"/>
                <w:color w:val="000000"/>
                <w:kern w:val="2"/>
                <w:lang w:eastAsia="en-IN"/>
              </w:rPr>
            </w:pPr>
          </w:p>
        </w:tc>
        <w:tc>
          <w:tcPr>
            <w:tcW w:w="4481" w:type="dxa"/>
            <w:gridSpan w:val="3"/>
            <w:shd w:val="clear" w:color="auto" w:fill="auto"/>
            <w:noWrap/>
            <w:vAlign w:val="bottom"/>
            <w:hideMark/>
          </w:tcPr>
          <w:p w14:paraId="37F19A9C"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3. Inspection Agency</w:t>
            </w:r>
          </w:p>
        </w:tc>
        <w:tc>
          <w:tcPr>
            <w:tcW w:w="4699" w:type="dxa"/>
            <w:gridSpan w:val="3"/>
            <w:shd w:val="clear" w:color="auto" w:fill="auto"/>
            <w:noWrap/>
            <w:vAlign w:val="bottom"/>
            <w:hideMark/>
          </w:tcPr>
          <w:p w14:paraId="4AC53281" w14:textId="77777777" w:rsidR="00BC00E4" w:rsidRPr="002A6FFB" w:rsidRDefault="00BC00E4" w:rsidP="008E4F7A">
            <w:pPr>
              <w:widowControl/>
              <w:contextualSpacing/>
              <w:rPr>
                <w:rFonts w:eastAsia="Times New Roman"/>
                <w:color w:val="000000"/>
                <w:kern w:val="2"/>
                <w:lang w:eastAsia="en-IN"/>
              </w:rPr>
            </w:pPr>
            <w:r w:rsidRPr="002A6FFB">
              <w:rPr>
                <w:rFonts w:eastAsia="Times New Roman"/>
                <w:color w:val="000000"/>
                <w:kern w:val="2"/>
                <w:lang w:eastAsia="en-IN"/>
              </w:rPr>
              <w:t>P- Verified</w:t>
            </w:r>
          </w:p>
        </w:tc>
        <w:tc>
          <w:tcPr>
            <w:tcW w:w="4130" w:type="dxa"/>
            <w:gridSpan w:val="5"/>
            <w:vMerge/>
            <w:vAlign w:val="center"/>
            <w:hideMark/>
          </w:tcPr>
          <w:p w14:paraId="0A2F64EB" w14:textId="77777777" w:rsidR="00BC00E4" w:rsidRPr="002A6FFB" w:rsidRDefault="00BC00E4" w:rsidP="008E4F7A">
            <w:pPr>
              <w:widowControl/>
              <w:contextualSpacing/>
              <w:rPr>
                <w:rFonts w:eastAsia="Times New Roman"/>
                <w:color w:val="000000"/>
                <w:kern w:val="2"/>
                <w:lang w:eastAsia="en-IN"/>
              </w:rPr>
            </w:pPr>
          </w:p>
        </w:tc>
      </w:tr>
    </w:tbl>
    <w:p w14:paraId="329F8262" w14:textId="77777777" w:rsidR="00BC00E4" w:rsidRPr="002A6FFB" w:rsidRDefault="00BC00E4" w:rsidP="00BC00E4">
      <w:pPr>
        <w:widowControl/>
        <w:tabs>
          <w:tab w:val="left" w:pos="2492"/>
          <w:tab w:val="left" w:pos="4770"/>
        </w:tabs>
        <w:spacing w:after="200" w:line="288" w:lineRule="auto"/>
        <w:jc w:val="center"/>
        <w:rPr>
          <w:rFonts w:eastAsia="Times New Roman"/>
          <w:b/>
          <w:color w:val="000000"/>
          <w:kern w:val="2"/>
          <w:lang w:eastAsia="en-IN"/>
        </w:rPr>
      </w:pPr>
    </w:p>
    <w:tbl>
      <w:tblPr>
        <w:tblW w:w="14189" w:type="dxa"/>
        <w:tblInd w:w="-15" w:type="dxa"/>
        <w:tblLayout w:type="fixed"/>
        <w:tblCellMar>
          <w:left w:w="0" w:type="dxa"/>
          <w:right w:w="0" w:type="dxa"/>
        </w:tblCellMar>
        <w:tblLook w:val="04A0" w:firstRow="1" w:lastRow="0" w:firstColumn="1" w:lastColumn="0" w:noHBand="0" w:noVBand="1"/>
      </w:tblPr>
      <w:tblGrid>
        <w:gridCol w:w="450"/>
        <w:gridCol w:w="12802"/>
        <w:gridCol w:w="937"/>
      </w:tblGrid>
      <w:tr w:rsidR="00BC00E4" w:rsidRPr="002A6FFB" w14:paraId="063F4B01" w14:textId="77777777" w:rsidTr="008E4F7A">
        <w:trPr>
          <w:trHeight w:val="705"/>
        </w:trPr>
        <w:tc>
          <w:tcPr>
            <w:tcW w:w="450" w:type="dxa"/>
            <w:tcBorders>
              <w:top w:val="nil"/>
              <w:left w:val="nil"/>
              <w:bottom w:val="nil"/>
              <w:right w:val="nil"/>
            </w:tcBorders>
            <w:shd w:val="clear" w:color="auto" w:fill="FFFFFF"/>
            <w:vAlign w:val="bottom"/>
          </w:tcPr>
          <w:p w14:paraId="2C59A82B" w14:textId="77777777" w:rsidR="00BC00E4" w:rsidRPr="002A6FFB" w:rsidRDefault="00BC00E4" w:rsidP="008E4F7A">
            <w:pPr>
              <w:widowControl/>
              <w:tabs>
                <w:tab w:val="left" w:pos="2492"/>
              </w:tabs>
              <w:spacing w:after="200" w:line="288" w:lineRule="auto"/>
              <w:rPr>
                <w:rFonts w:eastAsia="Arial Unicode MS"/>
                <w:color w:val="000000"/>
                <w:kern w:val="2"/>
                <w:sz w:val="21"/>
                <w:szCs w:val="21"/>
                <w:lang w:eastAsia="en-IN"/>
              </w:rPr>
            </w:pPr>
            <w:r w:rsidRPr="002A6FFB">
              <w:rPr>
                <w:rFonts w:eastAsia="Times New Roman"/>
                <w:color w:val="000000"/>
                <w:kern w:val="2"/>
                <w:sz w:val="21"/>
                <w:szCs w:val="21"/>
                <w:lang w:eastAsia="en-IN"/>
              </w:rPr>
              <w:t> </w:t>
            </w:r>
          </w:p>
        </w:tc>
        <w:tc>
          <w:tcPr>
            <w:tcW w:w="12802" w:type="dxa"/>
            <w:tcBorders>
              <w:top w:val="nil"/>
              <w:left w:val="nil"/>
              <w:bottom w:val="nil"/>
              <w:right w:val="nil"/>
            </w:tcBorders>
            <w:shd w:val="clear" w:color="auto" w:fill="FFFFFF"/>
            <w:vAlign w:val="bottom"/>
          </w:tcPr>
          <w:p w14:paraId="069546CD" w14:textId="77777777" w:rsidR="00BC00E4" w:rsidRPr="002A6FFB" w:rsidRDefault="00BC00E4" w:rsidP="0053451D">
            <w:pPr>
              <w:widowControl/>
              <w:tabs>
                <w:tab w:val="left" w:pos="2492"/>
              </w:tabs>
              <w:spacing w:after="200" w:line="288" w:lineRule="auto"/>
              <w:jc w:val="both"/>
              <w:rPr>
                <w:rFonts w:eastAsia="Arial Unicode MS"/>
                <w:b/>
                <w:color w:val="000000"/>
                <w:kern w:val="2"/>
                <w:sz w:val="21"/>
                <w:szCs w:val="21"/>
                <w:lang w:eastAsia="en-IN"/>
              </w:rPr>
            </w:pPr>
            <w:r w:rsidRPr="002A6FFB">
              <w:rPr>
                <w:rFonts w:eastAsia="Times New Roman"/>
                <w:b/>
                <w:color w:val="000000"/>
                <w:kern w:val="2"/>
                <w:sz w:val="21"/>
                <w:szCs w:val="21"/>
                <w:lang w:eastAsia="en-IN"/>
              </w:rPr>
              <w:t>Reviewed items may be randomly witnessed by the concerned if necessary. All measuring instruments and testing equipment shall be calibrated periodically and put up for verification to Third Party Inspection agency.</w:t>
            </w:r>
          </w:p>
        </w:tc>
        <w:tc>
          <w:tcPr>
            <w:tcW w:w="937" w:type="dxa"/>
            <w:tcBorders>
              <w:top w:val="nil"/>
              <w:left w:val="nil"/>
              <w:bottom w:val="nil"/>
              <w:right w:val="nil"/>
            </w:tcBorders>
            <w:shd w:val="clear" w:color="auto" w:fill="FFFFFF"/>
          </w:tcPr>
          <w:p w14:paraId="27C9DD66" w14:textId="77777777" w:rsidR="00BC00E4" w:rsidRPr="002A6FFB" w:rsidRDefault="00BC00E4" w:rsidP="008E4F7A">
            <w:pPr>
              <w:widowControl/>
              <w:tabs>
                <w:tab w:val="left" w:pos="2492"/>
              </w:tabs>
              <w:spacing w:after="200" w:line="288" w:lineRule="auto"/>
              <w:rPr>
                <w:rFonts w:eastAsia="Arial Unicode MS"/>
                <w:color w:val="000000"/>
                <w:kern w:val="2"/>
                <w:sz w:val="21"/>
                <w:szCs w:val="21"/>
                <w:lang w:eastAsia="en-IN"/>
              </w:rPr>
            </w:pPr>
            <w:r w:rsidRPr="002A6FFB">
              <w:rPr>
                <w:rFonts w:eastAsia="Times New Roman"/>
                <w:color w:val="000000"/>
                <w:kern w:val="2"/>
                <w:sz w:val="21"/>
                <w:szCs w:val="21"/>
                <w:lang w:eastAsia="en-IN"/>
              </w:rPr>
              <w:t> </w:t>
            </w:r>
          </w:p>
        </w:tc>
      </w:tr>
    </w:tbl>
    <w:p w14:paraId="452D1AA3" w14:textId="77777777" w:rsidR="00BC00E4" w:rsidRPr="002A6FFB" w:rsidRDefault="00BC00E4" w:rsidP="00BC00E4">
      <w:pPr>
        <w:widowControl/>
        <w:spacing w:after="200" w:line="288" w:lineRule="auto"/>
        <w:jc w:val="center"/>
        <w:rPr>
          <w:rFonts w:eastAsia="Times New Roman"/>
          <w:b/>
          <w:bCs/>
          <w:color w:val="000000"/>
          <w:kern w:val="2"/>
          <w:szCs w:val="28"/>
          <w:lang w:eastAsia="en-IN"/>
        </w:rPr>
      </w:pPr>
      <w:r w:rsidRPr="002A6FFB">
        <w:rPr>
          <w:rFonts w:eastAsia="Times New Roman"/>
          <w:color w:val="000000"/>
          <w:kern w:val="2"/>
          <w:sz w:val="21"/>
          <w:szCs w:val="21"/>
          <w:lang w:eastAsia="en-IN"/>
        </w:rPr>
        <w:br w:type="page"/>
      </w:r>
      <w:r w:rsidRPr="002A6FFB">
        <w:rPr>
          <w:rFonts w:eastAsia="Times New Roman"/>
          <w:b/>
          <w:bCs/>
          <w:color w:val="000000"/>
          <w:kern w:val="2"/>
          <w:szCs w:val="28"/>
          <w:lang w:eastAsia="en-IN"/>
        </w:rPr>
        <w:lastRenderedPageBreak/>
        <w:t>QUALITY ASSURANCE PLAN for HDPE Pipes</w:t>
      </w:r>
    </w:p>
    <w:tbl>
      <w:tblPr>
        <w:tblW w:w="15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1958"/>
        <w:gridCol w:w="1678"/>
        <w:gridCol w:w="2425"/>
        <w:gridCol w:w="2040"/>
        <w:gridCol w:w="2835"/>
        <w:gridCol w:w="1000"/>
        <w:gridCol w:w="460"/>
        <w:gridCol w:w="583"/>
        <w:gridCol w:w="460"/>
        <w:gridCol w:w="1100"/>
      </w:tblGrid>
      <w:tr w:rsidR="00BC00E4" w:rsidRPr="002A6FFB" w14:paraId="733E9516" w14:textId="77777777" w:rsidTr="00E118FF">
        <w:trPr>
          <w:trHeight w:val="20"/>
          <w:jc w:val="center"/>
        </w:trPr>
        <w:tc>
          <w:tcPr>
            <w:tcW w:w="541" w:type="dxa"/>
            <w:vMerge w:val="restart"/>
            <w:shd w:val="clear" w:color="000000" w:fill="FFFFFF"/>
            <w:vAlign w:val="center"/>
            <w:hideMark/>
          </w:tcPr>
          <w:p w14:paraId="6E63BEAC" w14:textId="77777777" w:rsidR="00BC00E4" w:rsidRPr="002A6FFB" w:rsidRDefault="00BC00E4" w:rsidP="008E4F7A">
            <w:pPr>
              <w:widowControl/>
              <w:contextualSpacing/>
              <w:jc w:val="center"/>
              <w:rPr>
                <w:rFonts w:eastAsia="Times New Roman"/>
                <w:b/>
                <w:bCs/>
                <w:color w:val="000000"/>
                <w:kern w:val="2"/>
              </w:rPr>
            </w:pPr>
            <w:r w:rsidRPr="002A6FFB">
              <w:rPr>
                <w:rFonts w:eastAsia="Times New Roman"/>
                <w:b/>
                <w:bCs/>
                <w:color w:val="000000"/>
                <w:kern w:val="2"/>
              </w:rPr>
              <w:t>Sl. No.</w:t>
            </w:r>
          </w:p>
        </w:tc>
        <w:tc>
          <w:tcPr>
            <w:tcW w:w="1958" w:type="dxa"/>
            <w:vMerge w:val="restart"/>
            <w:shd w:val="clear" w:color="000000" w:fill="FFFFFF"/>
            <w:vAlign w:val="center"/>
            <w:hideMark/>
          </w:tcPr>
          <w:p w14:paraId="0396B610" w14:textId="77777777" w:rsidR="00BC00E4" w:rsidRPr="002A6FFB" w:rsidRDefault="00BC00E4" w:rsidP="008E4F7A">
            <w:pPr>
              <w:widowControl/>
              <w:contextualSpacing/>
              <w:jc w:val="center"/>
              <w:rPr>
                <w:rFonts w:eastAsia="Times New Roman"/>
                <w:b/>
                <w:bCs/>
                <w:color w:val="000000"/>
                <w:kern w:val="2"/>
              </w:rPr>
            </w:pPr>
            <w:r w:rsidRPr="002A6FFB">
              <w:rPr>
                <w:rFonts w:eastAsia="Times New Roman"/>
                <w:b/>
                <w:bCs/>
                <w:color w:val="000000"/>
                <w:kern w:val="2"/>
              </w:rPr>
              <w:t>Stages</w:t>
            </w:r>
          </w:p>
        </w:tc>
        <w:tc>
          <w:tcPr>
            <w:tcW w:w="1678" w:type="dxa"/>
            <w:vMerge w:val="restart"/>
            <w:shd w:val="clear" w:color="000000" w:fill="FFFFFF"/>
            <w:vAlign w:val="center"/>
            <w:hideMark/>
          </w:tcPr>
          <w:p w14:paraId="47D334BE" w14:textId="77777777" w:rsidR="00BC00E4" w:rsidRPr="002A6FFB" w:rsidRDefault="00BC00E4" w:rsidP="008E4F7A">
            <w:pPr>
              <w:widowControl/>
              <w:contextualSpacing/>
              <w:jc w:val="center"/>
              <w:rPr>
                <w:rFonts w:eastAsia="Times New Roman"/>
                <w:b/>
                <w:bCs/>
                <w:color w:val="000000"/>
                <w:kern w:val="2"/>
              </w:rPr>
            </w:pPr>
            <w:r w:rsidRPr="002A6FFB">
              <w:rPr>
                <w:rFonts w:eastAsia="Times New Roman"/>
                <w:b/>
                <w:bCs/>
                <w:color w:val="000000"/>
                <w:kern w:val="2"/>
              </w:rPr>
              <w:t xml:space="preserve">Characteristics </w:t>
            </w:r>
          </w:p>
        </w:tc>
        <w:tc>
          <w:tcPr>
            <w:tcW w:w="2425" w:type="dxa"/>
            <w:vMerge w:val="restart"/>
            <w:shd w:val="clear" w:color="000000" w:fill="FFFFFF"/>
            <w:vAlign w:val="center"/>
            <w:hideMark/>
          </w:tcPr>
          <w:p w14:paraId="0C9B27F5" w14:textId="77777777" w:rsidR="00BC00E4" w:rsidRPr="002A6FFB" w:rsidRDefault="00BC00E4" w:rsidP="008E4F7A">
            <w:pPr>
              <w:widowControl/>
              <w:contextualSpacing/>
              <w:jc w:val="center"/>
              <w:rPr>
                <w:rFonts w:eastAsia="Times New Roman"/>
                <w:b/>
                <w:bCs/>
                <w:color w:val="000000"/>
                <w:kern w:val="2"/>
              </w:rPr>
            </w:pPr>
            <w:r w:rsidRPr="002A6FFB">
              <w:rPr>
                <w:rFonts w:eastAsia="Times New Roman"/>
                <w:b/>
                <w:bCs/>
                <w:color w:val="000000"/>
                <w:kern w:val="2"/>
              </w:rPr>
              <w:t>Type &amp; Quantum of Check</w:t>
            </w:r>
          </w:p>
        </w:tc>
        <w:tc>
          <w:tcPr>
            <w:tcW w:w="2040" w:type="dxa"/>
            <w:vMerge w:val="restart"/>
            <w:shd w:val="clear" w:color="000000" w:fill="FFFFFF"/>
            <w:vAlign w:val="center"/>
            <w:hideMark/>
          </w:tcPr>
          <w:p w14:paraId="375887B2" w14:textId="77777777" w:rsidR="00BC00E4" w:rsidRPr="002A6FFB" w:rsidRDefault="00BC00E4" w:rsidP="008E4F7A">
            <w:pPr>
              <w:widowControl/>
              <w:contextualSpacing/>
              <w:jc w:val="center"/>
              <w:rPr>
                <w:rFonts w:eastAsia="Times New Roman"/>
                <w:b/>
                <w:bCs/>
                <w:color w:val="000000"/>
                <w:kern w:val="2"/>
              </w:rPr>
            </w:pPr>
            <w:r w:rsidRPr="002A6FFB">
              <w:rPr>
                <w:rFonts w:eastAsia="Times New Roman"/>
                <w:b/>
                <w:bCs/>
                <w:color w:val="000000"/>
                <w:kern w:val="2"/>
              </w:rPr>
              <w:t>Reference Document</w:t>
            </w:r>
          </w:p>
        </w:tc>
        <w:tc>
          <w:tcPr>
            <w:tcW w:w="2835" w:type="dxa"/>
            <w:vMerge w:val="restart"/>
            <w:shd w:val="clear" w:color="000000" w:fill="FFFFFF"/>
            <w:vAlign w:val="center"/>
            <w:hideMark/>
          </w:tcPr>
          <w:p w14:paraId="5A5A7926" w14:textId="77777777" w:rsidR="00BC00E4" w:rsidRPr="002A6FFB" w:rsidRDefault="00BC00E4" w:rsidP="008E4F7A">
            <w:pPr>
              <w:widowControl/>
              <w:contextualSpacing/>
              <w:jc w:val="center"/>
              <w:rPr>
                <w:rFonts w:eastAsia="Times New Roman"/>
                <w:b/>
                <w:bCs/>
                <w:color w:val="000000"/>
                <w:kern w:val="2"/>
              </w:rPr>
            </w:pPr>
            <w:r w:rsidRPr="002A6FFB">
              <w:rPr>
                <w:rFonts w:eastAsia="Times New Roman"/>
                <w:b/>
                <w:bCs/>
                <w:color w:val="000000"/>
                <w:kern w:val="2"/>
              </w:rPr>
              <w:t>Acceptance Norms</w:t>
            </w:r>
          </w:p>
        </w:tc>
        <w:tc>
          <w:tcPr>
            <w:tcW w:w="1000" w:type="dxa"/>
            <w:vMerge w:val="restart"/>
            <w:shd w:val="clear" w:color="000000" w:fill="FFFFFF"/>
            <w:vAlign w:val="center"/>
            <w:hideMark/>
          </w:tcPr>
          <w:p w14:paraId="5BE69D91" w14:textId="77777777" w:rsidR="00BC00E4" w:rsidRPr="002A6FFB" w:rsidRDefault="00BC00E4" w:rsidP="008E4F7A">
            <w:pPr>
              <w:widowControl/>
              <w:contextualSpacing/>
              <w:jc w:val="center"/>
              <w:rPr>
                <w:rFonts w:eastAsia="Times New Roman"/>
                <w:b/>
                <w:bCs/>
                <w:color w:val="000000"/>
                <w:kern w:val="2"/>
              </w:rPr>
            </w:pPr>
            <w:r w:rsidRPr="002A6FFB">
              <w:rPr>
                <w:rFonts w:eastAsia="Times New Roman"/>
                <w:b/>
                <w:bCs/>
                <w:color w:val="000000"/>
                <w:kern w:val="2"/>
              </w:rPr>
              <w:t>Format of Records</w:t>
            </w:r>
          </w:p>
        </w:tc>
        <w:tc>
          <w:tcPr>
            <w:tcW w:w="1503" w:type="dxa"/>
            <w:gridSpan w:val="3"/>
            <w:shd w:val="clear" w:color="000000" w:fill="FFFFFF"/>
            <w:hideMark/>
          </w:tcPr>
          <w:p w14:paraId="393799B2" w14:textId="77777777" w:rsidR="00BC00E4" w:rsidRPr="002A6FFB" w:rsidRDefault="00BC00E4" w:rsidP="008E4F7A">
            <w:pPr>
              <w:widowControl/>
              <w:contextualSpacing/>
              <w:jc w:val="center"/>
              <w:rPr>
                <w:rFonts w:eastAsia="Times New Roman"/>
                <w:b/>
                <w:bCs/>
                <w:color w:val="000000"/>
                <w:kern w:val="2"/>
              </w:rPr>
            </w:pPr>
            <w:r w:rsidRPr="002A6FFB">
              <w:rPr>
                <w:rFonts w:eastAsia="Times New Roman"/>
                <w:b/>
                <w:bCs/>
                <w:color w:val="000000"/>
                <w:kern w:val="2"/>
              </w:rPr>
              <w:t>Inspection by</w:t>
            </w:r>
          </w:p>
        </w:tc>
        <w:tc>
          <w:tcPr>
            <w:tcW w:w="1100" w:type="dxa"/>
            <w:vMerge w:val="restart"/>
            <w:shd w:val="clear" w:color="000000" w:fill="FFFFFF"/>
            <w:vAlign w:val="center"/>
            <w:hideMark/>
          </w:tcPr>
          <w:p w14:paraId="25100939" w14:textId="77777777" w:rsidR="00BC00E4" w:rsidRPr="002A6FFB" w:rsidRDefault="00BC00E4" w:rsidP="008E4F7A">
            <w:pPr>
              <w:widowControl/>
              <w:contextualSpacing/>
              <w:jc w:val="center"/>
              <w:rPr>
                <w:rFonts w:eastAsia="Times New Roman"/>
                <w:b/>
                <w:bCs/>
                <w:color w:val="000000"/>
                <w:kern w:val="2"/>
              </w:rPr>
            </w:pPr>
            <w:r w:rsidRPr="002A6FFB">
              <w:rPr>
                <w:rFonts w:eastAsia="Times New Roman"/>
                <w:b/>
                <w:bCs/>
                <w:color w:val="000000"/>
                <w:kern w:val="2"/>
              </w:rPr>
              <w:t>Remarks</w:t>
            </w:r>
          </w:p>
        </w:tc>
      </w:tr>
      <w:tr w:rsidR="00BC00E4" w:rsidRPr="002A6FFB" w14:paraId="6AE370F1" w14:textId="77777777" w:rsidTr="00E118FF">
        <w:trPr>
          <w:trHeight w:val="20"/>
          <w:jc w:val="center"/>
        </w:trPr>
        <w:tc>
          <w:tcPr>
            <w:tcW w:w="541" w:type="dxa"/>
            <w:vMerge/>
            <w:vAlign w:val="center"/>
            <w:hideMark/>
          </w:tcPr>
          <w:p w14:paraId="42EA74D6" w14:textId="77777777" w:rsidR="00BC00E4" w:rsidRPr="002A6FFB" w:rsidRDefault="00BC00E4" w:rsidP="008E4F7A">
            <w:pPr>
              <w:widowControl/>
              <w:contextualSpacing/>
              <w:rPr>
                <w:rFonts w:eastAsia="Times New Roman"/>
                <w:b/>
                <w:bCs/>
                <w:color w:val="000000"/>
                <w:kern w:val="2"/>
              </w:rPr>
            </w:pPr>
          </w:p>
        </w:tc>
        <w:tc>
          <w:tcPr>
            <w:tcW w:w="1958" w:type="dxa"/>
            <w:vMerge/>
            <w:vAlign w:val="center"/>
            <w:hideMark/>
          </w:tcPr>
          <w:p w14:paraId="37911BB8" w14:textId="77777777" w:rsidR="00BC00E4" w:rsidRPr="002A6FFB" w:rsidRDefault="00BC00E4" w:rsidP="008E4F7A">
            <w:pPr>
              <w:widowControl/>
              <w:contextualSpacing/>
              <w:rPr>
                <w:rFonts w:eastAsia="Times New Roman"/>
                <w:b/>
                <w:bCs/>
                <w:color w:val="000000"/>
                <w:kern w:val="2"/>
              </w:rPr>
            </w:pPr>
          </w:p>
        </w:tc>
        <w:tc>
          <w:tcPr>
            <w:tcW w:w="1678" w:type="dxa"/>
            <w:vMerge/>
            <w:vAlign w:val="center"/>
            <w:hideMark/>
          </w:tcPr>
          <w:p w14:paraId="54E143D9" w14:textId="77777777" w:rsidR="00BC00E4" w:rsidRPr="002A6FFB" w:rsidRDefault="00BC00E4" w:rsidP="008E4F7A">
            <w:pPr>
              <w:widowControl/>
              <w:contextualSpacing/>
              <w:rPr>
                <w:rFonts w:eastAsia="Times New Roman"/>
                <w:b/>
                <w:bCs/>
                <w:color w:val="000000"/>
                <w:kern w:val="2"/>
              </w:rPr>
            </w:pPr>
          </w:p>
        </w:tc>
        <w:tc>
          <w:tcPr>
            <w:tcW w:w="2425" w:type="dxa"/>
            <w:vMerge/>
            <w:vAlign w:val="center"/>
            <w:hideMark/>
          </w:tcPr>
          <w:p w14:paraId="60F4CC26" w14:textId="77777777" w:rsidR="00BC00E4" w:rsidRPr="002A6FFB" w:rsidRDefault="00BC00E4" w:rsidP="008E4F7A">
            <w:pPr>
              <w:widowControl/>
              <w:contextualSpacing/>
              <w:rPr>
                <w:rFonts w:eastAsia="Times New Roman"/>
                <w:b/>
                <w:bCs/>
                <w:color w:val="000000"/>
                <w:kern w:val="2"/>
              </w:rPr>
            </w:pPr>
          </w:p>
        </w:tc>
        <w:tc>
          <w:tcPr>
            <w:tcW w:w="2040" w:type="dxa"/>
            <w:vMerge/>
            <w:vAlign w:val="center"/>
            <w:hideMark/>
          </w:tcPr>
          <w:p w14:paraId="2A48B25C" w14:textId="77777777" w:rsidR="00BC00E4" w:rsidRPr="002A6FFB" w:rsidRDefault="00BC00E4" w:rsidP="008E4F7A">
            <w:pPr>
              <w:widowControl/>
              <w:contextualSpacing/>
              <w:rPr>
                <w:rFonts w:eastAsia="Times New Roman"/>
                <w:b/>
                <w:bCs/>
                <w:color w:val="000000"/>
                <w:kern w:val="2"/>
              </w:rPr>
            </w:pPr>
          </w:p>
        </w:tc>
        <w:tc>
          <w:tcPr>
            <w:tcW w:w="2835" w:type="dxa"/>
            <w:vMerge/>
            <w:vAlign w:val="center"/>
            <w:hideMark/>
          </w:tcPr>
          <w:p w14:paraId="41EF441F" w14:textId="77777777" w:rsidR="00BC00E4" w:rsidRPr="002A6FFB" w:rsidRDefault="00BC00E4" w:rsidP="008E4F7A">
            <w:pPr>
              <w:widowControl/>
              <w:contextualSpacing/>
              <w:rPr>
                <w:rFonts w:eastAsia="Times New Roman"/>
                <w:b/>
                <w:bCs/>
                <w:color w:val="000000"/>
                <w:kern w:val="2"/>
              </w:rPr>
            </w:pPr>
          </w:p>
        </w:tc>
        <w:tc>
          <w:tcPr>
            <w:tcW w:w="1000" w:type="dxa"/>
            <w:vMerge/>
            <w:vAlign w:val="center"/>
            <w:hideMark/>
          </w:tcPr>
          <w:p w14:paraId="131524CB" w14:textId="77777777" w:rsidR="00BC00E4" w:rsidRPr="002A6FFB" w:rsidRDefault="00BC00E4" w:rsidP="008E4F7A">
            <w:pPr>
              <w:widowControl/>
              <w:contextualSpacing/>
              <w:rPr>
                <w:rFonts w:eastAsia="Times New Roman"/>
                <w:b/>
                <w:bCs/>
                <w:color w:val="000000"/>
                <w:kern w:val="2"/>
              </w:rPr>
            </w:pPr>
          </w:p>
        </w:tc>
        <w:tc>
          <w:tcPr>
            <w:tcW w:w="460" w:type="dxa"/>
            <w:shd w:val="clear" w:color="000000" w:fill="FFFFFF"/>
            <w:vAlign w:val="center"/>
            <w:hideMark/>
          </w:tcPr>
          <w:p w14:paraId="2D3136D2" w14:textId="77777777" w:rsidR="00BC00E4" w:rsidRPr="002A6FFB" w:rsidRDefault="00BC00E4" w:rsidP="008E4F7A">
            <w:pPr>
              <w:widowControl/>
              <w:contextualSpacing/>
              <w:jc w:val="center"/>
              <w:rPr>
                <w:rFonts w:eastAsia="Times New Roman"/>
                <w:b/>
                <w:bCs/>
                <w:color w:val="000000"/>
                <w:kern w:val="2"/>
              </w:rPr>
            </w:pPr>
            <w:r w:rsidRPr="002A6FFB">
              <w:rPr>
                <w:rFonts w:eastAsia="Times New Roman"/>
                <w:b/>
                <w:bCs/>
                <w:color w:val="000000"/>
                <w:kern w:val="2"/>
              </w:rPr>
              <w:t>M</w:t>
            </w:r>
          </w:p>
        </w:tc>
        <w:tc>
          <w:tcPr>
            <w:tcW w:w="583" w:type="dxa"/>
            <w:shd w:val="clear" w:color="000000" w:fill="FFFFFF"/>
            <w:vAlign w:val="center"/>
            <w:hideMark/>
          </w:tcPr>
          <w:p w14:paraId="5410DD2C" w14:textId="77777777" w:rsidR="00BC00E4" w:rsidRPr="002A6FFB" w:rsidRDefault="00BC00E4" w:rsidP="008E4F7A">
            <w:pPr>
              <w:widowControl/>
              <w:contextualSpacing/>
              <w:jc w:val="center"/>
              <w:rPr>
                <w:rFonts w:eastAsia="Times New Roman"/>
                <w:b/>
                <w:bCs/>
                <w:color w:val="000000"/>
                <w:kern w:val="2"/>
              </w:rPr>
            </w:pPr>
            <w:r w:rsidRPr="002A6FFB">
              <w:rPr>
                <w:rFonts w:eastAsia="Times New Roman"/>
                <w:b/>
                <w:bCs/>
                <w:color w:val="000000"/>
                <w:kern w:val="2"/>
              </w:rPr>
              <w:t>TPI</w:t>
            </w:r>
          </w:p>
        </w:tc>
        <w:tc>
          <w:tcPr>
            <w:tcW w:w="460" w:type="dxa"/>
            <w:shd w:val="clear" w:color="000000" w:fill="FFFFFF"/>
            <w:vAlign w:val="center"/>
            <w:hideMark/>
          </w:tcPr>
          <w:p w14:paraId="2601B462" w14:textId="77777777" w:rsidR="00BC00E4" w:rsidRPr="002A6FFB" w:rsidRDefault="00BC00E4" w:rsidP="008E4F7A">
            <w:pPr>
              <w:widowControl/>
              <w:contextualSpacing/>
              <w:jc w:val="center"/>
              <w:rPr>
                <w:rFonts w:eastAsia="Times New Roman"/>
                <w:b/>
                <w:bCs/>
                <w:color w:val="000000"/>
                <w:kern w:val="2"/>
              </w:rPr>
            </w:pPr>
            <w:r w:rsidRPr="002A6FFB">
              <w:rPr>
                <w:rFonts w:eastAsia="Times New Roman"/>
                <w:b/>
                <w:bCs/>
                <w:color w:val="000000"/>
                <w:kern w:val="2"/>
              </w:rPr>
              <w:t>B</w:t>
            </w:r>
          </w:p>
        </w:tc>
        <w:tc>
          <w:tcPr>
            <w:tcW w:w="1100" w:type="dxa"/>
            <w:vMerge/>
            <w:vAlign w:val="center"/>
            <w:hideMark/>
          </w:tcPr>
          <w:p w14:paraId="2A71CD73" w14:textId="77777777" w:rsidR="00BC00E4" w:rsidRPr="002A6FFB" w:rsidRDefault="00BC00E4" w:rsidP="008E4F7A">
            <w:pPr>
              <w:widowControl/>
              <w:contextualSpacing/>
              <w:rPr>
                <w:rFonts w:eastAsia="Times New Roman"/>
                <w:b/>
                <w:bCs/>
                <w:color w:val="000000"/>
                <w:kern w:val="2"/>
              </w:rPr>
            </w:pPr>
          </w:p>
        </w:tc>
      </w:tr>
      <w:tr w:rsidR="00BC00E4" w:rsidRPr="002A6FFB" w14:paraId="2AD1AEA5" w14:textId="77777777" w:rsidTr="00E118FF">
        <w:trPr>
          <w:trHeight w:val="20"/>
          <w:jc w:val="center"/>
        </w:trPr>
        <w:tc>
          <w:tcPr>
            <w:tcW w:w="541" w:type="dxa"/>
            <w:shd w:val="clear" w:color="000000" w:fill="FFFFFF"/>
            <w:hideMark/>
          </w:tcPr>
          <w:p w14:paraId="3270C849" w14:textId="77777777" w:rsidR="00BC00E4" w:rsidRPr="002A6FFB" w:rsidRDefault="00BC00E4" w:rsidP="008E4F7A">
            <w:pPr>
              <w:widowControl/>
              <w:contextualSpacing/>
              <w:jc w:val="center"/>
              <w:rPr>
                <w:rFonts w:eastAsia="Times New Roman"/>
                <w:color w:val="000000"/>
                <w:kern w:val="2"/>
              </w:rPr>
            </w:pPr>
            <w:r w:rsidRPr="002A6FFB">
              <w:rPr>
                <w:rFonts w:eastAsia="Times New Roman"/>
                <w:color w:val="000000"/>
                <w:kern w:val="2"/>
              </w:rPr>
              <w:t>1</w:t>
            </w:r>
          </w:p>
        </w:tc>
        <w:tc>
          <w:tcPr>
            <w:tcW w:w="1958" w:type="dxa"/>
            <w:shd w:val="clear" w:color="000000" w:fill="FFFFFF"/>
            <w:hideMark/>
          </w:tcPr>
          <w:p w14:paraId="2BC06061" w14:textId="77777777" w:rsidR="00BC00E4" w:rsidRPr="002A6FFB" w:rsidRDefault="00BC00E4" w:rsidP="008E4F7A">
            <w:pPr>
              <w:widowControl/>
              <w:contextualSpacing/>
              <w:jc w:val="both"/>
              <w:rPr>
                <w:rFonts w:eastAsia="Times New Roman"/>
                <w:color w:val="000000"/>
                <w:kern w:val="2"/>
              </w:rPr>
            </w:pPr>
            <w:r w:rsidRPr="002A6FFB">
              <w:rPr>
                <w:rFonts w:eastAsia="Times New Roman"/>
                <w:color w:val="000000"/>
                <w:kern w:val="2"/>
              </w:rPr>
              <w:t>Inspection of HDPE Raw material</w:t>
            </w:r>
          </w:p>
        </w:tc>
        <w:tc>
          <w:tcPr>
            <w:tcW w:w="1678" w:type="dxa"/>
            <w:shd w:val="clear" w:color="000000" w:fill="FFFFFF"/>
            <w:hideMark/>
          </w:tcPr>
          <w:p w14:paraId="0E3E2423" w14:textId="77777777" w:rsidR="00BC00E4" w:rsidRPr="002A6FFB" w:rsidRDefault="00BC00E4" w:rsidP="008E4F7A">
            <w:pPr>
              <w:widowControl/>
              <w:contextualSpacing/>
              <w:jc w:val="both"/>
              <w:rPr>
                <w:rFonts w:eastAsia="Times New Roman"/>
                <w:color w:val="000000"/>
                <w:kern w:val="2"/>
              </w:rPr>
            </w:pPr>
            <w:r w:rsidRPr="002A6FFB">
              <w:rPr>
                <w:rFonts w:eastAsia="Times New Roman"/>
                <w:color w:val="000000"/>
                <w:kern w:val="2"/>
              </w:rPr>
              <w:t>Base Density Melt Flow index Carbon Black content carbon Black dispersion</w:t>
            </w:r>
          </w:p>
        </w:tc>
        <w:tc>
          <w:tcPr>
            <w:tcW w:w="2425" w:type="dxa"/>
            <w:shd w:val="clear" w:color="000000" w:fill="FFFFFF"/>
            <w:hideMark/>
          </w:tcPr>
          <w:p w14:paraId="00FCFD5A" w14:textId="77777777" w:rsidR="00BC00E4" w:rsidRPr="002A6FFB" w:rsidRDefault="00BC00E4" w:rsidP="008E4F7A">
            <w:pPr>
              <w:widowControl/>
              <w:contextualSpacing/>
              <w:jc w:val="both"/>
              <w:rPr>
                <w:rFonts w:eastAsia="Times New Roman"/>
                <w:color w:val="000000"/>
                <w:kern w:val="2"/>
              </w:rPr>
            </w:pPr>
            <w:r w:rsidRPr="002A6FFB">
              <w:rPr>
                <w:rFonts w:eastAsia="Times New Roman"/>
                <w:color w:val="000000"/>
                <w:kern w:val="2"/>
              </w:rPr>
              <w:t>Random Sampling, Single sampling, general inspection II level of ISO 2859-1</w:t>
            </w:r>
          </w:p>
        </w:tc>
        <w:tc>
          <w:tcPr>
            <w:tcW w:w="2040" w:type="dxa"/>
            <w:shd w:val="clear" w:color="000000" w:fill="FFFFFF"/>
            <w:hideMark/>
          </w:tcPr>
          <w:p w14:paraId="049026BD" w14:textId="77777777" w:rsidR="00BC00E4" w:rsidRPr="002A6FFB" w:rsidRDefault="00BC00E4" w:rsidP="008E4F7A">
            <w:pPr>
              <w:widowControl/>
              <w:contextualSpacing/>
              <w:rPr>
                <w:rFonts w:eastAsia="Times New Roman"/>
                <w:color w:val="000000"/>
                <w:kern w:val="2"/>
              </w:rPr>
            </w:pPr>
            <w:r w:rsidRPr="002A6FFB">
              <w:rPr>
                <w:rFonts w:eastAsia="Times New Roman"/>
                <w:color w:val="000000"/>
                <w:kern w:val="2"/>
              </w:rPr>
              <w:t xml:space="preserve">Clause 5.2.1.1 of IS 7328-92 Clause 7 of IS 2530-63 </w:t>
            </w:r>
            <w:r w:rsidRPr="002A6FFB">
              <w:rPr>
                <w:rFonts w:eastAsia="Times New Roman"/>
                <w:color w:val="000000"/>
                <w:kern w:val="2"/>
              </w:rPr>
              <w:br/>
              <w:t>Clause 10 of IS 2530-63</w:t>
            </w:r>
            <w:r w:rsidRPr="002A6FFB">
              <w:rPr>
                <w:rFonts w:eastAsia="Times New Roman"/>
                <w:color w:val="000000"/>
                <w:kern w:val="2"/>
              </w:rPr>
              <w:br/>
              <w:t>Clause 5.5 of IS 7328-92</w:t>
            </w:r>
          </w:p>
        </w:tc>
        <w:tc>
          <w:tcPr>
            <w:tcW w:w="2835" w:type="dxa"/>
            <w:shd w:val="clear" w:color="000000" w:fill="FFFFFF"/>
            <w:hideMark/>
          </w:tcPr>
          <w:p w14:paraId="292AC740" w14:textId="77777777" w:rsidR="00BC00E4" w:rsidRPr="002A6FFB" w:rsidRDefault="00BC00E4" w:rsidP="008E4F7A">
            <w:pPr>
              <w:widowControl/>
              <w:contextualSpacing/>
              <w:rPr>
                <w:rFonts w:eastAsia="Times New Roman"/>
                <w:color w:val="000000"/>
                <w:kern w:val="2"/>
              </w:rPr>
            </w:pPr>
            <w:r w:rsidRPr="002A6FFB">
              <w:rPr>
                <w:rFonts w:eastAsia="Times New Roman"/>
                <w:color w:val="000000"/>
                <w:kern w:val="2"/>
              </w:rPr>
              <w:t>Designation A45 of Clause 3.1.1 of IS 7328-74</w:t>
            </w:r>
            <w:r w:rsidRPr="002A6FFB">
              <w:rPr>
                <w:rFonts w:eastAsia="Times New Roman"/>
                <w:color w:val="000000"/>
                <w:kern w:val="2"/>
              </w:rPr>
              <w:br/>
              <w:t>Designation T006 or T012 of IS 7328-92.</w:t>
            </w:r>
            <w:r w:rsidRPr="002A6FFB">
              <w:rPr>
                <w:rFonts w:eastAsia="Times New Roman"/>
                <w:color w:val="000000"/>
                <w:kern w:val="2"/>
              </w:rPr>
              <w:br/>
              <w:t>Clause 5.4 of IS 7328-92</w:t>
            </w:r>
            <w:r w:rsidRPr="002A6FFB">
              <w:rPr>
                <w:rFonts w:eastAsia="Times New Roman"/>
                <w:color w:val="000000"/>
                <w:kern w:val="2"/>
              </w:rPr>
              <w:br/>
              <w:t>Clause 5.5 of IS 7328-92</w:t>
            </w:r>
            <w:r w:rsidRPr="002A6FFB">
              <w:rPr>
                <w:rFonts w:eastAsia="Times New Roman"/>
                <w:color w:val="000000"/>
                <w:kern w:val="2"/>
              </w:rPr>
              <w:br/>
              <w:t>Clause 10 of IS 2530-63</w:t>
            </w:r>
            <w:r w:rsidRPr="002A6FFB">
              <w:rPr>
                <w:rFonts w:eastAsia="Times New Roman"/>
                <w:color w:val="000000"/>
                <w:kern w:val="2"/>
              </w:rPr>
              <w:br/>
              <w:t>Clause 16 of IS 2530-63</w:t>
            </w:r>
          </w:p>
        </w:tc>
        <w:tc>
          <w:tcPr>
            <w:tcW w:w="1000" w:type="dxa"/>
            <w:shd w:val="clear" w:color="000000" w:fill="FFFFFF"/>
            <w:hideMark/>
          </w:tcPr>
          <w:p w14:paraId="692AB620" w14:textId="77777777" w:rsidR="00BC00E4" w:rsidRPr="002A6FFB" w:rsidRDefault="00BC00E4" w:rsidP="008E4F7A">
            <w:pPr>
              <w:widowControl/>
              <w:contextualSpacing/>
              <w:jc w:val="center"/>
              <w:rPr>
                <w:rFonts w:eastAsia="Times New Roman"/>
                <w:color w:val="000000"/>
                <w:kern w:val="2"/>
              </w:rPr>
            </w:pPr>
            <w:r w:rsidRPr="002A6FFB">
              <w:rPr>
                <w:rFonts w:eastAsia="Times New Roman"/>
                <w:color w:val="000000"/>
                <w:kern w:val="2"/>
              </w:rPr>
              <w:t>MTC</w:t>
            </w:r>
          </w:p>
        </w:tc>
        <w:tc>
          <w:tcPr>
            <w:tcW w:w="460" w:type="dxa"/>
            <w:shd w:val="clear" w:color="000000" w:fill="FFFFFF"/>
            <w:hideMark/>
          </w:tcPr>
          <w:p w14:paraId="2699DC4E" w14:textId="77777777" w:rsidR="00BC00E4" w:rsidRPr="002A6FFB" w:rsidRDefault="00BC00E4" w:rsidP="008E4F7A">
            <w:pPr>
              <w:widowControl/>
              <w:contextualSpacing/>
              <w:jc w:val="center"/>
              <w:rPr>
                <w:rFonts w:eastAsia="Times New Roman"/>
                <w:color w:val="000000"/>
                <w:kern w:val="2"/>
              </w:rPr>
            </w:pPr>
            <w:r w:rsidRPr="002A6FFB">
              <w:rPr>
                <w:rFonts w:eastAsia="Times New Roman"/>
                <w:color w:val="000000"/>
                <w:kern w:val="2"/>
              </w:rPr>
              <w:t>T</w:t>
            </w:r>
          </w:p>
        </w:tc>
        <w:tc>
          <w:tcPr>
            <w:tcW w:w="583" w:type="dxa"/>
            <w:shd w:val="clear" w:color="000000" w:fill="FFFFFF"/>
            <w:hideMark/>
          </w:tcPr>
          <w:p w14:paraId="77A56311" w14:textId="77777777" w:rsidR="00BC00E4" w:rsidRPr="002A6FFB" w:rsidRDefault="00BC00E4" w:rsidP="008E4F7A">
            <w:pPr>
              <w:widowControl/>
              <w:contextualSpacing/>
              <w:jc w:val="center"/>
              <w:rPr>
                <w:rFonts w:eastAsia="Times New Roman"/>
                <w:color w:val="000000"/>
                <w:kern w:val="2"/>
              </w:rPr>
            </w:pPr>
            <w:r w:rsidRPr="002A6FFB">
              <w:rPr>
                <w:rFonts w:eastAsia="Times New Roman"/>
                <w:color w:val="000000"/>
                <w:kern w:val="2"/>
              </w:rPr>
              <w:t>R</w:t>
            </w:r>
          </w:p>
        </w:tc>
        <w:tc>
          <w:tcPr>
            <w:tcW w:w="460" w:type="dxa"/>
            <w:shd w:val="clear" w:color="000000" w:fill="FFFFFF"/>
            <w:hideMark/>
          </w:tcPr>
          <w:p w14:paraId="1ED66F00" w14:textId="77777777" w:rsidR="00BC00E4" w:rsidRPr="002A6FFB" w:rsidRDefault="00BC00E4" w:rsidP="008E4F7A">
            <w:pPr>
              <w:widowControl/>
              <w:contextualSpacing/>
              <w:jc w:val="center"/>
              <w:rPr>
                <w:rFonts w:eastAsia="Times New Roman"/>
                <w:color w:val="000000"/>
                <w:kern w:val="2"/>
              </w:rPr>
            </w:pPr>
            <w:r w:rsidRPr="002A6FFB">
              <w:rPr>
                <w:rFonts w:eastAsia="Times New Roman"/>
                <w:color w:val="000000"/>
                <w:kern w:val="2"/>
              </w:rPr>
              <w:t>R</w:t>
            </w:r>
          </w:p>
        </w:tc>
        <w:tc>
          <w:tcPr>
            <w:tcW w:w="1100" w:type="dxa"/>
            <w:shd w:val="clear" w:color="auto" w:fill="auto"/>
            <w:noWrap/>
            <w:vAlign w:val="bottom"/>
            <w:hideMark/>
          </w:tcPr>
          <w:p w14:paraId="236D152A" w14:textId="77777777" w:rsidR="00BC00E4" w:rsidRPr="002A6FFB" w:rsidRDefault="00BC00E4" w:rsidP="008E4F7A">
            <w:pPr>
              <w:widowControl/>
              <w:contextualSpacing/>
              <w:rPr>
                <w:rFonts w:eastAsia="Times New Roman"/>
                <w:color w:val="000000"/>
                <w:kern w:val="2"/>
              </w:rPr>
            </w:pPr>
            <w:r w:rsidRPr="002A6FFB">
              <w:rPr>
                <w:rFonts w:eastAsia="Times New Roman"/>
                <w:color w:val="000000"/>
                <w:kern w:val="2"/>
              </w:rPr>
              <w:t> </w:t>
            </w:r>
          </w:p>
        </w:tc>
      </w:tr>
      <w:tr w:rsidR="00BC00E4" w:rsidRPr="002A6FFB" w14:paraId="2F56D7B6" w14:textId="77777777" w:rsidTr="00491B3A">
        <w:trPr>
          <w:trHeight w:val="20"/>
          <w:jc w:val="center"/>
        </w:trPr>
        <w:tc>
          <w:tcPr>
            <w:tcW w:w="541" w:type="dxa"/>
            <w:tcBorders>
              <w:bottom w:val="single" w:sz="4" w:space="0" w:color="auto"/>
            </w:tcBorders>
            <w:shd w:val="clear" w:color="000000" w:fill="FFFFFF"/>
            <w:hideMark/>
          </w:tcPr>
          <w:p w14:paraId="4925C73C" w14:textId="77777777" w:rsidR="00BC00E4" w:rsidRPr="002A6FFB" w:rsidRDefault="00BC00E4" w:rsidP="008E4F7A">
            <w:pPr>
              <w:widowControl/>
              <w:contextualSpacing/>
              <w:jc w:val="center"/>
              <w:rPr>
                <w:rFonts w:eastAsia="Times New Roman"/>
                <w:color w:val="000000"/>
                <w:kern w:val="2"/>
              </w:rPr>
            </w:pPr>
            <w:r w:rsidRPr="002A6FFB">
              <w:rPr>
                <w:rFonts w:eastAsia="Times New Roman"/>
                <w:color w:val="000000"/>
                <w:kern w:val="2"/>
              </w:rPr>
              <w:t>2</w:t>
            </w:r>
          </w:p>
        </w:tc>
        <w:tc>
          <w:tcPr>
            <w:tcW w:w="1958" w:type="dxa"/>
            <w:tcBorders>
              <w:bottom w:val="single" w:sz="4" w:space="0" w:color="auto"/>
            </w:tcBorders>
            <w:shd w:val="clear" w:color="000000" w:fill="FFFFFF"/>
            <w:hideMark/>
          </w:tcPr>
          <w:p w14:paraId="495913BA" w14:textId="77777777" w:rsidR="00BC00E4" w:rsidRPr="002A6FFB" w:rsidRDefault="00BC00E4" w:rsidP="008E4F7A">
            <w:pPr>
              <w:widowControl/>
              <w:contextualSpacing/>
              <w:jc w:val="both"/>
              <w:rPr>
                <w:rFonts w:eastAsia="Times New Roman"/>
                <w:color w:val="000000"/>
                <w:kern w:val="2"/>
              </w:rPr>
            </w:pPr>
            <w:r w:rsidRPr="002A6FFB">
              <w:rPr>
                <w:rFonts w:eastAsia="Times New Roman"/>
                <w:color w:val="000000"/>
                <w:kern w:val="2"/>
              </w:rPr>
              <w:t>In process inspection of HDPE Pipes</w:t>
            </w:r>
          </w:p>
        </w:tc>
        <w:tc>
          <w:tcPr>
            <w:tcW w:w="1678" w:type="dxa"/>
            <w:shd w:val="clear" w:color="000000" w:fill="FFFFFF"/>
            <w:hideMark/>
          </w:tcPr>
          <w:p w14:paraId="7956929F" w14:textId="77777777" w:rsidR="00BC00E4" w:rsidRPr="002A6FFB" w:rsidRDefault="00BC00E4" w:rsidP="008E4F7A">
            <w:pPr>
              <w:widowControl/>
              <w:contextualSpacing/>
              <w:jc w:val="both"/>
              <w:rPr>
                <w:rFonts w:eastAsia="Times New Roman"/>
                <w:color w:val="000000"/>
                <w:kern w:val="2"/>
              </w:rPr>
            </w:pPr>
            <w:r w:rsidRPr="002A6FFB">
              <w:rPr>
                <w:rFonts w:eastAsia="Times New Roman"/>
                <w:color w:val="000000"/>
                <w:kern w:val="2"/>
              </w:rPr>
              <w:t>Visual &amp; Dimensional (IS Pipe)</w:t>
            </w:r>
          </w:p>
        </w:tc>
        <w:tc>
          <w:tcPr>
            <w:tcW w:w="2425" w:type="dxa"/>
            <w:shd w:val="clear" w:color="000000" w:fill="FFFFFF"/>
            <w:hideMark/>
          </w:tcPr>
          <w:p w14:paraId="0943C59E" w14:textId="77777777" w:rsidR="00BC00E4" w:rsidRPr="002A6FFB" w:rsidRDefault="00BC00E4" w:rsidP="008E4F7A">
            <w:pPr>
              <w:widowControl/>
              <w:contextualSpacing/>
              <w:jc w:val="both"/>
              <w:rPr>
                <w:rFonts w:eastAsia="Times New Roman"/>
                <w:color w:val="000000"/>
                <w:kern w:val="2"/>
              </w:rPr>
            </w:pPr>
            <w:r w:rsidRPr="002A6FFB">
              <w:rPr>
                <w:rFonts w:eastAsia="Times New Roman"/>
                <w:color w:val="000000"/>
                <w:kern w:val="2"/>
              </w:rPr>
              <w:t>100% Check</w:t>
            </w:r>
          </w:p>
        </w:tc>
        <w:tc>
          <w:tcPr>
            <w:tcW w:w="2040" w:type="dxa"/>
            <w:shd w:val="clear" w:color="000000" w:fill="FFFFFF"/>
            <w:hideMark/>
          </w:tcPr>
          <w:p w14:paraId="0800E896" w14:textId="77777777" w:rsidR="00BC00E4" w:rsidRPr="002A6FFB" w:rsidRDefault="00BC00E4" w:rsidP="008E4F7A">
            <w:pPr>
              <w:widowControl/>
              <w:contextualSpacing/>
              <w:jc w:val="both"/>
              <w:rPr>
                <w:rFonts w:eastAsia="Times New Roman"/>
                <w:color w:val="000000"/>
                <w:kern w:val="2"/>
              </w:rPr>
            </w:pPr>
            <w:r w:rsidRPr="002A6FFB">
              <w:rPr>
                <w:rFonts w:eastAsia="Times New Roman"/>
                <w:color w:val="000000"/>
                <w:kern w:val="2"/>
              </w:rPr>
              <w:t>Table 3 of IS“4984</w:t>
            </w:r>
          </w:p>
        </w:tc>
        <w:tc>
          <w:tcPr>
            <w:tcW w:w="2835" w:type="dxa"/>
            <w:shd w:val="clear" w:color="000000" w:fill="FFFFFF"/>
            <w:hideMark/>
          </w:tcPr>
          <w:p w14:paraId="25E78016" w14:textId="77777777" w:rsidR="00BC00E4" w:rsidRPr="002A6FFB" w:rsidRDefault="00A40AB2" w:rsidP="008E4F7A">
            <w:pPr>
              <w:widowControl/>
              <w:contextualSpacing/>
              <w:rPr>
                <w:rFonts w:eastAsia="Times New Roman"/>
                <w:color w:val="000000"/>
                <w:kern w:val="2"/>
              </w:rPr>
            </w:pPr>
            <w:r w:rsidRPr="002A6FFB">
              <w:rPr>
                <w:rFonts w:eastAsia="Times New Roman"/>
                <w:color w:val="000000"/>
                <w:kern w:val="2"/>
              </w:rPr>
              <w:t>“C</w:t>
            </w:r>
            <w:r w:rsidR="00BC00E4" w:rsidRPr="002A6FFB">
              <w:rPr>
                <w:rFonts w:eastAsia="Times New Roman"/>
                <w:color w:val="000000"/>
                <w:kern w:val="2"/>
              </w:rPr>
              <w:t>lause 6 of IS:4984 and "GO BY" for visual acceptance and table 1 of IS:4984 for dimensional req.</w:t>
            </w:r>
          </w:p>
        </w:tc>
        <w:tc>
          <w:tcPr>
            <w:tcW w:w="1000" w:type="dxa"/>
            <w:shd w:val="clear" w:color="000000" w:fill="FFFFFF"/>
            <w:hideMark/>
          </w:tcPr>
          <w:p w14:paraId="3D298B4F" w14:textId="77777777" w:rsidR="00BC00E4" w:rsidRPr="002A6FFB" w:rsidRDefault="00BC00E4" w:rsidP="008E4F7A">
            <w:pPr>
              <w:widowControl/>
              <w:contextualSpacing/>
              <w:jc w:val="center"/>
              <w:rPr>
                <w:rFonts w:eastAsia="Times New Roman"/>
                <w:color w:val="000000"/>
                <w:kern w:val="2"/>
              </w:rPr>
            </w:pPr>
            <w:r w:rsidRPr="002A6FFB">
              <w:rPr>
                <w:rFonts w:eastAsia="Times New Roman"/>
                <w:color w:val="000000"/>
                <w:kern w:val="2"/>
              </w:rPr>
              <w:t>MTC</w:t>
            </w:r>
          </w:p>
        </w:tc>
        <w:tc>
          <w:tcPr>
            <w:tcW w:w="460" w:type="dxa"/>
            <w:shd w:val="clear" w:color="000000" w:fill="FFFFFF"/>
            <w:hideMark/>
          </w:tcPr>
          <w:p w14:paraId="7DD21BD4" w14:textId="77777777" w:rsidR="00BC00E4" w:rsidRPr="002A6FFB" w:rsidRDefault="00BC00E4" w:rsidP="008E4F7A">
            <w:pPr>
              <w:widowControl/>
              <w:contextualSpacing/>
              <w:jc w:val="center"/>
              <w:rPr>
                <w:rFonts w:eastAsia="Times New Roman"/>
                <w:color w:val="000000"/>
                <w:kern w:val="2"/>
              </w:rPr>
            </w:pPr>
            <w:r w:rsidRPr="002A6FFB">
              <w:rPr>
                <w:rFonts w:eastAsia="Times New Roman"/>
                <w:color w:val="000000"/>
                <w:kern w:val="2"/>
              </w:rPr>
              <w:t>T</w:t>
            </w:r>
          </w:p>
        </w:tc>
        <w:tc>
          <w:tcPr>
            <w:tcW w:w="583" w:type="dxa"/>
            <w:shd w:val="clear" w:color="000000" w:fill="FFFFFF"/>
            <w:hideMark/>
          </w:tcPr>
          <w:p w14:paraId="008294D2" w14:textId="77777777" w:rsidR="00BC00E4" w:rsidRPr="002A6FFB" w:rsidRDefault="00BC00E4" w:rsidP="008E4F7A">
            <w:pPr>
              <w:widowControl/>
              <w:contextualSpacing/>
              <w:jc w:val="center"/>
              <w:rPr>
                <w:rFonts w:eastAsia="Times New Roman"/>
                <w:color w:val="000000"/>
                <w:kern w:val="2"/>
              </w:rPr>
            </w:pPr>
            <w:r w:rsidRPr="002A6FFB">
              <w:rPr>
                <w:rFonts w:eastAsia="Times New Roman"/>
                <w:color w:val="000000"/>
                <w:kern w:val="2"/>
              </w:rPr>
              <w:t>R</w:t>
            </w:r>
          </w:p>
        </w:tc>
        <w:tc>
          <w:tcPr>
            <w:tcW w:w="460" w:type="dxa"/>
            <w:shd w:val="clear" w:color="000000" w:fill="FFFFFF"/>
            <w:hideMark/>
          </w:tcPr>
          <w:p w14:paraId="2C93F90F" w14:textId="77777777" w:rsidR="00BC00E4" w:rsidRPr="002A6FFB" w:rsidRDefault="00BC00E4" w:rsidP="008E4F7A">
            <w:pPr>
              <w:widowControl/>
              <w:contextualSpacing/>
              <w:jc w:val="center"/>
              <w:rPr>
                <w:rFonts w:eastAsia="Times New Roman"/>
                <w:color w:val="000000"/>
                <w:kern w:val="2"/>
              </w:rPr>
            </w:pPr>
            <w:r w:rsidRPr="002A6FFB">
              <w:rPr>
                <w:rFonts w:eastAsia="Times New Roman"/>
                <w:color w:val="000000"/>
                <w:kern w:val="2"/>
              </w:rPr>
              <w:t>R</w:t>
            </w:r>
          </w:p>
        </w:tc>
        <w:tc>
          <w:tcPr>
            <w:tcW w:w="1100" w:type="dxa"/>
            <w:shd w:val="clear" w:color="auto" w:fill="auto"/>
            <w:noWrap/>
            <w:vAlign w:val="bottom"/>
            <w:hideMark/>
          </w:tcPr>
          <w:p w14:paraId="43C673D7" w14:textId="77777777" w:rsidR="00BC00E4" w:rsidRPr="002A6FFB" w:rsidRDefault="00BC00E4" w:rsidP="008E4F7A">
            <w:pPr>
              <w:widowControl/>
              <w:contextualSpacing/>
              <w:rPr>
                <w:rFonts w:eastAsia="Times New Roman"/>
                <w:color w:val="000000"/>
                <w:kern w:val="2"/>
              </w:rPr>
            </w:pPr>
            <w:r w:rsidRPr="002A6FFB">
              <w:rPr>
                <w:rFonts w:eastAsia="Times New Roman"/>
                <w:color w:val="000000"/>
                <w:kern w:val="2"/>
              </w:rPr>
              <w:t> </w:t>
            </w:r>
          </w:p>
        </w:tc>
      </w:tr>
      <w:tr w:rsidR="00F41E6D" w:rsidRPr="002A6FFB" w14:paraId="4BBC175D" w14:textId="77777777" w:rsidTr="00491B3A">
        <w:trPr>
          <w:trHeight w:val="20"/>
          <w:jc w:val="center"/>
        </w:trPr>
        <w:tc>
          <w:tcPr>
            <w:tcW w:w="541"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319E1FC2"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3</w:t>
            </w:r>
          </w:p>
          <w:p w14:paraId="1A3529A0"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048A91EE"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530D10C8"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3749A0C6"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1EA996C9"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6B0A621A"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08626B6C"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42BFB7F8"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5001859A" w14:textId="77777777" w:rsidR="00F41E6D" w:rsidRPr="002A6FFB" w:rsidRDefault="00F41E6D" w:rsidP="008E4F7A">
            <w:pPr>
              <w:contextualSpacing/>
              <w:rPr>
                <w:rFonts w:eastAsia="Times New Roman"/>
                <w:color w:val="000000"/>
                <w:kern w:val="2"/>
              </w:rPr>
            </w:pPr>
            <w:r w:rsidRPr="002A6FFB">
              <w:rPr>
                <w:rFonts w:eastAsia="Times New Roman"/>
                <w:color w:val="000000"/>
                <w:kern w:val="2"/>
              </w:rPr>
              <w:t> </w:t>
            </w:r>
          </w:p>
        </w:tc>
        <w:tc>
          <w:tcPr>
            <w:tcW w:w="1958"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656F3CFC" w14:textId="77777777" w:rsidR="00F41E6D" w:rsidRPr="002A6FFB" w:rsidRDefault="00F41E6D" w:rsidP="008E4F7A">
            <w:pPr>
              <w:widowControl/>
              <w:contextualSpacing/>
              <w:jc w:val="both"/>
              <w:rPr>
                <w:rFonts w:eastAsia="Times New Roman"/>
                <w:color w:val="000000"/>
                <w:kern w:val="2"/>
              </w:rPr>
            </w:pPr>
            <w:r w:rsidRPr="002A6FFB">
              <w:rPr>
                <w:rFonts w:eastAsia="Times New Roman"/>
                <w:color w:val="000000"/>
                <w:kern w:val="2"/>
              </w:rPr>
              <w:t>Final Inspection of HDPE Pipe</w:t>
            </w:r>
          </w:p>
          <w:p w14:paraId="778379CB"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09E45051"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16E9F8BD"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28F81ED0"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51C2D539"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3A7AC65F"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1318FC1D"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408C9098"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p w14:paraId="6B93E990" w14:textId="77777777" w:rsidR="00F41E6D" w:rsidRPr="002A6FFB" w:rsidRDefault="00F41E6D" w:rsidP="008E4F7A">
            <w:pPr>
              <w:contextualSpacing/>
              <w:rPr>
                <w:rFonts w:eastAsia="Times New Roman"/>
                <w:color w:val="000000"/>
                <w:kern w:val="2"/>
              </w:rPr>
            </w:pPr>
            <w:r w:rsidRPr="002A6FFB">
              <w:rPr>
                <w:rFonts w:eastAsia="Times New Roman"/>
                <w:color w:val="000000"/>
                <w:kern w:val="2"/>
              </w:rPr>
              <w:t> </w:t>
            </w:r>
          </w:p>
        </w:tc>
        <w:tc>
          <w:tcPr>
            <w:tcW w:w="1678" w:type="dxa"/>
            <w:tcBorders>
              <w:left w:val="single" w:sz="4" w:space="0" w:color="auto"/>
            </w:tcBorders>
            <w:shd w:val="clear" w:color="000000" w:fill="FFFFFF"/>
            <w:hideMark/>
          </w:tcPr>
          <w:p w14:paraId="24742B0E" w14:textId="77777777" w:rsidR="00F41E6D" w:rsidRPr="002A6FFB" w:rsidRDefault="00F41E6D" w:rsidP="008E4F7A">
            <w:pPr>
              <w:widowControl/>
              <w:contextualSpacing/>
              <w:jc w:val="both"/>
              <w:rPr>
                <w:rFonts w:eastAsia="Times New Roman"/>
                <w:color w:val="000000"/>
                <w:kern w:val="2"/>
              </w:rPr>
            </w:pPr>
            <w:r w:rsidRPr="002A6FFB">
              <w:rPr>
                <w:rFonts w:eastAsia="Times New Roman"/>
                <w:color w:val="000000"/>
                <w:kern w:val="2"/>
              </w:rPr>
              <w:t>1) Visual &amp; Dimensional (IS Pipe)</w:t>
            </w:r>
            <w:r w:rsidRPr="002A6FFB">
              <w:rPr>
                <w:rFonts w:eastAsia="Times New Roman"/>
                <w:color w:val="000000"/>
                <w:kern w:val="2"/>
              </w:rPr>
              <w:br/>
            </w:r>
          </w:p>
        </w:tc>
        <w:tc>
          <w:tcPr>
            <w:tcW w:w="2425" w:type="dxa"/>
            <w:shd w:val="clear" w:color="000000" w:fill="FFFFFF"/>
            <w:hideMark/>
          </w:tcPr>
          <w:p w14:paraId="17A487BD" w14:textId="77777777" w:rsidR="00F41E6D" w:rsidRPr="002A6FFB" w:rsidRDefault="00F41E6D" w:rsidP="008E4F7A">
            <w:pPr>
              <w:widowControl/>
              <w:contextualSpacing/>
              <w:jc w:val="both"/>
              <w:rPr>
                <w:rFonts w:eastAsia="Times New Roman"/>
                <w:color w:val="000000"/>
                <w:kern w:val="2"/>
              </w:rPr>
            </w:pPr>
            <w:r w:rsidRPr="002A6FFB">
              <w:rPr>
                <w:rFonts w:eastAsia="Times New Roman"/>
                <w:color w:val="000000"/>
                <w:kern w:val="2"/>
              </w:rPr>
              <w:t>Random Sampling Table 7 of IS:4984</w:t>
            </w:r>
          </w:p>
        </w:tc>
        <w:tc>
          <w:tcPr>
            <w:tcW w:w="2040" w:type="dxa"/>
            <w:shd w:val="clear" w:color="000000" w:fill="FFFFFF"/>
            <w:hideMark/>
          </w:tcPr>
          <w:p w14:paraId="1DF8145C" w14:textId="77777777" w:rsidR="00F41E6D" w:rsidRPr="002A6FFB" w:rsidRDefault="00F41E6D" w:rsidP="008E4F7A">
            <w:pPr>
              <w:widowControl/>
              <w:contextualSpacing/>
              <w:jc w:val="both"/>
              <w:rPr>
                <w:rFonts w:eastAsia="Times New Roman"/>
                <w:color w:val="000000"/>
                <w:kern w:val="2"/>
              </w:rPr>
            </w:pPr>
            <w:r w:rsidRPr="002A6FFB">
              <w:rPr>
                <w:rFonts w:eastAsia="Times New Roman"/>
                <w:color w:val="000000"/>
                <w:kern w:val="2"/>
              </w:rPr>
              <w:t>Table 3 of IS“4984</w:t>
            </w:r>
          </w:p>
        </w:tc>
        <w:tc>
          <w:tcPr>
            <w:tcW w:w="2835" w:type="dxa"/>
            <w:shd w:val="clear" w:color="000000" w:fill="FFFFFF"/>
            <w:hideMark/>
          </w:tcPr>
          <w:p w14:paraId="5131D7D3" w14:textId="77777777" w:rsidR="00F41E6D" w:rsidRPr="002A6FFB" w:rsidRDefault="00A40AB2" w:rsidP="008E4F7A">
            <w:pPr>
              <w:widowControl/>
              <w:contextualSpacing/>
              <w:rPr>
                <w:rFonts w:eastAsia="Times New Roman"/>
                <w:color w:val="000000"/>
                <w:kern w:val="2"/>
              </w:rPr>
            </w:pPr>
            <w:r w:rsidRPr="002A6FFB">
              <w:rPr>
                <w:rFonts w:eastAsia="Times New Roman"/>
                <w:color w:val="000000"/>
                <w:kern w:val="2"/>
              </w:rPr>
              <w:t>“C</w:t>
            </w:r>
            <w:r w:rsidR="00F41E6D" w:rsidRPr="002A6FFB">
              <w:rPr>
                <w:rFonts w:eastAsia="Times New Roman"/>
                <w:color w:val="000000"/>
                <w:kern w:val="2"/>
              </w:rPr>
              <w:t>lause 6 of IS:4984 and "GO BY" for visual acceptance and table 1 of IS:4984 for dimensional req.</w:t>
            </w:r>
          </w:p>
        </w:tc>
        <w:tc>
          <w:tcPr>
            <w:tcW w:w="1000" w:type="dxa"/>
            <w:shd w:val="clear" w:color="000000" w:fill="FFFFFF"/>
            <w:hideMark/>
          </w:tcPr>
          <w:p w14:paraId="0031A1A8"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MTC</w:t>
            </w:r>
          </w:p>
        </w:tc>
        <w:tc>
          <w:tcPr>
            <w:tcW w:w="460" w:type="dxa"/>
            <w:shd w:val="clear" w:color="000000" w:fill="FFFFFF"/>
            <w:hideMark/>
          </w:tcPr>
          <w:p w14:paraId="0B136202"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T</w:t>
            </w:r>
          </w:p>
        </w:tc>
        <w:tc>
          <w:tcPr>
            <w:tcW w:w="583" w:type="dxa"/>
            <w:shd w:val="clear" w:color="000000" w:fill="FFFFFF"/>
            <w:hideMark/>
          </w:tcPr>
          <w:p w14:paraId="01A38E25"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W</w:t>
            </w:r>
          </w:p>
        </w:tc>
        <w:tc>
          <w:tcPr>
            <w:tcW w:w="460" w:type="dxa"/>
            <w:shd w:val="clear" w:color="000000" w:fill="FFFFFF"/>
            <w:hideMark/>
          </w:tcPr>
          <w:p w14:paraId="7A90D1C2"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R</w:t>
            </w:r>
          </w:p>
        </w:tc>
        <w:tc>
          <w:tcPr>
            <w:tcW w:w="1100" w:type="dxa"/>
            <w:shd w:val="clear" w:color="auto" w:fill="auto"/>
            <w:noWrap/>
            <w:vAlign w:val="bottom"/>
            <w:hideMark/>
          </w:tcPr>
          <w:p w14:paraId="20CBF67F"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tc>
      </w:tr>
      <w:tr w:rsidR="00F41E6D" w:rsidRPr="002A6FFB" w14:paraId="2102DDD5" w14:textId="77777777" w:rsidTr="00491B3A">
        <w:trPr>
          <w:trHeight w:val="20"/>
          <w:jc w:val="center"/>
        </w:trPr>
        <w:tc>
          <w:tcPr>
            <w:tcW w:w="541" w:type="dxa"/>
            <w:vMerge/>
            <w:tcBorders>
              <w:top w:val="single" w:sz="4" w:space="0" w:color="auto"/>
              <w:left w:val="single" w:sz="4" w:space="0" w:color="auto"/>
              <w:bottom w:val="single" w:sz="4" w:space="0" w:color="auto"/>
              <w:right w:val="single" w:sz="4" w:space="0" w:color="auto"/>
            </w:tcBorders>
            <w:shd w:val="clear" w:color="000000" w:fill="FFFFFF"/>
            <w:hideMark/>
          </w:tcPr>
          <w:p w14:paraId="09D93197" w14:textId="77777777" w:rsidR="00F41E6D" w:rsidRPr="002A6FFB" w:rsidRDefault="00F41E6D" w:rsidP="008E4F7A">
            <w:pPr>
              <w:contextualSpacing/>
              <w:rPr>
                <w:rFonts w:eastAsia="Times New Roman"/>
                <w:color w:val="000000"/>
                <w:kern w:val="2"/>
              </w:rPr>
            </w:pPr>
          </w:p>
        </w:tc>
        <w:tc>
          <w:tcPr>
            <w:tcW w:w="1958" w:type="dxa"/>
            <w:vMerge/>
            <w:tcBorders>
              <w:top w:val="single" w:sz="4" w:space="0" w:color="auto"/>
              <w:left w:val="single" w:sz="4" w:space="0" w:color="auto"/>
              <w:bottom w:val="single" w:sz="4" w:space="0" w:color="auto"/>
              <w:right w:val="single" w:sz="4" w:space="0" w:color="auto"/>
            </w:tcBorders>
            <w:shd w:val="clear" w:color="000000" w:fill="FFFFFF"/>
            <w:hideMark/>
          </w:tcPr>
          <w:p w14:paraId="6C50296C" w14:textId="77777777" w:rsidR="00F41E6D" w:rsidRPr="002A6FFB" w:rsidRDefault="00F41E6D" w:rsidP="008E4F7A">
            <w:pPr>
              <w:contextualSpacing/>
              <w:rPr>
                <w:rFonts w:eastAsia="Times New Roman"/>
                <w:color w:val="000000"/>
                <w:kern w:val="2"/>
              </w:rPr>
            </w:pPr>
          </w:p>
        </w:tc>
        <w:tc>
          <w:tcPr>
            <w:tcW w:w="1678" w:type="dxa"/>
            <w:tcBorders>
              <w:left w:val="single" w:sz="4" w:space="0" w:color="auto"/>
            </w:tcBorders>
            <w:shd w:val="clear" w:color="000000" w:fill="FFFFFF"/>
            <w:hideMark/>
          </w:tcPr>
          <w:p w14:paraId="5A51FD95"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2) Reversion</w:t>
            </w:r>
          </w:p>
        </w:tc>
        <w:tc>
          <w:tcPr>
            <w:tcW w:w="2425" w:type="dxa"/>
            <w:shd w:val="clear" w:color="000000" w:fill="FFFFFF"/>
            <w:hideMark/>
          </w:tcPr>
          <w:p w14:paraId="167A25F5"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Random Sampling Table 8 of IS:4984</w:t>
            </w:r>
          </w:p>
        </w:tc>
        <w:tc>
          <w:tcPr>
            <w:tcW w:w="2040" w:type="dxa"/>
            <w:shd w:val="clear" w:color="000000" w:fill="FFFFFF"/>
            <w:hideMark/>
          </w:tcPr>
          <w:p w14:paraId="670EDFE6"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Annex C of IS:4984-95</w:t>
            </w:r>
          </w:p>
        </w:tc>
        <w:tc>
          <w:tcPr>
            <w:tcW w:w="2835" w:type="dxa"/>
            <w:shd w:val="clear" w:color="000000" w:fill="FFFFFF"/>
            <w:hideMark/>
          </w:tcPr>
          <w:p w14:paraId="40B067BA"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8.2 of IS 4984-95</w:t>
            </w:r>
          </w:p>
        </w:tc>
        <w:tc>
          <w:tcPr>
            <w:tcW w:w="1000" w:type="dxa"/>
            <w:shd w:val="clear" w:color="000000" w:fill="FFFFFF"/>
            <w:hideMark/>
          </w:tcPr>
          <w:p w14:paraId="4A8816FF"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MTC</w:t>
            </w:r>
          </w:p>
        </w:tc>
        <w:tc>
          <w:tcPr>
            <w:tcW w:w="460" w:type="dxa"/>
            <w:shd w:val="clear" w:color="000000" w:fill="FFFFFF"/>
            <w:hideMark/>
          </w:tcPr>
          <w:p w14:paraId="61E718F7"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T</w:t>
            </w:r>
          </w:p>
        </w:tc>
        <w:tc>
          <w:tcPr>
            <w:tcW w:w="583" w:type="dxa"/>
            <w:shd w:val="clear" w:color="000000" w:fill="FFFFFF"/>
            <w:hideMark/>
          </w:tcPr>
          <w:p w14:paraId="79B59DE2"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W</w:t>
            </w:r>
          </w:p>
        </w:tc>
        <w:tc>
          <w:tcPr>
            <w:tcW w:w="460" w:type="dxa"/>
            <w:shd w:val="clear" w:color="000000" w:fill="FFFFFF"/>
            <w:hideMark/>
          </w:tcPr>
          <w:p w14:paraId="4776E55B"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R</w:t>
            </w:r>
          </w:p>
        </w:tc>
        <w:tc>
          <w:tcPr>
            <w:tcW w:w="1100" w:type="dxa"/>
            <w:shd w:val="clear" w:color="auto" w:fill="auto"/>
            <w:noWrap/>
            <w:vAlign w:val="bottom"/>
            <w:hideMark/>
          </w:tcPr>
          <w:p w14:paraId="3749B072"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tc>
      </w:tr>
      <w:tr w:rsidR="00F41E6D" w:rsidRPr="002A6FFB" w14:paraId="4A0B8993" w14:textId="77777777" w:rsidTr="00491B3A">
        <w:trPr>
          <w:trHeight w:val="20"/>
          <w:jc w:val="center"/>
        </w:trPr>
        <w:tc>
          <w:tcPr>
            <w:tcW w:w="541" w:type="dxa"/>
            <w:vMerge/>
            <w:tcBorders>
              <w:top w:val="single" w:sz="4" w:space="0" w:color="auto"/>
              <w:left w:val="single" w:sz="4" w:space="0" w:color="auto"/>
              <w:bottom w:val="single" w:sz="4" w:space="0" w:color="auto"/>
              <w:right w:val="single" w:sz="4" w:space="0" w:color="auto"/>
            </w:tcBorders>
            <w:shd w:val="clear" w:color="000000" w:fill="FFFFFF"/>
            <w:hideMark/>
          </w:tcPr>
          <w:p w14:paraId="0604F4BF" w14:textId="77777777" w:rsidR="00F41E6D" w:rsidRPr="002A6FFB" w:rsidRDefault="00F41E6D" w:rsidP="008E4F7A">
            <w:pPr>
              <w:contextualSpacing/>
              <w:rPr>
                <w:rFonts w:eastAsia="Times New Roman"/>
                <w:color w:val="000000"/>
                <w:kern w:val="2"/>
              </w:rPr>
            </w:pPr>
          </w:p>
        </w:tc>
        <w:tc>
          <w:tcPr>
            <w:tcW w:w="1958" w:type="dxa"/>
            <w:vMerge/>
            <w:tcBorders>
              <w:top w:val="single" w:sz="4" w:space="0" w:color="auto"/>
              <w:left w:val="single" w:sz="4" w:space="0" w:color="auto"/>
              <w:bottom w:val="single" w:sz="4" w:space="0" w:color="auto"/>
              <w:right w:val="single" w:sz="4" w:space="0" w:color="auto"/>
            </w:tcBorders>
            <w:shd w:val="clear" w:color="000000" w:fill="FFFFFF"/>
            <w:hideMark/>
          </w:tcPr>
          <w:p w14:paraId="072DF7FD" w14:textId="77777777" w:rsidR="00F41E6D" w:rsidRPr="002A6FFB" w:rsidRDefault="00F41E6D" w:rsidP="008E4F7A">
            <w:pPr>
              <w:contextualSpacing/>
              <w:rPr>
                <w:rFonts w:eastAsia="Times New Roman"/>
                <w:color w:val="000000"/>
                <w:kern w:val="2"/>
              </w:rPr>
            </w:pPr>
          </w:p>
        </w:tc>
        <w:tc>
          <w:tcPr>
            <w:tcW w:w="1678" w:type="dxa"/>
            <w:tcBorders>
              <w:left w:val="single" w:sz="4" w:space="0" w:color="auto"/>
            </w:tcBorders>
            <w:shd w:val="clear" w:color="000000" w:fill="FFFFFF"/>
            <w:hideMark/>
          </w:tcPr>
          <w:p w14:paraId="098F6C05"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3) Hydraulic</w:t>
            </w:r>
          </w:p>
        </w:tc>
        <w:tc>
          <w:tcPr>
            <w:tcW w:w="2425" w:type="dxa"/>
            <w:shd w:val="clear" w:color="000000" w:fill="FFFFFF"/>
            <w:hideMark/>
          </w:tcPr>
          <w:p w14:paraId="5E2FBDC0"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tc>
        <w:tc>
          <w:tcPr>
            <w:tcW w:w="2040" w:type="dxa"/>
            <w:shd w:val="clear" w:color="000000" w:fill="FFFFFF"/>
            <w:hideMark/>
          </w:tcPr>
          <w:p w14:paraId="688F68F5"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tc>
        <w:tc>
          <w:tcPr>
            <w:tcW w:w="2835" w:type="dxa"/>
            <w:shd w:val="clear" w:color="000000" w:fill="FFFFFF"/>
            <w:hideMark/>
          </w:tcPr>
          <w:p w14:paraId="60BA62A8"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 </w:t>
            </w:r>
          </w:p>
        </w:tc>
        <w:tc>
          <w:tcPr>
            <w:tcW w:w="1000" w:type="dxa"/>
            <w:shd w:val="clear" w:color="000000" w:fill="FFFFFF"/>
            <w:hideMark/>
          </w:tcPr>
          <w:p w14:paraId="6967B732"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 </w:t>
            </w:r>
          </w:p>
        </w:tc>
        <w:tc>
          <w:tcPr>
            <w:tcW w:w="460" w:type="dxa"/>
            <w:shd w:val="clear" w:color="000000" w:fill="FFFFFF"/>
            <w:hideMark/>
          </w:tcPr>
          <w:p w14:paraId="4AEBF625"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 </w:t>
            </w:r>
          </w:p>
        </w:tc>
        <w:tc>
          <w:tcPr>
            <w:tcW w:w="583" w:type="dxa"/>
            <w:shd w:val="clear" w:color="000000" w:fill="FFFFFF"/>
            <w:hideMark/>
          </w:tcPr>
          <w:p w14:paraId="594EC261"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 </w:t>
            </w:r>
          </w:p>
        </w:tc>
        <w:tc>
          <w:tcPr>
            <w:tcW w:w="460" w:type="dxa"/>
            <w:shd w:val="clear" w:color="000000" w:fill="FFFFFF"/>
            <w:hideMark/>
          </w:tcPr>
          <w:p w14:paraId="3D83F461"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 </w:t>
            </w:r>
          </w:p>
        </w:tc>
        <w:tc>
          <w:tcPr>
            <w:tcW w:w="1100" w:type="dxa"/>
            <w:shd w:val="clear" w:color="auto" w:fill="auto"/>
            <w:noWrap/>
            <w:vAlign w:val="bottom"/>
            <w:hideMark/>
          </w:tcPr>
          <w:p w14:paraId="0A4311B9"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tc>
      </w:tr>
      <w:tr w:rsidR="00F41E6D" w:rsidRPr="002A6FFB" w14:paraId="1310B116" w14:textId="77777777" w:rsidTr="00491B3A">
        <w:trPr>
          <w:trHeight w:val="20"/>
          <w:jc w:val="center"/>
        </w:trPr>
        <w:tc>
          <w:tcPr>
            <w:tcW w:w="541" w:type="dxa"/>
            <w:vMerge/>
            <w:tcBorders>
              <w:top w:val="single" w:sz="4" w:space="0" w:color="auto"/>
              <w:left w:val="single" w:sz="4" w:space="0" w:color="auto"/>
              <w:bottom w:val="single" w:sz="4" w:space="0" w:color="auto"/>
              <w:right w:val="single" w:sz="4" w:space="0" w:color="auto"/>
            </w:tcBorders>
            <w:shd w:val="clear" w:color="000000" w:fill="FFFFFF"/>
            <w:hideMark/>
          </w:tcPr>
          <w:p w14:paraId="37A99C0D" w14:textId="77777777" w:rsidR="00F41E6D" w:rsidRPr="002A6FFB" w:rsidRDefault="00F41E6D" w:rsidP="008E4F7A">
            <w:pPr>
              <w:contextualSpacing/>
              <w:rPr>
                <w:rFonts w:eastAsia="Times New Roman"/>
                <w:color w:val="000000"/>
                <w:kern w:val="2"/>
              </w:rPr>
            </w:pPr>
          </w:p>
        </w:tc>
        <w:tc>
          <w:tcPr>
            <w:tcW w:w="1958" w:type="dxa"/>
            <w:vMerge/>
            <w:tcBorders>
              <w:top w:val="single" w:sz="4" w:space="0" w:color="auto"/>
              <w:left w:val="single" w:sz="4" w:space="0" w:color="auto"/>
              <w:bottom w:val="single" w:sz="4" w:space="0" w:color="auto"/>
              <w:right w:val="single" w:sz="4" w:space="0" w:color="auto"/>
            </w:tcBorders>
            <w:shd w:val="clear" w:color="000000" w:fill="FFFFFF"/>
            <w:hideMark/>
          </w:tcPr>
          <w:p w14:paraId="00D47BCA" w14:textId="77777777" w:rsidR="00F41E6D" w:rsidRPr="002A6FFB" w:rsidRDefault="00F41E6D" w:rsidP="008E4F7A">
            <w:pPr>
              <w:contextualSpacing/>
              <w:rPr>
                <w:rFonts w:eastAsia="Times New Roman"/>
                <w:color w:val="000000"/>
                <w:kern w:val="2"/>
              </w:rPr>
            </w:pPr>
          </w:p>
        </w:tc>
        <w:tc>
          <w:tcPr>
            <w:tcW w:w="1678" w:type="dxa"/>
            <w:tcBorders>
              <w:left w:val="single" w:sz="4" w:space="0" w:color="auto"/>
            </w:tcBorders>
            <w:shd w:val="clear" w:color="000000" w:fill="FFFFFF"/>
            <w:hideMark/>
          </w:tcPr>
          <w:p w14:paraId="729D986C"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a) Type Test (once in two years)</w:t>
            </w:r>
          </w:p>
        </w:tc>
        <w:tc>
          <w:tcPr>
            <w:tcW w:w="2425" w:type="dxa"/>
            <w:shd w:val="clear" w:color="000000" w:fill="FFFFFF"/>
            <w:hideMark/>
          </w:tcPr>
          <w:p w14:paraId="22ED4F3D"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Random Sampling Table 8 of IS:4984</w:t>
            </w:r>
          </w:p>
        </w:tc>
        <w:tc>
          <w:tcPr>
            <w:tcW w:w="2040" w:type="dxa"/>
            <w:shd w:val="clear" w:color="000000" w:fill="FFFFFF"/>
            <w:hideMark/>
          </w:tcPr>
          <w:p w14:paraId="05059AAD"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Annex B, Clause 9.1  of IS:4984 and Table 6 of  IS:4984</w:t>
            </w:r>
          </w:p>
        </w:tc>
        <w:tc>
          <w:tcPr>
            <w:tcW w:w="2835" w:type="dxa"/>
            <w:shd w:val="clear" w:color="000000" w:fill="FFFFFF"/>
            <w:hideMark/>
          </w:tcPr>
          <w:p w14:paraId="430B8536"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8.1 of IS:4984</w:t>
            </w:r>
          </w:p>
        </w:tc>
        <w:tc>
          <w:tcPr>
            <w:tcW w:w="1000" w:type="dxa"/>
            <w:shd w:val="clear" w:color="000000" w:fill="FFFFFF"/>
            <w:hideMark/>
          </w:tcPr>
          <w:p w14:paraId="2C024275"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MTC</w:t>
            </w:r>
          </w:p>
        </w:tc>
        <w:tc>
          <w:tcPr>
            <w:tcW w:w="460" w:type="dxa"/>
            <w:shd w:val="clear" w:color="000000" w:fill="FFFFFF"/>
            <w:hideMark/>
          </w:tcPr>
          <w:p w14:paraId="6DBC542C"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T</w:t>
            </w:r>
          </w:p>
        </w:tc>
        <w:tc>
          <w:tcPr>
            <w:tcW w:w="583" w:type="dxa"/>
            <w:shd w:val="clear" w:color="000000" w:fill="FFFFFF"/>
            <w:hideMark/>
          </w:tcPr>
          <w:p w14:paraId="6CF61BBC"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R</w:t>
            </w:r>
          </w:p>
        </w:tc>
        <w:tc>
          <w:tcPr>
            <w:tcW w:w="460" w:type="dxa"/>
            <w:shd w:val="clear" w:color="000000" w:fill="FFFFFF"/>
            <w:hideMark/>
          </w:tcPr>
          <w:p w14:paraId="3892EFF6"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R</w:t>
            </w:r>
          </w:p>
        </w:tc>
        <w:tc>
          <w:tcPr>
            <w:tcW w:w="1100" w:type="dxa"/>
            <w:shd w:val="clear" w:color="auto" w:fill="auto"/>
            <w:noWrap/>
            <w:vAlign w:val="bottom"/>
            <w:hideMark/>
          </w:tcPr>
          <w:p w14:paraId="780C8329"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tc>
      </w:tr>
      <w:tr w:rsidR="00F41E6D" w:rsidRPr="002A6FFB" w14:paraId="6AC28362" w14:textId="77777777" w:rsidTr="00491B3A">
        <w:trPr>
          <w:trHeight w:val="20"/>
          <w:jc w:val="center"/>
        </w:trPr>
        <w:tc>
          <w:tcPr>
            <w:tcW w:w="541" w:type="dxa"/>
            <w:vMerge/>
            <w:tcBorders>
              <w:top w:val="single" w:sz="4" w:space="0" w:color="auto"/>
              <w:left w:val="single" w:sz="4" w:space="0" w:color="auto"/>
              <w:bottom w:val="single" w:sz="4" w:space="0" w:color="auto"/>
              <w:right w:val="single" w:sz="4" w:space="0" w:color="auto"/>
            </w:tcBorders>
            <w:shd w:val="clear" w:color="000000" w:fill="FFFFFF"/>
            <w:hideMark/>
          </w:tcPr>
          <w:p w14:paraId="02664FC5" w14:textId="77777777" w:rsidR="00F41E6D" w:rsidRPr="002A6FFB" w:rsidRDefault="00F41E6D" w:rsidP="008E4F7A">
            <w:pPr>
              <w:contextualSpacing/>
              <w:rPr>
                <w:rFonts w:eastAsia="Times New Roman"/>
                <w:color w:val="000000"/>
                <w:kern w:val="2"/>
              </w:rPr>
            </w:pPr>
          </w:p>
        </w:tc>
        <w:tc>
          <w:tcPr>
            <w:tcW w:w="1958" w:type="dxa"/>
            <w:vMerge/>
            <w:tcBorders>
              <w:top w:val="single" w:sz="4" w:space="0" w:color="auto"/>
              <w:left w:val="single" w:sz="4" w:space="0" w:color="auto"/>
              <w:bottom w:val="single" w:sz="4" w:space="0" w:color="auto"/>
              <w:right w:val="single" w:sz="4" w:space="0" w:color="auto"/>
            </w:tcBorders>
            <w:shd w:val="clear" w:color="000000" w:fill="FFFFFF"/>
            <w:hideMark/>
          </w:tcPr>
          <w:p w14:paraId="2A0EE394" w14:textId="77777777" w:rsidR="00F41E6D" w:rsidRPr="002A6FFB" w:rsidRDefault="00F41E6D" w:rsidP="008E4F7A">
            <w:pPr>
              <w:contextualSpacing/>
              <w:rPr>
                <w:rFonts w:eastAsia="Times New Roman"/>
                <w:color w:val="000000"/>
                <w:kern w:val="2"/>
              </w:rPr>
            </w:pPr>
          </w:p>
        </w:tc>
        <w:tc>
          <w:tcPr>
            <w:tcW w:w="1678" w:type="dxa"/>
            <w:tcBorders>
              <w:left w:val="single" w:sz="4" w:space="0" w:color="auto"/>
            </w:tcBorders>
            <w:shd w:val="clear" w:color="000000" w:fill="FFFFFF"/>
            <w:hideMark/>
          </w:tcPr>
          <w:p w14:paraId="183D6249"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b) Acceptance Test</w:t>
            </w:r>
          </w:p>
        </w:tc>
        <w:tc>
          <w:tcPr>
            <w:tcW w:w="2425" w:type="dxa"/>
            <w:shd w:val="clear" w:color="000000" w:fill="FFFFFF"/>
            <w:hideMark/>
          </w:tcPr>
          <w:p w14:paraId="05F059DF"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Random Sampling Table 8 of IS:4984</w:t>
            </w:r>
          </w:p>
        </w:tc>
        <w:tc>
          <w:tcPr>
            <w:tcW w:w="2040" w:type="dxa"/>
            <w:shd w:val="clear" w:color="000000" w:fill="FFFFFF"/>
            <w:hideMark/>
          </w:tcPr>
          <w:p w14:paraId="70B48132"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Annex B, Clause 9.1  of IS:4984 and Table 6 of  IS:4984</w:t>
            </w:r>
          </w:p>
        </w:tc>
        <w:tc>
          <w:tcPr>
            <w:tcW w:w="2835" w:type="dxa"/>
            <w:shd w:val="clear" w:color="000000" w:fill="FFFFFF"/>
            <w:hideMark/>
          </w:tcPr>
          <w:p w14:paraId="57CD5C6A"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8.1 of IS:4984</w:t>
            </w:r>
          </w:p>
        </w:tc>
        <w:tc>
          <w:tcPr>
            <w:tcW w:w="1000" w:type="dxa"/>
            <w:shd w:val="clear" w:color="000000" w:fill="FFFFFF"/>
            <w:hideMark/>
          </w:tcPr>
          <w:p w14:paraId="7C5F3515"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MTC</w:t>
            </w:r>
          </w:p>
        </w:tc>
        <w:tc>
          <w:tcPr>
            <w:tcW w:w="460" w:type="dxa"/>
            <w:shd w:val="clear" w:color="000000" w:fill="FFFFFF"/>
            <w:hideMark/>
          </w:tcPr>
          <w:p w14:paraId="6B845A04"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T</w:t>
            </w:r>
          </w:p>
        </w:tc>
        <w:tc>
          <w:tcPr>
            <w:tcW w:w="583" w:type="dxa"/>
            <w:shd w:val="clear" w:color="000000" w:fill="FFFFFF"/>
            <w:hideMark/>
          </w:tcPr>
          <w:p w14:paraId="4F7E412A"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W</w:t>
            </w:r>
          </w:p>
        </w:tc>
        <w:tc>
          <w:tcPr>
            <w:tcW w:w="460" w:type="dxa"/>
            <w:shd w:val="clear" w:color="000000" w:fill="FFFFFF"/>
            <w:hideMark/>
          </w:tcPr>
          <w:p w14:paraId="3996CFE2"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R</w:t>
            </w:r>
          </w:p>
        </w:tc>
        <w:tc>
          <w:tcPr>
            <w:tcW w:w="1100" w:type="dxa"/>
            <w:shd w:val="clear" w:color="auto" w:fill="auto"/>
            <w:noWrap/>
            <w:vAlign w:val="bottom"/>
            <w:hideMark/>
          </w:tcPr>
          <w:p w14:paraId="69B1F2F5"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tc>
      </w:tr>
      <w:tr w:rsidR="00F41E6D" w:rsidRPr="002A6FFB" w14:paraId="0A066FFA" w14:textId="77777777" w:rsidTr="00491B3A">
        <w:trPr>
          <w:trHeight w:val="20"/>
          <w:jc w:val="center"/>
        </w:trPr>
        <w:tc>
          <w:tcPr>
            <w:tcW w:w="541" w:type="dxa"/>
            <w:vMerge/>
            <w:tcBorders>
              <w:top w:val="single" w:sz="4" w:space="0" w:color="auto"/>
              <w:left w:val="single" w:sz="4" w:space="0" w:color="auto"/>
              <w:bottom w:val="single" w:sz="4" w:space="0" w:color="auto"/>
              <w:right w:val="single" w:sz="4" w:space="0" w:color="auto"/>
            </w:tcBorders>
            <w:shd w:val="clear" w:color="000000" w:fill="FFFFFF"/>
            <w:hideMark/>
          </w:tcPr>
          <w:p w14:paraId="43373366" w14:textId="77777777" w:rsidR="00F41E6D" w:rsidRPr="002A6FFB" w:rsidRDefault="00F41E6D" w:rsidP="008E4F7A">
            <w:pPr>
              <w:contextualSpacing/>
              <w:rPr>
                <w:rFonts w:eastAsia="Times New Roman"/>
                <w:color w:val="000000"/>
                <w:kern w:val="2"/>
              </w:rPr>
            </w:pPr>
          </w:p>
        </w:tc>
        <w:tc>
          <w:tcPr>
            <w:tcW w:w="1958" w:type="dxa"/>
            <w:vMerge/>
            <w:tcBorders>
              <w:top w:val="single" w:sz="4" w:space="0" w:color="auto"/>
              <w:left w:val="single" w:sz="4" w:space="0" w:color="auto"/>
              <w:bottom w:val="single" w:sz="4" w:space="0" w:color="auto"/>
              <w:right w:val="single" w:sz="4" w:space="0" w:color="auto"/>
            </w:tcBorders>
            <w:shd w:val="clear" w:color="000000" w:fill="FFFFFF"/>
            <w:hideMark/>
          </w:tcPr>
          <w:p w14:paraId="37BBA001" w14:textId="77777777" w:rsidR="00F41E6D" w:rsidRPr="002A6FFB" w:rsidRDefault="00F41E6D" w:rsidP="008E4F7A">
            <w:pPr>
              <w:contextualSpacing/>
              <w:rPr>
                <w:rFonts w:eastAsia="Times New Roman"/>
                <w:color w:val="000000"/>
                <w:kern w:val="2"/>
              </w:rPr>
            </w:pPr>
          </w:p>
        </w:tc>
        <w:tc>
          <w:tcPr>
            <w:tcW w:w="1678" w:type="dxa"/>
            <w:tcBorders>
              <w:left w:val="single" w:sz="4" w:space="0" w:color="auto"/>
            </w:tcBorders>
            <w:shd w:val="clear" w:color="000000" w:fill="FFFFFF"/>
            <w:hideMark/>
          </w:tcPr>
          <w:p w14:paraId="33F618EF"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4) Overall Migration</w:t>
            </w:r>
          </w:p>
        </w:tc>
        <w:tc>
          <w:tcPr>
            <w:tcW w:w="2425" w:type="dxa"/>
            <w:shd w:val="clear" w:color="000000" w:fill="FFFFFF"/>
            <w:hideMark/>
          </w:tcPr>
          <w:p w14:paraId="0327691C"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8.3 of IS:4984-95/ 9845-86</w:t>
            </w:r>
          </w:p>
        </w:tc>
        <w:tc>
          <w:tcPr>
            <w:tcW w:w="2040" w:type="dxa"/>
            <w:shd w:val="clear" w:color="000000" w:fill="FFFFFF"/>
            <w:hideMark/>
          </w:tcPr>
          <w:p w14:paraId="19F81A4F"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8.3 of IS:4984-95/ 9845-86</w:t>
            </w:r>
          </w:p>
        </w:tc>
        <w:tc>
          <w:tcPr>
            <w:tcW w:w="2835" w:type="dxa"/>
            <w:shd w:val="clear" w:color="000000" w:fill="FFFFFF"/>
            <w:hideMark/>
          </w:tcPr>
          <w:p w14:paraId="5E1618F3"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9.2.4.2 &amp; Table 8 of  IS 4984-95 / 9845-86</w:t>
            </w:r>
          </w:p>
        </w:tc>
        <w:tc>
          <w:tcPr>
            <w:tcW w:w="1000" w:type="dxa"/>
            <w:shd w:val="clear" w:color="000000" w:fill="FFFFFF"/>
            <w:hideMark/>
          </w:tcPr>
          <w:p w14:paraId="10C8015D"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MTC</w:t>
            </w:r>
          </w:p>
        </w:tc>
        <w:tc>
          <w:tcPr>
            <w:tcW w:w="460" w:type="dxa"/>
            <w:shd w:val="clear" w:color="000000" w:fill="FFFFFF"/>
            <w:hideMark/>
          </w:tcPr>
          <w:p w14:paraId="63E91384"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T</w:t>
            </w:r>
          </w:p>
        </w:tc>
        <w:tc>
          <w:tcPr>
            <w:tcW w:w="583" w:type="dxa"/>
            <w:shd w:val="clear" w:color="000000" w:fill="FFFFFF"/>
            <w:hideMark/>
          </w:tcPr>
          <w:p w14:paraId="7F9E9AC5"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W</w:t>
            </w:r>
          </w:p>
        </w:tc>
        <w:tc>
          <w:tcPr>
            <w:tcW w:w="460" w:type="dxa"/>
            <w:shd w:val="clear" w:color="000000" w:fill="FFFFFF"/>
            <w:hideMark/>
          </w:tcPr>
          <w:p w14:paraId="02A48662"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R</w:t>
            </w:r>
          </w:p>
        </w:tc>
        <w:tc>
          <w:tcPr>
            <w:tcW w:w="1100" w:type="dxa"/>
            <w:shd w:val="clear" w:color="auto" w:fill="auto"/>
            <w:noWrap/>
            <w:vAlign w:val="bottom"/>
            <w:hideMark/>
          </w:tcPr>
          <w:p w14:paraId="7CC4192B"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tc>
      </w:tr>
      <w:tr w:rsidR="00F41E6D" w:rsidRPr="002A6FFB" w14:paraId="333EB545" w14:textId="77777777" w:rsidTr="00491B3A">
        <w:trPr>
          <w:trHeight w:val="20"/>
          <w:jc w:val="center"/>
        </w:trPr>
        <w:tc>
          <w:tcPr>
            <w:tcW w:w="541" w:type="dxa"/>
            <w:vMerge/>
            <w:tcBorders>
              <w:top w:val="single" w:sz="4" w:space="0" w:color="auto"/>
              <w:left w:val="single" w:sz="4" w:space="0" w:color="auto"/>
              <w:bottom w:val="single" w:sz="4" w:space="0" w:color="auto"/>
              <w:right w:val="single" w:sz="4" w:space="0" w:color="auto"/>
            </w:tcBorders>
            <w:shd w:val="clear" w:color="000000" w:fill="FFFFFF"/>
            <w:hideMark/>
          </w:tcPr>
          <w:p w14:paraId="34027CD9" w14:textId="77777777" w:rsidR="00F41E6D" w:rsidRPr="002A6FFB" w:rsidRDefault="00F41E6D" w:rsidP="008E4F7A">
            <w:pPr>
              <w:contextualSpacing/>
              <w:rPr>
                <w:rFonts w:eastAsia="Times New Roman"/>
                <w:color w:val="000000"/>
                <w:kern w:val="2"/>
              </w:rPr>
            </w:pPr>
          </w:p>
        </w:tc>
        <w:tc>
          <w:tcPr>
            <w:tcW w:w="1958" w:type="dxa"/>
            <w:vMerge/>
            <w:tcBorders>
              <w:top w:val="single" w:sz="4" w:space="0" w:color="auto"/>
              <w:left w:val="single" w:sz="4" w:space="0" w:color="auto"/>
              <w:bottom w:val="single" w:sz="4" w:space="0" w:color="auto"/>
              <w:right w:val="single" w:sz="4" w:space="0" w:color="auto"/>
            </w:tcBorders>
            <w:shd w:val="clear" w:color="000000" w:fill="FFFFFF"/>
            <w:hideMark/>
          </w:tcPr>
          <w:p w14:paraId="5E7C5F0E" w14:textId="77777777" w:rsidR="00F41E6D" w:rsidRPr="002A6FFB" w:rsidRDefault="00F41E6D" w:rsidP="008E4F7A">
            <w:pPr>
              <w:contextualSpacing/>
              <w:rPr>
                <w:rFonts w:eastAsia="Times New Roman"/>
                <w:color w:val="000000"/>
                <w:kern w:val="2"/>
              </w:rPr>
            </w:pPr>
          </w:p>
        </w:tc>
        <w:tc>
          <w:tcPr>
            <w:tcW w:w="1678" w:type="dxa"/>
            <w:tcBorders>
              <w:left w:val="single" w:sz="4" w:space="0" w:color="auto"/>
            </w:tcBorders>
            <w:shd w:val="clear" w:color="000000" w:fill="FFFFFF"/>
            <w:hideMark/>
          </w:tcPr>
          <w:p w14:paraId="64578E33"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5) Density</w:t>
            </w:r>
          </w:p>
        </w:tc>
        <w:tc>
          <w:tcPr>
            <w:tcW w:w="2425" w:type="dxa"/>
            <w:shd w:val="clear" w:color="000000" w:fill="FFFFFF"/>
            <w:hideMark/>
          </w:tcPr>
          <w:p w14:paraId="0DF72CDF"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8.4 of IS:4984-95/ 7328-92</w:t>
            </w:r>
          </w:p>
        </w:tc>
        <w:tc>
          <w:tcPr>
            <w:tcW w:w="2040" w:type="dxa"/>
            <w:shd w:val="clear" w:color="000000" w:fill="FFFFFF"/>
            <w:hideMark/>
          </w:tcPr>
          <w:p w14:paraId="5E812187"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5.2.1 of IS 4984-95 / 7328-92</w:t>
            </w:r>
          </w:p>
        </w:tc>
        <w:tc>
          <w:tcPr>
            <w:tcW w:w="2835" w:type="dxa"/>
            <w:shd w:val="clear" w:color="000000" w:fill="FFFFFF"/>
            <w:hideMark/>
          </w:tcPr>
          <w:p w14:paraId="1AF032EE"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9.2.4.2 &amp; Table 8 of  IS 4984-95 / 7328-92</w:t>
            </w:r>
          </w:p>
        </w:tc>
        <w:tc>
          <w:tcPr>
            <w:tcW w:w="1000" w:type="dxa"/>
            <w:shd w:val="clear" w:color="000000" w:fill="FFFFFF"/>
            <w:hideMark/>
          </w:tcPr>
          <w:p w14:paraId="0BDE83BF"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MTC</w:t>
            </w:r>
          </w:p>
        </w:tc>
        <w:tc>
          <w:tcPr>
            <w:tcW w:w="460" w:type="dxa"/>
            <w:shd w:val="clear" w:color="000000" w:fill="FFFFFF"/>
            <w:hideMark/>
          </w:tcPr>
          <w:p w14:paraId="7270DB19"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T</w:t>
            </w:r>
          </w:p>
        </w:tc>
        <w:tc>
          <w:tcPr>
            <w:tcW w:w="583" w:type="dxa"/>
            <w:shd w:val="clear" w:color="000000" w:fill="FFFFFF"/>
            <w:hideMark/>
          </w:tcPr>
          <w:p w14:paraId="6E924E6F"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W</w:t>
            </w:r>
          </w:p>
        </w:tc>
        <w:tc>
          <w:tcPr>
            <w:tcW w:w="460" w:type="dxa"/>
            <w:shd w:val="clear" w:color="000000" w:fill="FFFFFF"/>
            <w:hideMark/>
          </w:tcPr>
          <w:p w14:paraId="7DD7D801"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R</w:t>
            </w:r>
          </w:p>
        </w:tc>
        <w:tc>
          <w:tcPr>
            <w:tcW w:w="1100" w:type="dxa"/>
            <w:shd w:val="clear" w:color="auto" w:fill="auto"/>
            <w:noWrap/>
            <w:vAlign w:val="bottom"/>
            <w:hideMark/>
          </w:tcPr>
          <w:p w14:paraId="5C869CEA"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tc>
      </w:tr>
      <w:tr w:rsidR="00F41E6D" w:rsidRPr="002A6FFB" w14:paraId="40DE4F93" w14:textId="77777777" w:rsidTr="00491B3A">
        <w:trPr>
          <w:trHeight w:val="20"/>
          <w:jc w:val="center"/>
        </w:trPr>
        <w:tc>
          <w:tcPr>
            <w:tcW w:w="541" w:type="dxa"/>
            <w:vMerge/>
            <w:tcBorders>
              <w:top w:val="single" w:sz="4" w:space="0" w:color="auto"/>
              <w:left w:val="single" w:sz="4" w:space="0" w:color="auto"/>
              <w:bottom w:val="single" w:sz="4" w:space="0" w:color="auto"/>
              <w:right w:val="single" w:sz="4" w:space="0" w:color="auto"/>
            </w:tcBorders>
            <w:shd w:val="clear" w:color="000000" w:fill="FFFFFF"/>
            <w:hideMark/>
          </w:tcPr>
          <w:p w14:paraId="07BCE000" w14:textId="77777777" w:rsidR="00F41E6D" w:rsidRPr="002A6FFB" w:rsidRDefault="00F41E6D" w:rsidP="008E4F7A">
            <w:pPr>
              <w:contextualSpacing/>
              <w:rPr>
                <w:rFonts w:eastAsia="Times New Roman"/>
                <w:color w:val="000000"/>
                <w:kern w:val="2"/>
              </w:rPr>
            </w:pPr>
          </w:p>
        </w:tc>
        <w:tc>
          <w:tcPr>
            <w:tcW w:w="1958" w:type="dxa"/>
            <w:vMerge/>
            <w:tcBorders>
              <w:top w:val="single" w:sz="4" w:space="0" w:color="auto"/>
              <w:left w:val="single" w:sz="4" w:space="0" w:color="auto"/>
              <w:bottom w:val="single" w:sz="4" w:space="0" w:color="auto"/>
              <w:right w:val="single" w:sz="4" w:space="0" w:color="auto"/>
            </w:tcBorders>
            <w:shd w:val="clear" w:color="000000" w:fill="FFFFFF"/>
            <w:hideMark/>
          </w:tcPr>
          <w:p w14:paraId="73EA21DC" w14:textId="77777777" w:rsidR="00F41E6D" w:rsidRPr="002A6FFB" w:rsidRDefault="00F41E6D" w:rsidP="008E4F7A">
            <w:pPr>
              <w:contextualSpacing/>
              <w:rPr>
                <w:rFonts w:eastAsia="Times New Roman"/>
                <w:color w:val="000000"/>
                <w:kern w:val="2"/>
              </w:rPr>
            </w:pPr>
          </w:p>
        </w:tc>
        <w:tc>
          <w:tcPr>
            <w:tcW w:w="1678" w:type="dxa"/>
            <w:tcBorders>
              <w:left w:val="single" w:sz="4" w:space="0" w:color="auto"/>
            </w:tcBorders>
            <w:shd w:val="clear" w:color="000000" w:fill="FFFFFF"/>
            <w:hideMark/>
          </w:tcPr>
          <w:p w14:paraId="7821E829"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6) Melt flow rate</w:t>
            </w:r>
          </w:p>
        </w:tc>
        <w:tc>
          <w:tcPr>
            <w:tcW w:w="2425" w:type="dxa"/>
            <w:shd w:val="clear" w:color="000000" w:fill="FFFFFF"/>
            <w:hideMark/>
          </w:tcPr>
          <w:p w14:paraId="47D454D2"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xml:space="preserve">Clause 8.5 of IS:4984-95 </w:t>
            </w:r>
          </w:p>
        </w:tc>
        <w:tc>
          <w:tcPr>
            <w:tcW w:w="2040" w:type="dxa"/>
            <w:shd w:val="clear" w:color="000000" w:fill="FFFFFF"/>
            <w:hideMark/>
          </w:tcPr>
          <w:p w14:paraId="37C6D3BB"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8.5 of IS:4984-95 / 2530-63</w:t>
            </w:r>
          </w:p>
        </w:tc>
        <w:tc>
          <w:tcPr>
            <w:tcW w:w="2835" w:type="dxa"/>
            <w:shd w:val="clear" w:color="000000" w:fill="FFFFFF"/>
            <w:hideMark/>
          </w:tcPr>
          <w:p w14:paraId="61B585CC"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9.2.4.2 &amp; Table 8 of  IS 4984-95 / 2530-63</w:t>
            </w:r>
          </w:p>
        </w:tc>
        <w:tc>
          <w:tcPr>
            <w:tcW w:w="1000" w:type="dxa"/>
            <w:shd w:val="clear" w:color="000000" w:fill="FFFFFF"/>
            <w:hideMark/>
          </w:tcPr>
          <w:p w14:paraId="0BDACD49"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MTC</w:t>
            </w:r>
          </w:p>
        </w:tc>
        <w:tc>
          <w:tcPr>
            <w:tcW w:w="460" w:type="dxa"/>
            <w:shd w:val="clear" w:color="000000" w:fill="FFFFFF"/>
            <w:hideMark/>
          </w:tcPr>
          <w:p w14:paraId="64022BC1"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T</w:t>
            </w:r>
          </w:p>
        </w:tc>
        <w:tc>
          <w:tcPr>
            <w:tcW w:w="583" w:type="dxa"/>
            <w:shd w:val="clear" w:color="000000" w:fill="FFFFFF"/>
            <w:hideMark/>
          </w:tcPr>
          <w:p w14:paraId="42557AD5"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W</w:t>
            </w:r>
          </w:p>
        </w:tc>
        <w:tc>
          <w:tcPr>
            <w:tcW w:w="460" w:type="dxa"/>
            <w:shd w:val="clear" w:color="000000" w:fill="FFFFFF"/>
            <w:hideMark/>
          </w:tcPr>
          <w:p w14:paraId="6456108C"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R</w:t>
            </w:r>
          </w:p>
        </w:tc>
        <w:tc>
          <w:tcPr>
            <w:tcW w:w="1100" w:type="dxa"/>
            <w:shd w:val="clear" w:color="auto" w:fill="auto"/>
            <w:noWrap/>
            <w:vAlign w:val="bottom"/>
            <w:hideMark/>
          </w:tcPr>
          <w:p w14:paraId="54C5BC86"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tc>
      </w:tr>
      <w:tr w:rsidR="00F41E6D" w:rsidRPr="002A6FFB" w14:paraId="75807048" w14:textId="77777777" w:rsidTr="00491B3A">
        <w:trPr>
          <w:trHeight w:val="20"/>
          <w:jc w:val="center"/>
        </w:trPr>
        <w:tc>
          <w:tcPr>
            <w:tcW w:w="541" w:type="dxa"/>
            <w:vMerge/>
            <w:tcBorders>
              <w:top w:val="single" w:sz="4" w:space="0" w:color="auto"/>
              <w:left w:val="single" w:sz="4" w:space="0" w:color="auto"/>
              <w:bottom w:val="single" w:sz="4" w:space="0" w:color="auto"/>
              <w:right w:val="single" w:sz="4" w:space="0" w:color="auto"/>
            </w:tcBorders>
            <w:shd w:val="clear" w:color="000000" w:fill="FFFFFF"/>
            <w:hideMark/>
          </w:tcPr>
          <w:p w14:paraId="2B9F8DA6" w14:textId="77777777" w:rsidR="00F41E6D" w:rsidRPr="002A6FFB" w:rsidRDefault="00F41E6D" w:rsidP="008E4F7A">
            <w:pPr>
              <w:contextualSpacing/>
              <w:rPr>
                <w:rFonts w:eastAsia="Times New Roman"/>
                <w:color w:val="000000"/>
                <w:kern w:val="2"/>
              </w:rPr>
            </w:pPr>
          </w:p>
        </w:tc>
        <w:tc>
          <w:tcPr>
            <w:tcW w:w="1958" w:type="dxa"/>
            <w:vMerge/>
            <w:tcBorders>
              <w:top w:val="single" w:sz="4" w:space="0" w:color="auto"/>
              <w:left w:val="single" w:sz="4" w:space="0" w:color="auto"/>
              <w:bottom w:val="single" w:sz="4" w:space="0" w:color="auto"/>
              <w:right w:val="single" w:sz="4" w:space="0" w:color="auto"/>
            </w:tcBorders>
            <w:shd w:val="clear" w:color="000000" w:fill="FFFFFF"/>
            <w:hideMark/>
          </w:tcPr>
          <w:p w14:paraId="2309EB94" w14:textId="77777777" w:rsidR="00F41E6D" w:rsidRPr="002A6FFB" w:rsidRDefault="00F41E6D" w:rsidP="008E4F7A">
            <w:pPr>
              <w:contextualSpacing/>
              <w:rPr>
                <w:rFonts w:eastAsia="Times New Roman"/>
                <w:color w:val="000000"/>
                <w:kern w:val="2"/>
              </w:rPr>
            </w:pPr>
          </w:p>
        </w:tc>
        <w:tc>
          <w:tcPr>
            <w:tcW w:w="1678" w:type="dxa"/>
            <w:tcBorders>
              <w:left w:val="single" w:sz="4" w:space="0" w:color="auto"/>
              <w:bottom w:val="single" w:sz="4" w:space="0" w:color="auto"/>
            </w:tcBorders>
            <w:shd w:val="clear" w:color="000000" w:fill="FFFFFF"/>
            <w:hideMark/>
          </w:tcPr>
          <w:p w14:paraId="4E9F512D"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7) Carbon black content &amp; dispersion</w:t>
            </w:r>
          </w:p>
        </w:tc>
        <w:tc>
          <w:tcPr>
            <w:tcW w:w="2425" w:type="dxa"/>
            <w:tcBorders>
              <w:bottom w:val="single" w:sz="4" w:space="0" w:color="auto"/>
            </w:tcBorders>
            <w:shd w:val="clear" w:color="000000" w:fill="FFFFFF"/>
            <w:hideMark/>
          </w:tcPr>
          <w:p w14:paraId="50F9FEF8"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8.6 of IS 4984-95/ 2530-63</w:t>
            </w:r>
          </w:p>
        </w:tc>
        <w:tc>
          <w:tcPr>
            <w:tcW w:w="2040" w:type="dxa"/>
            <w:tcBorders>
              <w:bottom w:val="single" w:sz="4" w:space="0" w:color="auto"/>
            </w:tcBorders>
            <w:shd w:val="clear" w:color="000000" w:fill="FFFFFF"/>
            <w:hideMark/>
          </w:tcPr>
          <w:p w14:paraId="21B73ED8"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8.6 of IS 4984-95/ 2530-63</w:t>
            </w:r>
          </w:p>
        </w:tc>
        <w:tc>
          <w:tcPr>
            <w:tcW w:w="2835" w:type="dxa"/>
            <w:tcBorders>
              <w:bottom w:val="single" w:sz="4" w:space="0" w:color="auto"/>
            </w:tcBorders>
            <w:shd w:val="clear" w:color="000000" w:fill="FFFFFF"/>
            <w:hideMark/>
          </w:tcPr>
          <w:p w14:paraId="0DF2BAA4"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9.2.4.2 &amp; Table 8  of  IS:4984-95 / 2530-63</w:t>
            </w:r>
          </w:p>
        </w:tc>
        <w:tc>
          <w:tcPr>
            <w:tcW w:w="1000" w:type="dxa"/>
            <w:tcBorders>
              <w:bottom w:val="single" w:sz="4" w:space="0" w:color="auto"/>
            </w:tcBorders>
            <w:shd w:val="clear" w:color="000000" w:fill="FFFFFF"/>
            <w:hideMark/>
          </w:tcPr>
          <w:p w14:paraId="33EED4B6"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MTC</w:t>
            </w:r>
          </w:p>
        </w:tc>
        <w:tc>
          <w:tcPr>
            <w:tcW w:w="460" w:type="dxa"/>
            <w:tcBorders>
              <w:bottom w:val="single" w:sz="4" w:space="0" w:color="auto"/>
            </w:tcBorders>
            <w:shd w:val="clear" w:color="000000" w:fill="FFFFFF"/>
            <w:hideMark/>
          </w:tcPr>
          <w:p w14:paraId="6C630742"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T</w:t>
            </w:r>
          </w:p>
        </w:tc>
        <w:tc>
          <w:tcPr>
            <w:tcW w:w="583" w:type="dxa"/>
            <w:tcBorders>
              <w:bottom w:val="single" w:sz="4" w:space="0" w:color="auto"/>
            </w:tcBorders>
            <w:shd w:val="clear" w:color="000000" w:fill="FFFFFF"/>
            <w:hideMark/>
          </w:tcPr>
          <w:p w14:paraId="2E1A5135"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W</w:t>
            </w:r>
          </w:p>
        </w:tc>
        <w:tc>
          <w:tcPr>
            <w:tcW w:w="460" w:type="dxa"/>
            <w:tcBorders>
              <w:bottom w:val="single" w:sz="4" w:space="0" w:color="auto"/>
            </w:tcBorders>
            <w:shd w:val="clear" w:color="000000" w:fill="FFFFFF"/>
            <w:hideMark/>
          </w:tcPr>
          <w:p w14:paraId="42AA3D30"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R</w:t>
            </w:r>
          </w:p>
        </w:tc>
        <w:tc>
          <w:tcPr>
            <w:tcW w:w="1100" w:type="dxa"/>
            <w:tcBorders>
              <w:bottom w:val="single" w:sz="4" w:space="0" w:color="auto"/>
            </w:tcBorders>
            <w:shd w:val="clear" w:color="auto" w:fill="auto"/>
            <w:noWrap/>
            <w:vAlign w:val="bottom"/>
            <w:hideMark/>
          </w:tcPr>
          <w:p w14:paraId="17FA3999"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tc>
      </w:tr>
      <w:tr w:rsidR="00F41E6D" w:rsidRPr="002A6FFB" w14:paraId="72CEF7E6" w14:textId="77777777" w:rsidTr="00491B3A">
        <w:trPr>
          <w:trHeight w:val="20"/>
          <w:jc w:val="center"/>
        </w:trPr>
        <w:tc>
          <w:tcPr>
            <w:tcW w:w="541" w:type="dxa"/>
            <w:vMerge/>
            <w:tcBorders>
              <w:top w:val="single" w:sz="4" w:space="0" w:color="auto"/>
              <w:left w:val="single" w:sz="4" w:space="0" w:color="auto"/>
              <w:bottom w:val="single" w:sz="4" w:space="0" w:color="auto"/>
              <w:right w:val="single" w:sz="4" w:space="0" w:color="auto"/>
            </w:tcBorders>
            <w:shd w:val="clear" w:color="000000" w:fill="FFFFFF"/>
            <w:hideMark/>
          </w:tcPr>
          <w:p w14:paraId="5B6061DB" w14:textId="77777777" w:rsidR="00F41E6D" w:rsidRPr="002A6FFB" w:rsidRDefault="00F41E6D" w:rsidP="008E4F7A">
            <w:pPr>
              <w:widowControl/>
              <w:contextualSpacing/>
              <w:rPr>
                <w:rFonts w:eastAsia="Times New Roman"/>
                <w:color w:val="000000"/>
                <w:kern w:val="2"/>
              </w:rPr>
            </w:pPr>
          </w:p>
        </w:tc>
        <w:tc>
          <w:tcPr>
            <w:tcW w:w="1958" w:type="dxa"/>
            <w:vMerge/>
            <w:tcBorders>
              <w:top w:val="single" w:sz="4" w:space="0" w:color="auto"/>
              <w:left w:val="single" w:sz="4" w:space="0" w:color="auto"/>
              <w:bottom w:val="single" w:sz="4" w:space="0" w:color="auto"/>
              <w:right w:val="single" w:sz="4" w:space="0" w:color="auto"/>
            </w:tcBorders>
            <w:shd w:val="clear" w:color="000000" w:fill="FFFFFF"/>
            <w:hideMark/>
          </w:tcPr>
          <w:p w14:paraId="1B96F763" w14:textId="77777777" w:rsidR="00F41E6D" w:rsidRPr="002A6FFB" w:rsidRDefault="00F41E6D" w:rsidP="008E4F7A">
            <w:pPr>
              <w:widowControl/>
              <w:contextualSpacing/>
              <w:rPr>
                <w:rFonts w:eastAsia="Times New Roman"/>
                <w:color w:val="000000"/>
                <w:kern w:val="2"/>
              </w:rPr>
            </w:pPr>
          </w:p>
        </w:tc>
        <w:tc>
          <w:tcPr>
            <w:tcW w:w="1678" w:type="dxa"/>
            <w:tcBorders>
              <w:left w:val="single" w:sz="4" w:space="0" w:color="auto"/>
              <w:bottom w:val="single" w:sz="4" w:space="0" w:color="auto"/>
            </w:tcBorders>
            <w:shd w:val="clear" w:color="000000" w:fill="FFFFFF"/>
            <w:hideMark/>
          </w:tcPr>
          <w:p w14:paraId="099D48DD"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8) Marking</w:t>
            </w:r>
          </w:p>
        </w:tc>
        <w:tc>
          <w:tcPr>
            <w:tcW w:w="2425" w:type="dxa"/>
            <w:tcBorders>
              <w:bottom w:val="single" w:sz="4" w:space="0" w:color="auto"/>
            </w:tcBorders>
            <w:shd w:val="clear" w:color="000000" w:fill="FFFFFF"/>
            <w:hideMark/>
          </w:tcPr>
          <w:p w14:paraId="72010D17"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Clause 10 of IS 4984-95, Inspected with visual requirements</w:t>
            </w:r>
          </w:p>
        </w:tc>
        <w:tc>
          <w:tcPr>
            <w:tcW w:w="2040" w:type="dxa"/>
            <w:tcBorders>
              <w:bottom w:val="single" w:sz="4" w:space="0" w:color="auto"/>
            </w:tcBorders>
            <w:shd w:val="clear" w:color="000000" w:fill="FFFFFF"/>
            <w:hideMark/>
          </w:tcPr>
          <w:p w14:paraId="2D601E26"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xml:space="preserve">Clause 10 of IS 4984-95 </w:t>
            </w:r>
          </w:p>
        </w:tc>
        <w:tc>
          <w:tcPr>
            <w:tcW w:w="2835" w:type="dxa"/>
            <w:tcBorders>
              <w:bottom w:val="single" w:sz="4" w:space="0" w:color="auto"/>
            </w:tcBorders>
            <w:shd w:val="clear" w:color="000000" w:fill="FFFFFF"/>
            <w:hideMark/>
          </w:tcPr>
          <w:p w14:paraId="5B7155C5"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xml:space="preserve">Clause 10 of IS 4984-95 </w:t>
            </w:r>
          </w:p>
        </w:tc>
        <w:tc>
          <w:tcPr>
            <w:tcW w:w="1000" w:type="dxa"/>
            <w:tcBorders>
              <w:bottom w:val="single" w:sz="4" w:space="0" w:color="auto"/>
            </w:tcBorders>
            <w:shd w:val="clear" w:color="000000" w:fill="FFFFFF"/>
            <w:hideMark/>
          </w:tcPr>
          <w:p w14:paraId="25F448B9"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MTC</w:t>
            </w:r>
          </w:p>
        </w:tc>
        <w:tc>
          <w:tcPr>
            <w:tcW w:w="460" w:type="dxa"/>
            <w:tcBorders>
              <w:bottom w:val="single" w:sz="4" w:space="0" w:color="auto"/>
            </w:tcBorders>
            <w:shd w:val="clear" w:color="000000" w:fill="FFFFFF"/>
            <w:hideMark/>
          </w:tcPr>
          <w:p w14:paraId="2796B91A"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T</w:t>
            </w:r>
          </w:p>
        </w:tc>
        <w:tc>
          <w:tcPr>
            <w:tcW w:w="583" w:type="dxa"/>
            <w:tcBorders>
              <w:bottom w:val="single" w:sz="4" w:space="0" w:color="auto"/>
            </w:tcBorders>
            <w:shd w:val="clear" w:color="000000" w:fill="FFFFFF"/>
            <w:hideMark/>
          </w:tcPr>
          <w:p w14:paraId="5C47D064"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W</w:t>
            </w:r>
          </w:p>
        </w:tc>
        <w:tc>
          <w:tcPr>
            <w:tcW w:w="460" w:type="dxa"/>
            <w:tcBorders>
              <w:bottom w:val="single" w:sz="4" w:space="0" w:color="auto"/>
            </w:tcBorders>
            <w:shd w:val="clear" w:color="000000" w:fill="FFFFFF"/>
            <w:hideMark/>
          </w:tcPr>
          <w:p w14:paraId="4A128423" w14:textId="77777777" w:rsidR="00F41E6D" w:rsidRPr="002A6FFB" w:rsidRDefault="00F41E6D" w:rsidP="008E4F7A">
            <w:pPr>
              <w:widowControl/>
              <w:contextualSpacing/>
              <w:jc w:val="center"/>
              <w:rPr>
                <w:rFonts w:eastAsia="Times New Roman"/>
                <w:color w:val="000000"/>
                <w:kern w:val="2"/>
              </w:rPr>
            </w:pPr>
            <w:r w:rsidRPr="002A6FFB">
              <w:rPr>
                <w:rFonts w:eastAsia="Times New Roman"/>
                <w:color w:val="000000"/>
                <w:kern w:val="2"/>
              </w:rPr>
              <w:t>R</w:t>
            </w:r>
          </w:p>
        </w:tc>
        <w:tc>
          <w:tcPr>
            <w:tcW w:w="1100" w:type="dxa"/>
            <w:tcBorders>
              <w:bottom w:val="single" w:sz="4" w:space="0" w:color="auto"/>
            </w:tcBorders>
            <w:shd w:val="clear" w:color="auto" w:fill="auto"/>
            <w:noWrap/>
            <w:vAlign w:val="bottom"/>
            <w:hideMark/>
          </w:tcPr>
          <w:p w14:paraId="43641D90" w14:textId="77777777" w:rsidR="00F41E6D" w:rsidRPr="002A6FFB" w:rsidRDefault="00F41E6D" w:rsidP="008E4F7A">
            <w:pPr>
              <w:widowControl/>
              <w:contextualSpacing/>
              <w:rPr>
                <w:rFonts w:eastAsia="Times New Roman"/>
                <w:color w:val="000000"/>
                <w:kern w:val="2"/>
              </w:rPr>
            </w:pPr>
            <w:r w:rsidRPr="002A6FFB">
              <w:rPr>
                <w:rFonts w:eastAsia="Times New Roman"/>
                <w:color w:val="000000"/>
                <w:kern w:val="2"/>
              </w:rPr>
              <w:t> </w:t>
            </w:r>
          </w:p>
        </w:tc>
      </w:tr>
      <w:tr w:rsidR="0053451D" w:rsidRPr="002A6FFB" w14:paraId="3EA58867" w14:textId="77777777" w:rsidTr="00491B3A">
        <w:trPr>
          <w:trHeight w:val="20"/>
          <w:jc w:val="center"/>
        </w:trPr>
        <w:tc>
          <w:tcPr>
            <w:tcW w:w="15080" w:type="dxa"/>
            <w:gridSpan w:val="11"/>
            <w:tcBorders>
              <w:top w:val="nil"/>
              <w:left w:val="nil"/>
              <w:bottom w:val="nil"/>
              <w:right w:val="nil"/>
            </w:tcBorders>
            <w:shd w:val="clear" w:color="000000" w:fill="FFFFFF"/>
            <w:hideMark/>
          </w:tcPr>
          <w:p w14:paraId="0909238D" w14:textId="77777777" w:rsidR="0053451D" w:rsidRPr="002A6FFB" w:rsidRDefault="0053451D" w:rsidP="00203A70">
            <w:pPr>
              <w:widowControl/>
              <w:contextualSpacing/>
              <w:rPr>
                <w:rFonts w:eastAsia="Times New Roman"/>
                <w:b/>
                <w:bCs/>
                <w:color w:val="000000"/>
                <w:kern w:val="2"/>
                <w:sz w:val="20"/>
                <w:szCs w:val="20"/>
              </w:rPr>
            </w:pPr>
            <w:r w:rsidRPr="002A6FFB">
              <w:rPr>
                <w:rFonts w:eastAsia="Times New Roman"/>
                <w:color w:val="000000"/>
                <w:kern w:val="2"/>
                <w:sz w:val="24"/>
                <w:szCs w:val="24"/>
              </w:rPr>
              <w:t> </w:t>
            </w:r>
            <w:r w:rsidRPr="002A6FFB">
              <w:rPr>
                <w:rFonts w:eastAsia="Times New Roman"/>
                <w:b/>
                <w:bCs/>
                <w:color w:val="000000"/>
                <w:kern w:val="2"/>
                <w:sz w:val="20"/>
                <w:szCs w:val="20"/>
              </w:rPr>
              <w:t xml:space="preserve">MTC - </w:t>
            </w:r>
            <w:r w:rsidRPr="002A6FFB">
              <w:rPr>
                <w:rFonts w:eastAsia="Times New Roman"/>
                <w:color w:val="000000"/>
                <w:kern w:val="2"/>
                <w:sz w:val="20"/>
                <w:szCs w:val="20"/>
              </w:rPr>
              <w:t>Manufacturer's Test Certificate</w:t>
            </w:r>
          </w:p>
        </w:tc>
      </w:tr>
      <w:tr w:rsidR="0053451D" w:rsidRPr="002A6FFB" w14:paraId="0365303B" w14:textId="77777777" w:rsidTr="00491B3A">
        <w:trPr>
          <w:trHeight w:val="20"/>
          <w:jc w:val="center"/>
        </w:trPr>
        <w:tc>
          <w:tcPr>
            <w:tcW w:w="15080" w:type="dxa"/>
            <w:gridSpan w:val="11"/>
            <w:tcBorders>
              <w:top w:val="nil"/>
              <w:left w:val="nil"/>
              <w:bottom w:val="nil"/>
              <w:right w:val="nil"/>
            </w:tcBorders>
            <w:shd w:val="clear" w:color="000000" w:fill="FFFFFF"/>
            <w:hideMark/>
          </w:tcPr>
          <w:p w14:paraId="6F6EA963" w14:textId="77777777" w:rsidR="0053451D" w:rsidRPr="002A6FFB" w:rsidRDefault="0053451D" w:rsidP="00203A70">
            <w:pPr>
              <w:widowControl/>
              <w:contextualSpacing/>
              <w:rPr>
                <w:rFonts w:eastAsia="Times New Roman"/>
                <w:b/>
                <w:bCs/>
                <w:color w:val="000000"/>
                <w:kern w:val="2"/>
                <w:sz w:val="20"/>
                <w:szCs w:val="20"/>
              </w:rPr>
            </w:pPr>
            <w:r w:rsidRPr="002A6FFB">
              <w:rPr>
                <w:rFonts w:eastAsia="Times New Roman"/>
                <w:color w:val="000000"/>
                <w:kern w:val="2"/>
                <w:sz w:val="24"/>
                <w:szCs w:val="24"/>
              </w:rPr>
              <w:t> </w:t>
            </w:r>
            <w:r w:rsidRPr="002A6FFB">
              <w:rPr>
                <w:rFonts w:eastAsia="Times New Roman"/>
                <w:b/>
                <w:bCs/>
                <w:color w:val="000000"/>
                <w:kern w:val="2"/>
                <w:sz w:val="20"/>
                <w:szCs w:val="20"/>
              </w:rPr>
              <w:t xml:space="preserve">M - </w:t>
            </w:r>
            <w:r w:rsidRPr="002A6FFB">
              <w:rPr>
                <w:rFonts w:eastAsia="Times New Roman"/>
                <w:color w:val="000000"/>
                <w:kern w:val="2"/>
                <w:sz w:val="20"/>
                <w:szCs w:val="20"/>
              </w:rPr>
              <w:t>Manufacturer</w:t>
            </w:r>
          </w:p>
        </w:tc>
      </w:tr>
      <w:tr w:rsidR="0053451D" w:rsidRPr="002A6FFB" w14:paraId="54EE3C78" w14:textId="77777777" w:rsidTr="00491B3A">
        <w:trPr>
          <w:trHeight w:val="20"/>
          <w:jc w:val="center"/>
        </w:trPr>
        <w:tc>
          <w:tcPr>
            <w:tcW w:w="15080" w:type="dxa"/>
            <w:gridSpan w:val="11"/>
            <w:tcBorders>
              <w:top w:val="nil"/>
              <w:left w:val="nil"/>
              <w:bottom w:val="nil"/>
              <w:right w:val="nil"/>
            </w:tcBorders>
            <w:shd w:val="clear" w:color="000000" w:fill="FFFFFF"/>
            <w:hideMark/>
          </w:tcPr>
          <w:p w14:paraId="5BF80540" w14:textId="77777777" w:rsidR="0053451D" w:rsidRPr="002A6FFB" w:rsidRDefault="0053451D" w:rsidP="00203A70">
            <w:pPr>
              <w:widowControl/>
              <w:contextualSpacing/>
              <w:rPr>
                <w:rFonts w:eastAsia="Times New Roman"/>
                <w:b/>
                <w:bCs/>
                <w:color w:val="000000"/>
                <w:kern w:val="2"/>
                <w:sz w:val="20"/>
                <w:szCs w:val="20"/>
              </w:rPr>
            </w:pPr>
            <w:r w:rsidRPr="002A6FFB">
              <w:rPr>
                <w:rFonts w:eastAsia="Times New Roman"/>
                <w:color w:val="000000"/>
                <w:kern w:val="2"/>
                <w:sz w:val="24"/>
                <w:szCs w:val="24"/>
              </w:rPr>
              <w:t> </w:t>
            </w:r>
            <w:r w:rsidRPr="002A6FFB">
              <w:rPr>
                <w:rFonts w:eastAsia="Times New Roman"/>
                <w:b/>
                <w:bCs/>
                <w:color w:val="000000"/>
                <w:kern w:val="2"/>
                <w:sz w:val="20"/>
                <w:szCs w:val="20"/>
              </w:rPr>
              <w:t xml:space="preserve">TPI - </w:t>
            </w:r>
            <w:r w:rsidRPr="002A6FFB">
              <w:rPr>
                <w:rFonts w:eastAsia="Times New Roman"/>
                <w:color w:val="000000"/>
                <w:kern w:val="2"/>
                <w:sz w:val="20"/>
                <w:szCs w:val="20"/>
              </w:rPr>
              <w:t>Third Party Inspection Agency</w:t>
            </w:r>
          </w:p>
        </w:tc>
      </w:tr>
      <w:tr w:rsidR="0053451D" w:rsidRPr="002A6FFB" w14:paraId="5F396622" w14:textId="77777777" w:rsidTr="00491B3A">
        <w:trPr>
          <w:trHeight w:val="20"/>
          <w:jc w:val="center"/>
        </w:trPr>
        <w:tc>
          <w:tcPr>
            <w:tcW w:w="15080" w:type="dxa"/>
            <w:gridSpan w:val="11"/>
            <w:tcBorders>
              <w:top w:val="nil"/>
              <w:left w:val="nil"/>
              <w:bottom w:val="nil"/>
              <w:right w:val="nil"/>
            </w:tcBorders>
            <w:shd w:val="clear" w:color="000000" w:fill="FFFFFF"/>
          </w:tcPr>
          <w:p w14:paraId="5292A7BA" w14:textId="77777777" w:rsidR="0053451D" w:rsidRPr="002A6FFB" w:rsidRDefault="0053451D" w:rsidP="00203A70">
            <w:pPr>
              <w:widowControl/>
              <w:contextualSpacing/>
              <w:rPr>
                <w:rFonts w:eastAsia="Times New Roman"/>
                <w:color w:val="000000"/>
                <w:kern w:val="2"/>
                <w:sz w:val="24"/>
                <w:szCs w:val="24"/>
              </w:rPr>
            </w:pPr>
            <w:r w:rsidRPr="002A6FFB">
              <w:rPr>
                <w:rFonts w:eastAsia="Times New Roman"/>
                <w:color w:val="000000"/>
                <w:kern w:val="2"/>
                <w:sz w:val="24"/>
                <w:szCs w:val="24"/>
              </w:rPr>
              <w:t> </w:t>
            </w:r>
            <w:r w:rsidRPr="002A6FFB">
              <w:rPr>
                <w:rFonts w:eastAsia="Times New Roman"/>
                <w:b/>
                <w:bCs/>
                <w:color w:val="000000"/>
                <w:kern w:val="2"/>
                <w:sz w:val="20"/>
                <w:szCs w:val="20"/>
              </w:rPr>
              <w:t xml:space="preserve">B - </w:t>
            </w:r>
            <w:r w:rsidRPr="002A6FFB">
              <w:rPr>
                <w:rFonts w:eastAsia="Times New Roman"/>
                <w:color w:val="000000"/>
                <w:kern w:val="2"/>
                <w:sz w:val="20"/>
                <w:szCs w:val="20"/>
              </w:rPr>
              <w:t>KUWS &amp; DB</w:t>
            </w:r>
            <w:r w:rsidRPr="002A6FFB">
              <w:rPr>
                <w:rFonts w:eastAsia="Times New Roman"/>
                <w:color w:val="000000"/>
                <w:kern w:val="2"/>
                <w:sz w:val="24"/>
                <w:szCs w:val="24"/>
              </w:rPr>
              <w:t> </w:t>
            </w:r>
          </w:p>
        </w:tc>
      </w:tr>
      <w:tr w:rsidR="0053451D" w:rsidRPr="002A6FFB" w14:paraId="58B06BCD" w14:textId="77777777" w:rsidTr="00491B3A">
        <w:trPr>
          <w:trHeight w:val="20"/>
          <w:jc w:val="center"/>
        </w:trPr>
        <w:tc>
          <w:tcPr>
            <w:tcW w:w="15080" w:type="dxa"/>
            <w:gridSpan w:val="11"/>
            <w:tcBorders>
              <w:top w:val="nil"/>
              <w:left w:val="nil"/>
              <w:bottom w:val="nil"/>
              <w:right w:val="nil"/>
            </w:tcBorders>
            <w:shd w:val="clear" w:color="000000" w:fill="FFFFFF"/>
          </w:tcPr>
          <w:p w14:paraId="380FFED8" w14:textId="77777777" w:rsidR="0053451D" w:rsidRPr="002A6FFB" w:rsidRDefault="0053451D" w:rsidP="00203A70">
            <w:pPr>
              <w:widowControl/>
              <w:contextualSpacing/>
              <w:rPr>
                <w:rFonts w:eastAsia="Times New Roman"/>
                <w:color w:val="000000"/>
                <w:kern w:val="2"/>
                <w:sz w:val="24"/>
                <w:szCs w:val="24"/>
              </w:rPr>
            </w:pPr>
            <w:r w:rsidRPr="002A6FFB">
              <w:rPr>
                <w:rFonts w:eastAsia="Times New Roman"/>
                <w:color w:val="000000"/>
                <w:kern w:val="2"/>
                <w:sz w:val="24"/>
                <w:szCs w:val="24"/>
              </w:rPr>
              <w:t> </w:t>
            </w:r>
            <w:r w:rsidRPr="002A6FFB">
              <w:rPr>
                <w:rFonts w:eastAsia="Times New Roman"/>
                <w:b/>
                <w:bCs/>
                <w:color w:val="000000"/>
                <w:kern w:val="2"/>
                <w:sz w:val="20"/>
                <w:szCs w:val="20"/>
              </w:rPr>
              <w:t xml:space="preserve">T- </w:t>
            </w:r>
            <w:r w:rsidRPr="002A6FFB">
              <w:rPr>
                <w:rFonts w:eastAsia="Times New Roman"/>
                <w:color w:val="000000"/>
                <w:kern w:val="2"/>
                <w:sz w:val="20"/>
                <w:szCs w:val="20"/>
              </w:rPr>
              <w:t>Testing</w:t>
            </w:r>
          </w:p>
        </w:tc>
      </w:tr>
      <w:tr w:rsidR="0053451D" w:rsidRPr="002A6FFB" w14:paraId="27A8E0E9" w14:textId="77777777" w:rsidTr="00491B3A">
        <w:trPr>
          <w:trHeight w:val="20"/>
          <w:jc w:val="center"/>
        </w:trPr>
        <w:tc>
          <w:tcPr>
            <w:tcW w:w="15080" w:type="dxa"/>
            <w:gridSpan w:val="11"/>
            <w:tcBorders>
              <w:top w:val="nil"/>
              <w:left w:val="nil"/>
              <w:bottom w:val="nil"/>
              <w:right w:val="nil"/>
            </w:tcBorders>
            <w:shd w:val="clear" w:color="000000" w:fill="FFFFFF"/>
          </w:tcPr>
          <w:p w14:paraId="03246E52" w14:textId="77777777" w:rsidR="0053451D" w:rsidRPr="002A6FFB" w:rsidRDefault="0053451D" w:rsidP="00203A70">
            <w:pPr>
              <w:widowControl/>
              <w:contextualSpacing/>
              <w:rPr>
                <w:rFonts w:eastAsia="Times New Roman"/>
                <w:color w:val="000000"/>
                <w:kern w:val="2"/>
                <w:sz w:val="24"/>
                <w:szCs w:val="24"/>
              </w:rPr>
            </w:pPr>
            <w:r w:rsidRPr="002A6FFB">
              <w:rPr>
                <w:rFonts w:eastAsia="Times New Roman"/>
                <w:color w:val="000000"/>
                <w:kern w:val="2"/>
                <w:sz w:val="24"/>
                <w:szCs w:val="24"/>
              </w:rPr>
              <w:t> </w:t>
            </w:r>
            <w:r w:rsidRPr="002A6FFB">
              <w:rPr>
                <w:rFonts w:eastAsia="Times New Roman"/>
                <w:b/>
                <w:bCs/>
                <w:color w:val="000000"/>
                <w:kern w:val="2"/>
                <w:sz w:val="20"/>
                <w:szCs w:val="20"/>
              </w:rPr>
              <w:t xml:space="preserve">W - </w:t>
            </w:r>
            <w:r w:rsidRPr="002A6FFB">
              <w:rPr>
                <w:rFonts w:eastAsia="Times New Roman"/>
                <w:color w:val="000000"/>
                <w:kern w:val="2"/>
                <w:sz w:val="20"/>
                <w:szCs w:val="20"/>
              </w:rPr>
              <w:t>Witness</w:t>
            </w:r>
          </w:p>
        </w:tc>
      </w:tr>
      <w:tr w:rsidR="0053451D" w:rsidRPr="002A6FFB" w14:paraId="7F6D810D" w14:textId="77777777" w:rsidTr="00491B3A">
        <w:trPr>
          <w:trHeight w:val="20"/>
          <w:jc w:val="center"/>
        </w:trPr>
        <w:tc>
          <w:tcPr>
            <w:tcW w:w="15080" w:type="dxa"/>
            <w:gridSpan w:val="11"/>
            <w:tcBorders>
              <w:top w:val="nil"/>
              <w:left w:val="nil"/>
              <w:bottom w:val="nil"/>
              <w:right w:val="nil"/>
            </w:tcBorders>
            <w:shd w:val="clear" w:color="000000" w:fill="FFFFFF"/>
          </w:tcPr>
          <w:p w14:paraId="14C90911" w14:textId="77777777" w:rsidR="0053451D" w:rsidRPr="002A6FFB" w:rsidRDefault="0053451D" w:rsidP="00203A70">
            <w:pPr>
              <w:widowControl/>
              <w:contextualSpacing/>
              <w:rPr>
                <w:rFonts w:eastAsia="Times New Roman"/>
                <w:color w:val="000000"/>
                <w:kern w:val="2"/>
                <w:sz w:val="24"/>
                <w:szCs w:val="24"/>
              </w:rPr>
            </w:pPr>
            <w:r w:rsidRPr="002A6FFB">
              <w:rPr>
                <w:rFonts w:eastAsia="Times New Roman"/>
                <w:b/>
                <w:bCs/>
                <w:color w:val="000000"/>
                <w:kern w:val="2"/>
                <w:sz w:val="20"/>
                <w:szCs w:val="20"/>
              </w:rPr>
              <w:t xml:space="preserve">R- </w:t>
            </w:r>
            <w:r w:rsidRPr="002A6FFB">
              <w:rPr>
                <w:rFonts w:eastAsia="Times New Roman"/>
                <w:color w:val="000000"/>
                <w:kern w:val="2"/>
                <w:sz w:val="20"/>
                <w:szCs w:val="20"/>
              </w:rPr>
              <w:t>Review</w:t>
            </w:r>
          </w:p>
        </w:tc>
      </w:tr>
      <w:tr w:rsidR="00203A70" w:rsidRPr="002A6FFB" w14:paraId="67E13E1B" w14:textId="77777777" w:rsidTr="00491B3A">
        <w:trPr>
          <w:trHeight w:val="20"/>
          <w:jc w:val="center"/>
        </w:trPr>
        <w:tc>
          <w:tcPr>
            <w:tcW w:w="15080" w:type="dxa"/>
            <w:gridSpan w:val="11"/>
            <w:tcBorders>
              <w:top w:val="nil"/>
              <w:left w:val="nil"/>
              <w:bottom w:val="nil"/>
              <w:right w:val="nil"/>
            </w:tcBorders>
            <w:shd w:val="clear" w:color="000000" w:fill="FFFFFF"/>
          </w:tcPr>
          <w:p w14:paraId="26FCD28D" w14:textId="77777777" w:rsidR="00491B3A" w:rsidRPr="002A6FFB" w:rsidRDefault="00491B3A" w:rsidP="00203A70">
            <w:pPr>
              <w:widowControl/>
              <w:contextualSpacing/>
              <w:rPr>
                <w:rFonts w:eastAsia="Times New Roman"/>
                <w:b/>
                <w:bCs/>
                <w:color w:val="000000"/>
                <w:kern w:val="2"/>
                <w:sz w:val="24"/>
                <w:szCs w:val="24"/>
              </w:rPr>
            </w:pPr>
          </w:p>
          <w:p w14:paraId="4C262464" w14:textId="77777777" w:rsidR="00203A70" w:rsidRPr="002A6FFB" w:rsidRDefault="00203A70" w:rsidP="00203A70">
            <w:pPr>
              <w:widowControl/>
              <w:contextualSpacing/>
              <w:rPr>
                <w:rFonts w:eastAsia="Times New Roman"/>
                <w:b/>
                <w:bCs/>
                <w:color w:val="000000"/>
                <w:kern w:val="2"/>
                <w:sz w:val="24"/>
                <w:szCs w:val="24"/>
              </w:rPr>
            </w:pPr>
            <w:r w:rsidRPr="002A6FFB">
              <w:rPr>
                <w:rFonts w:eastAsia="Times New Roman"/>
                <w:b/>
                <w:bCs/>
                <w:color w:val="000000"/>
                <w:kern w:val="2"/>
                <w:sz w:val="24"/>
                <w:szCs w:val="24"/>
              </w:rPr>
              <w:t xml:space="preserve">Note: </w:t>
            </w:r>
          </w:p>
          <w:p w14:paraId="6E4F00DE" w14:textId="77777777" w:rsidR="00203A70" w:rsidRPr="002A6FFB" w:rsidRDefault="00203A70" w:rsidP="00203A70">
            <w:pPr>
              <w:widowControl/>
              <w:contextualSpacing/>
              <w:rPr>
                <w:rFonts w:eastAsia="Times New Roman"/>
                <w:b/>
                <w:bCs/>
                <w:color w:val="000000"/>
                <w:kern w:val="2"/>
                <w:sz w:val="20"/>
                <w:szCs w:val="20"/>
              </w:rPr>
            </w:pPr>
            <w:r w:rsidRPr="002A6FFB">
              <w:rPr>
                <w:rFonts w:eastAsia="Times New Roman"/>
                <w:color w:val="000000"/>
                <w:kern w:val="2"/>
                <w:sz w:val="20"/>
                <w:szCs w:val="20"/>
              </w:rPr>
              <w:t>1) The measuring instruments &amp; test shall be calibrated periodically and put up to TPI for verification.</w:t>
            </w:r>
            <w:r w:rsidRPr="002A6FFB">
              <w:rPr>
                <w:rFonts w:eastAsia="Times New Roman"/>
                <w:color w:val="000000"/>
                <w:kern w:val="2"/>
                <w:sz w:val="20"/>
                <w:szCs w:val="20"/>
              </w:rPr>
              <w:br/>
              <w:t>2) The manufacturer shall give a copy of type test for TPI for scrutiny and for validity</w:t>
            </w:r>
            <w:r w:rsidRPr="002A6FFB">
              <w:rPr>
                <w:rFonts w:eastAsia="Times New Roman"/>
                <w:color w:val="000000"/>
                <w:kern w:val="2"/>
                <w:sz w:val="20"/>
                <w:szCs w:val="20"/>
              </w:rPr>
              <w:br/>
              <w:t>3) The manufacturer should give a copy of internal lab report to TPI.</w:t>
            </w:r>
          </w:p>
        </w:tc>
      </w:tr>
    </w:tbl>
    <w:p w14:paraId="47187C95" w14:textId="77777777" w:rsidR="00BC00E4" w:rsidRPr="002A6FFB" w:rsidRDefault="00BC00E4" w:rsidP="00BC00E4">
      <w:pPr>
        <w:widowControl/>
        <w:rPr>
          <w:b/>
          <w:color w:val="000000"/>
          <w:kern w:val="2"/>
          <w:sz w:val="20"/>
        </w:rPr>
        <w:sectPr w:rsidR="00BC00E4" w:rsidRPr="002A6FFB" w:rsidSect="008502B5">
          <w:headerReference w:type="default" r:id="rId28"/>
          <w:type w:val="nextColumn"/>
          <w:pgSz w:w="16840" w:h="11910" w:orient="landscape"/>
          <w:pgMar w:top="1418" w:right="1418" w:bottom="1418" w:left="1418" w:header="284" w:footer="1015" w:gutter="0"/>
          <w:cols w:space="720"/>
          <w:docGrid w:linePitch="299"/>
        </w:sectPr>
      </w:pPr>
    </w:p>
    <w:p w14:paraId="2DE414D5" w14:textId="77777777" w:rsidR="002350D4" w:rsidRDefault="002350D4" w:rsidP="002350D4">
      <w:pPr>
        <w:pStyle w:val="Heading2"/>
      </w:pPr>
      <w:bookmarkStart w:id="402" w:name="_bookmark49"/>
      <w:bookmarkStart w:id="403" w:name="_Toc150174261"/>
      <w:bookmarkStart w:id="404" w:name="_Toc150174526"/>
      <w:bookmarkStart w:id="405" w:name="_Toc150175357"/>
      <w:bookmarkStart w:id="406" w:name="_Toc150340458"/>
      <w:bookmarkStart w:id="407" w:name="_Toc150340581"/>
      <w:bookmarkStart w:id="408" w:name="_Toc70354796"/>
      <w:bookmarkStart w:id="409" w:name="_Toc70355261"/>
      <w:bookmarkStart w:id="410" w:name="_Toc70356354"/>
      <w:bookmarkStart w:id="411" w:name="_Toc70357156"/>
      <w:bookmarkStart w:id="412" w:name="_Toc70357515"/>
      <w:bookmarkStart w:id="413" w:name="_Toc70357607"/>
      <w:bookmarkEnd w:id="402"/>
      <w:r w:rsidRPr="002A6FFB">
        <w:lastRenderedPageBreak/>
        <w:t>SCHEDULE-1</w:t>
      </w:r>
      <w:r>
        <w:t xml:space="preserve">: </w:t>
      </w:r>
      <w:r w:rsidRPr="002A6FFB">
        <w:t>PHYSICAL AND FINANCIAL ACTIVITY PROGRESS</w:t>
      </w:r>
    </w:p>
    <w:p w14:paraId="22000E04" w14:textId="77777777" w:rsidR="002350D4" w:rsidRDefault="002350D4" w:rsidP="002350D4">
      <w:pPr>
        <w:pStyle w:val="Heading2"/>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4394"/>
        <w:gridCol w:w="3370"/>
      </w:tblGrid>
      <w:tr w:rsidR="002350D4" w14:paraId="114A14E8" w14:textId="77777777" w:rsidTr="00407427">
        <w:trPr>
          <w:trHeight w:val="20"/>
          <w:jc w:val="center"/>
        </w:trPr>
        <w:tc>
          <w:tcPr>
            <w:tcW w:w="821" w:type="pct"/>
            <w:tcBorders>
              <w:top w:val="single" w:sz="4" w:space="0" w:color="000000"/>
              <w:left w:val="single" w:sz="4" w:space="0" w:color="000000"/>
              <w:bottom w:val="single" w:sz="4" w:space="0" w:color="000000"/>
              <w:right w:val="single" w:sz="4" w:space="0" w:color="000000"/>
            </w:tcBorders>
            <w:hideMark/>
          </w:tcPr>
          <w:p w14:paraId="772672BC" w14:textId="77777777" w:rsidR="002350D4" w:rsidRDefault="002350D4" w:rsidP="00407427">
            <w:pPr>
              <w:autoSpaceDE w:val="0"/>
              <w:autoSpaceDN w:val="0"/>
              <w:adjustRightInd w:val="0"/>
              <w:spacing w:line="256" w:lineRule="auto"/>
              <w:jc w:val="center"/>
              <w:rPr>
                <w:rFonts w:eastAsia="Calibri"/>
                <w:b/>
                <w:bCs/>
                <w:color w:val="000000"/>
                <w:kern w:val="2"/>
              </w:rPr>
            </w:pPr>
            <w:r>
              <w:rPr>
                <w:rFonts w:eastAsia="Calibri"/>
                <w:b/>
                <w:bCs/>
                <w:color w:val="000000"/>
                <w:kern w:val="2"/>
              </w:rPr>
              <w:t>Particulars</w:t>
            </w:r>
          </w:p>
        </w:tc>
        <w:tc>
          <w:tcPr>
            <w:tcW w:w="2365" w:type="pct"/>
            <w:tcBorders>
              <w:top w:val="single" w:sz="4" w:space="0" w:color="000000"/>
              <w:left w:val="single" w:sz="4" w:space="0" w:color="000000"/>
              <w:bottom w:val="single" w:sz="4" w:space="0" w:color="000000"/>
              <w:right w:val="single" w:sz="4" w:space="0" w:color="000000"/>
            </w:tcBorders>
            <w:hideMark/>
          </w:tcPr>
          <w:p w14:paraId="190C9AD9" w14:textId="77777777" w:rsidR="002350D4" w:rsidRDefault="002350D4" w:rsidP="00407427">
            <w:pPr>
              <w:autoSpaceDE w:val="0"/>
              <w:autoSpaceDN w:val="0"/>
              <w:adjustRightInd w:val="0"/>
              <w:spacing w:line="256" w:lineRule="auto"/>
              <w:jc w:val="center"/>
              <w:rPr>
                <w:rFonts w:eastAsia="Calibri"/>
                <w:b/>
                <w:color w:val="000000"/>
                <w:kern w:val="2"/>
              </w:rPr>
            </w:pPr>
            <w:r>
              <w:rPr>
                <w:b/>
                <w:color w:val="000000"/>
                <w:kern w:val="2"/>
              </w:rPr>
              <w:t>Physical and Financial</w:t>
            </w:r>
            <w:r>
              <w:rPr>
                <w:rFonts w:eastAsia="Calibri"/>
                <w:b/>
                <w:color w:val="000000"/>
                <w:kern w:val="2"/>
              </w:rPr>
              <w:t xml:space="preserve"> works to be completed                </w:t>
            </w:r>
          </w:p>
        </w:tc>
        <w:tc>
          <w:tcPr>
            <w:tcW w:w="1814" w:type="pct"/>
            <w:tcBorders>
              <w:top w:val="single" w:sz="4" w:space="0" w:color="000000"/>
              <w:left w:val="single" w:sz="4" w:space="0" w:color="000000"/>
              <w:bottom w:val="single" w:sz="4" w:space="0" w:color="000000"/>
              <w:right w:val="single" w:sz="4" w:space="0" w:color="000000"/>
            </w:tcBorders>
            <w:hideMark/>
          </w:tcPr>
          <w:p w14:paraId="139D36C0" w14:textId="77777777" w:rsidR="002350D4" w:rsidRDefault="002350D4" w:rsidP="00407427">
            <w:pPr>
              <w:autoSpaceDE w:val="0"/>
              <w:autoSpaceDN w:val="0"/>
              <w:adjustRightInd w:val="0"/>
              <w:spacing w:line="256" w:lineRule="auto"/>
              <w:jc w:val="center"/>
              <w:rPr>
                <w:rFonts w:eastAsia="Calibri"/>
                <w:b/>
                <w:color w:val="000000"/>
                <w:kern w:val="2"/>
              </w:rPr>
            </w:pPr>
            <w:r>
              <w:rPr>
                <w:rFonts w:eastAsia="Calibri"/>
                <w:b/>
                <w:color w:val="000000"/>
                <w:kern w:val="2"/>
              </w:rPr>
              <w:t>Period from the date of issue of Notice to proceed with the work</w:t>
            </w:r>
          </w:p>
        </w:tc>
      </w:tr>
      <w:tr w:rsidR="002350D4" w14:paraId="7CE50C27" w14:textId="77777777" w:rsidTr="00407427">
        <w:trPr>
          <w:trHeight w:val="417"/>
          <w:jc w:val="center"/>
        </w:trPr>
        <w:tc>
          <w:tcPr>
            <w:tcW w:w="821" w:type="pct"/>
            <w:tcBorders>
              <w:top w:val="single" w:sz="4" w:space="0" w:color="000000"/>
              <w:left w:val="single" w:sz="4" w:space="0" w:color="000000"/>
              <w:bottom w:val="single" w:sz="4" w:space="0" w:color="000000"/>
              <w:right w:val="single" w:sz="4" w:space="0" w:color="000000"/>
            </w:tcBorders>
            <w:hideMark/>
          </w:tcPr>
          <w:p w14:paraId="6210C1C0" w14:textId="77777777" w:rsidR="002350D4" w:rsidRPr="00B9326D" w:rsidRDefault="002350D4" w:rsidP="00407427">
            <w:pPr>
              <w:autoSpaceDE w:val="0"/>
              <w:autoSpaceDN w:val="0"/>
              <w:adjustRightInd w:val="0"/>
              <w:spacing w:line="360" w:lineRule="auto"/>
              <w:rPr>
                <w:rFonts w:eastAsia="Calibri"/>
                <w:color w:val="000000"/>
                <w:kern w:val="2"/>
              </w:rPr>
            </w:pPr>
            <w:r w:rsidRPr="00B9326D">
              <w:rPr>
                <w:rFonts w:eastAsia="Calibri"/>
                <w:color w:val="000000"/>
                <w:kern w:val="2"/>
              </w:rPr>
              <w:t>Milestone-1</w:t>
            </w:r>
          </w:p>
        </w:tc>
        <w:tc>
          <w:tcPr>
            <w:tcW w:w="2365" w:type="pct"/>
            <w:tcBorders>
              <w:top w:val="single" w:sz="4" w:space="0" w:color="000000"/>
              <w:left w:val="single" w:sz="4" w:space="0" w:color="000000"/>
              <w:bottom w:val="single" w:sz="4" w:space="0" w:color="000000"/>
              <w:right w:val="single" w:sz="4" w:space="0" w:color="000000"/>
            </w:tcBorders>
            <w:hideMark/>
          </w:tcPr>
          <w:p w14:paraId="37E5C8CE" w14:textId="77777777" w:rsidR="002350D4" w:rsidRPr="00B9326D" w:rsidRDefault="002350D4" w:rsidP="00407427">
            <w:pPr>
              <w:autoSpaceDE w:val="0"/>
              <w:autoSpaceDN w:val="0"/>
              <w:adjustRightInd w:val="0"/>
              <w:spacing w:line="276" w:lineRule="auto"/>
              <w:rPr>
                <w:rFonts w:eastAsia="Calibri"/>
                <w:color w:val="000000"/>
                <w:kern w:val="2"/>
              </w:rPr>
            </w:pPr>
            <w:r w:rsidRPr="00B9326D">
              <w:rPr>
                <w:rFonts w:eastAsia="Calibri"/>
                <w:color w:val="000000"/>
                <w:kern w:val="2"/>
              </w:rPr>
              <w:t>₹10.72 Lakhs</w:t>
            </w:r>
          </w:p>
          <w:p w14:paraId="05554973" w14:textId="1CE2CB36" w:rsidR="002350D4" w:rsidRPr="00B9326D" w:rsidRDefault="002350D4" w:rsidP="00407427">
            <w:pPr>
              <w:autoSpaceDE w:val="0"/>
              <w:autoSpaceDN w:val="0"/>
              <w:adjustRightInd w:val="0"/>
              <w:spacing w:line="256" w:lineRule="auto"/>
              <w:rPr>
                <w:rFonts w:eastAsia="Times New Roman"/>
                <w:color w:val="000000"/>
                <w:lang w:eastAsia="en-IN" w:bidi="kn-IN"/>
              </w:rPr>
            </w:pPr>
            <w:r w:rsidRPr="00B9326D">
              <w:rPr>
                <w:rFonts w:eastAsia="Times New Roman"/>
                <w:color w:val="000000"/>
                <w:lang w:eastAsia="en-IN" w:bidi="kn-IN"/>
              </w:rPr>
              <w:t xml:space="preserve">Detailed Scheme Report and Drawings: </w:t>
            </w:r>
            <w:r w:rsidR="00DC57D8">
              <w:rPr>
                <w:rFonts w:eastAsia="Times New Roman"/>
                <w:color w:val="000000"/>
                <w:lang w:eastAsia="en-IN" w:bidi="kn-IN"/>
              </w:rPr>
              <w:t xml:space="preserve">Submission </w:t>
            </w:r>
            <w:r w:rsidRPr="00B9326D">
              <w:rPr>
                <w:rFonts w:eastAsia="Times New Roman"/>
                <w:color w:val="000000"/>
                <w:lang w:eastAsia="en-IN" w:bidi="kn-IN"/>
              </w:rPr>
              <w:t>of documents &amp; drawings Civil, Pipeline and Building Works., Mechanical Plants, Electrical Plants, Instrumentation and Control System, Approval of QAP, any additional items required for the production of constr</w:t>
            </w:r>
            <w:r w:rsidR="00407427">
              <w:rPr>
                <w:rFonts w:eastAsia="Times New Roman"/>
                <w:color w:val="000000"/>
                <w:lang w:eastAsia="en-IN" w:bidi="kn-IN"/>
              </w:rPr>
              <w:t>uction documents &amp; drawings – 100</w:t>
            </w:r>
            <w:r w:rsidRPr="00B9326D">
              <w:rPr>
                <w:rFonts w:eastAsia="Times New Roman"/>
                <w:color w:val="000000"/>
                <w:lang w:eastAsia="en-IN" w:bidi="kn-IN"/>
              </w:rPr>
              <w:t xml:space="preserve">%, </w:t>
            </w:r>
          </w:p>
          <w:p w14:paraId="33EF869D" w14:textId="77777777" w:rsidR="002350D4" w:rsidRPr="00B9326D" w:rsidRDefault="002350D4" w:rsidP="00407427">
            <w:pPr>
              <w:autoSpaceDE w:val="0"/>
              <w:autoSpaceDN w:val="0"/>
              <w:adjustRightInd w:val="0"/>
              <w:spacing w:line="256" w:lineRule="auto"/>
              <w:rPr>
                <w:rFonts w:eastAsia="Times New Roman"/>
                <w:color w:val="000000"/>
                <w:lang w:eastAsia="en-IN" w:bidi="kn-IN"/>
              </w:rPr>
            </w:pPr>
            <w:r w:rsidRPr="00B9326D">
              <w:rPr>
                <w:rFonts w:eastAsia="Times New Roman"/>
                <w:color w:val="000000"/>
                <w:lang w:eastAsia="en-IN" w:bidi="kn-IN"/>
              </w:rPr>
              <w:t>Total Station Survey, Soil Investigations including trial pits and SBC of Soil – 100%</w:t>
            </w:r>
          </w:p>
          <w:p w14:paraId="070BF39B" w14:textId="77777777" w:rsidR="002350D4" w:rsidRPr="00B9326D" w:rsidRDefault="002350D4" w:rsidP="00407427">
            <w:pPr>
              <w:autoSpaceDE w:val="0"/>
              <w:autoSpaceDN w:val="0"/>
              <w:adjustRightInd w:val="0"/>
              <w:spacing w:line="256" w:lineRule="auto"/>
            </w:pPr>
          </w:p>
          <w:p w14:paraId="708D281E" w14:textId="77777777" w:rsidR="002350D4" w:rsidRPr="00B9326D" w:rsidRDefault="002350D4" w:rsidP="00407427">
            <w:pPr>
              <w:autoSpaceDE w:val="0"/>
              <w:autoSpaceDN w:val="0"/>
              <w:adjustRightInd w:val="0"/>
              <w:spacing w:line="256" w:lineRule="auto"/>
              <w:ind w:firstLine="31"/>
              <w:rPr>
                <w:rFonts w:eastAsia="Calibri"/>
                <w:color w:val="000000"/>
                <w:kern w:val="2"/>
              </w:rPr>
            </w:pPr>
            <w:r w:rsidRPr="00B9326D">
              <w:rPr>
                <w:rFonts w:eastAsia="Calibri"/>
                <w:color w:val="000000"/>
                <w:kern w:val="2"/>
              </w:rPr>
              <w:t>Coffer dam –       0.5 %</w:t>
            </w:r>
          </w:p>
          <w:p w14:paraId="72490A8B"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Intake well -         0.5 %</w:t>
            </w:r>
          </w:p>
          <w:p w14:paraId="77267C3D"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Connecting main – 0.5 %</w:t>
            </w:r>
          </w:p>
          <w:p w14:paraId="1A793935"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Inspection Chamber 0.5%</w:t>
            </w:r>
          </w:p>
          <w:p w14:paraId="37946246"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 xml:space="preserve">Jack well cum </w:t>
            </w:r>
            <w:proofErr w:type="spellStart"/>
            <w:r w:rsidRPr="00B9326D">
              <w:rPr>
                <w:rFonts w:eastAsia="Calibri"/>
                <w:color w:val="000000"/>
                <w:kern w:val="2"/>
              </w:rPr>
              <w:t>pumphouse</w:t>
            </w:r>
            <w:proofErr w:type="spellEnd"/>
            <w:r w:rsidRPr="00B9326D">
              <w:rPr>
                <w:rFonts w:eastAsia="Calibri"/>
                <w:color w:val="000000"/>
                <w:kern w:val="2"/>
              </w:rPr>
              <w:t xml:space="preserve"> – 0.5%</w:t>
            </w:r>
          </w:p>
          <w:p w14:paraId="528ADDDD"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11 KV express feeder main from WTP to jack well –    0.5 %</w:t>
            </w:r>
          </w:p>
          <w:p w14:paraId="346E373C"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Raw water pumping machinery – 0.5 %</w:t>
            </w:r>
          </w:p>
          <w:p w14:paraId="0349CB5F"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Approach bridge – 0.5 %</w:t>
            </w:r>
          </w:p>
          <w:p w14:paraId="410BB56E"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Raw water rising main –   0.5 %</w:t>
            </w:r>
          </w:p>
          <w:p w14:paraId="793C2676"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WTP (3.63 MLD) -    0.5 %</w:t>
            </w:r>
          </w:p>
          <w:p w14:paraId="139C641F" w14:textId="77777777" w:rsidR="002350D4" w:rsidRPr="00B9326D" w:rsidRDefault="002350D4" w:rsidP="00407427">
            <w:pPr>
              <w:autoSpaceDE w:val="0"/>
              <w:autoSpaceDN w:val="0"/>
              <w:adjustRightInd w:val="0"/>
              <w:spacing w:line="256" w:lineRule="auto"/>
            </w:pPr>
          </w:p>
        </w:tc>
        <w:tc>
          <w:tcPr>
            <w:tcW w:w="1814" w:type="pct"/>
            <w:tcBorders>
              <w:top w:val="single" w:sz="4" w:space="0" w:color="000000"/>
              <w:left w:val="single" w:sz="4" w:space="0" w:color="000000"/>
              <w:bottom w:val="single" w:sz="4" w:space="0" w:color="000000"/>
              <w:right w:val="single" w:sz="4" w:space="0" w:color="000000"/>
            </w:tcBorders>
            <w:hideMark/>
          </w:tcPr>
          <w:p w14:paraId="71B9B86C" w14:textId="77777777" w:rsidR="002350D4" w:rsidRPr="00B9326D" w:rsidRDefault="002350D4" w:rsidP="00407427">
            <w:pPr>
              <w:autoSpaceDE w:val="0"/>
              <w:autoSpaceDN w:val="0"/>
              <w:adjustRightInd w:val="0"/>
              <w:spacing w:line="360" w:lineRule="auto"/>
              <w:rPr>
                <w:rFonts w:eastAsia="Calibri"/>
                <w:color w:val="000000"/>
                <w:kern w:val="2"/>
              </w:rPr>
            </w:pPr>
            <w:r w:rsidRPr="00B9326D">
              <w:rPr>
                <w:rFonts w:eastAsia="Calibri"/>
                <w:color w:val="000000"/>
                <w:kern w:val="2"/>
              </w:rPr>
              <w:t>Two months from the date of agreement.</w:t>
            </w:r>
          </w:p>
        </w:tc>
      </w:tr>
      <w:tr w:rsidR="002350D4" w14:paraId="4728D11B" w14:textId="77777777" w:rsidTr="00407427">
        <w:trPr>
          <w:trHeight w:val="20"/>
          <w:jc w:val="center"/>
        </w:trPr>
        <w:tc>
          <w:tcPr>
            <w:tcW w:w="821" w:type="pct"/>
            <w:tcBorders>
              <w:top w:val="single" w:sz="4" w:space="0" w:color="000000"/>
              <w:left w:val="single" w:sz="4" w:space="0" w:color="000000"/>
              <w:bottom w:val="single" w:sz="4" w:space="0" w:color="000000"/>
              <w:right w:val="single" w:sz="4" w:space="0" w:color="000000"/>
            </w:tcBorders>
            <w:hideMark/>
          </w:tcPr>
          <w:p w14:paraId="7A103D5C" w14:textId="77777777" w:rsidR="002350D4" w:rsidRPr="00B9326D" w:rsidRDefault="002350D4" w:rsidP="00407427">
            <w:pPr>
              <w:autoSpaceDE w:val="0"/>
              <w:autoSpaceDN w:val="0"/>
              <w:adjustRightInd w:val="0"/>
              <w:spacing w:line="360" w:lineRule="auto"/>
              <w:rPr>
                <w:rFonts w:eastAsia="Calibri"/>
                <w:color w:val="000000"/>
                <w:kern w:val="2"/>
              </w:rPr>
            </w:pPr>
            <w:r w:rsidRPr="00B9326D">
              <w:rPr>
                <w:rFonts w:eastAsia="Calibri"/>
                <w:color w:val="000000"/>
                <w:kern w:val="2"/>
              </w:rPr>
              <w:t>Milestone- 2</w:t>
            </w:r>
          </w:p>
        </w:tc>
        <w:tc>
          <w:tcPr>
            <w:tcW w:w="2365" w:type="pct"/>
            <w:tcBorders>
              <w:top w:val="single" w:sz="4" w:space="0" w:color="000000"/>
              <w:left w:val="single" w:sz="4" w:space="0" w:color="000000"/>
              <w:bottom w:val="single" w:sz="4" w:space="0" w:color="000000"/>
              <w:right w:val="single" w:sz="4" w:space="0" w:color="000000"/>
            </w:tcBorders>
            <w:hideMark/>
          </w:tcPr>
          <w:p w14:paraId="421D514A" w14:textId="5348B8C6" w:rsidR="002350D4" w:rsidRPr="00407427" w:rsidRDefault="002350D4" w:rsidP="00407427">
            <w:pPr>
              <w:autoSpaceDE w:val="0"/>
              <w:autoSpaceDN w:val="0"/>
              <w:adjustRightInd w:val="0"/>
              <w:spacing w:line="276" w:lineRule="auto"/>
              <w:rPr>
                <w:rFonts w:eastAsia="Calibri"/>
                <w:color w:val="000000"/>
                <w:kern w:val="2"/>
              </w:rPr>
            </w:pPr>
            <w:r w:rsidRPr="00B9326D">
              <w:rPr>
                <w:rFonts w:eastAsia="Calibri"/>
                <w:color w:val="000000"/>
                <w:kern w:val="2"/>
              </w:rPr>
              <w:t>₹801.02</w:t>
            </w:r>
            <w:r w:rsidRPr="00B9326D">
              <w:rPr>
                <w:rFonts w:eastAsia="Calibri"/>
                <w:color w:val="000000"/>
                <w:kern w:val="2"/>
              </w:rPr>
              <w:tab/>
              <w:t xml:space="preserve"> Lakhs</w:t>
            </w:r>
          </w:p>
          <w:p w14:paraId="79C45B8C" w14:textId="77777777" w:rsidR="002350D4" w:rsidRPr="00B9326D" w:rsidRDefault="002350D4" w:rsidP="00407427">
            <w:pPr>
              <w:autoSpaceDE w:val="0"/>
              <w:autoSpaceDN w:val="0"/>
              <w:adjustRightInd w:val="0"/>
              <w:spacing w:line="256" w:lineRule="auto"/>
              <w:rPr>
                <w:sz w:val="20"/>
                <w:szCs w:val="20"/>
              </w:rPr>
            </w:pPr>
            <w:r w:rsidRPr="00B9326D">
              <w:rPr>
                <w:sz w:val="20"/>
                <w:szCs w:val="20"/>
              </w:rPr>
              <w:t>All the quantities up to milestone-1 and</w:t>
            </w:r>
          </w:p>
          <w:p w14:paraId="7CF8F7A0" w14:textId="77777777" w:rsidR="002350D4" w:rsidRPr="00B9326D" w:rsidRDefault="002350D4" w:rsidP="00407427">
            <w:pPr>
              <w:autoSpaceDE w:val="0"/>
              <w:autoSpaceDN w:val="0"/>
              <w:adjustRightInd w:val="0"/>
              <w:spacing w:line="256" w:lineRule="auto"/>
              <w:ind w:firstLine="31"/>
              <w:rPr>
                <w:rFonts w:eastAsia="Calibri"/>
                <w:color w:val="000000"/>
                <w:kern w:val="2"/>
              </w:rPr>
            </w:pPr>
            <w:r w:rsidRPr="00B9326D">
              <w:rPr>
                <w:rFonts w:eastAsia="Calibri"/>
                <w:color w:val="000000"/>
                <w:kern w:val="2"/>
              </w:rPr>
              <w:t>Coffer dam –       75 %</w:t>
            </w:r>
          </w:p>
          <w:p w14:paraId="7640B95F"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Intake well -         43 %</w:t>
            </w:r>
          </w:p>
          <w:p w14:paraId="2C146248"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Connecting main – 87 %</w:t>
            </w:r>
          </w:p>
          <w:p w14:paraId="250B25DF"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Inspection Chamber - 60%</w:t>
            </w:r>
          </w:p>
          <w:p w14:paraId="37B89AF4"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 xml:space="preserve">Jack well cum </w:t>
            </w:r>
            <w:proofErr w:type="spellStart"/>
            <w:r w:rsidRPr="00B9326D">
              <w:rPr>
                <w:rFonts w:eastAsia="Calibri"/>
                <w:color w:val="000000"/>
                <w:kern w:val="2"/>
              </w:rPr>
              <w:t>pumphouse</w:t>
            </w:r>
            <w:proofErr w:type="spellEnd"/>
            <w:r w:rsidRPr="00B9326D">
              <w:rPr>
                <w:rFonts w:eastAsia="Calibri"/>
                <w:color w:val="000000"/>
                <w:kern w:val="2"/>
              </w:rPr>
              <w:t xml:space="preserve"> – 20%</w:t>
            </w:r>
          </w:p>
          <w:p w14:paraId="401D4C4C"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11 KV express feeder main from WTP to jack well –    0 %</w:t>
            </w:r>
          </w:p>
          <w:p w14:paraId="3F04C84A"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Raw water pumping machinery – 0 %</w:t>
            </w:r>
          </w:p>
          <w:p w14:paraId="3584A011"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Approach bridge – 44.5 %</w:t>
            </w:r>
          </w:p>
          <w:p w14:paraId="3BFD7635"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Raw water rising main –   45 %</w:t>
            </w:r>
          </w:p>
          <w:p w14:paraId="05AC946B"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WTP (3.63 ML) -    37.5 %</w:t>
            </w:r>
          </w:p>
          <w:p w14:paraId="48C67316" w14:textId="77777777" w:rsidR="002350D4" w:rsidRPr="00B9326D" w:rsidRDefault="002350D4" w:rsidP="00407427">
            <w:pPr>
              <w:autoSpaceDE w:val="0"/>
              <w:autoSpaceDN w:val="0"/>
              <w:adjustRightInd w:val="0"/>
              <w:spacing w:line="256" w:lineRule="auto"/>
              <w:rPr>
                <w:rFonts w:eastAsia="Calibri"/>
                <w:color w:val="000000"/>
                <w:kern w:val="2"/>
              </w:rPr>
            </w:pPr>
          </w:p>
        </w:tc>
        <w:tc>
          <w:tcPr>
            <w:tcW w:w="1814" w:type="pct"/>
            <w:tcBorders>
              <w:top w:val="single" w:sz="4" w:space="0" w:color="000000"/>
              <w:left w:val="single" w:sz="4" w:space="0" w:color="000000"/>
              <w:bottom w:val="single" w:sz="4" w:space="0" w:color="000000"/>
              <w:right w:val="single" w:sz="4" w:space="0" w:color="000000"/>
            </w:tcBorders>
            <w:hideMark/>
          </w:tcPr>
          <w:p w14:paraId="0039DEE6" w14:textId="77777777" w:rsidR="002350D4" w:rsidRPr="00B9326D" w:rsidRDefault="002350D4" w:rsidP="00407427">
            <w:pPr>
              <w:autoSpaceDE w:val="0"/>
              <w:autoSpaceDN w:val="0"/>
              <w:adjustRightInd w:val="0"/>
              <w:spacing w:line="360" w:lineRule="auto"/>
              <w:rPr>
                <w:rFonts w:eastAsia="Calibri"/>
                <w:color w:val="000000"/>
                <w:kern w:val="2"/>
              </w:rPr>
            </w:pPr>
            <w:r w:rsidRPr="00B9326D">
              <w:rPr>
                <w:rFonts w:eastAsia="Calibri"/>
                <w:color w:val="000000"/>
                <w:kern w:val="2"/>
              </w:rPr>
              <w:t>Eight months from the date of agreement.</w:t>
            </w:r>
          </w:p>
        </w:tc>
      </w:tr>
      <w:tr w:rsidR="002350D4" w14:paraId="287B4ADA" w14:textId="77777777" w:rsidTr="00407427">
        <w:trPr>
          <w:trHeight w:val="442"/>
          <w:jc w:val="center"/>
        </w:trPr>
        <w:tc>
          <w:tcPr>
            <w:tcW w:w="821" w:type="pct"/>
            <w:tcBorders>
              <w:top w:val="single" w:sz="4" w:space="0" w:color="000000"/>
              <w:left w:val="single" w:sz="4" w:space="0" w:color="000000"/>
              <w:bottom w:val="single" w:sz="4" w:space="0" w:color="000000"/>
              <w:right w:val="single" w:sz="4" w:space="0" w:color="000000"/>
            </w:tcBorders>
            <w:hideMark/>
          </w:tcPr>
          <w:p w14:paraId="03EAD174" w14:textId="77777777" w:rsidR="002350D4" w:rsidRPr="00B9326D" w:rsidRDefault="002350D4" w:rsidP="00407427">
            <w:pPr>
              <w:autoSpaceDE w:val="0"/>
              <w:autoSpaceDN w:val="0"/>
              <w:adjustRightInd w:val="0"/>
              <w:spacing w:line="360" w:lineRule="auto"/>
              <w:rPr>
                <w:rFonts w:eastAsia="Calibri"/>
                <w:color w:val="000000"/>
                <w:kern w:val="2"/>
              </w:rPr>
            </w:pPr>
            <w:r w:rsidRPr="00B9326D">
              <w:rPr>
                <w:rFonts w:eastAsia="Calibri"/>
                <w:color w:val="000000"/>
                <w:kern w:val="2"/>
              </w:rPr>
              <w:t xml:space="preserve">Milestone-3 </w:t>
            </w:r>
          </w:p>
        </w:tc>
        <w:tc>
          <w:tcPr>
            <w:tcW w:w="2365" w:type="pct"/>
            <w:tcBorders>
              <w:top w:val="single" w:sz="4" w:space="0" w:color="000000"/>
              <w:left w:val="single" w:sz="4" w:space="0" w:color="000000"/>
              <w:bottom w:val="single" w:sz="4" w:space="0" w:color="000000"/>
              <w:right w:val="single" w:sz="4" w:space="0" w:color="000000"/>
            </w:tcBorders>
            <w:hideMark/>
          </w:tcPr>
          <w:p w14:paraId="62720C6E" w14:textId="77777777" w:rsidR="002350D4" w:rsidRPr="00B9326D" w:rsidRDefault="002350D4" w:rsidP="00407427">
            <w:pPr>
              <w:autoSpaceDE w:val="0"/>
              <w:autoSpaceDN w:val="0"/>
              <w:adjustRightInd w:val="0"/>
              <w:spacing w:line="276" w:lineRule="auto"/>
              <w:rPr>
                <w:rFonts w:eastAsia="Calibri"/>
                <w:kern w:val="2"/>
                <w:lang w:val="pt-BR"/>
              </w:rPr>
            </w:pPr>
            <w:r w:rsidRPr="00B9326D">
              <w:rPr>
                <w:rFonts w:eastAsia="Calibri"/>
                <w:kern w:val="2"/>
                <w:lang w:val="pt-BR"/>
              </w:rPr>
              <w:t xml:space="preserve"> ₹1068.66 Lakhs</w:t>
            </w:r>
          </w:p>
          <w:p w14:paraId="4C53C821" w14:textId="77777777" w:rsidR="002350D4" w:rsidRPr="00B9326D" w:rsidRDefault="002350D4" w:rsidP="00407427">
            <w:pPr>
              <w:autoSpaceDE w:val="0"/>
              <w:autoSpaceDN w:val="0"/>
              <w:adjustRightInd w:val="0"/>
              <w:spacing w:line="256" w:lineRule="auto"/>
              <w:rPr>
                <w:sz w:val="20"/>
                <w:szCs w:val="20"/>
              </w:rPr>
            </w:pPr>
            <w:r w:rsidRPr="00B9326D">
              <w:rPr>
                <w:sz w:val="20"/>
                <w:szCs w:val="20"/>
              </w:rPr>
              <w:t>All the quantities up to milestone-2 and</w:t>
            </w:r>
          </w:p>
          <w:p w14:paraId="14B9C340" w14:textId="77777777" w:rsidR="002350D4" w:rsidRPr="00B9326D" w:rsidRDefault="002350D4" w:rsidP="00407427">
            <w:pPr>
              <w:autoSpaceDE w:val="0"/>
              <w:autoSpaceDN w:val="0"/>
              <w:adjustRightInd w:val="0"/>
              <w:spacing w:line="256" w:lineRule="auto"/>
              <w:ind w:firstLine="31"/>
              <w:rPr>
                <w:rFonts w:eastAsia="Calibri"/>
                <w:kern w:val="2"/>
              </w:rPr>
            </w:pPr>
            <w:r w:rsidRPr="00B9326D">
              <w:rPr>
                <w:rFonts w:eastAsia="Calibri"/>
                <w:kern w:val="2"/>
              </w:rPr>
              <w:t>Coffer dam –       0 %</w:t>
            </w:r>
          </w:p>
          <w:p w14:paraId="35843908" w14:textId="77777777" w:rsidR="002350D4" w:rsidRPr="00B9326D" w:rsidRDefault="002350D4" w:rsidP="00407427">
            <w:pPr>
              <w:autoSpaceDE w:val="0"/>
              <w:autoSpaceDN w:val="0"/>
              <w:adjustRightInd w:val="0"/>
              <w:spacing w:line="256" w:lineRule="auto"/>
              <w:rPr>
                <w:rFonts w:eastAsia="Calibri"/>
                <w:kern w:val="2"/>
              </w:rPr>
            </w:pPr>
            <w:r w:rsidRPr="00B9326D">
              <w:rPr>
                <w:rFonts w:eastAsia="Calibri"/>
                <w:kern w:val="2"/>
              </w:rPr>
              <w:t>Intake well -         56.5 %</w:t>
            </w:r>
          </w:p>
          <w:p w14:paraId="2C8CA606" w14:textId="77777777" w:rsidR="002350D4" w:rsidRPr="00B9326D" w:rsidRDefault="002350D4" w:rsidP="00407427">
            <w:pPr>
              <w:autoSpaceDE w:val="0"/>
              <w:autoSpaceDN w:val="0"/>
              <w:adjustRightInd w:val="0"/>
              <w:spacing w:line="256" w:lineRule="auto"/>
              <w:rPr>
                <w:rFonts w:eastAsia="Calibri"/>
                <w:kern w:val="2"/>
              </w:rPr>
            </w:pPr>
            <w:r w:rsidRPr="00B9326D">
              <w:rPr>
                <w:rFonts w:eastAsia="Calibri"/>
                <w:kern w:val="2"/>
              </w:rPr>
              <w:t>Connecting main – 12.5 %</w:t>
            </w:r>
          </w:p>
          <w:p w14:paraId="2AC9FDE9" w14:textId="77777777" w:rsidR="002350D4" w:rsidRPr="00B9326D" w:rsidRDefault="002350D4" w:rsidP="00407427">
            <w:pPr>
              <w:autoSpaceDE w:val="0"/>
              <w:autoSpaceDN w:val="0"/>
              <w:adjustRightInd w:val="0"/>
              <w:spacing w:line="256" w:lineRule="auto"/>
              <w:rPr>
                <w:rFonts w:eastAsia="Calibri"/>
                <w:kern w:val="2"/>
              </w:rPr>
            </w:pPr>
            <w:r w:rsidRPr="00B9326D">
              <w:rPr>
                <w:rFonts w:eastAsia="Calibri"/>
                <w:kern w:val="2"/>
              </w:rPr>
              <w:t>Inspection Chamber – 39.5 %</w:t>
            </w:r>
          </w:p>
          <w:p w14:paraId="221EA34C" w14:textId="77777777" w:rsidR="002350D4" w:rsidRPr="00B9326D" w:rsidRDefault="002350D4" w:rsidP="00407427">
            <w:pPr>
              <w:autoSpaceDE w:val="0"/>
              <w:autoSpaceDN w:val="0"/>
              <w:adjustRightInd w:val="0"/>
              <w:spacing w:line="256" w:lineRule="auto"/>
              <w:rPr>
                <w:rFonts w:eastAsia="Calibri"/>
                <w:kern w:val="2"/>
              </w:rPr>
            </w:pPr>
            <w:r w:rsidRPr="00B9326D">
              <w:rPr>
                <w:rFonts w:eastAsia="Calibri"/>
                <w:kern w:val="2"/>
              </w:rPr>
              <w:t xml:space="preserve">Jack well cum </w:t>
            </w:r>
            <w:proofErr w:type="spellStart"/>
            <w:r w:rsidRPr="00B9326D">
              <w:rPr>
                <w:rFonts w:eastAsia="Calibri"/>
                <w:kern w:val="2"/>
              </w:rPr>
              <w:t>pumphouse</w:t>
            </w:r>
            <w:proofErr w:type="spellEnd"/>
            <w:r w:rsidRPr="00B9326D">
              <w:rPr>
                <w:rFonts w:eastAsia="Calibri"/>
                <w:kern w:val="2"/>
              </w:rPr>
              <w:t xml:space="preserve"> – 53%</w:t>
            </w:r>
          </w:p>
          <w:p w14:paraId="0C6B514F" w14:textId="77777777" w:rsidR="002350D4" w:rsidRPr="00B9326D" w:rsidRDefault="002350D4" w:rsidP="00407427">
            <w:pPr>
              <w:autoSpaceDE w:val="0"/>
              <w:autoSpaceDN w:val="0"/>
              <w:adjustRightInd w:val="0"/>
              <w:spacing w:line="256" w:lineRule="auto"/>
              <w:rPr>
                <w:rFonts w:eastAsia="Calibri"/>
                <w:kern w:val="2"/>
              </w:rPr>
            </w:pPr>
            <w:r w:rsidRPr="00B9326D">
              <w:rPr>
                <w:rFonts w:eastAsia="Calibri"/>
                <w:kern w:val="2"/>
              </w:rPr>
              <w:t xml:space="preserve">11 KV express feeder main from WTP to jack </w:t>
            </w:r>
            <w:r w:rsidRPr="00B9326D">
              <w:rPr>
                <w:rFonts w:eastAsia="Calibri"/>
                <w:kern w:val="2"/>
              </w:rPr>
              <w:lastRenderedPageBreak/>
              <w:t>well –    85 %</w:t>
            </w:r>
          </w:p>
          <w:p w14:paraId="0C1B0E1B" w14:textId="77777777" w:rsidR="002350D4" w:rsidRPr="00B9326D" w:rsidRDefault="002350D4" w:rsidP="00407427">
            <w:pPr>
              <w:autoSpaceDE w:val="0"/>
              <w:autoSpaceDN w:val="0"/>
              <w:adjustRightInd w:val="0"/>
              <w:spacing w:line="256" w:lineRule="auto"/>
              <w:rPr>
                <w:rFonts w:eastAsia="Calibri"/>
                <w:kern w:val="2"/>
              </w:rPr>
            </w:pPr>
            <w:r w:rsidRPr="00B9326D">
              <w:rPr>
                <w:rFonts w:eastAsia="Calibri"/>
                <w:kern w:val="2"/>
              </w:rPr>
              <w:t>Raw water pumping machinery – 81 %</w:t>
            </w:r>
          </w:p>
          <w:p w14:paraId="04F8E373" w14:textId="77777777" w:rsidR="002350D4" w:rsidRPr="00B9326D" w:rsidRDefault="002350D4" w:rsidP="00407427">
            <w:pPr>
              <w:autoSpaceDE w:val="0"/>
              <w:autoSpaceDN w:val="0"/>
              <w:adjustRightInd w:val="0"/>
              <w:spacing w:line="256" w:lineRule="auto"/>
              <w:rPr>
                <w:rFonts w:eastAsia="Calibri"/>
                <w:kern w:val="2"/>
              </w:rPr>
            </w:pPr>
            <w:r w:rsidRPr="00B9326D">
              <w:rPr>
                <w:rFonts w:eastAsia="Calibri"/>
                <w:kern w:val="2"/>
              </w:rPr>
              <w:t>Approach bridge – 47 %</w:t>
            </w:r>
          </w:p>
          <w:p w14:paraId="5B3A6ABF" w14:textId="77777777" w:rsidR="002350D4" w:rsidRPr="00B9326D" w:rsidRDefault="002350D4" w:rsidP="00407427">
            <w:pPr>
              <w:autoSpaceDE w:val="0"/>
              <w:autoSpaceDN w:val="0"/>
              <w:adjustRightInd w:val="0"/>
              <w:spacing w:line="256" w:lineRule="auto"/>
              <w:rPr>
                <w:rFonts w:eastAsia="Calibri"/>
                <w:kern w:val="2"/>
              </w:rPr>
            </w:pPr>
            <w:r w:rsidRPr="00B9326D">
              <w:rPr>
                <w:rFonts w:eastAsia="Calibri"/>
                <w:kern w:val="2"/>
              </w:rPr>
              <w:t>Raw water rising main –   48.5 %</w:t>
            </w:r>
          </w:p>
          <w:p w14:paraId="6B1E1586" w14:textId="77777777" w:rsidR="002350D4" w:rsidRPr="00B9326D" w:rsidRDefault="002350D4" w:rsidP="00407427">
            <w:pPr>
              <w:autoSpaceDE w:val="0"/>
              <w:autoSpaceDN w:val="0"/>
              <w:adjustRightInd w:val="0"/>
              <w:spacing w:line="256" w:lineRule="auto"/>
              <w:rPr>
                <w:rFonts w:eastAsia="Calibri"/>
                <w:kern w:val="2"/>
              </w:rPr>
            </w:pPr>
            <w:r w:rsidRPr="00B9326D">
              <w:rPr>
                <w:rFonts w:eastAsia="Calibri"/>
                <w:kern w:val="2"/>
              </w:rPr>
              <w:t>WTP (3.63 MLD) -    37 %</w:t>
            </w:r>
          </w:p>
          <w:p w14:paraId="7C2CA458" w14:textId="77777777" w:rsidR="002350D4" w:rsidRPr="00B9326D" w:rsidRDefault="002350D4" w:rsidP="00407427">
            <w:pPr>
              <w:autoSpaceDE w:val="0"/>
              <w:autoSpaceDN w:val="0"/>
              <w:adjustRightInd w:val="0"/>
              <w:spacing w:line="256" w:lineRule="auto"/>
              <w:rPr>
                <w:rFonts w:eastAsia="Calibri"/>
                <w:kern w:val="2"/>
              </w:rPr>
            </w:pPr>
          </w:p>
        </w:tc>
        <w:tc>
          <w:tcPr>
            <w:tcW w:w="1814" w:type="pct"/>
            <w:tcBorders>
              <w:top w:val="single" w:sz="4" w:space="0" w:color="000000"/>
              <w:left w:val="single" w:sz="4" w:space="0" w:color="000000"/>
              <w:bottom w:val="single" w:sz="4" w:space="0" w:color="000000"/>
              <w:right w:val="single" w:sz="4" w:space="0" w:color="000000"/>
            </w:tcBorders>
            <w:hideMark/>
          </w:tcPr>
          <w:p w14:paraId="57A9CF1C" w14:textId="77777777" w:rsidR="002350D4" w:rsidRPr="00B9326D" w:rsidRDefault="002350D4" w:rsidP="00407427">
            <w:pPr>
              <w:autoSpaceDE w:val="0"/>
              <w:autoSpaceDN w:val="0"/>
              <w:adjustRightInd w:val="0"/>
              <w:spacing w:line="360" w:lineRule="auto"/>
              <w:rPr>
                <w:rFonts w:eastAsia="Calibri"/>
                <w:color w:val="000000"/>
                <w:kern w:val="2"/>
              </w:rPr>
            </w:pPr>
            <w:r w:rsidRPr="00B9326D">
              <w:rPr>
                <w:rFonts w:eastAsia="Calibri"/>
                <w:color w:val="000000"/>
                <w:kern w:val="2"/>
              </w:rPr>
              <w:lastRenderedPageBreak/>
              <w:t>Fourteen months from the date of agreement.</w:t>
            </w:r>
          </w:p>
        </w:tc>
      </w:tr>
      <w:tr w:rsidR="002350D4" w14:paraId="720ED6B3" w14:textId="77777777" w:rsidTr="00407427">
        <w:trPr>
          <w:trHeight w:val="225"/>
          <w:jc w:val="center"/>
        </w:trPr>
        <w:tc>
          <w:tcPr>
            <w:tcW w:w="821" w:type="pct"/>
            <w:tcBorders>
              <w:top w:val="single" w:sz="4" w:space="0" w:color="000000"/>
              <w:left w:val="single" w:sz="4" w:space="0" w:color="000000"/>
              <w:bottom w:val="single" w:sz="4" w:space="0" w:color="000000"/>
              <w:right w:val="single" w:sz="4" w:space="0" w:color="000000"/>
            </w:tcBorders>
            <w:hideMark/>
          </w:tcPr>
          <w:p w14:paraId="1CF35355" w14:textId="77777777" w:rsidR="002350D4" w:rsidRPr="00B9326D" w:rsidRDefault="002350D4" w:rsidP="00407427">
            <w:pPr>
              <w:autoSpaceDE w:val="0"/>
              <w:autoSpaceDN w:val="0"/>
              <w:adjustRightInd w:val="0"/>
              <w:spacing w:line="360" w:lineRule="auto"/>
              <w:rPr>
                <w:rFonts w:eastAsia="Calibri"/>
                <w:color w:val="000000"/>
                <w:kern w:val="2"/>
              </w:rPr>
            </w:pPr>
            <w:r w:rsidRPr="00B9326D">
              <w:rPr>
                <w:rFonts w:eastAsia="Calibri"/>
                <w:color w:val="000000"/>
                <w:kern w:val="2"/>
              </w:rPr>
              <w:lastRenderedPageBreak/>
              <w:t xml:space="preserve">Milestone-4 </w:t>
            </w:r>
          </w:p>
        </w:tc>
        <w:tc>
          <w:tcPr>
            <w:tcW w:w="2365" w:type="pct"/>
            <w:tcBorders>
              <w:top w:val="single" w:sz="4" w:space="0" w:color="000000"/>
              <w:left w:val="single" w:sz="4" w:space="0" w:color="000000"/>
              <w:bottom w:val="single" w:sz="4" w:space="0" w:color="000000"/>
              <w:right w:val="single" w:sz="4" w:space="0" w:color="000000"/>
            </w:tcBorders>
            <w:hideMark/>
          </w:tcPr>
          <w:p w14:paraId="3DD097F4" w14:textId="77777777" w:rsidR="002350D4" w:rsidRPr="00B9326D" w:rsidRDefault="002350D4" w:rsidP="00407427">
            <w:pPr>
              <w:autoSpaceDE w:val="0"/>
              <w:autoSpaceDN w:val="0"/>
              <w:adjustRightInd w:val="0"/>
              <w:spacing w:line="256" w:lineRule="auto"/>
              <w:rPr>
                <w:sz w:val="20"/>
                <w:szCs w:val="20"/>
                <w:lang w:val="pt-BR"/>
              </w:rPr>
            </w:pPr>
            <w:r w:rsidRPr="00B9326D">
              <w:rPr>
                <w:sz w:val="20"/>
                <w:szCs w:val="20"/>
                <w:lang w:val="pt-BR"/>
              </w:rPr>
              <w:t>₹262.77 Lakhs</w:t>
            </w:r>
          </w:p>
          <w:p w14:paraId="06624EB3" w14:textId="77777777" w:rsidR="002350D4" w:rsidRPr="00B9326D" w:rsidRDefault="002350D4" w:rsidP="00407427">
            <w:pPr>
              <w:autoSpaceDE w:val="0"/>
              <w:autoSpaceDN w:val="0"/>
              <w:adjustRightInd w:val="0"/>
              <w:spacing w:line="256" w:lineRule="auto"/>
              <w:rPr>
                <w:sz w:val="20"/>
                <w:szCs w:val="20"/>
                <w:lang w:val="pt-BR"/>
              </w:rPr>
            </w:pPr>
            <w:r w:rsidRPr="00B9326D">
              <w:rPr>
                <w:sz w:val="20"/>
                <w:szCs w:val="20"/>
                <w:lang w:val="pt-BR"/>
              </w:rPr>
              <w:t>All the quantities upto milestone-3 and</w:t>
            </w:r>
          </w:p>
          <w:p w14:paraId="0471E174" w14:textId="77777777" w:rsidR="002350D4" w:rsidRPr="00B9326D" w:rsidRDefault="002350D4" w:rsidP="00407427">
            <w:pPr>
              <w:autoSpaceDE w:val="0"/>
              <w:autoSpaceDN w:val="0"/>
              <w:adjustRightInd w:val="0"/>
              <w:spacing w:line="256" w:lineRule="auto"/>
              <w:ind w:firstLine="31"/>
              <w:rPr>
                <w:rFonts w:eastAsia="Calibri"/>
                <w:color w:val="000000"/>
                <w:kern w:val="2"/>
              </w:rPr>
            </w:pPr>
            <w:r w:rsidRPr="00B9326D">
              <w:rPr>
                <w:rFonts w:eastAsia="Calibri"/>
                <w:color w:val="000000"/>
                <w:kern w:val="2"/>
              </w:rPr>
              <w:t>Coffer dam –     24.5 %</w:t>
            </w:r>
          </w:p>
          <w:p w14:paraId="1FE2CA00"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Intake well -         0 %</w:t>
            </w:r>
          </w:p>
          <w:p w14:paraId="5A6C37F1"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Connecting main – 0 %</w:t>
            </w:r>
          </w:p>
          <w:p w14:paraId="04AAFF82"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Inspection Chamber – 0 %</w:t>
            </w:r>
          </w:p>
          <w:p w14:paraId="2F18C15F"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 xml:space="preserve">Jack well cum </w:t>
            </w:r>
            <w:proofErr w:type="spellStart"/>
            <w:r w:rsidRPr="00B9326D">
              <w:rPr>
                <w:rFonts w:eastAsia="Calibri"/>
                <w:color w:val="000000"/>
                <w:kern w:val="2"/>
              </w:rPr>
              <w:t>pumphouse</w:t>
            </w:r>
            <w:proofErr w:type="spellEnd"/>
            <w:r w:rsidRPr="00B9326D">
              <w:rPr>
                <w:rFonts w:eastAsia="Calibri"/>
                <w:color w:val="000000"/>
                <w:kern w:val="2"/>
              </w:rPr>
              <w:t xml:space="preserve"> – 26.5%</w:t>
            </w:r>
          </w:p>
          <w:p w14:paraId="63BF1441"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11 KV express feeder main from WTP to jack well –   14.5 %</w:t>
            </w:r>
          </w:p>
          <w:p w14:paraId="3478EB0A"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Raw water pumping machinery – 12.5 %</w:t>
            </w:r>
          </w:p>
          <w:p w14:paraId="1DDDA7EA"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Approach bridge – 8 %</w:t>
            </w:r>
          </w:p>
          <w:p w14:paraId="5B7F8835"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Raw water rising main –  6 %</w:t>
            </w:r>
          </w:p>
          <w:p w14:paraId="46994F0B" w14:textId="77777777" w:rsidR="002350D4" w:rsidRPr="00B9326D" w:rsidRDefault="002350D4" w:rsidP="00407427">
            <w:pPr>
              <w:autoSpaceDE w:val="0"/>
              <w:autoSpaceDN w:val="0"/>
              <w:adjustRightInd w:val="0"/>
              <w:spacing w:line="256" w:lineRule="auto"/>
              <w:rPr>
                <w:rFonts w:eastAsia="Calibri"/>
                <w:color w:val="000000"/>
                <w:kern w:val="2"/>
              </w:rPr>
            </w:pPr>
            <w:r w:rsidRPr="00B9326D">
              <w:rPr>
                <w:rFonts w:eastAsia="Calibri"/>
                <w:color w:val="000000"/>
                <w:kern w:val="2"/>
              </w:rPr>
              <w:t>WTP (3.63 MLD) -    25 %</w:t>
            </w:r>
          </w:p>
          <w:p w14:paraId="027A2128" w14:textId="77777777" w:rsidR="002350D4" w:rsidRPr="00B9326D" w:rsidRDefault="002350D4" w:rsidP="00407427">
            <w:pPr>
              <w:autoSpaceDE w:val="0"/>
              <w:autoSpaceDN w:val="0"/>
              <w:adjustRightInd w:val="0"/>
              <w:spacing w:line="256" w:lineRule="auto"/>
              <w:rPr>
                <w:rFonts w:eastAsia="Times New Roman"/>
                <w:color w:val="000000"/>
                <w:lang w:eastAsia="en-IN" w:bidi="kn-IN"/>
              </w:rPr>
            </w:pPr>
          </w:p>
        </w:tc>
        <w:tc>
          <w:tcPr>
            <w:tcW w:w="1814" w:type="pct"/>
            <w:tcBorders>
              <w:top w:val="single" w:sz="4" w:space="0" w:color="000000"/>
              <w:left w:val="single" w:sz="4" w:space="0" w:color="000000"/>
              <w:bottom w:val="single" w:sz="4" w:space="0" w:color="000000"/>
              <w:right w:val="single" w:sz="4" w:space="0" w:color="000000"/>
            </w:tcBorders>
            <w:hideMark/>
          </w:tcPr>
          <w:p w14:paraId="2256ABF0" w14:textId="77777777" w:rsidR="002350D4" w:rsidRPr="00B9326D" w:rsidRDefault="002350D4" w:rsidP="00407427">
            <w:pPr>
              <w:autoSpaceDE w:val="0"/>
              <w:autoSpaceDN w:val="0"/>
              <w:adjustRightInd w:val="0"/>
              <w:spacing w:line="256" w:lineRule="auto"/>
              <w:rPr>
                <w:sz w:val="20"/>
                <w:szCs w:val="20"/>
                <w:lang w:val="pt-BR"/>
              </w:rPr>
            </w:pPr>
            <w:r w:rsidRPr="00B9326D">
              <w:rPr>
                <w:sz w:val="20"/>
                <w:szCs w:val="20"/>
                <w:lang w:val="pt-BR"/>
              </w:rPr>
              <w:t>Eighteen months from the date of agreement.</w:t>
            </w:r>
          </w:p>
        </w:tc>
      </w:tr>
    </w:tbl>
    <w:p w14:paraId="3E4F90EE" w14:textId="77777777" w:rsidR="002350D4" w:rsidRDefault="002350D4" w:rsidP="002350D4">
      <w:pPr>
        <w:pStyle w:val="Heading2"/>
      </w:pPr>
    </w:p>
    <w:p w14:paraId="0D77D6B3" w14:textId="77777777" w:rsidR="002350D4" w:rsidRDefault="002350D4" w:rsidP="002350D4">
      <w:pPr>
        <w:pStyle w:val="Heading2"/>
      </w:pPr>
    </w:p>
    <w:p w14:paraId="44ED9622" w14:textId="77777777" w:rsidR="0085390A" w:rsidRPr="003B7E98" w:rsidRDefault="0085390A" w:rsidP="0085390A">
      <w:pPr>
        <w:widowControl/>
        <w:spacing w:after="160" w:line="259" w:lineRule="auto"/>
        <w:rPr>
          <w:b/>
          <w:color w:val="000000"/>
          <w:kern w:val="2"/>
          <w:sz w:val="28"/>
          <w:highlight w:val="yellow"/>
          <w:u w:val="single"/>
        </w:rPr>
        <w:sectPr w:rsidR="0085390A" w:rsidRPr="003B7E98" w:rsidSect="008502B5">
          <w:type w:val="nextColumn"/>
          <w:pgSz w:w="11910" w:h="16840"/>
          <w:pgMar w:top="1418" w:right="1418" w:bottom="1418" w:left="1418" w:header="284" w:footer="1015" w:gutter="0"/>
          <w:cols w:space="720"/>
          <w:docGrid w:linePitch="299"/>
        </w:sectPr>
      </w:pPr>
    </w:p>
    <w:tbl>
      <w:tblPr>
        <w:tblpPr w:leftFromText="180" w:rightFromText="180" w:horzAnchor="margin" w:tblpXSpec="center" w:tblpY="764"/>
        <w:tblW w:w="13287" w:type="dxa"/>
        <w:tblLook w:val="0000" w:firstRow="0" w:lastRow="0" w:firstColumn="0" w:lastColumn="0" w:noHBand="0" w:noVBand="0"/>
      </w:tblPr>
      <w:tblGrid>
        <w:gridCol w:w="13287"/>
      </w:tblGrid>
      <w:tr w:rsidR="00C54FF7" w:rsidRPr="001D5FB1" w14:paraId="339D9C4B" w14:textId="77777777" w:rsidTr="001D5FB1">
        <w:trPr>
          <w:trHeight w:val="18"/>
        </w:trPr>
        <w:tc>
          <w:tcPr>
            <w:tcW w:w="13287" w:type="dxa"/>
            <w:tcBorders>
              <w:top w:val="single" w:sz="4" w:space="0" w:color="auto"/>
              <w:left w:val="single" w:sz="4" w:space="0" w:color="auto"/>
              <w:bottom w:val="single" w:sz="4" w:space="0" w:color="auto"/>
              <w:right w:val="single" w:sz="4" w:space="0" w:color="auto"/>
            </w:tcBorders>
            <w:shd w:val="clear" w:color="auto" w:fill="auto"/>
            <w:vAlign w:val="center"/>
          </w:tcPr>
          <w:p w14:paraId="667F1035" w14:textId="3F1305F5" w:rsidR="00C54FF7" w:rsidRPr="001D5FB1" w:rsidRDefault="00A63383" w:rsidP="0001673F">
            <w:pPr>
              <w:widowControl/>
              <w:jc w:val="center"/>
              <w:rPr>
                <w:rFonts w:eastAsia="Times New Roman"/>
                <w:b/>
                <w:bCs/>
                <w:color w:val="000000"/>
                <w:sz w:val="28"/>
                <w:szCs w:val="28"/>
                <w:lang w:eastAsia="en-IN" w:bidi="kn-IN"/>
              </w:rPr>
            </w:pPr>
            <w:r w:rsidRPr="001D5FB1">
              <w:rPr>
                <w:rFonts w:eastAsia="Times New Roman"/>
                <w:b/>
                <w:bCs/>
                <w:color w:val="000000"/>
                <w:sz w:val="28"/>
                <w:szCs w:val="28"/>
                <w:lang w:eastAsia="en-IN" w:bidi="kn-IN"/>
              </w:rPr>
              <w:lastRenderedPageBreak/>
              <w:t>Textile Park</w:t>
            </w:r>
          </w:p>
        </w:tc>
      </w:tr>
      <w:tr w:rsidR="00C54FF7" w:rsidRPr="001D5FB1" w14:paraId="4B62A8F8" w14:textId="77777777" w:rsidTr="001D5FB1">
        <w:trPr>
          <w:trHeight w:val="486"/>
        </w:trPr>
        <w:tc>
          <w:tcPr>
            <w:tcW w:w="13287" w:type="dxa"/>
            <w:tcBorders>
              <w:top w:val="single" w:sz="4" w:space="0" w:color="auto"/>
              <w:left w:val="single" w:sz="4" w:space="0" w:color="auto"/>
              <w:bottom w:val="single" w:sz="4" w:space="0" w:color="auto"/>
              <w:right w:val="single" w:sz="4" w:space="0" w:color="auto"/>
            </w:tcBorders>
            <w:shd w:val="clear" w:color="auto" w:fill="auto"/>
            <w:vAlign w:val="center"/>
          </w:tcPr>
          <w:p w14:paraId="4081B752" w14:textId="77777777" w:rsidR="00C54FF7" w:rsidRPr="001D5FB1" w:rsidRDefault="00C54FF7" w:rsidP="0001673F">
            <w:pPr>
              <w:widowControl/>
              <w:jc w:val="center"/>
              <w:rPr>
                <w:b/>
                <w:color w:val="000000"/>
                <w:sz w:val="28"/>
                <w:szCs w:val="28"/>
              </w:rPr>
            </w:pPr>
            <w:r w:rsidRPr="001D5FB1">
              <w:rPr>
                <w:b/>
                <w:color w:val="000000"/>
                <w:sz w:val="28"/>
                <w:szCs w:val="28"/>
              </w:rPr>
              <w:t>Physical and Financial Activity Progress</w:t>
            </w:r>
          </w:p>
        </w:tc>
      </w:tr>
    </w:tbl>
    <w:p w14:paraId="0536B0BC" w14:textId="77777777" w:rsidR="0085390A" w:rsidRPr="003B7E98" w:rsidRDefault="0085390A" w:rsidP="0085390A">
      <w:pPr>
        <w:pStyle w:val="BodyText"/>
        <w:ind w:left="785" w:right="1069"/>
        <w:rPr>
          <w:rFonts w:cs="Times New Roman"/>
          <w:b/>
          <w:bCs/>
          <w:color w:val="000000"/>
          <w:kern w:val="2"/>
          <w:sz w:val="22"/>
          <w:szCs w:val="22"/>
          <w:highlight w:val="yellow"/>
        </w:rPr>
      </w:pPr>
    </w:p>
    <w:tbl>
      <w:tblPr>
        <w:tblpPr w:leftFromText="180" w:rightFromText="180" w:vertAnchor="page" w:horzAnchor="page" w:tblpX="2398" w:tblpY="3061"/>
        <w:tblW w:w="10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5"/>
        <w:gridCol w:w="6037"/>
        <w:gridCol w:w="1023"/>
        <w:gridCol w:w="1061"/>
        <w:gridCol w:w="1061"/>
        <w:gridCol w:w="1061"/>
        <w:gridCol w:w="236"/>
      </w:tblGrid>
      <w:tr w:rsidR="002350D4" w:rsidRPr="00A66844" w14:paraId="7DAF5926" w14:textId="77777777" w:rsidTr="002350D4">
        <w:trPr>
          <w:gridAfter w:val="5"/>
          <w:wAfter w:w="4442" w:type="dxa"/>
          <w:trHeight w:val="253"/>
        </w:trPr>
        <w:tc>
          <w:tcPr>
            <w:tcW w:w="0" w:type="auto"/>
            <w:vMerge w:val="restart"/>
            <w:vAlign w:val="center"/>
          </w:tcPr>
          <w:p w14:paraId="6A9BF12C" w14:textId="77777777" w:rsidR="002350D4" w:rsidRPr="00A66844" w:rsidRDefault="002350D4" w:rsidP="002350D4">
            <w:pPr>
              <w:widowControl/>
              <w:jc w:val="center"/>
              <w:rPr>
                <w:rFonts w:eastAsia="Times New Roman"/>
                <w:b/>
                <w:bCs/>
                <w:color w:val="000000"/>
                <w:lang w:eastAsia="en-IN" w:bidi="kn-IN"/>
              </w:rPr>
            </w:pPr>
            <w:proofErr w:type="spellStart"/>
            <w:r w:rsidRPr="00A66844">
              <w:rPr>
                <w:rFonts w:eastAsia="Times New Roman"/>
                <w:b/>
                <w:bCs/>
                <w:color w:val="000000"/>
                <w:lang w:eastAsia="en-IN" w:bidi="kn-IN"/>
              </w:rPr>
              <w:t>Sl</w:t>
            </w:r>
            <w:proofErr w:type="spellEnd"/>
            <w:r w:rsidRPr="00A66844">
              <w:rPr>
                <w:rFonts w:eastAsia="Times New Roman"/>
                <w:b/>
                <w:bCs/>
                <w:color w:val="000000"/>
                <w:lang w:eastAsia="en-IN" w:bidi="kn-IN"/>
              </w:rPr>
              <w:t xml:space="preserve"> No</w:t>
            </w:r>
          </w:p>
        </w:tc>
        <w:tc>
          <w:tcPr>
            <w:tcW w:w="6037" w:type="dxa"/>
            <w:vMerge w:val="restart"/>
            <w:vAlign w:val="center"/>
          </w:tcPr>
          <w:p w14:paraId="7B802243" w14:textId="77777777" w:rsidR="002350D4" w:rsidRPr="00A66844" w:rsidRDefault="002350D4" w:rsidP="002350D4">
            <w:pPr>
              <w:widowControl/>
              <w:jc w:val="center"/>
              <w:rPr>
                <w:rFonts w:eastAsia="Times New Roman"/>
                <w:b/>
                <w:bCs/>
                <w:color w:val="000000"/>
                <w:lang w:eastAsia="en-IN" w:bidi="kn-IN"/>
              </w:rPr>
            </w:pPr>
            <w:r w:rsidRPr="00A66844">
              <w:rPr>
                <w:rFonts w:eastAsia="Times New Roman"/>
                <w:b/>
                <w:bCs/>
                <w:color w:val="000000"/>
                <w:lang w:eastAsia="en-IN" w:bidi="kn-IN"/>
              </w:rPr>
              <w:t xml:space="preserve">Activities to be undertaken from the date of issue of notice to proceed </w:t>
            </w:r>
          </w:p>
        </w:tc>
      </w:tr>
      <w:tr w:rsidR="002350D4" w:rsidRPr="00A66844" w14:paraId="0406A890" w14:textId="77777777" w:rsidTr="002350D4">
        <w:trPr>
          <w:gridAfter w:val="1"/>
          <w:wAfter w:w="236" w:type="dxa"/>
          <w:trHeight w:val="755"/>
        </w:trPr>
        <w:tc>
          <w:tcPr>
            <w:tcW w:w="0" w:type="auto"/>
            <w:vMerge/>
            <w:vAlign w:val="center"/>
          </w:tcPr>
          <w:p w14:paraId="4AFC0DE6" w14:textId="77777777" w:rsidR="002350D4" w:rsidRPr="00A66844" w:rsidRDefault="002350D4" w:rsidP="002350D4">
            <w:pPr>
              <w:widowControl/>
              <w:rPr>
                <w:rFonts w:eastAsia="Times New Roman"/>
                <w:b/>
                <w:bCs/>
                <w:color w:val="000000"/>
                <w:lang w:eastAsia="en-IN" w:bidi="kn-IN"/>
              </w:rPr>
            </w:pPr>
          </w:p>
        </w:tc>
        <w:tc>
          <w:tcPr>
            <w:tcW w:w="6037" w:type="dxa"/>
            <w:vMerge/>
            <w:vAlign w:val="center"/>
          </w:tcPr>
          <w:p w14:paraId="42AE1D93" w14:textId="77777777" w:rsidR="002350D4" w:rsidRPr="00A66844" w:rsidRDefault="002350D4" w:rsidP="002350D4">
            <w:pPr>
              <w:widowControl/>
              <w:rPr>
                <w:rFonts w:eastAsia="Times New Roman"/>
                <w:b/>
                <w:bCs/>
                <w:color w:val="000000"/>
                <w:lang w:eastAsia="en-IN" w:bidi="kn-IN"/>
              </w:rPr>
            </w:pPr>
          </w:p>
        </w:tc>
        <w:tc>
          <w:tcPr>
            <w:tcW w:w="1023" w:type="dxa"/>
            <w:vAlign w:val="center"/>
          </w:tcPr>
          <w:p w14:paraId="2CB17542" w14:textId="77777777" w:rsidR="002350D4" w:rsidRPr="00A66844" w:rsidRDefault="002350D4" w:rsidP="002350D4">
            <w:pPr>
              <w:widowControl/>
              <w:jc w:val="center"/>
              <w:rPr>
                <w:rFonts w:eastAsia="Times New Roman"/>
                <w:b/>
                <w:bCs/>
                <w:color w:val="000000"/>
                <w:lang w:eastAsia="en-IN" w:bidi="kn-IN"/>
              </w:rPr>
            </w:pPr>
            <w:r w:rsidRPr="00A66844">
              <w:rPr>
                <w:rFonts w:eastAsia="Times New Roman"/>
                <w:b/>
                <w:bCs/>
                <w:color w:val="000000"/>
                <w:lang w:eastAsia="en-IN" w:bidi="kn-IN"/>
              </w:rPr>
              <w:t>Mile stone 1</w:t>
            </w:r>
          </w:p>
        </w:tc>
        <w:tc>
          <w:tcPr>
            <w:tcW w:w="1061" w:type="dxa"/>
            <w:vAlign w:val="center"/>
          </w:tcPr>
          <w:p w14:paraId="2EEC2B30" w14:textId="77777777" w:rsidR="002350D4" w:rsidRPr="00A66844" w:rsidRDefault="002350D4" w:rsidP="002350D4">
            <w:pPr>
              <w:widowControl/>
              <w:jc w:val="center"/>
              <w:rPr>
                <w:rFonts w:eastAsia="Times New Roman"/>
                <w:b/>
                <w:bCs/>
                <w:color w:val="000000"/>
                <w:lang w:eastAsia="en-IN" w:bidi="kn-IN"/>
              </w:rPr>
            </w:pPr>
            <w:r w:rsidRPr="00A66844">
              <w:rPr>
                <w:rFonts w:eastAsia="Times New Roman"/>
                <w:b/>
                <w:bCs/>
                <w:color w:val="000000"/>
                <w:lang w:eastAsia="en-IN" w:bidi="kn-IN"/>
              </w:rPr>
              <w:t>Mile stone 2</w:t>
            </w:r>
          </w:p>
        </w:tc>
        <w:tc>
          <w:tcPr>
            <w:tcW w:w="1061" w:type="dxa"/>
            <w:vAlign w:val="center"/>
          </w:tcPr>
          <w:p w14:paraId="35418B7B" w14:textId="77777777" w:rsidR="002350D4" w:rsidRPr="00A66844" w:rsidRDefault="002350D4" w:rsidP="002350D4">
            <w:pPr>
              <w:widowControl/>
              <w:jc w:val="center"/>
              <w:rPr>
                <w:rFonts w:eastAsia="Times New Roman"/>
                <w:b/>
                <w:bCs/>
                <w:color w:val="000000"/>
                <w:lang w:eastAsia="en-IN" w:bidi="kn-IN"/>
              </w:rPr>
            </w:pPr>
            <w:r w:rsidRPr="00A66844">
              <w:rPr>
                <w:rFonts w:eastAsia="Times New Roman"/>
                <w:b/>
                <w:bCs/>
                <w:color w:val="000000"/>
                <w:lang w:eastAsia="en-IN" w:bidi="kn-IN"/>
              </w:rPr>
              <w:t>Mile stone 3</w:t>
            </w:r>
          </w:p>
        </w:tc>
        <w:tc>
          <w:tcPr>
            <w:tcW w:w="1061" w:type="dxa"/>
            <w:vAlign w:val="center"/>
          </w:tcPr>
          <w:p w14:paraId="2E90CC9E" w14:textId="77777777" w:rsidR="002350D4" w:rsidRPr="00A66844" w:rsidRDefault="002350D4" w:rsidP="002350D4">
            <w:pPr>
              <w:widowControl/>
              <w:jc w:val="center"/>
              <w:rPr>
                <w:rFonts w:eastAsia="Times New Roman"/>
                <w:b/>
                <w:bCs/>
                <w:color w:val="000000"/>
                <w:lang w:eastAsia="en-IN" w:bidi="kn-IN"/>
              </w:rPr>
            </w:pPr>
            <w:r w:rsidRPr="00A66844">
              <w:rPr>
                <w:rFonts w:eastAsia="Times New Roman"/>
                <w:b/>
                <w:bCs/>
                <w:color w:val="000000"/>
                <w:lang w:eastAsia="en-IN" w:bidi="kn-IN"/>
              </w:rPr>
              <w:t>Mile stone 4</w:t>
            </w:r>
          </w:p>
        </w:tc>
      </w:tr>
      <w:tr w:rsidR="002350D4" w:rsidRPr="00A66844" w14:paraId="61471431" w14:textId="77777777" w:rsidTr="002350D4">
        <w:trPr>
          <w:gridAfter w:val="1"/>
          <w:wAfter w:w="236" w:type="dxa"/>
          <w:trHeight w:val="18"/>
        </w:trPr>
        <w:tc>
          <w:tcPr>
            <w:tcW w:w="0" w:type="auto"/>
            <w:vMerge/>
            <w:vAlign w:val="center"/>
          </w:tcPr>
          <w:p w14:paraId="0E7D43A7" w14:textId="77777777" w:rsidR="002350D4" w:rsidRPr="00A66844" w:rsidRDefault="002350D4" w:rsidP="002350D4">
            <w:pPr>
              <w:widowControl/>
              <w:rPr>
                <w:rFonts w:eastAsia="Times New Roman"/>
                <w:b/>
                <w:bCs/>
                <w:color w:val="000000"/>
                <w:lang w:eastAsia="en-IN" w:bidi="kn-IN"/>
              </w:rPr>
            </w:pPr>
          </w:p>
        </w:tc>
        <w:tc>
          <w:tcPr>
            <w:tcW w:w="6037" w:type="dxa"/>
            <w:vMerge/>
            <w:vAlign w:val="center"/>
          </w:tcPr>
          <w:p w14:paraId="76991F01" w14:textId="77777777" w:rsidR="002350D4" w:rsidRPr="00A66844" w:rsidRDefault="002350D4" w:rsidP="002350D4">
            <w:pPr>
              <w:widowControl/>
              <w:rPr>
                <w:rFonts w:eastAsia="Times New Roman"/>
                <w:b/>
                <w:bCs/>
                <w:color w:val="000000"/>
                <w:lang w:eastAsia="en-IN" w:bidi="kn-IN"/>
              </w:rPr>
            </w:pPr>
          </w:p>
        </w:tc>
        <w:tc>
          <w:tcPr>
            <w:tcW w:w="1023" w:type="dxa"/>
            <w:vAlign w:val="center"/>
          </w:tcPr>
          <w:p w14:paraId="6B475230" w14:textId="77777777" w:rsidR="002350D4" w:rsidRPr="00A66844" w:rsidRDefault="002350D4" w:rsidP="002350D4">
            <w:pPr>
              <w:widowControl/>
              <w:jc w:val="center"/>
              <w:rPr>
                <w:rFonts w:eastAsia="Times New Roman"/>
                <w:b/>
                <w:bCs/>
                <w:color w:val="000000"/>
                <w:lang w:eastAsia="en-IN" w:bidi="kn-IN"/>
              </w:rPr>
            </w:pPr>
            <w:r w:rsidRPr="00A66844">
              <w:rPr>
                <w:rFonts w:eastAsia="Times New Roman"/>
                <w:b/>
                <w:bCs/>
                <w:color w:val="000000"/>
                <w:lang w:eastAsia="en-IN" w:bidi="kn-IN"/>
              </w:rPr>
              <w:t xml:space="preserve">end of </w:t>
            </w:r>
            <w:r>
              <w:rPr>
                <w:rFonts w:eastAsia="Times New Roman"/>
                <w:b/>
                <w:bCs/>
                <w:color w:val="000000"/>
                <w:lang w:eastAsia="en-IN" w:bidi="kn-IN"/>
              </w:rPr>
              <w:t>2</w:t>
            </w:r>
            <w:r>
              <w:rPr>
                <w:rFonts w:eastAsia="Times New Roman"/>
                <w:b/>
                <w:bCs/>
                <w:color w:val="000000"/>
                <w:vertAlign w:val="superscript"/>
                <w:lang w:eastAsia="en-IN" w:bidi="kn-IN"/>
              </w:rPr>
              <w:t>nd</w:t>
            </w:r>
            <w:r w:rsidRPr="00A66844">
              <w:rPr>
                <w:rFonts w:eastAsia="Times New Roman"/>
                <w:b/>
                <w:bCs/>
                <w:color w:val="000000"/>
                <w:lang w:eastAsia="en-IN" w:bidi="kn-IN"/>
              </w:rPr>
              <w:t xml:space="preserve"> month</w:t>
            </w:r>
          </w:p>
        </w:tc>
        <w:tc>
          <w:tcPr>
            <w:tcW w:w="1061" w:type="dxa"/>
            <w:vAlign w:val="center"/>
          </w:tcPr>
          <w:p w14:paraId="2A28D9C6" w14:textId="3B4B1934" w:rsidR="002350D4" w:rsidRPr="00A66844" w:rsidRDefault="002350D4" w:rsidP="00C320C3">
            <w:pPr>
              <w:widowControl/>
              <w:jc w:val="center"/>
              <w:rPr>
                <w:rFonts w:eastAsia="Times New Roman"/>
                <w:b/>
                <w:bCs/>
                <w:color w:val="000000"/>
                <w:lang w:eastAsia="en-IN" w:bidi="kn-IN"/>
              </w:rPr>
            </w:pPr>
            <w:r w:rsidRPr="00A66844">
              <w:rPr>
                <w:rFonts w:eastAsia="Times New Roman"/>
                <w:b/>
                <w:bCs/>
                <w:color w:val="000000"/>
                <w:lang w:eastAsia="en-IN" w:bidi="kn-IN"/>
              </w:rPr>
              <w:t xml:space="preserve">end of </w:t>
            </w:r>
            <w:r w:rsidR="00C320C3">
              <w:rPr>
                <w:rFonts w:eastAsia="Times New Roman"/>
                <w:b/>
                <w:bCs/>
                <w:color w:val="000000"/>
                <w:lang w:eastAsia="en-IN" w:bidi="kn-IN"/>
              </w:rPr>
              <w:t>8</w:t>
            </w:r>
            <w:r w:rsidRPr="00A66844">
              <w:rPr>
                <w:rFonts w:eastAsia="Times New Roman"/>
                <w:b/>
                <w:bCs/>
                <w:color w:val="000000"/>
                <w:vertAlign w:val="superscript"/>
                <w:lang w:eastAsia="en-IN" w:bidi="kn-IN"/>
              </w:rPr>
              <w:t>th</w:t>
            </w:r>
            <w:r w:rsidRPr="00A66844">
              <w:rPr>
                <w:rFonts w:eastAsia="Times New Roman"/>
                <w:b/>
                <w:bCs/>
                <w:color w:val="000000"/>
                <w:lang w:eastAsia="en-IN" w:bidi="kn-IN"/>
              </w:rPr>
              <w:t xml:space="preserve"> month</w:t>
            </w:r>
          </w:p>
        </w:tc>
        <w:tc>
          <w:tcPr>
            <w:tcW w:w="1061" w:type="dxa"/>
            <w:vAlign w:val="center"/>
          </w:tcPr>
          <w:p w14:paraId="7C374EC7" w14:textId="26D99EB7" w:rsidR="002350D4" w:rsidRPr="00A66844" w:rsidRDefault="002350D4" w:rsidP="00C320C3">
            <w:pPr>
              <w:widowControl/>
              <w:jc w:val="center"/>
              <w:rPr>
                <w:rFonts w:eastAsia="Times New Roman"/>
                <w:b/>
                <w:bCs/>
                <w:color w:val="000000"/>
                <w:lang w:eastAsia="en-IN" w:bidi="kn-IN"/>
              </w:rPr>
            </w:pPr>
            <w:r w:rsidRPr="00A66844">
              <w:rPr>
                <w:rFonts w:eastAsia="Times New Roman"/>
                <w:b/>
                <w:bCs/>
                <w:color w:val="000000"/>
                <w:lang w:eastAsia="en-IN" w:bidi="kn-IN"/>
              </w:rPr>
              <w:t xml:space="preserve">end of </w:t>
            </w:r>
            <w:r w:rsidR="00C320C3">
              <w:rPr>
                <w:rFonts w:eastAsia="Times New Roman"/>
                <w:b/>
                <w:bCs/>
                <w:color w:val="000000"/>
                <w:lang w:eastAsia="en-IN" w:bidi="kn-IN"/>
              </w:rPr>
              <w:t>14</w:t>
            </w:r>
            <w:r w:rsidRPr="00A66844">
              <w:rPr>
                <w:rFonts w:eastAsia="Times New Roman"/>
                <w:b/>
                <w:bCs/>
                <w:color w:val="000000"/>
                <w:vertAlign w:val="superscript"/>
                <w:lang w:eastAsia="en-IN" w:bidi="kn-IN"/>
              </w:rPr>
              <w:t>th</w:t>
            </w:r>
            <w:r w:rsidRPr="00A66844">
              <w:rPr>
                <w:rFonts w:eastAsia="Times New Roman"/>
                <w:b/>
                <w:bCs/>
                <w:color w:val="000000"/>
                <w:lang w:eastAsia="en-IN" w:bidi="kn-IN"/>
              </w:rPr>
              <w:t xml:space="preserve"> month</w:t>
            </w:r>
          </w:p>
        </w:tc>
        <w:tc>
          <w:tcPr>
            <w:tcW w:w="1061" w:type="dxa"/>
            <w:vAlign w:val="center"/>
          </w:tcPr>
          <w:p w14:paraId="70D61DEE" w14:textId="7A0A17DD" w:rsidR="002350D4" w:rsidRPr="00A66844" w:rsidRDefault="002350D4" w:rsidP="00C320C3">
            <w:pPr>
              <w:widowControl/>
              <w:jc w:val="center"/>
              <w:rPr>
                <w:rFonts w:eastAsia="Times New Roman"/>
                <w:b/>
                <w:bCs/>
                <w:color w:val="000000"/>
                <w:lang w:eastAsia="en-IN" w:bidi="kn-IN"/>
              </w:rPr>
            </w:pPr>
            <w:r w:rsidRPr="00A66844">
              <w:rPr>
                <w:rFonts w:eastAsia="Times New Roman"/>
                <w:b/>
                <w:bCs/>
                <w:color w:val="000000"/>
                <w:lang w:eastAsia="en-IN" w:bidi="kn-IN"/>
              </w:rPr>
              <w:t>end of 1</w:t>
            </w:r>
            <w:r w:rsidR="00C320C3">
              <w:rPr>
                <w:rFonts w:eastAsia="Times New Roman"/>
                <w:b/>
                <w:bCs/>
                <w:color w:val="000000"/>
                <w:lang w:eastAsia="en-IN" w:bidi="kn-IN"/>
              </w:rPr>
              <w:t>8</w:t>
            </w:r>
            <w:r w:rsidRPr="00A66844">
              <w:rPr>
                <w:rFonts w:eastAsia="Times New Roman"/>
                <w:b/>
                <w:bCs/>
                <w:color w:val="000000"/>
                <w:vertAlign w:val="superscript"/>
                <w:lang w:eastAsia="en-IN" w:bidi="kn-IN"/>
              </w:rPr>
              <w:t>th</w:t>
            </w:r>
            <w:r w:rsidRPr="00A66844">
              <w:rPr>
                <w:rFonts w:eastAsia="Times New Roman"/>
                <w:b/>
                <w:bCs/>
                <w:color w:val="000000"/>
                <w:lang w:eastAsia="en-IN" w:bidi="kn-IN"/>
              </w:rPr>
              <w:t xml:space="preserve"> month</w:t>
            </w:r>
          </w:p>
        </w:tc>
      </w:tr>
      <w:tr w:rsidR="002350D4" w:rsidRPr="00A66844" w14:paraId="258F8265" w14:textId="77777777" w:rsidTr="002350D4">
        <w:trPr>
          <w:trHeight w:val="18"/>
        </w:trPr>
        <w:tc>
          <w:tcPr>
            <w:tcW w:w="0" w:type="auto"/>
            <w:vMerge w:val="restart"/>
            <w:vAlign w:val="center"/>
          </w:tcPr>
          <w:p w14:paraId="7EDE88D1" w14:textId="77777777" w:rsidR="002350D4" w:rsidRPr="00A66844" w:rsidRDefault="002350D4" w:rsidP="002350D4">
            <w:pPr>
              <w:widowControl/>
              <w:jc w:val="center"/>
              <w:rPr>
                <w:rFonts w:eastAsia="Times New Roman"/>
                <w:color w:val="000000"/>
                <w:lang w:eastAsia="en-IN" w:bidi="kn-IN"/>
              </w:rPr>
            </w:pPr>
            <w:r w:rsidRPr="00A66844">
              <w:rPr>
                <w:rFonts w:eastAsia="Times New Roman"/>
                <w:color w:val="000000"/>
                <w:lang w:eastAsia="en-IN" w:bidi="kn-IN"/>
              </w:rPr>
              <w:t>1</w:t>
            </w:r>
          </w:p>
        </w:tc>
        <w:tc>
          <w:tcPr>
            <w:tcW w:w="6037" w:type="dxa"/>
            <w:vAlign w:val="center"/>
          </w:tcPr>
          <w:p w14:paraId="3A33C525" w14:textId="77777777" w:rsidR="002350D4" w:rsidRPr="00A66844" w:rsidRDefault="002350D4" w:rsidP="002350D4">
            <w:pPr>
              <w:widowControl/>
              <w:rPr>
                <w:rFonts w:eastAsia="Times New Roman"/>
                <w:color w:val="000000"/>
                <w:lang w:eastAsia="en-IN" w:bidi="kn-IN"/>
              </w:rPr>
            </w:pPr>
            <w:r w:rsidRPr="00A66844">
              <w:rPr>
                <w:rFonts w:eastAsia="Times New Roman"/>
                <w:color w:val="000000"/>
                <w:lang w:eastAsia="en-IN" w:bidi="kn-IN"/>
              </w:rPr>
              <w:t>Detailed Scheme Report and Drawings: Cost of production of set of documents &amp; drawings</w:t>
            </w:r>
          </w:p>
        </w:tc>
        <w:tc>
          <w:tcPr>
            <w:tcW w:w="1023" w:type="dxa"/>
            <w:vMerge w:val="restart"/>
            <w:vAlign w:val="center"/>
          </w:tcPr>
          <w:p w14:paraId="6F1EE2CC" w14:textId="77777777" w:rsidR="002350D4" w:rsidRPr="0055151D" w:rsidRDefault="002350D4" w:rsidP="002350D4">
            <w:pPr>
              <w:widowControl/>
              <w:jc w:val="center"/>
              <w:rPr>
                <w:rFonts w:eastAsia="Times New Roman"/>
                <w:color w:val="000000"/>
                <w:lang w:eastAsia="en-IN" w:bidi="kn-IN"/>
              </w:rPr>
            </w:pPr>
            <w:r w:rsidRPr="0055151D">
              <w:rPr>
                <w:rFonts w:eastAsia="Times New Roman"/>
                <w:color w:val="000000"/>
                <w:lang w:eastAsia="en-IN" w:bidi="kn-IN"/>
              </w:rPr>
              <w:t>100%</w:t>
            </w:r>
          </w:p>
        </w:tc>
        <w:tc>
          <w:tcPr>
            <w:tcW w:w="1061" w:type="dxa"/>
            <w:vMerge w:val="restart"/>
            <w:vAlign w:val="center"/>
          </w:tcPr>
          <w:p w14:paraId="0EEF9B75" w14:textId="77777777" w:rsidR="002350D4" w:rsidRPr="0055151D" w:rsidRDefault="002350D4" w:rsidP="002350D4">
            <w:pPr>
              <w:widowControl/>
              <w:jc w:val="center"/>
              <w:rPr>
                <w:rFonts w:eastAsia="Times New Roman"/>
                <w:color w:val="000000"/>
                <w:lang w:eastAsia="en-IN" w:bidi="kn-IN"/>
              </w:rPr>
            </w:pPr>
          </w:p>
        </w:tc>
        <w:tc>
          <w:tcPr>
            <w:tcW w:w="1061" w:type="dxa"/>
            <w:vMerge w:val="restart"/>
            <w:vAlign w:val="center"/>
          </w:tcPr>
          <w:p w14:paraId="192B87FC" w14:textId="77777777" w:rsidR="002350D4" w:rsidRPr="0055151D" w:rsidRDefault="002350D4" w:rsidP="002350D4">
            <w:pPr>
              <w:widowControl/>
              <w:rPr>
                <w:rFonts w:eastAsia="Times New Roman"/>
                <w:color w:val="000000"/>
                <w:lang w:eastAsia="en-IN" w:bidi="kn-IN"/>
              </w:rPr>
            </w:pPr>
            <w:r w:rsidRPr="0055151D">
              <w:rPr>
                <w:rFonts w:eastAsia="Times New Roman"/>
                <w:color w:val="000000"/>
                <w:lang w:eastAsia="en-IN" w:bidi="kn-IN"/>
              </w:rPr>
              <w:t> </w:t>
            </w:r>
          </w:p>
        </w:tc>
        <w:tc>
          <w:tcPr>
            <w:tcW w:w="1061" w:type="dxa"/>
            <w:vMerge w:val="restart"/>
            <w:vAlign w:val="center"/>
          </w:tcPr>
          <w:p w14:paraId="360C9608" w14:textId="77777777" w:rsidR="002350D4" w:rsidRPr="0055151D" w:rsidRDefault="002350D4" w:rsidP="002350D4">
            <w:pPr>
              <w:widowControl/>
              <w:rPr>
                <w:rFonts w:eastAsia="Times New Roman"/>
                <w:color w:val="000000"/>
                <w:lang w:eastAsia="en-IN" w:bidi="kn-IN"/>
              </w:rPr>
            </w:pPr>
            <w:r w:rsidRPr="0055151D">
              <w:rPr>
                <w:rFonts w:eastAsia="Times New Roman"/>
                <w:color w:val="000000"/>
                <w:lang w:eastAsia="en-IN" w:bidi="kn-IN"/>
              </w:rPr>
              <w:t> </w:t>
            </w:r>
          </w:p>
        </w:tc>
        <w:tc>
          <w:tcPr>
            <w:tcW w:w="236" w:type="dxa"/>
            <w:vMerge w:val="restart"/>
            <w:textDirection w:val="btLr"/>
            <w:vAlign w:val="center"/>
          </w:tcPr>
          <w:p w14:paraId="1BE46F53" w14:textId="77777777" w:rsidR="002350D4" w:rsidRPr="00A66844" w:rsidRDefault="002350D4" w:rsidP="002350D4">
            <w:pPr>
              <w:widowControl/>
              <w:rPr>
                <w:rFonts w:eastAsia="Times New Roman"/>
                <w:color w:val="000000"/>
                <w:sz w:val="20"/>
                <w:szCs w:val="20"/>
                <w:lang w:eastAsia="en-IN" w:bidi="kn-IN"/>
              </w:rPr>
            </w:pPr>
          </w:p>
        </w:tc>
      </w:tr>
      <w:tr w:rsidR="002350D4" w:rsidRPr="00A66844" w14:paraId="474E25F0" w14:textId="77777777" w:rsidTr="002350D4">
        <w:trPr>
          <w:trHeight w:val="18"/>
        </w:trPr>
        <w:tc>
          <w:tcPr>
            <w:tcW w:w="0" w:type="auto"/>
            <w:vMerge/>
            <w:vAlign w:val="center"/>
          </w:tcPr>
          <w:p w14:paraId="0D8A1BDC" w14:textId="77777777" w:rsidR="002350D4" w:rsidRPr="00A66844" w:rsidRDefault="002350D4" w:rsidP="002350D4">
            <w:pPr>
              <w:widowControl/>
              <w:jc w:val="center"/>
              <w:rPr>
                <w:rFonts w:eastAsia="Times New Roman"/>
                <w:color w:val="000000"/>
                <w:lang w:eastAsia="en-IN" w:bidi="kn-IN"/>
              </w:rPr>
            </w:pPr>
          </w:p>
        </w:tc>
        <w:tc>
          <w:tcPr>
            <w:tcW w:w="6037" w:type="dxa"/>
            <w:vAlign w:val="center"/>
          </w:tcPr>
          <w:p w14:paraId="065B7F1F" w14:textId="77777777" w:rsidR="002350D4" w:rsidRPr="00A66844" w:rsidRDefault="002350D4" w:rsidP="002350D4">
            <w:pPr>
              <w:widowControl/>
              <w:rPr>
                <w:rFonts w:eastAsia="Times New Roman"/>
                <w:color w:val="000000"/>
                <w:lang w:eastAsia="en-IN" w:bidi="kn-IN"/>
              </w:rPr>
            </w:pPr>
            <w:r w:rsidRPr="00A66844">
              <w:rPr>
                <w:rFonts w:eastAsia="Times New Roman"/>
                <w:color w:val="000000"/>
                <w:lang w:eastAsia="en-IN" w:bidi="kn-IN"/>
              </w:rPr>
              <w:t xml:space="preserve">Total Station Survey, Soil Investigations including trial pits and SBC of Soil </w:t>
            </w:r>
          </w:p>
        </w:tc>
        <w:tc>
          <w:tcPr>
            <w:tcW w:w="1023" w:type="dxa"/>
            <w:vMerge/>
            <w:vAlign w:val="center"/>
          </w:tcPr>
          <w:p w14:paraId="7F288493" w14:textId="77777777" w:rsidR="002350D4" w:rsidRPr="0055151D" w:rsidRDefault="002350D4" w:rsidP="002350D4">
            <w:pPr>
              <w:widowControl/>
              <w:rPr>
                <w:rFonts w:eastAsia="Times New Roman"/>
                <w:color w:val="000000"/>
                <w:lang w:eastAsia="en-IN" w:bidi="kn-IN"/>
              </w:rPr>
            </w:pPr>
          </w:p>
        </w:tc>
        <w:tc>
          <w:tcPr>
            <w:tcW w:w="1061" w:type="dxa"/>
            <w:vMerge/>
            <w:vAlign w:val="center"/>
          </w:tcPr>
          <w:p w14:paraId="50730412" w14:textId="77777777" w:rsidR="002350D4" w:rsidRPr="0055151D" w:rsidRDefault="002350D4" w:rsidP="002350D4">
            <w:pPr>
              <w:widowControl/>
              <w:rPr>
                <w:rFonts w:eastAsia="Times New Roman"/>
                <w:color w:val="000000"/>
                <w:lang w:eastAsia="en-IN" w:bidi="kn-IN"/>
              </w:rPr>
            </w:pPr>
          </w:p>
        </w:tc>
        <w:tc>
          <w:tcPr>
            <w:tcW w:w="1061" w:type="dxa"/>
            <w:vMerge/>
            <w:vAlign w:val="center"/>
          </w:tcPr>
          <w:p w14:paraId="67700C5D" w14:textId="77777777" w:rsidR="002350D4" w:rsidRPr="0055151D" w:rsidRDefault="002350D4" w:rsidP="002350D4">
            <w:pPr>
              <w:widowControl/>
              <w:rPr>
                <w:rFonts w:eastAsia="Times New Roman"/>
                <w:color w:val="000000"/>
                <w:lang w:eastAsia="en-IN" w:bidi="kn-IN"/>
              </w:rPr>
            </w:pPr>
          </w:p>
        </w:tc>
        <w:tc>
          <w:tcPr>
            <w:tcW w:w="1061" w:type="dxa"/>
            <w:vMerge/>
            <w:vAlign w:val="center"/>
          </w:tcPr>
          <w:p w14:paraId="50974638" w14:textId="77777777" w:rsidR="002350D4" w:rsidRPr="0055151D" w:rsidRDefault="002350D4" w:rsidP="002350D4">
            <w:pPr>
              <w:widowControl/>
              <w:rPr>
                <w:rFonts w:eastAsia="Times New Roman"/>
                <w:color w:val="000000"/>
                <w:lang w:eastAsia="en-IN" w:bidi="kn-IN"/>
              </w:rPr>
            </w:pPr>
          </w:p>
        </w:tc>
        <w:tc>
          <w:tcPr>
            <w:tcW w:w="236" w:type="dxa"/>
            <w:vMerge/>
            <w:vAlign w:val="center"/>
          </w:tcPr>
          <w:p w14:paraId="566DA48A" w14:textId="77777777" w:rsidR="002350D4" w:rsidRPr="00A66844" w:rsidRDefault="002350D4" w:rsidP="002350D4">
            <w:pPr>
              <w:widowControl/>
              <w:rPr>
                <w:rFonts w:eastAsia="Times New Roman"/>
                <w:color w:val="000000"/>
                <w:sz w:val="20"/>
                <w:szCs w:val="20"/>
                <w:lang w:eastAsia="en-IN" w:bidi="kn-IN"/>
              </w:rPr>
            </w:pPr>
          </w:p>
        </w:tc>
      </w:tr>
      <w:tr w:rsidR="002350D4" w:rsidRPr="00A66844" w14:paraId="69102309" w14:textId="77777777" w:rsidTr="002350D4">
        <w:trPr>
          <w:gridAfter w:val="1"/>
          <w:wAfter w:w="236" w:type="dxa"/>
          <w:trHeight w:val="18"/>
        </w:trPr>
        <w:tc>
          <w:tcPr>
            <w:tcW w:w="0" w:type="auto"/>
            <w:vMerge w:val="restart"/>
            <w:vAlign w:val="center"/>
          </w:tcPr>
          <w:p w14:paraId="1C123FEE" w14:textId="77777777" w:rsidR="002350D4" w:rsidRPr="00A66844" w:rsidRDefault="002350D4" w:rsidP="002350D4">
            <w:pPr>
              <w:widowControl/>
              <w:jc w:val="center"/>
              <w:rPr>
                <w:rFonts w:eastAsia="Times New Roman"/>
                <w:color w:val="000000"/>
                <w:lang w:eastAsia="en-IN" w:bidi="kn-IN"/>
              </w:rPr>
            </w:pPr>
            <w:r w:rsidRPr="00A66844">
              <w:rPr>
                <w:rFonts w:eastAsia="Times New Roman"/>
                <w:color w:val="000000"/>
                <w:lang w:eastAsia="en-IN" w:bidi="kn-IN"/>
              </w:rPr>
              <w:t>2</w:t>
            </w:r>
          </w:p>
        </w:tc>
        <w:tc>
          <w:tcPr>
            <w:tcW w:w="6037" w:type="dxa"/>
            <w:vAlign w:val="center"/>
          </w:tcPr>
          <w:p w14:paraId="032B5BD7" w14:textId="77777777" w:rsidR="002350D4" w:rsidRPr="00A66844" w:rsidRDefault="002350D4" w:rsidP="002350D4">
            <w:pPr>
              <w:widowControl/>
              <w:rPr>
                <w:rFonts w:eastAsia="Times New Roman"/>
                <w:color w:val="000000"/>
                <w:lang w:eastAsia="en-IN" w:bidi="kn-IN"/>
              </w:rPr>
            </w:pPr>
            <w:r w:rsidRPr="00A66844">
              <w:rPr>
                <w:rFonts w:eastAsia="Times New Roman"/>
                <w:color w:val="000000"/>
                <w:lang w:eastAsia="en-IN" w:bidi="kn-IN"/>
              </w:rPr>
              <w:t>Construction Documents and Drawings: Cost of production of set of construction documents &amp; drawings.</w:t>
            </w:r>
          </w:p>
        </w:tc>
        <w:tc>
          <w:tcPr>
            <w:tcW w:w="1023" w:type="dxa"/>
            <w:vMerge w:val="restart"/>
            <w:vAlign w:val="center"/>
          </w:tcPr>
          <w:p w14:paraId="316EFA6F" w14:textId="0B3F407C" w:rsidR="002350D4" w:rsidRPr="0055151D" w:rsidRDefault="00C320C3" w:rsidP="002350D4">
            <w:pPr>
              <w:widowControl/>
              <w:jc w:val="center"/>
              <w:rPr>
                <w:rFonts w:eastAsia="Times New Roman"/>
                <w:color w:val="000000"/>
                <w:lang w:eastAsia="en-IN" w:bidi="kn-IN"/>
              </w:rPr>
            </w:pPr>
            <w:r>
              <w:rPr>
                <w:rFonts w:eastAsia="Times New Roman"/>
                <w:color w:val="000000"/>
                <w:lang w:eastAsia="en-IN" w:bidi="kn-IN"/>
              </w:rPr>
              <w:t>100%</w:t>
            </w:r>
          </w:p>
        </w:tc>
        <w:tc>
          <w:tcPr>
            <w:tcW w:w="1061" w:type="dxa"/>
            <w:vMerge w:val="restart"/>
            <w:vAlign w:val="center"/>
          </w:tcPr>
          <w:p w14:paraId="098A3811" w14:textId="083CB796" w:rsidR="002350D4" w:rsidRPr="0055151D" w:rsidRDefault="002350D4" w:rsidP="002350D4">
            <w:pPr>
              <w:widowControl/>
              <w:jc w:val="center"/>
              <w:rPr>
                <w:rFonts w:eastAsia="Times New Roman"/>
                <w:color w:val="000000"/>
                <w:lang w:eastAsia="en-IN" w:bidi="kn-IN"/>
              </w:rPr>
            </w:pPr>
          </w:p>
        </w:tc>
        <w:tc>
          <w:tcPr>
            <w:tcW w:w="1061" w:type="dxa"/>
            <w:vMerge w:val="restart"/>
            <w:vAlign w:val="center"/>
          </w:tcPr>
          <w:p w14:paraId="16959016" w14:textId="77777777" w:rsidR="002350D4" w:rsidRPr="0055151D" w:rsidRDefault="002350D4" w:rsidP="002350D4">
            <w:pPr>
              <w:widowControl/>
              <w:jc w:val="center"/>
              <w:rPr>
                <w:rFonts w:eastAsia="Times New Roman"/>
                <w:color w:val="000000"/>
                <w:lang w:eastAsia="en-IN" w:bidi="kn-IN"/>
              </w:rPr>
            </w:pPr>
          </w:p>
        </w:tc>
        <w:tc>
          <w:tcPr>
            <w:tcW w:w="1061" w:type="dxa"/>
            <w:vMerge w:val="restart"/>
            <w:vAlign w:val="center"/>
          </w:tcPr>
          <w:p w14:paraId="02C56068" w14:textId="77777777" w:rsidR="002350D4" w:rsidRPr="0055151D" w:rsidRDefault="002350D4" w:rsidP="002350D4">
            <w:pPr>
              <w:widowControl/>
              <w:jc w:val="center"/>
              <w:rPr>
                <w:rFonts w:eastAsia="Times New Roman"/>
                <w:color w:val="000000"/>
                <w:lang w:eastAsia="en-IN" w:bidi="kn-IN"/>
              </w:rPr>
            </w:pPr>
          </w:p>
        </w:tc>
      </w:tr>
      <w:tr w:rsidR="002350D4" w:rsidRPr="00A66844" w14:paraId="2491D939" w14:textId="77777777" w:rsidTr="002350D4">
        <w:trPr>
          <w:gridAfter w:val="1"/>
          <w:wAfter w:w="236" w:type="dxa"/>
          <w:trHeight w:val="18"/>
        </w:trPr>
        <w:tc>
          <w:tcPr>
            <w:tcW w:w="0" w:type="auto"/>
            <w:vMerge/>
            <w:vAlign w:val="center"/>
          </w:tcPr>
          <w:p w14:paraId="2B1D0563" w14:textId="77777777" w:rsidR="002350D4" w:rsidRPr="00A66844" w:rsidRDefault="002350D4" w:rsidP="002350D4">
            <w:pPr>
              <w:widowControl/>
              <w:jc w:val="center"/>
              <w:rPr>
                <w:rFonts w:eastAsia="Times New Roman"/>
                <w:color w:val="000000"/>
                <w:lang w:eastAsia="en-IN" w:bidi="kn-IN"/>
              </w:rPr>
            </w:pPr>
          </w:p>
        </w:tc>
        <w:tc>
          <w:tcPr>
            <w:tcW w:w="6037" w:type="dxa"/>
            <w:vAlign w:val="center"/>
          </w:tcPr>
          <w:p w14:paraId="13646DC6" w14:textId="77777777" w:rsidR="002350D4" w:rsidRPr="00A66844" w:rsidRDefault="002350D4" w:rsidP="002350D4">
            <w:pPr>
              <w:widowControl/>
              <w:rPr>
                <w:rFonts w:eastAsia="Times New Roman"/>
                <w:color w:val="000000"/>
                <w:lang w:eastAsia="en-IN" w:bidi="kn-IN"/>
              </w:rPr>
            </w:pPr>
            <w:r w:rsidRPr="00A66844">
              <w:rPr>
                <w:rFonts w:eastAsia="Times New Roman"/>
                <w:color w:val="000000"/>
                <w:lang w:eastAsia="en-IN" w:bidi="kn-IN"/>
              </w:rPr>
              <w:t>2.1 Civil, Pipeline and Building Works.</w:t>
            </w:r>
          </w:p>
        </w:tc>
        <w:tc>
          <w:tcPr>
            <w:tcW w:w="1023" w:type="dxa"/>
            <w:vMerge/>
            <w:vAlign w:val="center"/>
          </w:tcPr>
          <w:p w14:paraId="0ED4115C"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78AAB462"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47D71C1F"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225EA94E" w14:textId="77777777" w:rsidR="002350D4" w:rsidRPr="0055151D" w:rsidRDefault="002350D4" w:rsidP="002350D4">
            <w:pPr>
              <w:widowControl/>
              <w:jc w:val="center"/>
              <w:rPr>
                <w:rFonts w:eastAsia="Times New Roman"/>
                <w:color w:val="000000"/>
                <w:lang w:eastAsia="en-IN" w:bidi="kn-IN"/>
              </w:rPr>
            </w:pPr>
          </w:p>
        </w:tc>
      </w:tr>
      <w:tr w:rsidR="002350D4" w:rsidRPr="00A66844" w14:paraId="4546C4A1" w14:textId="77777777" w:rsidTr="002350D4">
        <w:trPr>
          <w:gridAfter w:val="1"/>
          <w:wAfter w:w="236" w:type="dxa"/>
          <w:trHeight w:val="18"/>
        </w:trPr>
        <w:tc>
          <w:tcPr>
            <w:tcW w:w="0" w:type="auto"/>
            <w:vMerge/>
            <w:vAlign w:val="center"/>
          </w:tcPr>
          <w:p w14:paraId="0A4728EA" w14:textId="77777777" w:rsidR="002350D4" w:rsidRPr="00A66844" w:rsidRDefault="002350D4" w:rsidP="002350D4">
            <w:pPr>
              <w:widowControl/>
              <w:jc w:val="center"/>
              <w:rPr>
                <w:rFonts w:eastAsia="Times New Roman"/>
                <w:color w:val="000000"/>
                <w:lang w:eastAsia="en-IN" w:bidi="kn-IN"/>
              </w:rPr>
            </w:pPr>
          </w:p>
        </w:tc>
        <w:tc>
          <w:tcPr>
            <w:tcW w:w="6037" w:type="dxa"/>
            <w:vAlign w:val="center"/>
          </w:tcPr>
          <w:p w14:paraId="66F95E3D" w14:textId="77777777" w:rsidR="002350D4" w:rsidRPr="00A66844" w:rsidRDefault="002350D4" w:rsidP="002350D4">
            <w:pPr>
              <w:widowControl/>
              <w:rPr>
                <w:rFonts w:eastAsia="Times New Roman"/>
                <w:color w:val="000000"/>
                <w:lang w:eastAsia="en-IN" w:bidi="kn-IN"/>
              </w:rPr>
            </w:pPr>
            <w:r w:rsidRPr="00A66844">
              <w:rPr>
                <w:rFonts w:eastAsia="Times New Roman"/>
                <w:color w:val="000000"/>
                <w:lang w:eastAsia="en-IN" w:bidi="kn-IN"/>
              </w:rPr>
              <w:t>2.2 Mechanical Plants.</w:t>
            </w:r>
          </w:p>
        </w:tc>
        <w:tc>
          <w:tcPr>
            <w:tcW w:w="1023" w:type="dxa"/>
            <w:vMerge/>
            <w:vAlign w:val="center"/>
          </w:tcPr>
          <w:p w14:paraId="07A14412"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50BD2E52"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04A6DA15"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10090663" w14:textId="77777777" w:rsidR="002350D4" w:rsidRPr="0055151D" w:rsidRDefault="002350D4" w:rsidP="002350D4">
            <w:pPr>
              <w:widowControl/>
              <w:jc w:val="center"/>
              <w:rPr>
                <w:rFonts w:eastAsia="Times New Roman"/>
                <w:color w:val="000000"/>
                <w:lang w:eastAsia="en-IN" w:bidi="kn-IN"/>
              </w:rPr>
            </w:pPr>
          </w:p>
        </w:tc>
      </w:tr>
      <w:tr w:rsidR="002350D4" w:rsidRPr="00A66844" w14:paraId="47A5BAE2" w14:textId="77777777" w:rsidTr="002350D4">
        <w:trPr>
          <w:gridAfter w:val="1"/>
          <w:wAfter w:w="236" w:type="dxa"/>
          <w:trHeight w:val="18"/>
        </w:trPr>
        <w:tc>
          <w:tcPr>
            <w:tcW w:w="0" w:type="auto"/>
            <w:vMerge/>
            <w:vAlign w:val="center"/>
          </w:tcPr>
          <w:p w14:paraId="46F224F6" w14:textId="77777777" w:rsidR="002350D4" w:rsidRPr="00A66844" w:rsidRDefault="002350D4" w:rsidP="002350D4">
            <w:pPr>
              <w:widowControl/>
              <w:jc w:val="center"/>
              <w:rPr>
                <w:rFonts w:eastAsia="Times New Roman"/>
                <w:color w:val="000000"/>
                <w:lang w:eastAsia="en-IN" w:bidi="kn-IN"/>
              </w:rPr>
            </w:pPr>
          </w:p>
        </w:tc>
        <w:tc>
          <w:tcPr>
            <w:tcW w:w="6037" w:type="dxa"/>
            <w:vAlign w:val="center"/>
          </w:tcPr>
          <w:p w14:paraId="5280CE5A" w14:textId="77777777" w:rsidR="002350D4" w:rsidRPr="00A66844" w:rsidRDefault="002350D4" w:rsidP="002350D4">
            <w:pPr>
              <w:widowControl/>
              <w:rPr>
                <w:rFonts w:eastAsia="Times New Roman"/>
                <w:color w:val="000000"/>
                <w:lang w:eastAsia="en-IN" w:bidi="kn-IN"/>
              </w:rPr>
            </w:pPr>
            <w:r w:rsidRPr="00A66844">
              <w:rPr>
                <w:rFonts w:eastAsia="Times New Roman"/>
                <w:color w:val="000000"/>
                <w:lang w:eastAsia="en-IN" w:bidi="kn-IN"/>
              </w:rPr>
              <w:t>2.3 Electrical Plants.</w:t>
            </w:r>
          </w:p>
        </w:tc>
        <w:tc>
          <w:tcPr>
            <w:tcW w:w="1023" w:type="dxa"/>
            <w:vMerge/>
            <w:vAlign w:val="center"/>
          </w:tcPr>
          <w:p w14:paraId="32793C7F"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701299E4"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14A6C428"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5CBFDD9D" w14:textId="77777777" w:rsidR="002350D4" w:rsidRPr="0055151D" w:rsidRDefault="002350D4" w:rsidP="002350D4">
            <w:pPr>
              <w:widowControl/>
              <w:jc w:val="center"/>
              <w:rPr>
                <w:rFonts w:eastAsia="Times New Roman"/>
                <w:color w:val="000000"/>
                <w:lang w:eastAsia="en-IN" w:bidi="kn-IN"/>
              </w:rPr>
            </w:pPr>
          </w:p>
        </w:tc>
      </w:tr>
      <w:tr w:rsidR="002350D4" w:rsidRPr="00A66844" w14:paraId="38D99253" w14:textId="77777777" w:rsidTr="002350D4">
        <w:trPr>
          <w:gridAfter w:val="1"/>
          <w:wAfter w:w="236" w:type="dxa"/>
          <w:trHeight w:val="18"/>
        </w:trPr>
        <w:tc>
          <w:tcPr>
            <w:tcW w:w="0" w:type="auto"/>
            <w:vMerge/>
            <w:vAlign w:val="center"/>
          </w:tcPr>
          <w:p w14:paraId="3BFF4AB1" w14:textId="77777777" w:rsidR="002350D4" w:rsidRPr="00A66844" w:rsidRDefault="002350D4" w:rsidP="002350D4">
            <w:pPr>
              <w:widowControl/>
              <w:jc w:val="center"/>
              <w:rPr>
                <w:rFonts w:eastAsia="Times New Roman"/>
                <w:color w:val="000000"/>
                <w:lang w:eastAsia="en-IN" w:bidi="kn-IN"/>
              </w:rPr>
            </w:pPr>
          </w:p>
        </w:tc>
        <w:tc>
          <w:tcPr>
            <w:tcW w:w="6037" w:type="dxa"/>
            <w:vAlign w:val="center"/>
          </w:tcPr>
          <w:p w14:paraId="4BE132EE" w14:textId="77777777" w:rsidR="002350D4" w:rsidRPr="00A66844" w:rsidRDefault="002350D4" w:rsidP="002350D4">
            <w:pPr>
              <w:widowControl/>
              <w:rPr>
                <w:rFonts w:eastAsia="Times New Roman"/>
                <w:color w:val="000000"/>
                <w:lang w:eastAsia="en-IN" w:bidi="kn-IN"/>
              </w:rPr>
            </w:pPr>
            <w:r w:rsidRPr="00A66844">
              <w:rPr>
                <w:rFonts w:eastAsia="Times New Roman"/>
                <w:color w:val="000000"/>
                <w:lang w:eastAsia="en-IN" w:bidi="kn-IN"/>
              </w:rPr>
              <w:t>2.4  Instrumentation and Control System</w:t>
            </w:r>
          </w:p>
        </w:tc>
        <w:tc>
          <w:tcPr>
            <w:tcW w:w="1023" w:type="dxa"/>
            <w:vMerge/>
            <w:vAlign w:val="center"/>
          </w:tcPr>
          <w:p w14:paraId="196BAB01"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528C1756"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63680D24"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29CD022F" w14:textId="77777777" w:rsidR="002350D4" w:rsidRPr="0055151D" w:rsidRDefault="002350D4" w:rsidP="002350D4">
            <w:pPr>
              <w:widowControl/>
              <w:jc w:val="center"/>
              <w:rPr>
                <w:rFonts w:eastAsia="Times New Roman"/>
                <w:color w:val="000000"/>
                <w:lang w:eastAsia="en-IN" w:bidi="kn-IN"/>
              </w:rPr>
            </w:pPr>
          </w:p>
        </w:tc>
      </w:tr>
      <w:tr w:rsidR="002350D4" w:rsidRPr="00A66844" w14:paraId="588AFCFC" w14:textId="77777777" w:rsidTr="002350D4">
        <w:trPr>
          <w:gridAfter w:val="1"/>
          <w:wAfter w:w="236" w:type="dxa"/>
          <w:trHeight w:val="18"/>
        </w:trPr>
        <w:tc>
          <w:tcPr>
            <w:tcW w:w="0" w:type="auto"/>
            <w:vMerge/>
            <w:vAlign w:val="center"/>
          </w:tcPr>
          <w:p w14:paraId="0DCF5E69" w14:textId="77777777" w:rsidR="002350D4" w:rsidRPr="00A66844" w:rsidRDefault="002350D4" w:rsidP="002350D4">
            <w:pPr>
              <w:widowControl/>
              <w:jc w:val="center"/>
              <w:rPr>
                <w:rFonts w:eastAsia="Times New Roman"/>
                <w:color w:val="000000"/>
                <w:lang w:eastAsia="en-IN" w:bidi="kn-IN"/>
              </w:rPr>
            </w:pPr>
          </w:p>
        </w:tc>
        <w:tc>
          <w:tcPr>
            <w:tcW w:w="6037" w:type="dxa"/>
            <w:vAlign w:val="center"/>
          </w:tcPr>
          <w:p w14:paraId="676596F8" w14:textId="77777777" w:rsidR="002350D4" w:rsidRPr="00A66844" w:rsidRDefault="002350D4" w:rsidP="002350D4">
            <w:pPr>
              <w:widowControl/>
              <w:rPr>
                <w:rFonts w:eastAsia="Times New Roman"/>
                <w:color w:val="000000"/>
                <w:lang w:eastAsia="en-IN" w:bidi="kn-IN"/>
              </w:rPr>
            </w:pPr>
            <w:r w:rsidRPr="00A66844">
              <w:rPr>
                <w:rFonts w:eastAsia="Times New Roman"/>
                <w:color w:val="000000"/>
                <w:lang w:eastAsia="en-IN" w:bidi="kn-IN"/>
              </w:rPr>
              <w:t>Approval of QAP</w:t>
            </w:r>
          </w:p>
        </w:tc>
        <w:tc>
          <w:tcPr>
            <w:tcW w:w="1023" w:type="dxa"/>
            <w:vMerge/>
            <w:vAlign w:val="center"/>
          </w:tcPr>
          <w:p w14:paraId="3F5D841B"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01A1DBC0"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3978035B"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4C259326" w14:textId="77777777" w:rsidR="002350D4" w:rsidRPr="0055151D" w:rsidRDefault="002350D4" w:rsidP="002350D4">
            <w:pPr>
              <w:widowControl/>
              <w:jc w:val="center"/>
              <w:rPr>
                <w:rFonts w:eastAsia="Times New Roman"/>
                <w:color w:val="000000"/>
                <w:lang w:eastAsia="en-IN" w:bidi="kn-IN"/>
              </w:rPr>
            </w:pPr>
          </w:p>
        </w:tc>
      </w:tr>
      <w:tr w:rsidR="002350D4" w:rsidRPr="00A66844" w14:paraId="342A4E55" w14:textId="77777777" w:rsidTr="002350D4">
        <w:trPr>
          <w:gridAfter w:val="1"/>
          <w:wAfter w:w="236" w:type="dxa"/>
          <w:trHeight w:val="18"/>
        </w:trPr>
        <w:tc>
          <w:tcPr>
            <w:tcW w:w="0" w:type="auto"/>
            <w:vMerge/>
            <w:vAlign w:val="center"/>
          </w:tcPr>
          <w:p w14:paraId="671823C4" w14:textId="77777777" w:rsidR="002350D4" w:rsidRPr="00A66844" w:rsidRDefault="002350D4" w:rsidP="002350D4">
            <w:pPr>
              <w:widowControl/>
              <w:jc w:val="center"/>
              <w:rPr>
                <w:rFonts w:eastAsia="Times New Roman"/>
                <w:color w:val="000000"/>
                <w:lang w:eastAsia="en-IN" w:bidi="kn-IN"/>
              </w:rPr>
            </w:pPr>
          </w:p>
        </w:tc>
        <w:tc>
          <w:tcPr>
            <w:tcW w:w="6037" w:type="dxa"/>
            <w:vAlign w:val="center"/>
          </w:tcPr>
          <w:p w14:paraId="2420F657" w14:textId="77777777" w:rsidR="002350D4" w:rsidRPr="00A66844" w:rsidRDefault="002350D4" w:rsidP="002350D4">
            <w:pPr>
              <w:widowControl/>
              <w:rPr>
                <w:rFonts w:eastAsia="Times New Roman"/>
                <w:color w:val="000000"/>
                <w:lang w:eastAsia="en-IN" w:bidi="kn-IN"/>
              </w:rPr>
            </w:pPr>
            <w:r w:rsidRPr="00A66844">
              <w:rPr>
                <w:rFonts w:eastAsia="Times New Roman"/>
                <w:color w:val="000000"/>
                <w:lang w:eastAsia="en-IN" w:bidi="kn-IN"/>
              </w:rPr>
              <w:t>Any additional items required for the production of construction documents &amp; drawings</w:t>
            </w:r>
          </w:p>
        </w:tc>
        <w:tc>
          <w:tcPr>
            <w:tcW w:w="1023" w:type="dxa"/>
            <w:vMerge/>
            <w:vAlign w:val="center"/>
          </w:tcPr>
          <w:p w14:paraId="1F971CCF"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0338E355"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3875D4D9"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1B735FAE" w14:textId="77777777" w:rsidR="002350D4" w:rsidRPr="0055151D" w:rsidRDefault="002350D4" w:rsidP="002350D4">
            <w:pPr>
              <w:widowControl/>
              <w:jc w:val="center"/>
              <w:rPr>
                <w:rFonts w:eastAsia="Times New Roman"/>
                <w:color w:val="000000"/>
                <w:lang w:eastAsia="en-IN" w:bidi="kn-IN"/>
              </w:rPr>
            </w:pPr>
          </w:p>
        </w:tc>
      </w:tr>
      <w:tr w:rsidR="002350D4" w:rsidRPr="00A66844" w14:paraId="63F16A13" w14:textId="77777777" w:rsidTr="002350D4">
        <w:trPr>
          <w:gridAfter w:val="1"/>
          <w:wAfter w:w="236" w:type="dxa"/>
          <w:trHeight w:val="18"/>
        </w:trPr>
        <w:tc>
          <w:tcPr>
            <w:tcW w:w="0" w:type="auto"/>
            <w:vMerge w:val="restart"/>
            <w:vAlign w:val="center"/>
          </w:tcPr>
          <w:p w14:paraId="560BEE97" w14:textId="77777777" w:rsidR="002350D4" w:rsidRPr="00A66844" w:rsidRDefault="002350D4" w:rsidP="002350D4">
            <w:pPr>
              <w:widowControl/>
              <w:jc w:val="center"/>
              <w:rPr>
                <w:rFonts w:eastAsia="Times New Roman"/>
                <w:color w:val="000000"/>
                <w:lang w:eastAsia="en-IN" w:bidi="kn-IN"/>
              </w:rPr>
            </w:pPr>
            <w:r w:rsidRPr="00A66844">
              <w:rPr>
                <w:rFonts w:eastAsia="Times New Roman"/>
                <w:color w:val="000000"/>
                <w:lang w:eastAsia="en-IN" w:bidi="kn-IN"/>
              </w:rPr>
              <w:t>3</w:t>
            </w:r>
          </w:p>
        </w:tc>
        <w:tc>
          <w:tcPr>
            <w:tcW w:w="6037" w:type="dxa"/>
            <w:vAlign w:val="center"/>
          </w:tcPr>
          <w:p w14:paraId="22CCFD49" w14:textId="77777777" w:rsidR="002350D4" w:rsidRPr="00A66844" w:rsidRDefault="002350D4" w:rsidP="002350D4">
            <w:pPr>
              <w:widowControl/>
              <w:rPr>
                <w:rFonts w:eastAsia="Times New Roman"/>
                <w:color w:val="000000"/>
                <w:lang w:eastAsia="en-IN" w:bidi="kn-IN"/>
              </w:rPr>
            </w:pPr>
            <w:r w:rsidRPr="00A66844">
              <w:rPr>
                <w:rFonts w:eastAsia="Times New Roman"/>
                <w:color w:val="000000"/>
                <w:lang w:eastAsia="en-IN" w:bidi="kn-IN"/>
              </w:rPr>
              <w:t>Operation and Maintenance Manuals: Costs for the production of operation and maintenance manuals</w:t>
            </w:r>
          </w:p>
        </w:tc>
        <w:tc>
          <w:tcPr>
            <w:tcW w:w="1023" w:type="dxa"/>
            <w:vMerge w:val="restart"/>
            <w:vAlign w:val="center"/>
          </w:tcPr>
          <w:p w14:paraId="2D1D989C" w14:textId="77777777" w:rsidR="002350D4" w:rsidRPr="0055151D" w:rsidRDefault="002350D4" w:rsidP="002350D4">
            <w:pPr>
              <w:widowControl/>
              <w:jc w:val="center"/>
              <w:rPr>
                <w:rFonts w:eastAsia="Times New Roman"/>
                <w:color w:val="000000"/>
                <w:lang w:eastAsia="en-IN" w:bidi="kn-IN"/>
              </w:rPr>
            </w:pPr>
          </w:p>
        </w:tc>
        <w:tc>
          <w:tcPr>
            <w:tcW w:w="1061" w:type="dxa"/>
            <w:vMerge w:val="restart"/>
            <w:vAlign w:val="center"/>
          </w:tcPr>
          <w:p w14:paraId="63747043" w14:textId="77777777" w:rsidR="002350D4" w:rsidRPr="0055151D" w:rsidRDefault="002350D4" w:rsidP="002350D4">
            <w:pPr>
              <w:widowControl/>
              <w:jc w:val="center"/>
              <w:rPr>
                <w:rFonts w:eastAsia="Times New Roman"/>
                <w:color w:val="000000"/>
                <w:lang w:eastAsia="en-IN" w:bidi="kn-IN"/>
              </w:rPr>
            </w:pPr>
          </w:p>
        </w:tc>
        <w:tc>
          <w:tcPr>
            <w:tcW w:w="1061" w:type="dxa"/>
            <w:vMerge w:val="restart"/>
            <w:vAlign w:val="center"/>
          </w:tcPr>
          <w:p w14:paraId="0503A125" w14:textId="6C2A95D5" w:rsidR="002350D4" w:rsidRPr="0055151D" w:rsidRDefault="002350D4" w:rsidP="002350D4">
            <w:pPr>
              <w:widowControl/>
              <w:jc w:val="center"/>
              <w:rPr>
                <w:rFonts w:eastAsia="Times New Roman"/>
                <w:color w:val="000000"/>
                <w:lang w:eastAsia="en-IN" w:bidi="kn-IN"/>
              </w:rPr>
            </w:pPr>
          </w:p>
        </w:tc>
        <w:tc>
          <w:tcPr>
            <w:tcW w:w="1061" w:type="dxa"/>
            <w:vMerge w:val="restart"/>
            <w:vAlign w:val="center"/>
          </w:tcPr>
          <w:p w14:paraId="7749C402" w14:textId="38C30DA2" w:rsidR="002350D4" w:rsidRPr="0055151D" w:rsidRDefault="00C320C3" w:rsidP="002350D4">
            <w:pPr>
              <w:widowControl/>
              <w:jc w:val="center"/>
              <w:rPr>
                <w:rFonts w:eastAsia="Times New Roman"/>
                <w:color w:val="000000"/>
                <w:lang w:eastAsia="en-IN" w:bidi="kn-IN"/>
              </w:rPr>
            </w:pPr>
            <w:r w:rsidRPr="0055151D">
              <w:rPr>
                <w:rFonts w:eastAsia="Times New Roman"/>
                <w:color w:val="000000"/>
                <w:lang w:eastAsia="en-IN" w:bidi="kn-IN"/>
              </w:rPr>
              <w:t>100%</w:t>
            </w:r>
          </w:p>
        </w:tc>
      </w:tr>
      <w:tr w:rsidR="002350D4" w:rsidRPr="00A66844" w14:paraId="3105ADB1" w14:textId="77777777" w:rsidTr="002350D4">
        <w:trPr>
          <w:gridAfter w:val="1"/>
          <w:wAfter w:w="236" w:type="dxa"/>
          <w:trHeight w:val="18"/>
        </w:trPr>
        <w:tc>
          <w:tcPr>
            <w:tcW w:w="0" w:type="auto"/>
            <w:vMerge/>
            <w:vAlign w:val="center"/>
          </w:tcPr>
          <w:p w14:paraId="3F7F43BA" w14:textId="77777777" w:rsidR="002350D4" w:rsidRPr="00A66844" w:rsidRDefault="002350D4" w:rsidP="002350D4">
            <w:pPr>
              <w:widowControl/>
              <w:jc w:val="center"/>
              <w:rPr>
                <w:rFonts w:eastAsia="Times New Roman"/>
                <w:color w:val="000000"/>
                <w:lang w:eastAsia="en-IN" w:bidi="kn-IN"/>
              </w:rPr>
            </w:pPr>
          </w:p>
        </w:tc>
        <w:tc>
          <w:tcPr>
            <w:tcW w:w="6037" w:type="dxa"/>
            <w:vAlign w:val="center"/>
          </w:tcPr>
          <w:p w14:paraId="105614D5" w14:textId="77777777" w:rsidR="002350D4" w:rsidRPr="00A66844" w:rsidRDefault="002350D4" w:rsidP="002350D4">
            <w:pPr>
              <w:widowControl/>
              <w:rPr>
                <w:rFonts w:eastAsia="Times New Roman"/>
                <w:color w:val="000000"/>
                <w:lang w:eastAsia="en-IN" w:bidi="kn-IN"/>
              </w:rPr>
            </w:pPr>
            <w:r w:rsidRPr="00A66844">
              <w:rPr>
                <w:rFonts w:eastAsia="Times New Roman"/>
                <w:color w:val="000000"/>
                <w:lang w:eastAsia="en-IN" w:bidi="kn-IN"/>
              </w:rPr>
              <w:t>3.1  First issue (prior to Tests on Completion)</w:t>
            </w:r>
          </w:p>
        </w:tc>
        <w:tc>
          <w:tcPr>
            <w:tcW w:w="1023" w:type="dxa"/>
            <w:vMerge/>
            <w:vAlign w:val="center"/>
          </w:tcPr>
          <w:p w14:paraId="5169F62F"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69165BDD"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19CF119E"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37E39631" w14:textId="77777777" w:rsidR="002350D4" w:rsidRPr="0055151D" w:rsidRDefault="002350D4" w:rsidP="002350D4">
            <w:pPr>
              <w:widowControl/>
              <w:jc w:val="center"/>
              <w:rPr>
                <w:rFonts w:eastAsia="Times New Roman"/>
                <w:color w:val="000000"/>
                <w:lang w:eastAsia="en-IN" w:bidi="kn-IN"/>
              </w:rPr>
            </w:pPr>
          </w:p>
        </w:tc>
      </w:tr>
      <w:tr w:rsidR="002350D4" w:rsidRPr="00A66844" w14:paraId="1703A1DC" w14:textId="77777777" w:rsidTr="002350D4">
        <w:trPr>
          <w:gridAfter w:val="1"/>
          <w:wAfter w:w="236" w:type="dxa"/>
          <w:trHeight w:val="18"/>
        </w:trPr>
        <w:tc>
          <w:tcPr>
            <w:tcW w:w="0" w:type="auto"/>
            <w:vMerge/>
            <w:vAlign w:val="center"/>
          </w:tcPr>
          <w:p w14:paraId="41E53B9D" w14:textId="77777777" w:rsidR="002350D4" w:rsidRPr="00A66844" w:rsidRDefault="002350D4" w:rsidP="002350D4">
            <w:pPr>
              <w:widowControl/>
              <w:jc w:val="center"/>
              <w:rPr>
                <w:rFonts w:eastAsia="Times New Roman"/>
                <w:color w:val="000000"/>
                <w:lang w:eastAsia="en-IN" w:bidi="kn-IN"/>
              </w:rPr>
            </w:pPr>
          </w:p>
        </w:tc>
        <w:tc>
          <w:tcPr>
            <w:tcW w:w="6037" w:type="dxa"/>
            <w:vAlign w:val="center"/>
          </w:tcPr>
          <w:p w14:paraId="122CC77C" w14:textId="77777777" w:rsidR="002350D4" w:rsidRPr="00A66844" w:rsidRDefault="002350D4" w:rsidP="002350D4">
            <w:pPr>
              <w:widowControl/>
              <w:rPr>
                <w:rFonts w:eastAsia="Times New Roman"/>
                <w:color w:val="000000"/>
                <w:lang w:eastAsia="en-IN" w:bidi="kn-IN"/>
              </w:rPr>
            </w:pPr>
            <w:r w:rsidRPr="00A66844">
              <w:rPr>
                <w:rFonts w:eastAsia="Times New Roman"/>
                <w:color w:val="000000"/>
                <w:lang w:eastAsia="en-IN" w:bidi="kn-IN"/>
              </w:rPr>
              <w:t>3.2  As built O &amp; M Manuals</w:t>
            </w:r>
          </w:p>
        </w:tc>
        <w:tc>
          <w:tcPr>
            <w:tcW w:w="1023" w:type="dxa"/>
            <w:vMerge/>
            <w:vAlign w:val="center"/>
          </w:tcPr>
          <w:p w14:paraId="5AEDA488"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69CDCFFE"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17B13445" w14:textId="77777777" w:rsidR="002350D4" w:rsidRPr="0055151D" w:rsidRDefault="002350D4" w:rsidP="002350D4">
            <w:pPr>
              <w:widowControl/>
              <w:jc w:val="center"/>
              <w:rPr>
                <w:rFonts w:eastAsia="Times New Roman"/>
                <w:color w:val="000000"/>
                <w:lang w:eastAsia="en-IN" w:bidi="kn-IN"/>
              </w:rPr>
            </w:pPr>
          </w:p>
        </w:tc>
        <w:tc>
          <w:tcPr>
            <w:tcW w:w="1061" w:type="dxa"/>
            <w:vMerge/>
            <w:vAlign w:val="center"/>
          </w:tcPr>
          <w:p w14:paraId="042EEB40" w14:textId="77777777" w:rsidR="002350D4" w:rsidRPr="0055151D" w:rsidRDefault="002350D4" w:rsidP="002350D4">
            <w:pPr>
              <w:widowControl/>
              <w:jc w:val="center"/>
              <w:rPr>
                <w:rFonts w:eastAsia="Times New Roman"/>
                <w:color w:val="000000"/>
                <w:lang w:eastAsia="en-IN" w:bidi="kn-IN"/>
              </w:rPr>
            </w:pPr>
          </w:p>
        </w:tc>
      </w:tr>
      <w:tr w:rsidR="002350D4" w:rsidRPr="002350D4" w14:paraId="3F4E74EB" w14:textId="77777777" w:rsidTr="002350D4">
        <w:trPr>
          <w:gridAfter w:val="1"/>
          <w:wAfter w:w="236" w:type="dxa"/>
          <w:trHeight w:val="275"/>
        </w:trPr>
        <w:tc>
          <w:tcPr>
            <w:tcW w:w="0" w:type="auto"/>
            <w:vAlign w:val="center"/>
          </w:tcPr>
          <w:p w14:paraId="016543D3"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4</w:t>
            </w:r>
          </w:p>
        </w:tc>
        <w:tc>
          <w:tcPr>
            <w:tcW w:w="6037" w:type="dxa"/>
            <w:vAlign w:val="center"/>
          </w:tcPr>
          <w:p w14:paraId="24E7B365" w14:textId="77777777" w:rsidR="002350D4" w:rsidRPr="002350D4" w:rsidRDefault="002350D4" w:rsidP="002350D4">
            <w:pPr>
              <w:tabs>
                <w:tab w:val="left" w:pos="3404"/>
              </w:tabs>
              <w:rPr>
                <w:rFonts w:eastAsia="Times New Roman"/>
                <w:lang w:eastAsia="en-IN" w:bidi="kn-IN"/>
              </w:rPr>
            </w:pPr>
            <w:r w:rsidRPr="002350D4">
              <w:rPr>
                <w:rFonts w:eastAsia="Times New Roman"/>
                <w:bCs/>
                <w:lang w:eastAsia="en-IN" w:bidi="kn-IN"/>
              </w:rPr>
              <w:t xml:space="preserve">Construction of Embankment by excavating the available approved Gravel/ </w:t>
            </w:r>
            <w:proofErr w:type="spellStart"/>
            <w:r w:rsidRPr="002350D4">
              <w:rPr>
                <w:rFonts w:eastAsia="Times New Roman"/>
                <w:bCs/>
                <w:lang w:eastAsia="en-IN" w:bidi="kn-IN"/>
              </w:rPr>
              <w:t>Murrum</w:t>
            </w:r>
            <w:proofErr w:type="spellEnd"/>
            <w:r w:rsidRPr="002350D4">
              <w:rPr>
                <w:rFonts w:eastAsia="Times New Roman"/>
                <w:bCs/>
                <w:lang w:eastAsia="en-IN" w:bidi="kn-IN"/>
              </w:rPr>
              <w:t xml:space="preserve"> deposited at a place or borrow pits during or prior excavation with all lifts and lead, transportation to site, spreading, grading to required slope and compacting to meet the requirement complete as per specifications, including cost of labour, rolling, water, all </w:t>
            </w:r>
            <w:proofErr w:type="spellStart"/>
            <w:r w:rsidRPr="002350D4">
              <w:rPr>
                <w:rFonts w:eastAsia="Times New Roman"/>
                <w:bCs/>
                <w:lang w:eastAsia="en-IN" w:bidi="kn-IN"/>
              </w:rPr>
              <w:t>materials,usage</w:t>
            </w:r>
            <w:proofErr w:type="spellEnd"/>
            <w:r w:rsidRPr="002350D4">
              <w:rPr>
                <w:rFonts w:eastAsia="Times New Roman"/>
                <w:bCs/>
                <w:lang w:eastAsia="en-IN" w:bidi="kn-IN"/>
              </w:rPr>
              <w:t xml:space="preserve">&amp; all other </w:t>
            </w:r>
            <w:proofErr w:type="spellStart"/>
            <w:r w:rsidRPr="002350D4">
              <w:rPr>
                <w:rFonts w:eastAsia="Times New Roman"/>
                <w:bCs/>
                <w:lang w:eastAsia="en-IN" w:bidi="kn-IN"/>
              </w:rPr>
              <w:t>appurtenaces</w:t>
            </w:r>
            <w:proofErr w:type="spellEnd"/>
            <w:r w:rsidRPr="002350D4">
              <w:rPr>
                <w:rFonts w:eastAsia="Times New Roman"/>
                <w:bCs/>
                <w:lang w:eastAsia="en-IN" w:bidi="kn-IN"/>
              </w:rPr>
              <w:t xml:space="preserve"> required to complete the work etc., complete  including all lead and lifts and as directed  by engineer in charge and Shall be read in conjunction with Section 7 Specifications Special </w:t>
            </w:r>
            <w:r w:rsidRPr="002350D4">
              <w:rPr>
                <w:rFonts w:eastAsia="Times New Roman"/>
                <w:bCs/>
                <w:lang w:eastAsia="en-IN" w:bidi="kn-IN"/>
              </w:rPr>
              <w:lastRenderedPageBreak/>
              <w:t>specifications for all the items.</w:t>
            </w:r>
          </w:p>
        </w:tc>
        <w:tc>
          <w:tcPr>
            <w:tcW w:w="1023" w:type="dxa"/>
            <w:noWrap/>
            <w:vAlign w:val="center"/>
          </w:tcPr>
          <w:p w14:paraId="67D9F6F1"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lastRenderedPageBreak/>
              <w:t>0.5%</w:t>
            </w:r>
          </w:p>
        </w:tc>
        <w:tc>
          <w:tcPr>
            <w:tcW w:w="1061" w:type="dxa"/>
            <w:noWrap/>
            <w:vAlign w:val="center"/>
          </w:tcPr>
          <w:p w14:paraId="2FE36B4F"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75%</w:t>
            </w:r>
          </w:p>
        </w:tc>
        <w:tc>
          <w:tcPr>
            <w:tcW w:w="1061" w:type="dxa"/>
            <w:vAlign w:val="center"/>
          </w:tcPr>
          <w:p w14:paraId="42987923" w14:textId="77777777" w:rsidR="002350D4" w:rsidRPr="002350D4" w:rsidRDefault="002350D4" w:rsidP="002350D4">
            <w:pPr>
              <w:widowControl/>
              <w:jc w:val="center"/>
              <w:rPr>
                <w:rFonts w:eastAsia="Times New Roman"/>
                <w:color w:val="000000"/>
                <w:lang w:eastAsia="en-IN" w:bidi="kn-IN"/>
              </w:rPr>
            </w:pPr>
          </w:p>
        </w:tc>
        <w:tc>
          <w:tcPr>
            <w:tcW w:w="1061" w:type="dxa"/>
            <w:vAlign w:val="center"/>
          </w:tcPr>
          <w:p w14:paraId="6E6BF978"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24.5%</w:t>
            </w:r>
          </w:p>
        </w:tc>
      </w:tr>
      <w:tr w:rsidR="002350D4" w:rsidRPr="002350D4" w14:paraId="68B8E917" w14:textId="77777777" w:rsidTr="002350D4">
        <w:trPr>
          <w:gridAfter w:val="1"/>
          <w:wAfter w:w="236" w:type="dxa"/>
          <w:trHeight w:val="18"/>
        </w:trPr>
        <w:tc>
          <w:tcPr>
            <w:tcW w:w="0" w:type="auto"/>
            <w:vAlign w:val="center"/>
          </w:tcPr>
          <w:p w14:paraId="3FE82CD2"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lastRenderedPageBreak/>
              <w:t>5</w:t>
            </w:r>
          </w:p>
        </w:tc>
        <w:tc>
          <w:tcPr>
            <w:tcW w:w="6037" w:type="dxa"/>
            <w:vAlign w:val="center"/>
          </w:tcPr>
          <w:p w14:paraId="490C38C6" w14:textId="77777777" w:rsidR="002350D4" w:rsidRPr="002350D4" w:rsidRDefault="002350D4" w:rsidP="002350D4">
            <w:pPr>
              <w:widowControl/>
              <w:rPr>
                <w:rFonts w:eastAsia="Times New Roman"/>
                <w:color w:val="000000"/>
                <w:lang w:eastAsia="en-IN" w:bidi="kn-IN"/>
              </w:rPr>
            </w:pPr>
            <w:r w:rsidRPr="002350D4">
              <w:rPr>
                <w:rFonts w:eastAsia="Times New Roman"/>
                <w:bCs/>
                <w:color w:val="000000"/>
                <w:lang w:eastAsia="en-IN" w:bidi="kn-IN"/>
              </w:rPr>
              <w:t xml:space="preserve">Construction of 4.5 M </w:t>
            </w:r>
            <w:proofErr w:type="spellStart"/>
            <w:r w:rsidRPr="002350D4">
              <w:rPr>
                <w:rFonts w:eastAsia="Times New Roman"/>
                <w:bCs/>
                <w:color w:val="000000"/>
                <w:lang w:eastAsia="en-IN" w:bidi="kn-IN"/>
              </w:rPr>
              <w:t>dia</w:t>
            </w:r>
            <w:proofErr w:type="spellEnd"/>
            <w:r w:rsidRPr="002350D4">
              <w:rPr>
                <w:rFonts w:eastAsia="Times New Roman"/>
                <w:bCs/>
                <w:color w:val="000000"/>
                <w:lang w:eastAsia="en-IN" w:bidi="kn-IN"/>
              </w:rPr>
              <w:t xml:space="preserve"> intake well in </w:t>
            </w:r>
            <w:proofErr w:type="spellStart"/>
            <w:r w:rsidRPr="002350D4">
              <w:rPr>
                <w:rFonts w:eastAsia="Times New Roman"/>
                <w:bCs/>
                <w:color w:val="000000"/>
                <w:lang w:eastAsia="en-IN" w:bidi="kn-IN"/>
              </w:rPr>
              <w:t>Bhima</w:t>
            </w:r>
            <w:proofErr w:type="spellEnd"/>
            <w:r w:rsidRPr="002350D4">
              <w:rPr>
                <w:rFonts w:eastAsia="Times New Roman"/>
                <w:bCs/>
                <w:color w:val="000000"/>
                <w:lang w:eastAsia="en-IN" w:bidi="kn-IN"/>
              </w:rPr>
              <w:t xml:space="preserve"> river at proposed barrage near </w:t>
            </w:r>
            <w:proofErr w:type="spellStart"/>
            <w:r w:rsidRPr="002350D4">
              <w:rPr>
                <w:rFonts w:eastAsia="Times New Roman"/>
                <w:bCs/>
                <w:color w:val="000000"/>
                <w:lang w:eastAsia="en-IN" w:bidi="kn-IN"/>
              </w:rPr>
              <w:t>Madri</w:t>
            </w:r>
            <w:proofErr w:type="spellEnd"/>
            <w:r w:rsidRPr="002350D4">
              <w:rPr>
                <w:rFonts w:eastAsia="Times New Roman"/>
                <w:bCs/>
                <w:color w:val="000000"/>
                <w:lang w:eastAsia="en-IN" w:bidi="kn-IN"/>
              </w:rPr>
              <w:t xml:space="preserve"> Village </w:t>
            </w:r>
            <w:proofErr w:type="spellStart"/>
            <w:r w:rsidRPr="002350D4">
              <w:rPr>
                <w:rFonts w:eastAsia="Times New Roman"/>
                <w:bCs/>
                <w:color w:val="000000"/>
                <w:lang w:eastAsia="en-IN" w:bidi="kn-IN"/>
              </w:rPr>
              <w:t>etc.,complete</w:t>
            </w:r>
            <w:proofErr w:type="spellEnd"/>
            <w:r w:rsidRPr="002350D4">
              <w:rPr>
                <w:rFonts w:eastAsia="Times New Roman"/>
                <w:bCs/>
                <w:color w:val="000000"/>
                <w:lang w:eastAsia="en-IN" w:bidi="kn-IN"/>
              </w:rPr>
              <w:t xml:space="preserve">  including all lead and lifts and as directed  by engineer in charge and Shall be read in conjunction with Section 7 Specifications Special specifications for all the items.</w:t>
            </w:r>
          </w:p>
        </w:tc>
        <w:tc>
          <w:tcPr>
            <w:tcW w:w="1023" w:type="dxa"/>
            <w:vAlign w:val="center"/>
          </w:tcPr>
          <w:p w14:paraId="74EADE84"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0.5%</w:t>
            </w:r>
          </w:p>
        </w:tc>
        <w:tc>
          <w:tcPr>
            <w:tcW w:w="1061" w:type="dxa"/>
            <w:vAlign w:val="center"/>
          </w:tcPr>
          <w:p w14:paraId="71675EF1"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43%</w:t>
            </w:r>
          </w:p>
        </w:tc>
        <w:tc>
          <w:tcPr>
            <w:tcW w:w="1061" w:type="dxa"/>
            <w:vAlign w:val="center"/>
          </w:tcPr>
          <w:p w14:paraId="25B24075"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56.5%</w:t>
            </w:r>
          </w:p>
        </w:tc>
        <w:tc>
          <w:tcPr>
            <w:tcW w:w="1061" w:type="dxa"/>
            <w:vAlign w:val="center"/>
          </w:tcPr>
          <w:p w14:paraId="425F9A8D" w14:textId="77777777" w:rsidR="002350D4" w:rsidRPr="002350D4" w:rsidRDefault="002350D4" w:rsidP="002350D4">
            <w:pPr>
              <w:widowControl/>
              <w:jc w:val="center"/>
              <w:rPr>
                <w:rFonts w:eastAsia="Times New Roman"/>
                <w:color w:val="000000"/>
                <w:lang w:eastAsia="en-IN" w:bidi="kn-IN"/>
              </w:rPr>
            </w:pPr>
          </w:p>
        </w:tc>
      </w:tr>
      <w:tr w:rsidR="002350D4" w:rsidRPr="002350D4" w14:paraId="13511300" w14:textId="77777777" w:rsidTr="002350D4">
        <w:trPr>
          <w:gridAfter w:val="1"/>
          <w:wAfter w:w="236" w:type="dxa"/>
          <w:trHeight w:val="18"/>
        </w:trPr>
        <w:tc>
          <w:tcPr>
            <w:tcW w:w="0" w:type="auto"/>
            <w:vAlign w:val="center"/>
          </w:tcPr>
          <w:p w14:paraId="18D2F757"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6</w:t>
            </w:r>
          </w:p>
        </w:tc>
        <w:tc>
          <w:tcPr>
            <w:tcW w:w="6037" w:type="dxa"/>
            <w:vAlign w:val="center"/>
          </w:tcPr>
          <w:p w14:paraId="7067923B" w14:textId="77777777" w:rsidR="002350D4" w:rsidRPr="002350D4" w:rsidRDefault="002350D4" w:rsidP="002350D4">
            <w:pPr>
              <w:widowControl/>
              <w:rPr>
                <w:rFonts w:eastAsia="Times New Roman"/>
                <w:bCs/>
                <w:color w:val="000000"/>
                <w:lang w:eastAsia="en-IN" w:bidi="kn-IN"/>
              </w:rPr>
            </w:pPr>
            <w:r w:rsidRPr="002350D4">
              <w:rPr>
                <w:rFonts w:eastAsia="Times New Roman"/>
                <w:color w:val="000000"/>
                <w:lang w:eastAsia="en-IN" w:bidi="kn-IN"/>
              </w:rPr>
              <w:t xml:space="preserve">Providing connecting main of 500mm </w:t>
            </w:r>
            <w:proofErr w:type="spellStart"/>
            <w:r w:rsidRPr="002350D4">
              <w:rPr>
                <w:rFonts w:eastAsia="Times New Roman"/>
                <w:color w:val="000000"/>
                <w:lang w:eastAsia="en-IN" w:bidi="kn-IN"/>
              </w:rPr>
              <w:t>dia</w:t>
            </w:r>
            <w:proofErr w:type="spellEnd"/>
            <w:r w:rsidRPr="002350D4">
              <w:rPr>
                <w:rFonts w:eastAsia="Times New Roman"/>
                <w:color w:val="000000"/>
                <w:lang w:eastAsia="en-IN" w:bidi="kn-IN"/>
              </w:rPr>
              <w:t xml:space="preserve"> RCC NP-3 class pipes for the length of 95mtrs from intake well to </w:t>
            </w:r>
            <w:proofErr w:type="spellStart"/>
            <w:r w:rsidRPr="002350D4">
              <w:rPr>
                <w:rFonts w:eastAsia="Times New Roman"/>
                <w:color w:val="000000"/>
                <w:lang w:eastAsia="en-IN" w:bidi="kn-IN"/>
              </w:rPr>
              <w:t>jackwell</w:t>
            </w:r>
            <w:proofErr w:type="spellEnd"/>
            <w:r w:rsidRPr="002350D4">
              <w:rPr>
                <w:rFonts w:eastAsia="Times New Roman"/>
                <w:color w:val="000000"/>
                <w:lang w:eastAsia="en-IN" w:bidi="kn-IN"/>
              </w:rPr>
              <w:t xml:space="preserve"> in </w:t>
            </w:r>
            <w:proofErr w:type="spellStart"/>
            <w:r w:rsidRPr="002350D4">
              <w:rPr>
                <w:rFonts w:eastAsia="Times New Roman"/>
                <w:color w:val="000000"/>
                <w:lang w:eastAsia="en-IN" w:bidi="kn-IN"/>
              </w:rPr>
              <w:t>Bhima</w:t>
            </w:r>
            <w:proofErr w:type="spellEnd"/>
            <w:r w:rsidRPr="002350D4">
              <w:rPr>
                <w:rFonts w:eastAsia="Times New Roman"/>
                <w:color w:val="000000"/>
                <w:lang w:eastAsia="en-IN" w:bidi="kn-IN"/>
              </w:rPr>
              <w:t xml:space="preserve"> river at proposed barrage near </w:t>
            </w:r>
            <w:proofErr w:type="spellStart"/>
            <w:r w:rsidRPr="002350D4">
              <w:rPr>
                <w:rFonts w:eastAsia="Times New Roman"/>
                <w:color w:val="000000"/>
                <w:lang w:eastAsia="en-IN" w:bidi="kn-IN"/>
              </w:rPr>
              <w:t>Madri</w:t>
            </w:r>
            <w:proofErr w:type="spellEnd"/>
            <w:r w:rsidRPr="002350D4">
              <w:rPr>
                <w:rFonts w:eastAsia="Times New Roman"/>
                <w:color w:val="000000"/>
                <w:lang w:eastAsia="en-IN" w:bidi="kn-IN"/>
              </w:rPr>
              <w:t xml:space="preserve"> Village </w:t>
            </w:r>
            <w:proofErr w:type="spellStart"/>
            <w:r w:rsidRPr="002350D4">
              <w:rPr>
                <w:rFonts w:eastAsia="Times New Roman"/>
                <w:color w:val="000000"/>
                <w:lang w:eastAsia="en-IN" w:bidi="kn-IN"/>
              </w:rPr>
              <w:t>etc.,complete</w:t>
            </w:r>
            <w:proofErr w:type="spellEnd"/>
            <w:r w:rsidRPr="002350D4">
              <w:rPr>
                <w:rFonts w:eastAsia="Times New Roman"/>
                <w:color w:val="000000"/>
                <w:lang w:eastAsia="en-IN" w:bidi="kn-IN"/>
              </w:rPr>
              <w:t xml:space="preserve">  including all lead and lifts and as directed  by engineer in charge and Shall be read in conjunction with Section 7 Specifications Special specifications for all the items.</w:t>
            </w:r>
          </w:p>
        </w:tc>
        <w:tc>
          <w:tcPr>
            <w:tcW w:w="1023" w:type="dxa"/>
          </w:tcPr>
          <w:p w14:paraId="5061C22A"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0.5%</w:t>
            </w:r>
          </w:p>
        </w:tc>
        <w:tc>
          <w:tcPr>
            <w:tcW w:w="1061" w:type="dxa"/>
            <w:vAlign w:val="center"/>
          </w:tcPr>
          <w:p w14:paraId="5162B247"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87%</w:t>
            </w:r>
          </w:p>
        </w:tc>
        <w:tc>
          <w:tcPr>
            <w:tcW w:w="1061" w:type="dxa"/>
            <w:vAlign w:val="center"/>
          </w:tcPr>
          <w:p w14:paraId="525E32A5"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12.5%</w:t>
            </w:r>
          </w:p>
        </w:tc>
        <w:tc>
          <w:tcPr>
            <w:tcW w:w="1061" w:type="dxa"/>
            <w:vAlign w:val="center"/>
          </w:tcPr>
          <w:p w14:paraId="02C9D084" w14:textId="77777777" w:rsidR="002350D4" w:rsidRPr="002350D4" w:rsidRDefault="002350D4" w:rsidP="002350D4">
            <w:pPr>
              <w:widowControl/>
              <w:spacing w:line="360" w:lineRule="auto"/>
              <w:jc w:val="center"/>
              <w:rPr>
                <w:rFonts w:eastAsia="Times New Roman"/>
                <w:color w:val="000000"/>
                <w:lang w:eastAsia="en-IN" w:bidi="kn-IN"/>
              </w:rPr>
            </w:pPr>
          </w:p>
        </w:tc>
      </w:tr>
      <w:tr w:rsidR="002350D4" w:rsidRPr="002350D4" w14:paraId="2534EEFC" w14:textId="77777777" w:rsidTr="002350D4">
        <w:trPr>
          <w:gridAfter w:val="1"/>
          <w:wAfter w:w="236" w:type="dxa"/>
          <w:trHeight w:val="1132"/>
        </w:trPr>
        <w:tc>
          <w:tcPr>
            <w:tcW w:w="0" w:type="auto"/>
            <w:vAlign w:val="center"/>
          </w:tcPr>
          <w:p w14:paraId="28529F93"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7</w:t>
            </w:r>
          </w:p>
        </w:tc>
        <w:tc>
          <w:tcPr>
            <w:tcW w:w="6037" w:type="dxa"/>
            <w:vAlign w:val="center"/>
          </w:tcPr>
          <w:p w14:paraId="04C09A34" w14:textId="77777777" w:rsidR="002350D4" w:rsidRPr="002350D4" w:rsidRDefault="002350D4" w:rsidP="002350D4">
            <w:pPr>
              <w:widowControl/>
              <w:ind w:right="57"/>
              <w:rPr>
                <w:rFonts w:eastAsia="Times New Roman"/>
                <w:color w:val="000000"/>
                <w:lang w:eastAsia="en-IN" w:bidi="kn-IN"/>
              </w:rPr>
            </w:pPr>
            <w:r w:rsidRPr="002350D4">
              <w:rPr>
                <w:rFonts w:eastAsia="Times New Roman"/>
                <w:bCs/>
                <w:color w:val="000000"/>
                <w:lang w:eastAsia="en-IN" w:bidi="kn-IN"/>
              </w:rPr>
              <w:t xml:space="preserve">Construction of Inspection Chamber (2Nos) @ 48m for connecting main 500mm </w:t>
            </w:r>
            <w:proofErr w:type="spellStart"/>
            <w:r w:rsidRPr="002350D4">
              <w:rPr>
                <w:rFonts w:eastAsia="Times New Roman"/>
                <w:bCs/>
                <w:color w:val="000000"/>
                <w:lang w:eastAsia="en-IN" w:bidi="kn-IN"/>
              </w:rPr>
              <w:t>dia</w:t>
            </w:r>
            <w:proofErr w:type="spellEnd"/>
            <w:r w:rsidRPr="002350D4">
              <w:rPr>
                <w:rFonts w:eastAsia="Times New Roman"/>
                <w:bCs/>
                <w:color w:val="000000"/>
                <w:lang w:eastAsia="en-IN" w:bidi="kn-IN"/>
              </w:rPr>
              <w:t xml:space="preserve"> RCC pipe - 95m from intake well to </w:t>
            </w:r>
            <w:proofErr w:type="spellStart"/>
            <w:r w:rsidRPr="002350D4">
              <w:rPr>
                <w:rFonts w:eastAsia="Times New Roman"/>
                <w:bCs/>
                <w:color w:val="000000"/>
                <w:lang w:eastAsia="en-IN" w:bidi="kn-IN"/>
              </w:rPr>
              <w:t>jackwell</w:t>
            </w:r>
            <w:proofErr w:type="spellEnd"/>
            <w:r w:rsidRPr="002350D4">
              <w:rPr>
                <w:rFonts w:eastAsia="Times New Roman"/>
                <w:bCs/>
                <w:color w:val="000000"/>
                <w:lang w:eastAsia="en-IN" w:bidi="kn-IN"/>
              </w:rPr>
              <w:t xml:space="preserve"> in </w:t>
            </w:r>
            <w:proofErr w:type="spellStart"/>
            <w:r w:rsidRPr="002350D4">
              <w:rPr>
                <w:rFonts w:eastAsia="Times New Roman"/>
                <w:bCs/>
                <w:color w:val="000000"/>
                <w:lang w:eastAsia="en-IN" w:bidi="kn-IN"/>
              </w:rPr>
              <w:t>Bhima</w:t>
            </w:r>
            <w:proofErr w:type="spellEnd"/>
            <w:r w:rsidRPr="002350D4">
              <w:rPr>
                <w:rFonts w:eastAsia="Times New Roman"/>
                <w:bCs/>
                <w:color w:val="000000"/>
                <w:lang w:eastAsia="en-IN" w:bidi="kn-IN"/>
              </w:rPr>
              <w:t xml:space="preserve"> river at proposed barrage near </w:t>
            </w:r>
            <w:proofErr w:type="spellStart"/>
            <w:r w:rsidRPr="002350D4">
              <w:rPr>
                <w:rFonts w:eastAsia="Times New Roman"/>
                <w:bCs/>
                <w:color w:val="000000"/>
                <w:lang w:eastAsia="en-IN" w:bidi="kn-IN"/>
              </w:rPr>
              <w:t>Madri</w:t>
            </w:r>
            <w:proofErr w:type="spellEnd"/>
            <w:r w:rsidRPr="002350D4">
              <w:rPr>
                <w:rFonts w:eastAsia="Times New Roman"/>
                <w:bCs/>
                <w:color w:val="000000"/>
                <w:lang w:eastAsia="en-IN" w:bidi="kn-IN"/>
              </w:rPr>
              <w:t xml:space="preserve"> Village  </w:t>
            </w:r>
            <w:proofErr w:type="spellStart"/>
            <w:r w:rsidRPr="002350D4">
              <w:rPr>
                <w:rFonts w:eastAsia="Times New Roman"/>
                <w:bCs/>
                <w:color w:val="000000"/>
                <w:lang w:eastAsia="en-IN" w:bidi="kn-IN"/>
              </w:rPr>
              <w:t>etc.,complete</w:t>
            </w:r>
            <w:proofErr w:type="spellEnd"/>
            <w:r w:rsidRPr="002350D4">
              <w:rPr>
                <w:rFonts w:eastAsia="Times New Roman"/>
                <w:bCs/>
                <w:color w:val="000000"/>
                <w:lang w:eastAsia="en-IN" w:bidi="kn-IN"/>
              </w:rPr>
              <w:t xml:space="preserve">  including all lead and lifts and as directed  by engineer in charge and Shall be read in conjunction with Section 7 Specifications Special specifications for all the items.</w:t>
            </w:r>
          </w:p>
        </w:tc>
        <w:tc>
          <w:tcPr>
            <w:tcW w:w="1023" w:type="dxa"/>
            <w:noWrap/>
          </w:tcPr>
          <w:p w14:paraId="6BE88186"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0.5%</w:t>
            </w:r>
          </w:p>
        </w:tc>
        <w:tc>
          <w:tcPr>
            <w:tcW w:w="1061" w:type="dxa"/>
            <w:noWrap/>
            <w:vAlign w:val="center"/>
          </w:tcPr>
          <w:p w14:paraId="51BDDA34"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60%</w:t>
            </w:r>
          </w:p>
        </w:tc>
        <w:tc>
          <w:tcPr>
            <w:tcW w:w="1061" w:type="dxa"/>
            <w:vAlign w:val="center"/>
          </w:tcPr>
          <w:p w14:paraId="7B68E5B6"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39.5%</w:t>
            </w:r>
          </w:p>
        </w:tc>
        <w:tc>
          <w:tcPr>
            <w:tcW w:w="1061" w:type="dxa"/>
            <w:vAlign w:val="center"/>
          </w:tcPr>
          <w:p w14:paraId="02417BBF"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0</w:t>
            </w:r>
          </w:p>
        </w:tc>
      </w:tr>
      <w:tr w:rsidR="002350D4" w:rsidRPr="002350D4" w14:paraId="05936B11" w14:textId="77777777" w:rsidTr="002350D4">
        <w:trPr>
          <w:gridAfter w:val="1"/>
          <w:wAfter w:w="236" w:type="dxa"/>
          <w:trHeight w:val="1356"/>
        </w:trPr>
        <w:tc>
          <w:tcPr>
            <w:tcW w:w="0" w:type="auto"/>
            <w:vAlign w:val="center"/>
          </w:tcPr>
          <w:p w14:paraId="7AC0ED8C"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8</w:t>
            </w:r>
          </w:p>
        </w:tc>
        <w:tc>
          <w:tcPr>
            <w:tcW w:w="6037" w:type="dxa"/>
            <w:vAlign w:val="center"/>
          </w:tcPr>
          <w:p w14:paraId="566606F3" w14:textId="77777777" w:rsidR="002350D4" w:rsidRPr="002350D4" w:rsidRDefault="002350D4" w:rsidP="002350D4">
            <w:pPr>
              <w:widowControl/>
              <w:rPr>
                <w:rFonts w:eastAsia="Times New Roman"/>
                <w:color w:val="000000"/>
                <w:lang w:eastAsia="en-IN" w:bidi="kn-IN"/>
              </w:rPr>
            </w:pPr>
            <w:r w:rsidRPr="002350D4">
              <w:rPr>
                <w:rFonts w:eastAsia="Times New Roman"/>
                <w:bCs/>
                <w:color w:val="000000"/>
                <w:lang w:eastAsia="en-IN" w:bidi="kn-IN"/>
              </w:rPr>
              <w:t xml:space="preserve">Construction </w:t>
            </w:r>
            <w:proofErr w:type="gramStart"/>
            <w:r w:rsidRPr="002350D4">
              <w:rPr>
                <w:rFonts w:eastAsia="Times New Roman"/>
                <w:bCs/>
                <w:color w:val="000000"/>
                <w:lang w:eastAsia="en-IN" w:bidi="kn-IN"/>
              </w:rPr>
              <w:t>of  6</w:t>
            </w:r>
            <w:proofErr w:type="gramEnd"/>
            <w:r w:rsidRPr="002350D4">
              <w:rPr>
                <w:rFonts w:eastAsia="Times New Roman"/>
                <w:bCs/>
                <w:color w:val="000000"/>
                <w:lang w:eastAsia="en-IN" w:bidi="kn-IN"/>
              </w:rPr>
              <w:t xml:space="preserve"> </w:t>
            </w:r>
            <w:proofErr w:type="spellStart"/>
            <w:r w:rsidRPr="002350D4">
              <w:rPr>
                <w:rFonts w:eastAsia="Times New Roman"/>
                <w:bCs/>
                <w:color w:val="000000"/>
                <w:lang w:eastAsia="en-IN" w:bidi="kn-IN"/>
              </w:rPr>
              <w:t>mtr</w:t>
            </w:r>
            <w:proofErr w:type="spellEnd"/>
            <w:r w:rsidRPr="002350D4">
              <w:rPr>
                <w:rFonts w:eastAsia="Times New Roman"/>
                <w:bCs/>
                <w:color w:val="000000"/>
                <w:lang w:eastAsia="en-IN" w:bidi="kn-IN"/>
              </w:rPr>
              <w:t xml:space="preserve">. </w:t>
            </w:r>
            <w:proofErr w:type="gramStart"/>
            <w:r w:rsidRPr="002350D4">
              <w:rPr>
                <w:rFonts w:eastAsia="Times New Roman"/>
                <w:bCs/>
                <w:color w:val="000000"/>
                <w:lang w:eastAsia="en-IN" w:bidi="kn-IN"/>
              </w:rPr>
              <w:t>dia</w:t>
            </w:r>
            <w:proofErr w:type="gramEnd"/>
            <w:r w:rsidRPr="002350D4">
              <w:rPr>
                <w:rFonts w:eastAsia="Times New Roman"/>
                <w:bCs/>
                <w:color w:val="000000"/>
                <w:lang w:eastAsia="en-IN" w:bidi="kn-IN"/>
              </w:rPr>
              <w:t xml:space="preserve">. RCC </w:t>
            </w:r>
            <w:proofErr w:type="spellStart"/>
            <w:r w:rsidRPr="002350D4">
              <w:rPr>
                <w:rFonts w:eastAsia="Times New Roman"/>
                <w:bCs/>
                <w:color w:val="000000"/>
                <w:lang w:eastAsia="en-IN" w:bidi="kn-IN"/>
              </w:rPr>
              <w:t>Jackwell</w:t>
            </w:r>
            <w:proofErr w:type="spellEnd"/>
            <w:r w:rsidRPr="002350D4">
              <w:rPr>
                <w:rFonts w:eastAsia="Times New Roman"/>
                <w:bCs/>
                <w:color w:val="000000"/>
                <w:lang w:eastAsia="en-IN" w:bidi="kn-IN"/>
              </w:rPr>
              <w:t xml:space="preserve"> cum 8 </w:t>
            </w:r>
            <w:proofErr w:type="spellStart"/>
            <w:r w:rsidRPr="002350D4">
              <w:rPr>
                <w:rFonts w:eastAsia="Times New Roman"/>
                <w:bCs/>
                <w:color w:val="000000"/>
                <w:lang w:eastAsia="en-IN" w:bidi="kn-IN"/>
              </w:rPr>
              <w:t>mtr</w:t>
            </w:r>
            <w:proofErr w:type="spellEnd"/>
            <w:r w:rsidRPr="002350D4">
              <w:rPr>
                <w:rFonts w:eastAsia="Times New Roman"/>
                <w:bCs/>
                <w:color w:val="000000"/>
                <w:lang w:eastAsia="en-IN" w:bidi="kn-IN"/>
              </w:rPr>
              <w:t xml:space="preserve">. Pump House in </w:t>
            </w:r>
            <w:proofErr w:type="spellStart"/>
            <w:r w:rsidRPr="002350D4">
              <w:rPr>
                <w:rFonts w:eastAsia="Times New Roman"/>
                <w:bCs/>
                <w:color w:val="000000"/>
                <w:lang w:eastAsia="en-IN" w:bidi="kn-IN"/>
              </w:rPr>
              <w:t>Bhima</w:t>
            </w:r>
            <w:proofErr w:type="spellEnd"/>
            <w:r w:rsidRPr="002350D4">
              <w:rPr>
                <w:rFonts w:eastAsia="Times New Roman"/>
                <w:bCs/>
                <w:color w:val="000000"/>
                <w:lang w:eastAsia="en-IN" w:bidi="kn-IN"/>
              </w:rPr>
              <w:t xml:space="preserve"> river at proposed barrage near </w:t>
            </w:r>
            <w:proofErr w:type="spellStart"/>
            <w:r w:rsidRPr="002350D4">
              <w:rPr>
                <w:rFonts w:eastAsia="Times New Roman"/>
                <w:bCs/>
                <w:color w:val="000000"/>
                <w:lang w:eastAsia="en-IN" w:bidi="kn-IN"/>
              </w:rPr>
              <w:t>Madri</w:t>
            </w:r>
            <w:proofErr w:type="spellEnd"/>
            <w:r w:rsidRPr="002350D4">
              <w:rPr>
                <w:rFonts w:eastAsia="Times New Roman"/>
                <w:bCs/>
                <w:color w:val="000000"/>
                <w:lang w:eastAsia="en-IN" w:bidi="kn-IN"/>
              </w:rPr>
              <w:t xml:space="preserve"> Village  </w:t>
            </w:r>
            <w:proofErr w:type="spellStart"/>
            <w:r w:rsidRPr="002350D4">
              <w:rPr>
                <w:rFonts w:eastAsia="Times New Roman"/>
                <w:bCs/>
                <w:color w:val="000000"/>
                <w:lang w:eastAsia="en-IN" w:bidi="kn-IN"/>
              </w:rPr>
              <w:t>etc.,complete</w:t>
            </w:r>
            <w:proofErr w:type="spellEnd"/>
            <w:r w:rsidRPr="002350D4">
              <w:rPr>
                <w:rFonts w:eastAsia="Times New Roman"/>
                <w:bCs/>
                <w:color w:val="000000"/>
                <w:lang w:eastAsia="en-IN" w:bidi="kn-IN"/>
              </w:rPr>
              <w:t xml:space="preserve">  including all lead and lifts and as directed  by engineer in charge and Shall be read in conjunction with Section 7 Specifications Special specifications for all the items</w:t>
            </w:r>
          </w:p>
        </w:tc>
        <w:tc>
          <w:tcPr>
            <w:tcW w:w="1023" w:type="dxa"/>
          </w:tcPr>
          <w:p w14:paraId="2325721E"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0.5%</w:t>
            </w:r>
          </w:p>
        </w:tc>
        <w:tc>
          <w:tcPr>
            <w:tcW w:w="1061" w:type="dxa"/>
            <w:vAlign w:val="center"/>
          </w:tcPr>
          <w:p w14:paraId="6E97BA91"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20%</w:t>
            </w:r>
          </w:p>
        </w:tc>
        <w:tc>
          <w:tcPr>
            <w:tcW w:w="1061" w:type="dxa"/>
            <w:vAlign w:val="center"/>
          </w:tcPr>
          <w:p w14:paraId="4DDD4C6E"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53%</w:t>
            </w:r>
          </w:p>
        </w:tc>
        <w:tc>
          <w:tcPr>
            <w:tcW w:w="1061" w:type="dxa"/>
            <w:vAlign w:val="center"/>
          </w:tcPr>
          <w:p w14:paraId="3DC9E643"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26.5%</w:t>
            </w:r>
          </w:p>
        </w:tc>
      </w:tr>
      <w:tr w:rsidR="002350D4" w:rsidRPr="002350D4" w14:paraId="11A11C90" w14:textId="77777777" w:rsidTr="002350D4">
        <w:trPr>
          <w:gridAfter w:val="1"/>
          <w:wAfter w:w="236" w:type="dxa"/>
          <w:trHeight w:val="1363"/>
        </w:trPr>
        <w:tc>
          <w:tcPr>
            <w:tcW w:w="0" w:type="auto"/>
            <w:vAlign w:val="center"/>
          </w:tcPr>
          <w:p w14:paraId="037F0CAC"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9</w:t>
            </w:r>
          </w:p>
        </w:tc>
        <w:tc>
          <w:tcPr>
            <w:tcW w:w="6037" w:type="dxa"/>
            <w:vAlign w:val="center"/>
          </w:tcPr>
          <w:p w14:paraId="3C15DD61" w14:textId="77777777" w:rsidR="002350D4" w:rsidRPr="002350D4" w:rsidRDefault="002350D4" w:rsidP="002350D4">
            <w:pPr>
              <w:widowControl/>
              <w:rPr>
                <w:rFonts w:eastAsia="Times New Roman"/>
                <w:bCs/>
                <w:color w:val="000000"/>
                <w:lang w:eastAsia="en-IN" w:bidi="kn-IN"/>
              </w:rPr>
            </w:pPr>
            <w:r w:rsidRPr="002350D4">
              <w:rPr>
                <w:rFonts w:eastAsia="Times New Roman"/>
                <w:bCs/>
                <w:color w:val="000000"/>
                <w:lang w:eastAsia="en-IN" w:bidi="kn-IN"/>
              </w:rPr>
              <w:t xml:space="preserve">11 KV express feeder main: Providing 11KV Express feeder line from substation to WTP for </w:t>
            </w:r>
            <w:proofErr w:type="spellStart"/>
            <w:r w:rsidRPr="002350D4">
              <w:rPr>
                <w:rFonts w:eastAsia="Times New Roman"/>
                <w:bCs/>
                <w:color w:val="000000"/>
                <w:lang w:eastAsia="en-IN" w:bidi="kn-IN"/>
              </w:rPr>
              <w:t>Yadrami</w:t>
            </w:r>
            <w:proofErr w:type="spellEnd"/>
            <w:r w:rsidRPr="002350D4">
              <w:rPr>
                <w:rFonts w:eastAsia="Times New Roman"/>
                <w:bCs/>
                <w:color w:val="000000"/>
                <w:lang w:eastAsia="en-IN" w:bidi="kn-IN"/>
              </w:rPr>
              <w:t xml:space="preserve"> WSS - 5KM as directed by the Engineer </w:t>
            </w:r>
            <w:proofErr w:type="spellStart"/>
            <w:r w:rsidRPr="002350D4">
              <w:rPr>
                <w:rFonts w:eastAsia="Times New Roman"/>
                <w:bCs/>
                <w:color w:val="000000"/>
                <w:lang w:eastAsia="en-IN" w:bidi="kn-IN"/>
              </w:rPr>
              <w:t>Incharge</w:t>
            </w:r>
            <w:proofErr w:type="spellEnd"/>
            <w:r w:rsidRPr="002350D4">
              <w:rPr>
                <w:rFonts w:eastAsia="Times New Roman"/>
                <w:bCs/>
                <w:color w:val="000000"/>
                <w:lang w:eastAsia="en-IN" w:bidi="kn-IN"/>
              </w:rPr>
              <w:t xml:space="preserve"> (Shall be read in conjunction with Section 7 Specifications Special specifications for all the items)</w:t>
            </w:r>
          </w:p>
          <w:p w14:paraId="2DDAA33D" w14:textId="77777777" w:rsidR="002350D4" w:rsidRPr="002350D4" w:rsidRDefault="002350D4" w:rsidP="002350D4">
            <w:pPr>
              <w:widowControl/>
              <w:rPr>
                <w:rFonts w:eastAsia="Times New Roman"/>
                <w:color w:val="000000"/>
                <w:lang w:eastAsia="en-IN" w:bidi="kn-IN"/>
              </w:rPr>
            </w:pPr>
          </w:p>
        </w:tc>
        <w:tc>
          <w:tcPr>
            <w:tcW w:w="1023" w:type="dxa"/>
          </w:tcPr>
          <w:p w14:paraId="37B51C33"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0.5%</w:t>
            </w:r>
          </w:p>
        </w:tc>
        <w:tc>
          <w:tcPr>
            <w:tcW w:w="1061" w:type="dxa"/>
            <w:vAlign w:val="center"/>
          </w:tcPr>
          <w:p w14:paraId="3A079D7B" w14:textId="77777777" w:rsidR="002350D4" w:rsidRPr="002350D4" w:rsidRDefault="002350D4" w:rsidP="002350D4">
            <w:pPr>
              <w:widowControl/>
              <w:jc w:val="center"/>
              <w:rPr>
                <w:rFonts w:eastAsia="Times New Roman"/>
                <w:color w:val="000000"/>
                <w:lang w:eastAsia="en-IN" w:bidi="kn-IN"/>
              </w:rPr>
            </w:pPr>
          </w:p>
        </w:tc>
        <w:tc>
          <w:tcPr>
            <w:tcW w:w="1061" w:type="dxa"/>
            <w:vAlign w:val="center"/>
          </w:tcPr>
          <w:p w14:paraId="51314010"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85%</w:t>
            </w:r>
          </w:p>
        </w:tc>
        <w:tc>
          <w:tcPr>
            <w:tcW w:w="1061" w:type="dxa"/>
            <w:noWrap/>
            <w:vAlign w:val="center"/>
          </w:tcPr>
          <w:p w14:paraId="6973917B"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14.5%</w:t>
            </w:r>
          </w:p>
        </w:tc>
      </w:tr>
      <w:tr w:rsidR="002350D4" w:rsidRPr="002350D4" w14:paraId="01114714" w14:textId="77777777" w:rsidTr="002350D4">
        <w:trPr>
          <w:gridAfter w:val="1"/>
          <w:wAfter w:w="236" w:type="dxa"/>
          <w:trHeight w:val="18"/>
        </w:trPr>
        <w:tc>
          <w:tcPr>
            <w:tcW w:w="0" w:type="auto"/>
            <w:vAlign w:val="center"/>
          </w:tcPr>
          <w:p w14:paraId="6CD183F8"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10</w:t>
            </w:r>
          </w:p>
        </w:tc>
        <w:tc>
          <w:tcPr>
            <w:tcW w:w="6037" w:type="dxa"/>
            <w:vAlign w:val="center"/>
          </w:tcPr>
          <w:p w14:paraId="3CC0C21F" w14:textId="77777777" w:rsidR="002350D4" w:rsidRPr="002350D4" w:rsidRDefault="002350D4" w:rsidP="002350D4">
            <w:pPr>
              <w:widowControl/>
              <w:jc w:val="both"/>
              <w:rPr>
                <w:rFonts w:eastAsia="Times New Roman"/>
                <w:bCs/>
                <w:color w:val="000000"/>
                <w:lang w:eastAsia="en-IN" w:bidi="kn-IN"/>
              </w:rPr>
            </w:pPr>
            <w:r w:rsidRPr="002350D4">
              <w:rPr>
                <w:rFonts w:eastAsia="Times New Roman"/>
                <w:color w:val="000000"/>
                <w:lang w:eastAsia="en-IN" w:bidi="kn-IN"/>
              </w:rPr>
              <w:t xml:space="preserve">Supply, erection, electrification and commissioning of 2 Nos. of 90HP or suitable HP (100% standby )submersible </w:t>
            </w:r>
            <w:proofErr w:type="spellStart"/>
            <w:r w:rsidRPr="002350D4">
              <w:rPr>
                <w:rFonts w:eastAsia="Times New Roman"/>
                <w:color w:val="000000"/>
                <w:lang w:eastAsia="en-IN" w:bidi="kn-IN"/>
              </w:rPr>
              <w:t>Verticle</w:t>
            </w:r>
            <w:proofErr w:type="spellEnd"/>
            <w:r w:rsidRPr="002350D4">
              <w:rPr>
                <w:rFonts w:eastAsia="Times New Roman"/>
                <w:color w:val="000000"/>
                <w:lang w:eastAsia="en-IN" w:bidi="kn-IN"/>
              </w:rPr>
              <w:t xml:space="preserve"> Turbine </w:t>
            </w:r>
            <w:proofErr w:type="spellStart"/>
            <w:r w:rsidRPr="002350D4">
              <w:rPr>
                <w:rFonts w:eastAsia="Times New Roman"/>
                <w:color w:val="000000"/>
                <w:lang w:eastAsia="en-IN" w:bidi="kn-IN"/>
              </w:rPr>
              <w:t>Pumpsets</w:t>
            </w:r>
            <w:proofErr w:type="spellEnd"/>
            <w:r w:rsidRPr="002350D4">
              <w:rPr>
                <w:rFonts w:eastAsia="Times New Roman"/>
                <w:color w:val="000000"/>
                <w:lang w:eastAsia="en-IN" w:bidi="kn-IN"/>
              </w:rPr>
              <w:t xml:space="preserve">  at proposed barrage near </w:t>
            </w:r>
            <w:proofErr w:type="spellStart"/>
            <w:r w:rsidRPr="002350D4">
              <w:rPr>
                <w:rFonts w:eastAsia="Times New Roman"/>
                <w:color w:val="000000"/>
                <w:lang w:eastAsia="en-IN" w:bidi="kn-IN"/>
              </w:rPr>
              <w:t>Madri</w:t>
            </w:r>
            <w:proofErr w:type="spellEnd"/>
            <w:r w:rsidRPr="002350D4">
              <w:rPr>
                <w:rFonts w:eastAsia="Times New Roman"/>
                <w:color w:val="000000"/>
                <w:lang w:eastAsia="en-IN" w:bidi="kn-IN"/>
              </w:rPr>
              <w:t xml:space="preserve"> Village </w:t>
            </w:r>
            <w:proofErr w:type="spellStart"/>
            <w:r w:rsidRPr="002350D4">
              <w:rPr>
                <w:rFonts w:eastAsia="Times New Roman"/>
                <w:color w:val="000000"/>
                <w:lang w:eastAsia="en-IN" w:bidi="kn-IN"/>
              </w:rPr>
              <w:t>etc.,complete</w:t>
            </w:r>
            <w:proofErr w:type="spellEnd"/>
            <w:r w:rsidRPr="002350D4">
              <w:rPr>
                <w:rFonts w:eastAsia="Times New Roman"/>
                <w:color w:val="000000"/>
                <w:lang w:eastAsia="en-IN" w:bidi="kn-IN"/>
              </w:rPr>
              <w:t xml:space="preserve">  including all lead and lifts and as directed  by engineer in charge and Shall be read in conjunction with Section 7 Specifications Special specifications for all the items.</w:t>
            </w:r>
          </w:p>
        </w:tc>
        <w:tc>
          <w:tcPr>
            <w:tcW w:w="1023" w:type="dxa"/>
          </w:tcPr>
          <w:p w14:paraId="49E3F102"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0.5%</w:t>
            </w:r>
          </w:p>
        </w:tc>
        <w:tc>
          <w:tcPr>
            <w:tcW w:w="1061" w:type="dxa"/>
            <w:vAlign w:val="center"/>
          </w:tcPr>
          <w:p w14:paraId="48A1BA16" w14:textId="77777777" w:rsidR="002350D4" w:rsidRPr="002350D4" w:rsidRDefault="002350D4" w:rsidP="002350D4">
            <w:pPr>
              <w:widowControl/>
              <w:jc w:val="center"/>
              <w:rPr>
                <w:rFonts w:eastAsia="Times New Roman"/>
                <w:color w:val="000000"/>
                <w:lang w:eastAsia="en-IN" w:bidi="kn-IN"/>
              </w:rPr>
            </w:pPr>
          </w:p>
        </w:tc>
        <w:tc>
          <w:tcPr>
            <w:tcW w:w="1061" w:type="dxa"/>
            <w:vAlign w:val="center"/>
          </w:tcPr>
          <w:p w14:paraId="7F6CA818"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81%</w:t>
            </w:r>
          </w:p>
        </w:tc>
        <w:tc>
          <w:tcPr>
            <w:tcW w:w="1061" w:type="dxa"/>
            <w:noWrap/>
            <w:vAlign w:val="center"/>
          </w:tcPr>
          <w:p w14:paraId="06799337"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18.5%</w:t>
            </w:r>
          </w:p>
        </w:tc>
      </w:tr>
      <w:tr w:rsidR="002350D4" w:rsidRPr="002350D4" w14:paraId="73BECEE1" w14:textId="77777777" w:rsidTr="002350D4">
        <w:trPr>
          <w:gridAfter w:val="1"/>
          <w:wAfter w:w="236" w:type="dxa"/>
          <w:trHeight w:val="18"/>
        </w:trPr>
        <w:tc>
          <w:tcPr>
            <w:tcW w:w="0" w:type="auto"/>
            <w:vAlign w:val="center"/>
          </w:tcPr>
          <w:p w14:paraId="0EE0702F"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lastRenderedPageBreak/>
              <w:t>11</w:t>
            </w:r>
          </w:p>
        </w:tc>
        <w:tc>
          <w:tcPr>
            <w:tcW w:w="6037" w:type="dxa"/>
            <w:vAlign w:val="center"/>
          </w:tcPr>
          <w:p w14:paraId="533C6B1B" w14:textId="77777777" w:rsidR="002350D4" w:rsidRPr="002350D4" w:rsidRDefault="002350D4" w:rsidP="002350D4">
            <w:pPr>
              <w:widowControl/>
              <w:jc w:val="both"/>
              <w:rPr>
                <w:rFonts w:eastAsia="Times New Roman"/>
                <w:color w:val="000000"/>
                <w:lang w:eastAsia="en-IN" w:bidi="kn-IN"/>
              </w:rPr>
            </w:pPr>
            <w:r w:rsidRPr="002350D4">
              <w:rPr>
                <w:rFonts w:eastAsia="Times New Roman"/>
                <w:bCs/>
                <w:color w:val="000000"/>
                <w:lang w:eastAsia="en-IN" w:bidi="kn-IN"/>
              </w:rPr>
              <w:t xml:space="preserve">Construction of R.C.C. approach bridge for the length of 95mtrs to </w:t>
            </w:r>
            <w:proofErr w:type="spellStart"/>
            <w:r w:rsidRPr="002350D4">
              <w:rPr>
                <w:rFonts w:eastAsia="Times New Roman"/>
                <w:bCs/>
                <w:color w:val="000000"/>
                <w:lang w:eastAsia="en-IN" w:bidi="kn-IN"/>
              </w:rPr>
              <w:t>jackwell</w:t>
            </w:r>
            <w:proofErr w:type="spellEnd"/>
            <w:r w:rsidRPr="002350D4">
              <w:rPr>
                <w:rFonts w:eastAsia="Times New Roman"/>
                <w:bCs/>
                <w:color w:val="000000"/>
                <w:lang w:eastAsia="en-IN" w:bidi="kn-IN"/>
              </w:rPr>
              <w:t xml:space="preserve"> cum </w:t>
            </w:r>
            <w:proofErr w:type="spellStart"/>
            <w:r w:rsidRPr="002350D4">
              <w:rPr>
                <w:rFonts w:eastAsia="Times New Roman"/>
                <w:bCs/>
                <w:color w:val="000000"/>
                <w:lang w:eastAsia="en-IN" w:bidi="kn-IN"/>
              </w:rPr>
              <w:t>pumphouse</w:t>
            </w:r>
            <w:proofErr w:type="spellEnd"/>
            <w:r w:rsidRPr="002350D4">
              <w:rPr>
                <w:rFonts w:eastAsia="Times New Roman"/>
                <w:bCs/>
                <w:color w:val="000000"/>
                <w:lang w:eastAsia="en-IN" w:bidi="kn-IN"/>
              </w:rPr>
              <w:t xml:space="preserve">  at proposed barrage near </w:t>
            </w:r>
            <w:proofErr w:type="spellStart"/>
            <w:r w:rsidRPr="002350D4">
              <w:rPr>
                <w:rFonts w:eastAsia="Times New Roman"/>
                <w:bCs/>
                <w:color w:val="000000"/>
                <w:lang w:eastAsia="en-IN" w:bidi="kn-IN"/>
              </w:rPr>
              <w:t>Madri</w:t>
            </w:r>
            <w:proofErr w:type="spellEnd"/>
            <w:r w:rsidRPr="002350D4">
              <w:rPr>
                <w:rFonts w:eastAsia="Times New Roman"/>
                <w:bCs/>
                <w:color w:val="000000"/>
                <w:lang w:eastAsia="en-IN" w:bidi="kn-IN"/>
              </w:rPr>
              <w:t xml:space="preserve"> Village </w:t>
            </w:r>
            <w:proofErr w:type="spellStart"/>
            <w:r w:rsidRPr="002350D4">
              <w:rPr>
                <w:rFonts w:eastAsia="Times New Roman"/>
                <w:bCs/>
                <w:color w:val="000000"/>
                <w:lang w:eastAsia="en-IN" w:bidi="kn-IN"/>
              </w:rPr>
              <w:t>etc.,complete</w:t>
            </w:r>
            <w:proofErr w:type="spellEnd"/>
            <w:r w:rsidRPr="002350D4">
              <w:rPr>
                <w:rFonts w:eastAsia="Times New Roman"/>
                <w:bCs/>
                <w:color w:val="000000"/>
                <w:lang w:eastAsia="en-IN" w:bidi="kn-IN"/>
              </w:rPr>
              <w:t xml:space="preserve">  including all lead and lifts and as directed  by engineer in charge and Shall be read in conjunction with Section 7 Specifications Special specifications for all the items.</w:t>
            </w:r>
          </w:p>
        </w:tc>
        <w:tc>
          <w:tcPr>
            <w:tcW w:w="1023" w:type="dxa"/>
            <w:vAlign w:val="center"/>
          </w:tcPr>
          <w:p w14:paraId="4FE5BA58"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0.5%</w:t>
            </w:r>
          </w:p>
        </w:tc>
        <w:tc>
          <w:tcPr>
            <w:tcW w:w="1061" w:type="dxa"/>
            <w:vAlign w:val="center"/>
          </w:tcPr>
          <w:p w14:paraId="3B2AA7B9"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44.5%</w:t>
            </w:r>
          </w:p>
        </w:tc>
        <w:tc>
          <w:tcPr>
            <w:tcW w:w="1061" w:type="dxa"/>
            <w:vAlign w:val="center"/>
          </w:tcPr>
          <w:p w14:paraId="6E71314E"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47%</w:t>
            </w:r>
          </w:p>
        </w:tc>
        <w:tc>
          <w:tcPr>
            <w:tcW w:w="1061" w:type="dxa"/>
            <w:vAlign w:val="center"/>
          </w:tcPr>
          <w:p w14:paraId="077D7A05"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8%</w:t>
            </w:r>
          </w:p>
        </w:tc>
      </w:tr>
      <w:tr w:rsidR="002350D4" w:rsidRPr="002350D4" w14:paraId="7F3C54E5" w14:textId="77777777" w:rsidTr="002350D4">
        <w:trPr>
          <w:gridAfter w:val="1"/>
          <w:wAfter w:w="236" w:type="dxa"/>
          <w:trHeight w:val="980"/>
        </w:trPr>
        <w:tc>
          <w:tcPr>
            <w:tcW w:w="0" w:type="auto"/>
            <w:vAlign w:val="center"/>
          </w:tcPr>
          <w:p w14:paraId="7A138F5C"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12</w:t>
            </w:r>
          </w:p>
        </w:tc>
        <w:tc>
          <w:tcPr>
            <w:tcW w:w="6037" w:type="dxa"/>
            <w:noWrap/>
            <w:vAlign w:val="center"/>
          </w:tcPr>
          <w:p w14:paraId="5B6FC5EA" w14:textId="77777777" w:rsidR="002350D4" w:rsidRPr="002350D4" w:rsidRDefault="002350D4" w:rsidP="002350D4">
            <w:pPr>
              <w:widowControl/>
              <w:jc w:val="both"/>
              <w:rPr>
                <w:rFonts w:eastAsia="Times New Roman"/>
                <w:color w:val="000000"/>
                <w:lang w:eastAsia="en-IN" w:bidi="kn-IN"/>
              </w:rPr>
            </w:pPr>
            <w:proofErr w:type="spellStart"/>
            <w:r w:rsidRPr="002350D4">
              <w:rPr>
                <w:rFonts w:eastAsia="Times New Roman"/>
                <w:bCs/>
                <w:color w:val="000000"/>
                <w:lang w:eastAsia="en-IN" w:bidi="kn-IN"/>
              </w:rPr>
              <w:t>Providing,laying,jointing,testing</w:t>
            </w:r>
            <w:proofErr w:type="spellEnd"/>
            <w:r w:rsidRPr="002350D4">
              <w:rPr>
                <w:rFonts w:eastAsia="Times New Roman"/>
                <w:bCs/>
                <w:color w:val="000000"/>
                <w:lang w:eastAsia="en-IN" w:bidi="kn-IN"/>
              </w:rPr>
              <w:t xml:space="preserve"> and commissioning of 300mm dia. DI K-9 class raw water rising main for the length of not less than 17.52Km from proposed </w:t>
            </w:r>
            <w:proofErr w:type="spellStart"/>
            <w:r w:rsidRPr="002350D4">
              <w:rPr>
                <w:rFonts w:eastAsia="Times New Roman"/>
                <w:bCs/>
                <w:color w:val="000000"/>
                <w:lang w:eastAsia="en-IN" w:bidi="kn-IN"/>
              </w:rPr>
              <w:t>jackwell</w:t>
            </w:r>
            <w:proofErr w:type="spellEnd"/>
            <w:r w:rsidRPr="002350D4">
              <w:rPr>
                <w:rFonts w:eastAsia="Times New Roman"/>
                <w:bCs/>
                <w:color w:val="000000"/>
                <w:lang w:eastAsia="en-IN" w:bidi="kn-IN"/>
              </w:rPr>
              <w:t xml:space="preserve"> cum </w:t>
            </w:r>
            <w:proofErr w:type="spellStart"/>
            <w:r w:rsidRPr="002350D4">
              <w:rPr>
                <w:rFonts w:eastAsia="Times New Roman"/>
                <w:bCs/>
                <w:color w:val="000000"/>
                <w:lang w:eastAsia="en-IN" w:bidi="kn-IN"/>
              </w:rPr>
              <w:t>pumphouse</w:t>
            </w:r>
            <w:proofErr w:type="spellEnd"/>
            <w:r w:rsidRPr="002350D4">
              <w:rPr>
                <w:rFonts w:eastAsia="Times New Roman"/>
                <w:bCs/>
                <w:color w:val="000000"/>
                <w:lang w:eastAsia="en-IN" w:bidi="kn-IN"/>
              </w:rPr>
              <w:t xml:space="preserve">  at  barrage near </w:t>
            </w:r>
            <w:proofErr w:type="spellStart"/>
            <w:r w:rsidRPr="002350D4">
              <w:rPr>
                <w:rFonts w:eastAsia="Times New Roman"/>
                <w:bCs/>
                <w:color w:val="000000"/>
                <w:lang w:eastAsia="en-IN" w:bidi="kn-IN"/>
              </w:rPr>
              <w:t>Madri</w:t>
            </w:r>
            <w:proofErr w:type="spellEnd"/>
            <w:r w:rsidRPr="002350D4">
              <w:rPr>
                <w:rFonts w:eastAsia="Times New Roman"/>
                <w:bCs/>
                <w:color w:val="000000"/>
                <w:lang w:eastAsia="en-IN" w:bidi="kn-IN"/>
              </w:rPr>
              <w:t xml:space="preserve"> Village to  proposed WTP  in textile park. </w:t>
            </w:r>
            <w:proofErr w:type="spellStart"/>
            <w:r w:rsidRPr="002350D4">
              <w:rPr>
                <w:rFonts w:eastAsia="Times New Roman"/>
                <w:bCs/>
                <w:color w:val="000000"/>
                <w:lang w:eastAsia="en-IN" w:bidi="kn-IN"/>
              </w:rPr>
              <w:t>etc.,complete</w:t>
            </w:r>
            <w:proofErr w:type="spellEnd"/>
            <w:r w:rsidRPr="002350D4">
              <w:rPr>
                <w:rFonts w:eastAsia="Times New Roman"/>
                <w:bCs/>
                <w:color w:val="000000"/>
                <w:lang w:eastAsia="en-IN" w:bidi="kn-IN"/>
              </w:rPr>
              <w:t xml:space="preserve">  including all lead and lifts and as directed  by engineer in charge and Shall be read in conjunction with Section 7 Specifications Special specifications for all the items.</w:t>
            </w:r>
          </w:p>
        </w:tc>
        <w:tc>
          <w:tcPr>
            <w:tcW w:w="1023" w:type="dxa"/>
            <w:noWrap/>
            <w:vAlign w:val="center"/>
          </w:tcPr>
          <w:p w14:paraId="6A0887D5"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0.5%</w:t>
            </w:r>
          </w:p>
        </w:tc>
        <w:tc>
          <w:tcPr>
            <w:tcW w:w="1061" w:type="dxa"/>
            <w:noWrap/>
            <w:vAlign w:val="center"/>
          </w:tcPr>
          <w:p w14:paraId="644FF0CF"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45%</w:t>
            </w:r>
          </w:p>
        </w:tc>
        <w:tc>
          <w:tcPr>
            <w:tcW w:w="1061" w:type="dxa"/>
            <w:noWrap/>
            <w:vAlign w:val="center"/>
          </w:tcPr>
          <w:p w14:paraId="69D62DC2"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48.5%</w:t>
            </w:r>
          </w:p>
        </w:tc>
        <w:tc>
          <w:tcPr>
            <w:tcW w:w="1061" w:type="dxa"/>
            <w:noWrap/>
            <w:vAlign w:val="center"/>
          </w:tcPr>
          <w:p w14:paraId="58A64F48"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6%</w:t>
            </w:r>
          </w:p>
        </w:tc>
      </w:tr>
      <w:tr w:rsidR="002350D4" w:rsidRPr="002350D4" w14:paraId="1A519D5E" w14:textId="77777777" w:rsidTr="002350D4">
        <w:trPr>
          <w:gridAfter w:val="1"/>
          <w:wAfter w:w="236" w:type="dxa"/>
          <w:trHeight w:val="980"/>
        </w:trPr>
        <w:tc>
          <w:tcPr>
            <w:tcW w:w="0" w:type="auto"/>
            <w:vAlign w:val="center"/>
          </w:tcPr>
          <w:p w14:paraId="4891C9EE"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13</w:t>
            </w:r>
          </w:p>
        </w:tc>
        <w:tc>
          <w:tcPr>
            <w:tcW w:w="6037" w:type="dxa"/>
            <w:noWrap/>
            <w:vAlign w:val="center"/>
          </w:tcPr>
          <w:p w14:paraId="1BFC894D" w14:textId="77777777" w:rsidR="002350D4" w:rsidRPr="002350D4" w:rsidRDefault="002350D4" w:rsidP="002350D4">
            <w:pPr>
              <w:widowControl/>
              <w:jc w:val="both"/>
              <w:rPr>
                <w:rFonts w:eastAsia="Times New Roman"/>
                <w:color w:val="000000"/>
                <w:lang w:eastAsia="en-IN" w:bidi="kn-IN"/>
              </w:rPr>
            </w:pPr>
            <w:r w:rsidRPr="002350D4">
              <w:rPr>
                <w:rFonts w:eastAsia="Times New Roman"/>
                <w:bCs/>
                <w:color w:val="000000"/>
                <w:lang w:eastAsia="en-IN" w:bidi="kn-IN"/>
              </w:rPr>
              <w:t xml:space="preserve">Construction of 3.63 MLD output ( in 22 Hours ) capacity water treatment plant (WTP) at proposed Textile Park near </w:t>
            </w:r>
            <w:proofErr w:type="spellStart"/>
            <w:r w:rsidRPr="002350D4">
              <w:rPr>
                <w:rFonts w:eastAsia="Times New Roman"/>
                <w:bCs/>
                <w:color w:val="000000"/>
                <w:lang w:eastAsia="en-IN" w:bidi="kn-IN"/>
              </w:rPr>
              <w:t>Nadishirnur</w:t>
            </w:r>
            <w:proofErr w:type="spellEnd"/>
            <w:r w:rsidRPr="002350D4">
              <w:rPr>
                <w:rFonts w:eastAsia="Times New Roman"/>
                <w:bCs/>
                <w:color w:val="000000"/>
                <w:lang w:eastAsia="en-IN" w:bidi="kn-IN"/>
              </w:rPr>
              <w:t xml:space="preserve"> village  including, </w:t>
            </w:r>
            <w:proofErr w:type="spellStart"/>
            <w:r w:rsidRPr="002350D4">
              <w:rPr>
                <w:rFonts w:eastAsia="Times New Roman"/>
                <w:bCs/>
                <w:color w:val="000000"/>
                <w:lang w:eastAsia="en-IN" w:bidi="kn-IN"/>
              </w:rPr>
              <w:t>aerator,raw</w:t>
            </w:r>
            <w:proofErr w:type="spellEnd"/>
            <w:r w:rsidRPr="002350D4">
              <w:rPr>
                <w:rFonts w:eastAsia="Times New Roman"/>
                <w:bCs/>
                <w:color w:val="000000"/>
                <w:lang w:eastAsia="en-IN" w:bidi="kn-IN"/>
              </w:rPr>
              <w:t xml:space="preserve"> water </w:t>
            </w:r>
            <w:proofErr w:type="spellStart"/>
            <w:r w:rsidRPr="002350D4">
              <w:rPr>
                <w:rFonts w:eastAsia="Times New Roman"/>
                <w:bCs/>
                <w:color w:val="000000"/>
                <w:lang w:eastAsia="en-IN" w:bidi="kn-IN"/>
              </w:rPr>
              <w:t>channel,flash</w:t>
            </w:r>
            <w:proofErr w:type="spellEnd"/>
            <w:r w:rsidRPr="002350D4">
              <w:rPr>
                <w:rFonts w:eastAsia="Times New Roman"/>
                <w:bCs/>
                <w:color w:val="000000"/>
                <w:lang w:eastAsia="en-IN" w:bidi="kn-IN"/>
              </w:rPr>
              <w:t xml:space="preserve"> </w:t>
            </w:r>
            <w:proofErr w:type="spellStart"/>
            <w:r w:rsidRPr="002350D4">
              <w:rPr>
                <w:rFonts w:eastAsia="Times New Roman"/>
                <w:bCs/>
                <w:color w:val="000000"/>
                <w:lang w:eastAsia="en-IN" w:bidi="kn-IN"/>
              </w:rPr>
              <w:t>mixer,floculator,tube</w:t>
            </w:r>
            <w:proofErr w:type="spellEnd"/>
            <w:r w:rsidRPr="002350D4">
              <w:rPr>
                <w:rFonts w:eastAsia="Times New Roman"/>
                <w:bCs/>
                <w:color w:val="000000"/>
                <w:lang w:eastAsia="en-IN" w:bidi="kn-IN"/>
              </w:rPr>
              <w:t xml:space="preserve"> </w:t>
            </w:r>
            <w:proofErr w:type="spellStart"/>
            <w:r w:rsidRPr="002350D4">
              <w:rPr>
                <w:rFonts w:eastAsia="Times New Roman"/>
                <w:bCs/>
                <w:color w:val="000000"/>
                <w:lang w:eastAsia="en-IN" w:bidi="kn-IN"/>
              </w:rPr>
              <w:t>settler,filter</w:t>
            </w:r>
            <w:proofErr w:type="spellEnd"/>
            <w:r w:rsidRPr="002350D4">
              <w:rPr>
                <w:rFonts w:eastAsia="Times New Roman"/>
                <w:bCs/>
                <w:color w:val="000000"/>
                <w:lang w:eastAsia="en-IN" w:bidi="kn-IN"/>
              </w:rPr>
              <w:t xml:space="preserve"> </w:t>
            </w:r>
            <w:proofErr w:type="spellStart"/>
            <w:r w:rsidRPr="002350D4">
              <w:rPr>
                <w:rFonts w:eastAsia="Times New Roman"/>
                <w:bCs/>
                <w:color w:val="000000"/>
                <w:lang w:eastAsia="en-IN" w:bidi="kn-IN"/>
              </w:rPr>
              <w:t>complex,chlorine</w:t>
            </w:r>
            <w:proofErr w:type="spellEnd"/>
            <w:r w:rsidRPr="002350D4">
              <w:rPr>
                <w:rFonts w:eastAsia="Times New Roman"/>
                <w:bCs/>
                <w:color w:val="000000"/>
                <w:lang w:eastAsia="en-IN" w:bidi="kn-IN"/>
              </w:rPr>
              <w:t xml:space="preserve"> </w:t>
            </w:r>
            <w:proofErr w:type="spellStart"/>
            <w:r w:rsidRPr="002350D4">
              <w:rPr>
                <w:rFonts w:eastAsia="Times New Roman"/>
                <w:bCs/>
                <w:color w:val="000000"/>
                <w:lang w:eastAsia="en-IN" w:bidi="kn-IN"/>
              </w:rPr>
              <w:t>rooom,chemical</w:t>
            </w:r>
            <w:proofErr w:type="spellEnd"/>
            <w:r w:rsidRPr="002350D4">
              <w:rPr>
                <w:rFonts w:eastAsia="Times New Roman"/>
                <w:bCs/>
                <w:color w:val="000000"/>
                <w:lang w:eastAsia="en-IN" w:bidi="kn-IN"/>
              </w:rPr>
              <w:t xml:space="preserve"> house, laboratory,1.50 LL or suitable capacity back wash OHT, 2LL sump, yard lighting, electrical and electrification of WTP </w:t>
            </w:r>
            <w:proofErr w:type="spellStart"/>
            <w:r w:rsidRPr="002350D4">
              <w:rPr>
                <w:rFonts w:eastAsia="Times New Roman"/>
                <w:bCs/>
                <w:color w:val="000000"/>
                <w:lang w:eastAsia="en-IN" w:bidi="kn-IN"/>
              </w:rPr>
              <w:t>components,sludge</w:t>
            </w:r>
            <w:proofErr w:type="spellEnd"/>
            <w:r w:rsidRPr="002350D4">
              <w:rPr>
                <w:rFonts w:eastAsia="Times New Roman"/>
                <w:bCs/>
                <w:color w:val="000000"/>
                <w:lang w:eastAsia="en-IN" w:bidi="kn-IN"/>
              </w:rPr>
              <w:t xml:space="preserve"> disposal arrangements, barbed wire fencing to </w:t>
            </w:r>
            <w:proofErr w:type="spellStart"/>
            <w:r w:rsidRPr="002350D4">
              <w:rPr>
                <w:rFonts w:eastAsia="Times New Roman"/>
                <w:bCs/>
                <w:color w:val="000000"/>
                <w:lang w:eastAsia="en-IN" w:bidi="kn-IN"/>
              </w:rPr>
              <w:t>WTP,internal</w:t>
            </w:r>
            <w:proofErr w:type="spellEnd"/>
            <w:r w:rsidRPr="002350D4">
              <w:rPr>
                <w:rFonts w:eastAsia="Times New Roman"/>
                <w:bCs/>
                <w:color w:val="000000"/>
                <w:lang w:eastAsia="en-IN" w:bidi="kn-IN"/>
              </w:rPr>
              <w:t xml:space="preserve"> roads, electro-mechanical </w:t>
            </w:r>
            <w:proofErr w:type="spellStart"/>
            <w:r w:rsidRPr="002350D4">
              <w:rPr>
                <w:rFonts w:eastAsia="Times New Roman"/>
                <w:bCs/>
                <w:color w:val="000000"/>
                <w:lang w:eastAsia="en-IN" w:bidi="kn-IN"/>
              </w:rPr>
              <w:t>works,land</w:t>
            </w:r>
            <w:proofErr w:type="spellEnd"/>
            <w:r w:rsidRPr="002350D4">
              <w:rPr>
                <w:rFonts w:eastAsia="Times New Roman"/>
                <w:bCs/>
                <w:color w:val="000000"/>
                <w:lang w:eastAsia="en-IN" w:bidi="kn-IN"/>
              </w:rPr>
              <w:t xml:space="preserve"> </w:t>
            </w:r>
            <w:proofErr w:type="spellStart"/>
            <w:r w:rsidRPr="002350D4">
              <w:rPr>
                <w:rFonts w:eastAsia="Times New Roman"/>
                <w:bCs/>
                <w:color w:val="000000"/>
                <w:lang w:eastAsia="en-IN" w:bidi="kn-IN"/>
              </w:rPr>
              <w:t>scaping</w:t>
            </w:r>
            <w:proofErr w:type="spellEnd"/>
            <w:r w:rsidRPr="002350D4">
              <w:rPr>
                <w:rFonts w:eastAsia="Times New Roman"/>
                <w:bCs/>
                <w:color w:val="000000"/>
                <w:lang w:eastAsia="en-IN" w:bidi="kn-IN"/>
              </w:rPr>
              <w:t xml:space="preserve"> of WTP </w:t>
            </w:r>
            <w:proofErr w:type="spellStart"/>
            <w:r w:rsidRPr="002350D4">
              <w:rPr>
                <w:rFonts w:eastAsia="Times New Roman"/>
                <w:bCs/>
                <w:color w:val="000000"/>
                <w:lang w:eastAsia="en-IN" w:bidi="kn-IN"/>
              </w:rPr>
              <w:t>etc.,complete</w:t>
            </w:r>
            <w:proofErr w:type="spellEnd"/>
            <w:r w:rsidRPr="002350D4">
              <w:rPr>
                <w:rFonts w:eastAsia="Times New Roman"/>
                <w:bCs/>
                <w:color w:val="000000"/>
                <w:lang w:eastAsia="en-IN" w:bidi="kn-IN"/>
              </w:rPr>
              <w:t xml:space="preserve">  including all lead and lifts and as directed  by engineer in charge and Shall be read in conjunction with Section 7 Specifications Special specifications for all the items.</w:t>
            </w:r>
          </w:p>
        </w:tc>
        <w:tc>
          <w:tcPr>
            <w:tcW w:w="1023" w:type="dxa"/>
            <w:noWrap/>
            <w:vAlign w:val="center"/>
          </w:tcPr>
          <w:p w14:paraId="422C20A5"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0.5%</w:t>
            </w:r>
          </w:p>
        </w:tc>
        <w:tc>
          <w:tcPr>
            <w:tcW w:w="1061" w:type="dxa"/>
            <w:noWrap/>
            <w:vAlign w:val="center"/>
          </w:tcPr>
          <w:p w14:paraId="31ED3355"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37.5%</w:t>
            </w:r>
          </w:p>
        </w:tc>
        <w:tc>
          <w:tcPr>
            <w:tcW w:w="1061" w:type="dxa"/>
            <w:noWrap/>
            <w:vAlign w:val="center"/>
          </w:tcPr>
          <w:p w14:paraId="73D7121A"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37%</w:t>
            </w:r>
          </w:p>
        </w:tc>
        <w:tc>
          <w:tcPr>
            <w:tcW w:w="1061" w:type="dxa"/>
            <w:noWrap/>
            <w:vAlign w:val="center"/>
          </w:tcPr>
          <w:p w14:paraId="1CDE6190" w14:textId="77777777" w:rsidR="002350D4" w:rsidRPr="002350D4" w:rsidRDefault="002350D4" w:rsidP="002350D4">
            <w:pPr>
              <w:widowControl/>
              <w:jc w:val="center"/>
              <w:rPr>
                <w:rFonts w:eastAsia="Times New Roman"/>
                <w:color w:val="000000"/>
                <w:lang w:eastAsia="en-IN" w:bidi="kn-IN"/>
              </w:rPr>
            </w:pPr>
            <w:r w:rsidRPr="002350D4">
              <w:rPr>
                <w:rFonts w:eastAsia="Times New Roman"/>
                <w:color w:val="000000"/>
                <w:lang w:eastAsia="en-IN" w:bidi="kn-IN"/>
              </w:rPr>
              <w:t>25%</w:t>
            </w:r>
          </w:p>
        </w:tc>
      </w:tr>
    </w:tbl>
    <w:p w14:paraId="480EE0A3" w14:textId="77777777" w:rsidR="002350D4" w:rsidRDefault="002350D4" w:rsidP="0085390A">
      <w:pPr>
        <w:widowControl/>
        <w:jc w:val="center"/>
        <w:rPr>
          <w:color w:val="000000"/>
          <w:kern w:val="2"/>
          <w:sz w:val="28"/>
          <w:u w:val="single"/>
        </w:rPr>
      </w:pPr>
    </w:p>
    <w:p w14:paraId="7DCC9D9C" w14:textId="77777777" w:rsidR="002350D4" w:rsidRDefault="002350D4" w:rsidP="0085390A">
      <w:pPr>
        <w:widowControl/>
        <w:jc w:val="center"/>
        <w:rPr>
          <w:color w:val="000000"/>
          <w:kern w:val="2"/>
          <w:sz w:val="28"/>
          <w:u w:val="single"/>
        </w:rPr>
      </w:pPr>
    </w:p>
    <w:p w14:paraId="2DC7660E" w14:textId="77777777" w:rsidR="002350D4" w:rsidRDefault="002350D4" w:rsidP="0085390A">
      <w:pPr>
        <w:widowControl/>
        <w:jc w:val="center"/>
        <w:rPr>
          <w:color w:val="000000"/>
          <w:kern w:val="2"/>
          <w:sz w:val="28"/>
          <w:u w:val="single"/>
        </w:rPr>
      </w:pPr>
    </w:p>
    <w:p w14:paraId="55A2EEA4" w14:textId="77777777" w:rsidR="002350D4" w:rsidRDefault="002350D4" w:rsidP="0085390A">
      <w:pPr>
        <w:widowControl/>
        <w:jc w:val="center"/>
        <w:rPr>
          <w:color w:val="000000"/>
          <w:kern w:val="2"/>
          <w:sz w:val="28"/>
          <w:u w:val="single"/>
        </w:rPr>
      </w:pPr>
    </w:p>
    <w:p w14:paraId="66A9F553" w14:textId="77777777" w:rsidR="002350D4" w:rsidRDefault="002350D4" w:rsidP="0085390A">
      <w:pPr>
        <w:widowControl/>
        <w:jc w:val="center"/>
        <w:rPr>
          <w:color w:val="000000"/>
          <w:kern w:val="2"/>
          <w:sz w:val="28"/>
          <w:u w:val="single"/>
        </w:rPr>
      </w:pPr>
    </w:p>
    <w:p w14:paraId="213552A3" w14:textId="77777777" w:rsidR="002350D4" w:rsidRDefault="002350D4" w:rsidP="0085390A">
      <w:pPr>
        <w:widowControl/>
        <w:jc w:val="center"/>
        <w:rPr>
          <w:color w:val="000000"/>
          <w:kern w:val="2"/>
          <w:sz w:val="28"/>
          <w:u w:val="single"/>
        </w:rPr>
      </w:pPr>
    </w:p>
    <w:p w14:paraId="15AFF6C2" w14:textId="77777777" w:rsidR="002350D4" w:rsidRDefault="002350D4" w:rsidP="0085390A">
      <w:pPr>
        <w:widowControl/>
        <w:jc w:val="center"/>
        <w:rPr>
          <w:color w:val="000000"/>
          <w:kern w:val="2"/>
          <w:sz w:val="28"/>
          <w:u w:val="single"/>
        </w:rPr>
      </w:pPr>
    </w:p>
    <w:p w14:paraId="1A9A2527" w14:textId="77777777" w:rsidR="002350D4" w:rsidRDefault="002350D4" w:rsidP="0085390A">
      <w:pPr>
        <w:widowControl/>
        <w:jc w:val="center"/>
        <w:rPr>
          <w:color w:val="000000"/>
          <w:kern w:val="2"/>
          <w:sz w:val="28"/>
          <w:u w:val="single"/>
        </w:rPr>
      </w:pPr>
    </w:p>
    <w:p w14:paraId="2690173F" w14:textId="77777777" w:rsidR="002350D4" w:rsidRDefault="002350D4" w:rsidP="0085390A">
      <w:pPr>
        <w:widowControl/>
        <w:jc w:val="center"/>
        <w:rPr>
          <w:color w:val="000000"/>
          <w:kern w:val="2"/>
          <w:sz w:val="28"/>
          <w:u w:val="single"/>
        </w:rPr>
      </w:pPr>
    </w:p>
    <w:p w14:paraId="00D889B5" w14:textId="77777777" w:rsidR="002350D4" w:rsidRDefault="002350D4" w:rsidP="0085390A">
      <w:pPr>
        <w:widowControl/>
        <w:jc w:val="center"/>
        <w:rPr>
          <w:color w:val="000000"/>
          <w:kern w:val="2"/>
          <w:sz w:val="28"/>
          <w:u w:val="single"/>
        </w:rPr>
      </w:pPr>
    </w:p>
    <w:p w14:paraId="0E27929D" w14:textId="77777777" w:rsidR="002350D4" w:rsidRDefault="002350D4" w:rsidP="0085390A">
      <w:pPr>
        <w:widowControl/>
        <w:jc w:val="center"/>
        <w:rPr>
          <w:color w:val="000000"/>
          <w:kern w:val="2"/>
          <w:sz w:val="28"/>
          <w:u w:val="single"/>
        </w:rPr>
      </w:pPr>
    </w:p>
    <w:p w14:paraId="1F304ACF" w14:textId="77777777" w:rsidR="002350D4" w:rsidRDefault="002350D4" w:rsidP="0085390A">
      <w:pPr>
        <w:widowControl/>
        <w:jc w:val="center"/>
        <w:rPr>
          <w:color w:val="000000"/>
          <w:kern w:val="2"/>
          <w:sz w:val="28"/>
          <w:u w:val="single"/>
        </w:rPr>
      </w:pPr>
    </w:p>
    <w:p w14:paraId="1AB2A7E7" w14:textId="77777777" w:rsidR="002350D4" w:rsidRDefault="002350D4" w:rsidP="0085390A">
      <w:pPr>
        <w:widowControl/>
        <w:jc w:val="center"/>
        <w:rPr>
          <w:color w:val="000000"/>
          <w:kern w:val="2"/>
          <w:sz w:val="28"/>
          <w:u w:val="single"/>
        </w:rPr>
      </w:pPr>
    </w:p>
    <w:p w14:paraId="52E009B1" w14:textId="77777777" w:rsidR="002350D4" w:rsidRDefault="002350D4" w:rsidP="0085390A">
      <w:pPr>
        <w:widowControl/>
        <w:jc w:val="center"/>
        <w:rPr>
          <w:color w:val="000000"/>
          <w:kern w:val="2"/>
          <w:sz w:val="28"/>
          <w:u w:val="single"/>
        </w:rPr>
      </w:pPr>
    </w:p>
    <w:p w14:paraId="77E0B968" w14:textId="77777777" w:rsidR="002350D4" w:rsidRDefault="002350D4" w:rsidP="0085390A">
      <w:pPr>
        <w:widowControl/>
        <w:jc w:val="center"/>
        <w:rPr>
          <w:color w:val="000000"/>
          <w:kern w:val="2"/>
          <w:sz w:val="28"/>
          <w:u w:val="single"/>
        </w:rPr>
      </w:pPr>
    </w:p>
    <w:p w14:paraId="0335B4BC" w14:textId="77777777" w:rsidR="002350D4" w:rsidRDefault="002350D4" w:rsidP="0085390A">
      <w:pPr>
        <w:widowControl/>
        <w:jc w:val="center"/>
        <w:rPr>
          <w:color w:val="000000"/>
          <w:kern w:val="2"/>
          <w:sz w:val="28"/>
          <w:u w:val="single"/>
        </w:rPr>
      </w:pPr>
    </w:p>
    <w:p w14:paraId="3E633DC7" w14:textId="77777777" w:rsidR="002350D4" w:rsidRDefault="002350D4" w:rsidP="0085390A">
      <w:pPr>
        <w:widowControl/>
        <w:jc w:val="center"/>
        <w:rPr>
          <w:color w:val="000000"/>
          <w:kern w:val="2"/>
          <w:sz w:val="28"/>
          <w:u w:val="single"/>
        </w:rPr>
      </w:pPr>
    </w:p>
    <w:p w14:paraId="0045DEF4" w14:textId="77777777" w:rsidR="002350D4" w:rsidRDefault="002350D4" w:rsidP="0085390A">
      <w:pPr>
        <w:widowControl/>
        <w:jc w:val="center"/>
        <w:rPr>
          <w:color w:val="000000"/>
          <w:kern w:val="2"/>
          <w:sz w:val="28"/>
          <w:u w:val="single"/>
        </w:rPr>
      </w:pPr>
    </w:p>
    <w:p w14:paraId="1386F116" w14:textId="77777777" w:rsidR="002350D4" w:rsidRDefault="002350D4" w:rsidP="0085390A">
      <w:pPr>
        <w:widowControl/>
        <w:jc w:val="center"/>
        <w:rPr>
          <w:color w:val="000000"/>
          <w:kern w:val="2"/>
          <w:sz w:val="28"/>
          <w:u w:val="single"/>
        </w:rPr>
      </w:pPr>
    </w:p>
    <w:p w14:paraId="3ADBA68C" w14:textId="77777777" w:rsidR="002350D4" w:rsidRDefault="002350D4" w:rsidP="0085390A">
      <w:pPr>
        <w:widowControl/>
        <w:jc w:val="center"/>
        <w:rPr>
          <w:color w:val="000000"/>
          <w:kern w:val="2"/>
          <w:sz w:val="28"/>
          <w:u w:val="single"/>
        </w:rPr>
      </w:pPr>
    </w:p>
    <w:p w14:paraId="17910AA1" w14:textId="77777777" w:rsidR="002350D4" w:rsidRDefault="002350D4" w:rsidP="0085390A">
      <w:pPr>
        <w:widowControl/>
        <w:jc w:val="center"/>
        <w:rPr>
          <w:color w:val="000000"/>
          <w:kern w:val="2"/>
          <w:sz w:val="28"/>
          <w:u w:val="single"/>
        </w:rPr>
      </w:pPr>
    </w:p>
    <w:p w14:paraId="32519044" w14:textId="77777777" w:rsidR="002350D4" w:rsidRDefault="002350D4" w:rsidP="0085390A">
      <w:pPr>
        <w:widowControl/>
        <w:jc w:val="center"/>
        <w:rPr>
          <w:color w:val="000000"/>
          <w:kern w:val="2"/>
          <w:sz w:val="28"/>
          <w:u w:val="single"/>
        </w:rPr>
      </w:pPr>
    </w:p>
    <w:p w14:paraId="7E184901" w14:textId="77777777" w:rsidR="002350D4" w:rsidRDefault="002350D4" w:rsidP="0085390A">
      <w:pPr>
        <w:widowControl/>
        <w:jc w:val="center"/>
        <w:rPr>
          <w:color w:val="000000"/>
          <w:kern w:val="2"/>
          <w:sz w:val="28"/>
          <w:u w:val="single"/>
        </w:rPr>
      </w:pPr>
    </w:p>
    <w:p w14:paraId="04B5B66F" w14:textId="77777777" w:rsidR="002350D4" w:rsidRDefault="002350D4" w:rsidP="0085390A">
      <w:pPr>
        <w:widowControl/>
        <w:jc w:val="center"/>
        <w:rPr>
          <w:color w:val="000000"/>
          <w:kern w:val="2"/>
          <w:sz w:val="28"/>
          <w:u w:val="single"/>
        </w:rPr>
      </w:pPr>
    </w:p>
    <w:p w14:paraId="4A247898" w14:textId="77777777" w:rsidR="002350D4" w:rsidRDefault="002350D4" w:rsidP="0085390A">
      <w:pPr>
        <w:widowControl/>
        <w:jc w:val="center"/>
        <w:rPr>
          <w:color w:val="000000"/>
          <w:kern w:val="2"/>
          <w:sz w:val="28"/>
          <w:u w:val="single"/>
        </w:rPr>
      </w:pPr>
    </w:p>
    <w:p w14:paraId="743348DD" w14:textId="77777777" w:rsidR="002350D4" w:rsidRDefault="002350D4" w:rsidP="0085390A">
      <w:pPr>
        <w:widowControl/>
        <w:jc w:val="center"/>
        <w:rPr>
          <w:color w:val="000000"/>
          <w:kern w:val="2"/>
          <w:sz w:val="28"/>
          <w:u w:val="single"/>
        </w:rPr>
      </w:pPr>
    </w:p>
    <w:p w14:paraId="6E7F4AD5" w14:textId="77777777" w:rsidR="002350D4" w:rsidRDefault="002350D4" w:rsidP="0085390A">
      <w:pPr>
        <w:widowControl/>
        <w:jc w:val="center"/>
        <w:rPr>
          <w:color w:val="000000"/>
          <w:kern w:val="2"/>
          <w:sz w:val="28"/>
          <w:u w:val="single"/>
        </w:rPr>
      </w:pPr>
    </w:p>
    <w:p w14:paraId="2466B3A8" w14:textId="77777777" w:rsidR="002350D4" w:rsidRDefault="002350D4" w:rsidP="0085390A">
      <w:pPr>
        <w:widowControl/>
        <w:jc w:val="center"/>
        <w:rPr>
          <w:color w:val="000000"/>
          <w:kern w:val="2"/>
          <w:sz w:val="28"/>
          <w:u w:val="single"/>
        </w:rPr>
      </w:pPr>
    </w:p>
    <w:p w14:paraId="1E26DBC3" w14:textId="77777777" w:rsidR="0085390A" w:rsidRPr="002350D4" w:rsidRDefault="0085390A" w:rsidP="0085390A">
      <w:pPr>
        <w:widowControl/>
        <w:jc w:val="center"/>
        <w:rPr>
          <w:color w:val="000000"/>
          <w:kern w:val="2"/>
          <w:sz w:val="28"/>
          <w:u w:val="single"/>
        </w:rPr>
      </w:pPr>
      <w:r w:rsidRPr="002350D4">
        <w:rPr>
          <w:color w:val="000000"/>
          <w:kern w:val="2"/>
          <w:sz w:val="28"/>
          <w:u w:val="single"/>
        </w:rPr>
        <w:t>Liquidated Damages</w:t>
      </w:r>
    </w:p>
    <w:p w14:paraId="34ACB60E" w14:textId="77777777" w:rsidR="002350D4" w:rsidRDefault="002350D4" w:rsidP="0085390A">
      <w:pPr>
        <w:pStyle w:val="BodyText"/>
        <w:ind w:right="1069"/>
        <w:rPr>
          <w:rFonts w:cs="Times New Roman"/>
          <w:b/>
          <w:bCs/>
          <w:color w:val="000000"/>
          <w:kern w:val="2"/>
          <w:sz w:val="22"/>
          <w:szCs w:val="22"/>
        </w:rPr>
      </w:pPr>
    </w:p>
    <w:p w14:paraId="53C99BE9" w14:textId="77777777" w:rsidR="0085390A" w:rsidRPr="00DE0C50" w:rsidRDefault="0085390A" w:rsidP="0085390A">
      <w:pPr>
        <w:pStyle w:val="BodyText"/>
        <w:ind w:right="1069"/>
        <w:rPr>
          <w:rFonts w:cs="Times New Roman"/>
          <w:b/>
          <w:bCs/>
          <w:color w:val="000000"/>
          <w:kern w:val="2"/>
          <w:sz w:val="22"/>
          <w:szCs w:val="22"/>
        </w:rPr>
      </w:pPr>
      <w:r w:rsidRPr="00DE0C50">
        <w:rPr>
          <w:rFonts w:cs="Times New Roman"/>
          <w:b/>
          <w:bCs/>
          <w:color w:val="000000"/>
          <w:kern w:val="2"/>
          <w:sz w:val="22"/>
          <w:szCs w:val="22"/>
        </w:rPr>
        <w:t>PART-A</w:t>
      </w:r>
    </w:p>
    <w:p w14:paraId="786F0BD6" w14:textId="77777777" w:rsidR="0085390A" w:rsidRPr="00DE0C50" w:rsidRDefault="0085390A" w:rsidP="0085390A">
      <w:pPr>
        <w:pStyle w:val="BodyText"/>
        <w:ind w:right="-391"/>
        <w:jc w:val="both"/>
        <w:rPr>
          <w:rFonts w:cs="Times New Roman"/>
          <w:color w:val="000000"/>
          <w:kern w:val="2"/>
          <w:sz w:val="22"/>
          <w:szCs w:val="22"/>
        </w:rPr>
      </w:pPr>
      <w:r w:rsidRPr="00DE0C50">
        <w:rPr>
          <w:rFonts w:cs="Times New Roman"/>
          <w:color w:val="000000"/>
          <w:kern w:val="2"/>
          <w:sz w:val="22"/>
          <w:szCs w:val="22"/>
        </w:rPr>
        <w:t>The liquidated damages for the whole of the works for Part A subject to maximum of 10% of the total cost quoted by the Contractor towards Part I and that for the milestone are as under.</w:t>
      </w:r>
    </w:p>
    <w:p w14:paraId="57261AE9" w14:textId="77777777" w:rsidR="0085390A" w:rsidRPr="00DE0C50" w:rsidRDefault="0085390A" w:rsidP="0085390A">
      <w:pPr>
        <w:contextualSpacing/>
        <w:rPr>
          <w:kern w:val="2"/>
        </w:rPr>
      </w:pPr>
    </w:p>
    <w:tbl>
      <w:tblPr>
        <w:tblW w:w="169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65"/>
        <w:gridCol w:w="1649"/>
        <w:gridCol w:w="2423"/>
      </w:tblGrid>
      <w:tr w:rsidR="00941E01" w:rsidRPr="00DE0C50" w14:paraId="2AA8DB57" w14:textId="77777777" w:rsidTr="00DE0C50">
        <w:trPr>
          <w:cantSplit/>
          <w:trHeight w:val="273"/>
          <w:jc w:val="center"/>
        </w:trPr>
        <w:tc>
          <w:tcPr>
            <w:tcW w:w="702" w:type="pct"/>
            <w:tcBorders>
              <w:top w:val="single" w:sz="4" w:space="0" w:color="000000"/>
              <w:left w:val="single" w:sz="4" w:space="0" w:color="000000"/>
              <w:bottom w:val="single" w:sz="4" w:space="0" w:color="000000"/>
              <w:right w:val="single" w:sz="4" w:space="0" w:color="000000"/>
            </w:tcBorders>
            <w:vAlign w:val="center"/>
            <w:hideMark/>
          </w:tcPr>
          <w:p w14:paraId="6BE33462" w14:textId="36F2276F" w:rsidR="00941E01" w:rsidRPr="00DE0C50" w:rsidRDefault="00941E01" w:rsidP="00AE4F54">
            <w:pPr>
              <w:pStyle w:val="TableParagraph"/>
              <w:ind w:left="107"/>
              <w:jc w:val="center"/>
              <w:rPr>
                <w:b/>
                <w:bCs/>
                <w:kern w:val="2"/>
                <w:sz w:val="24"/>
                <w:szCs w:val="24"/>
              </w:rPr>
            </w:pPr>
            <w:r w:rsidRPr="00DE0C50">
              <w:rPr>
                <w:b/>
                <w:bCs/>
                <w:kern w:val="2"/>
                <w:sz w:val="24"/>
                <w:szCs w:val="24"/>
              </w:rPr>
              <w:t>Sl. No.</w:t>
            </w:r>
          </w:p>
        </w:tc>
        <w:tc>
          <w:tcPr>
            <w:tcW w:w="1741" w:type="pct"/>
            <w:tcBorders>
              <w:top w:val="single" w:sz="4" w:space="0" w:color="000000"/>
              <w:left w:val="single" w:sz="4" w:space="0" w:color="000000"/>
              <w:bottom w:val="single" w:sz="4" w:space="0" w:color="000000"/>
              <w:right w:val="single" w:sz="4" w:space="0" w:color="000000"/>
            </w:tcBorders>
            <w:vAlign w:val="center"/>
            <w:hideMark/>
          </w:tcPr>
          <w:p w14:paraId="065D8858" w14:textId="77777777" w:rsidR="00941E01" w:rsidRPr="00DE0C50" w:rsidRDefault="00941E01" w:rsidP="00AE4F54">
            <w:pPr>
              <w:pStyle w:val="TableParagraph"/>
              <w:ind w:left="107"/>
              <w:jc w:val="center"/>
              <w:rPr>
                <w:b/>
                <w:bCs/>
                <w:kern w:val="2"/>
                <w:sz w:val="24"/>
                <w:szCs w:val="24"/>
              </w:rPr>
            </w:pPr>
            <w:r w:rsidRPr="00DE0C50">
              <w:rPr>
                <w:b/>
                <w:bCs/>
                <w:kern w:val="2"/>
                <w:sz w:val="24"/>
                <w:szCs w:val="24"/>
              </w:rPr>
              <w:t>Milestones</w:t>
            </w:r>
          </w:p>
        </w:tc>
        <w:tc>
          <w:tcPr>
            <w:tcW w:w="2558" w:type="pct"/>
            <w:tcBorders>
              <w:top w:val="single" w:sz="4" w:space="0" w:color="000000"/>
              <w:left w:val="single" w:sz="4" w:space="0" w:color="000000"/>
              <w:bottom w:val="single" w:sz="4" w:space="0" w:color="000000"/>
              <w:right w:val="single" w:sz="4" w:space="0" w:color="000000"/>
            </w:tcBorders>
            <w:vAlign w:val="center"/>
            <w:hideMark/>
          </w:tcPr>
          <w:p w14:paraId="4D444B72" w14:textId="2FDC99CA" w:rsidR="00941E01" w:rsidRPr="00DE0C50" w:rsidRDefault="00DE0C50" w:rsidP="00AE4F54">
            <w:pPr>
              <w:pStyle w:val="TableParagraph"/>
              <w:ind w:left="107"/>
              <w:jc w:val="center"/>
              <w:rPr>
                <w:b/>
                <w:bCs/>
                <w:kern w:val="2"/>
                <w:sz w:val="24"/>
                <w:szCs w:val="24"/>
              </w:rPr>
            </w:pPr>
            <w:r w:rsidRPr="00DE0C50">
              <w:rPr>
                <w:b/>
                <w:bCs/>
                <w:kern w:val="2"/>
                <w:sz w:val="24"/>
                <w:szCs w:val="24"/>
              </w:rPr>
              <w:t>LD</w:t>
            </w:r>
          </w:p>
        </w:tc>
      </w:tr>
      <w:tr w:rsidR="00941E01" w:rsidRPr="00DE0C50" w14:paraId="2211B9DE" w14:textId="77777777" w:rsidTr="00DE0C50">
        <w:trPr>
          <w:cantSplit/>
          <w:trHeight w:val="273"/>
          <w:jc w:val="center"/>
        </w:trPr>
        <w:tc>
          <w:tcPr>
            <w:tcW w:w="702" w:type="pct"/>
            <w:tcBorders>
              <w:top w:val="single" w:sz="4" w:space="0" w:color="000000"/>
              <w:left w:val="single" w:sz="4" w:space="0" w:color="000000"/>
              <w:bottom w:val="single" w:sz="4" w:space="0" w:color="000000"/>
              <w:right w:val="single" w:sz="4" w:space="0" w:color="000000"/>
            </w:tcBorders>
            <w:vAlign w:val="center"/>
            <w:hideMark/>
          </w:tcPr>
          <w:p w14:paraId="2AF37299" w14:textId="77777777" w:rsidR="00941E01" w:rsidRPr="00DE0C50" w:rsidRDefault="00941E01" w:rsidP="00A55960">
            <w:pPr>
              <w:pStyle w:val="TableParagraph"/>
              <w:spacing w:line="360" w:lineRule="auto"/>
              <w:ind w:left="107"/>
              <w:jc w:val="center"/>
              <w:rPr>
                <w:kern w:val="2"/>
                <w:sz w:val="24"/>
                <w:szCs w:val="24"/>
              </w:rPr>
            </w:pPr>
            <w:r w:rsidRPr="00DE0C50">
              <w:rPr>
                <w:kern w:val="2"/>
                <w:sz w:val="24"/>
                <w:szCs w:val="24"/>
              </w:rPr>
              <w:t>1</w:t>
            </w:r>
          </w:p>
        </w:tc>
        <w:tc>
          <w:tcPr>
            <w:tcW w:w="1741" w:type="pct"/>
            <w:tcBorders>
              <w:top w:val="single" w:sz="4" w:space="0" w:color="000000"/>
              <w:left w:val="single" w:sz="4" w:space="0" w:color="000000"/>
              <w:bottom w:val="single" w:sz="4" w:space="0" w:color="000000"/>
              <w:right w:val="single" w:sz="4" w:space="0" w:color="000000"/>
            </w:tcBorders>
            <w:vAlign w:val="center"/>
            <w:hideMark/>
          </w:tcPr>
          <w:p w14:paraId="588010D3" w14:textId="77777777" w:rsidR="00941E01" w:rsidRPr="00DE0C50" w:rsidRDefault="00941E01" w:rsidP="00AE4F54">
            <w:pPr>
              <w:pStyle w:val="TableParagraph"/>
              <w:spacing w:line="360" w:lineRule="auto"/>
              <w:ind w:left="107"/>
              <w:rPr>
                <w:kern w:val="2"/>
                <w:sz w:val="24"/>
                <w:szCs w:val="24"/>
              </w:rPr>
            </w:pPr>
            <w:r w:rsidRPr="00DE0C50">
              <w:rPr>
                <w:kern w:val="2"/>
                <w:sz w:val="24"/>
                <w:szCs w:val="24"/>
              </w:rPr>
              <w:t>Milestone 1</w:t>
            </w:r>
          </w:p>
        </w:tc>
        <w:tc>
          <w:tcPr>
            <w:tcW w:w="2558" w:type="pct"/>
            <w:tcBorders>
              <w:top w:val="single" w:sz="4" w:space="0" w:color="000000"/>
              <w:left w:val="single" w:sz="4" w:space="0" w:color="000000"/>
              <w:bottom w:val="single" w:sz="4" w:space="0" w:color="000000"/>
              <w:right w:val="single" w:sz="4" w:space="0" w:color="000000"/>
            </w:tcBorders>
            <w:vAlign w:val="center"/>
            <w:hideMark/>
          </w:tcPr>
          <w:p w14:paraId="4412662A" w14:textId="5CCB8C71" w:rsidR="00941E01" w:rsidRPr="00DE0C50" w:rsidRDefault="00941E01" w:rsidP="009541F2">
            <w:pPr>
              <w:pStyle w:val="NormalWeb"/>
              <w:spacing w:after="0" w:line="360" w:lineRule="auto"/>
              <w:ind w:left="107" w:right="124"/>
              <w:jc w:val="center"/>
              <w:rPr>
                <w:rFonts w:ascii="Times New Roman" w:hAnsi="Times New Roman" w:cs="Times New Roman"/>
                <w:kern w:val="2"/>
                <w:sz w:val="24"/>
                <w:szCs w:val="24"/>
              </w:rPr>
            </w:pPr>
            <w:r w:rsidRPr="00DE0C50">
              <w:rPr>
                <w:rFonts w:ascii="Times New Roman" w:eastAsia="Arial" w:hAnsi="Times New Roman" w:cs="Times New Roman"/>
                <w:bCs/>
                <w:kern w:val="2"/>
                <w:sz w:val="24"/>
                <w:szCs w:val="24"/>
              </w:rPr>
              <w:t>₹</w:t>
            </w:r>
            <w:r w:rsidR="00EE3520" w:rsidRPr="00DE0C50">
              <w:rPr>
                <w:rFonts w:ascii="Times New Roman" w:eastAsia="Arial" w:hAnsi="Times New Roman" w:cs="Times New Roman"/>
                <w:bCs/>
                <w:kern w:val="2"/>
                <w:sz w:val="24"/>
                <w:szCs w:val="24"/>
              </w:rPr>
              <w:t>2</w:t>
            </w:r>
            <w:r w:rsidRPr="00DE0C50">
              <w:rPr>
                <w:rFonts w:ascii="Times New Roman" w:eastAsia="Arial" w:hAnsi="Times New Roman" w:cs="Times New Roman"/>
                <w:bCs/>
                <w:kern w:val="2"/>
                <w:sz w:val="24"/>
                <w:szCs w:val="24"/>
              </w:rPr>
              <w:t>,000/- per day</w:t>
            </w:r>
          </w:p>
        </w:tc>
      </w:tr>
      <w:tr w:rsidR="00941E01" w:rsidRPr="00DE0C50" w14:paraId="13470F61" w14:textId="77777777" w:rsidTr="00DE0C50">
        <w:trPr>
          <w:cantSplit/>
          <w:trHeight w:val="273"/>
          <w:jc w:val="center"/>
        </w:trPr>
        <w:tc>
          <w:tcPr>
            <w:tcW w:w="702" w:type="pct"/>
            <w:tcBorders>
              <w:top w:val="single" w:sz="4" w:space="0" w:color="000000"/>
              <w:left w:val="single" w:sz="4" w:space="0" w:color="000000"/>
              <w:bottom w:val="single" w:sz="4" w:space="0" w:color="000000"/>
              <w:right w:val="single" w:sz="4" w:space="0" w:color="000000"/>
            </w:tcBorders>
            <w:vAlign w:val="center"/>
            <w:hideMark/>
          </w:tcPr>
          <w:p w14:paraId="1D143F09" w14:textId="77777777" w:rsidR="00941E01" w:rsidRPr="00DE0C50" w:rsidRDefault="00941E01" w:rsidP="00A55960">
            <w:pPr>
              <w:pStyle w:val="TableParagraph"/>
              <w:spacing w:line="360" w:lineRule="auto"/>
              <w:ind w:left="107"/>
              <w:jc w:val="center"/>
              <w:rPr>
                <w:kern w:val="2"/>
                <w:sz w:val="24"/>
                <w:szCs w:val="24"/>
              </w:rPr>
            </w:pPr>
            <w:r w:rsidRPr="00DE0C50">
              <w:rPr>
                <w:kern w:val="2"/>
                <w:sz w:val="24"/>
                <w:szCs w:val="24"/>
              </w:rPr>
              <w:t>2</w:t>
            </w:r>
          </w:p>
        </w:tc>
        <w:tc>
          <w:tcPr>
            <w:tcW w:w="1741" w:type="pct"/>
            <w:tcBorders>
              <w:top w:val="single" w:sz="4" w:space="0" w:color="000000"/>
              <w:left w:val="single" w:sz="4" w:space="0" w:color="000000"/>
              <w:bottom w:val="single" w:sz="4" w:space="0" w:color="000000"/>
              <w:right w:val="single" w:sz="4" w:space="0" w:color="000000"/>
            </w:tcBorders>
            <w:vAlign w:val="center"/>
            <w:hideMark/>
          </w:tcPr>
          <w:p w14:paraId="2CC2F764" w14:textId="77777777" w:rsidR="00941E01" w:rsidRPr="00DE0C50" w:rsidRDefault="00941E01" w:rsidP="00AE4F54">
            <w:pPr>
              <w:pStyle w:val="TableParagraph"/>
              <w:spacing w:line="360" w:lineRule="auto"/>
              <w:ind w:left="107"/>
              <w:rPr>
                <w:kern w:val="2"/>
                <w:sz w:val="24"/>
                <w:szCs w:val="24"/>
              </w:rPr>
            </w:pPr>
            <w:r w:rsidRPr="00DE0C50">
              <w:rPr>
                <w:kern w:val="2"/>
                <w:sz w:val="24"/>
                <w:szCs w:val="24"/>
              </w:rPr>
              <w:t>Milestone 2</w:t>
            </w:r>
          </w:p>
        </w:tc>
        <w:tc>
          <w:tcPr>
            <w:tcW w:w="2558" w:type="pct"/>
            <w:tcBorders>
              <w:top w:val="single" w:sz="4" w:space="0" w:color="000000"/>
              <w:left w:val="single" w:sz="4" w:space="0" w:color="000000"/>
              <w:bottom w:val="single" w:sz="4" w:space="0" w:color="000000"/>
              <w:right w:val="single" w:sz="4" w:space="0" w:color="000000"/>
            </w:tcBorders>
            <w:vAlign w:val="center"/>
            <w:hideMark/>
          </w:tcPr>
          <w:p w14:paraId="4E9976DE" w14:textId="5F38113A" w:rsidR="00941E01" w:rsidRPr="00DE0C50" w:rsidRDefault="00941E01" w:rsidP="00DE0C50">
            <w:pPr>
              <w:pStyle w:val="NormalWeb"/>
              <w:spacing w:after="0" w:line="360" w:lineRule="auto"/>
              <w:ind w:left="107" w:right="124"/>
              <w:jc w:val="center"/>
              <w:rPr>
                <w:rFonts w:ascii="Times New Roman" w:hAnsi="Times New Roman" w:cs="Times New Roman"/>
                <w:kern w:val="2"/>
                <w:sz w:val="24"/>
                <w:szCs w:val="24"/>
              </w:rPr>
            </w:pPr>
            <w:r w:rsidRPr="00DE0C50">
              <w:rPr>
                <w:rFonts w:ascii="Times New Roman" w:eastAsia="Arial" w:hAnsi="Times New Roman" w:cs="Times New Roman"/>
                <w:kern w:val="2"/>
                <w:sz w:val="24"/>
                <w:szCs w:val="24"/>
              </w:rPr>
              <w:t>₹</w:t>
            </w:r>
            <w:r w:rsidR="00DE0C50">
              <w:rPr>
                <w:rFonts w:ascii="Times New Roman" w:eastAsia="Arial" w:hAnsi="Times New Roman" w:cs="Times New Roman"/>
                <w:kern w:val="2"/>
                <w:sz w:val="24"/>
                <w:szCs w:val="24"/>
              </w:rPr>
              <w:t>1,</w:t>
            </w:r>
            <w:r w:rsidR="00672B24" w:rsidRPr="00DE0C50">
              <w:rPr>
                <w:rFonts w:ascii="Times New Roman" w:eastAsia="Arial" w:hAnsi="Times New Roman" w:cs="Times New Roman"/>
                <w:kern w:val="2"/>
                <w:sz w:val="24"/>
                <w:szCs w:val="24"/>
              </w:rPr>
              <w:t>3</w:t>
            </w:r>
            <w:r w:rsidR="00DE0C50">
              <w:rPr>
                <w:rFonts w:ascii="Times New Roman" w:eastAsia="Arial" w:hAnsi="Times New Roman" w:cs="Times New Roman"/>
                <w:kern w:val="2"/>
                <w:sz w:val="24"/>
                <w:szCs w:val="24"/>
              </w:rPr>
              <w:t>5</w:t>
            </w:r>
            <w:r w:rsidRPr="00DE0C50">
              <w:rPr>
                <w:rFonts w:ascii="Times New Roman" w:eastAsia="Arial" w:hAnsi="Times New Roman" w:cs="Times New Roman"/>
                <w:kern w:val="2"/>
                <w:sz w:val="24"/>
                <w:szCs w:val="24"/>
              </w:rPr>
              <w:t>,000 /- per day</w:t>
            </w:r>
          </w:p>
        </w:tc>
      </w:tr>
      <w:tr w:rsidR="00941E01" w:rsidRPr="00DE0C50" w14:paraId="52DBFFE2" w14:textId="77777777" w:rsidTr="00DE0C50">
        <w:trPr>
          <w:cantSplit/>
          <w:trHeight w:val="273"/>
          <w:jc w:val="center"/>
        </w:trPr>
        <w:tc>
          <w:tcPr>
            <w:tcW w:w="702" w:type="pct"/>
            <w:tcBorders>
              <w:top w:val="single" w:sz="4" w:space="0" w:color="000000"/>
              <w:left w:val="single" w:sz="4" w:space="0" w:color="000000"/>
              <w:bottom w:val="single" w:sz="4" w:space="0" w:color="000000"/>
              <w:right w:val="single" w:sz="4" w:space="0" w:color="000000"/>
            </w:tcBorders>
            <w:vAlign w:val="center"/>
            <w:hideMark/>
          </w:tcPr>
          <w:p w14:paraId="2825C572" w14:textId="77777777" w:rsidR="00941E01" w:rsidRPr="00DE0C50" w:rsidRDefault="00941E01" w:rsidP="00A55960">
            <w:pPr>
              <w:pStyle w:val="TableParagraph"/>
              <w:spacing w:line="360" w:lineRule="auto"/>
              <w:ind w:left="107"/>
              <w:jc w:val="center"/>
              <w:rPr>
                <w:kern w:val="2"/>
                <w:sz w:val="24"/>
                <w:szCs w:val="24"/>
              </w:rPr>
            </w:pPr>
            <w:r w:rsidRPr="00DE0C50">
              <w:rPr>
                <w:kern w:val="2"/>
                <w:sz w:val="24"/>
                <w:szCs w:val="24"/>
              </w:rPr>
              <w:t>3</w:t>
            </w:r>
          </w:p>
        </w:tc>
        <w:tc>
          <w:tcPr>
            <w:tcW w:w="1741" w:type="pct"/>
            <w:tcBorders>
              <w:top w:val="single" w:sz="4" w:space="0" w:color="000000"/>
              <w:left w:val="single" w:sz="4" w:space="0" w:color="000000"/>
              <w:bottom w:val="single" w:sz="4" w:space="0" w:color="000000"/>
              <w:right w:val="single" w:sz="4" w:space="0" w:color="000000"/>
            </w:tcBorders>
            <w:vAlign w:val="center"/>
            <w:hideMark/>
          </w:tcPr>
          <w:p w14:paraId="4C146BA6" w14:textId="77777777" w:rsidR="00941E01" w:rsidRPr="00DE0C50" w:rsidRDefault="00941E01" w:rsidP="00AE4F54">
            <w:pPr>
              <w:pStyle w:val="TableParagraph"/>
              <w:spacing w:line="360" w:lineRule="auto"/>
              <w:ind w:left="107"/>
              <w:rPr>
                <w:kern w:val="2"/>
                <w:sz w:val="24"/>
                <w:szCs w:val="24"/>
              </w:rPr>
            </w:pPr>
            <w:r w:rsidRPr="00DE0C50">
              <w:rPr>
                <w:kern w:val="2"/>
                <w:sz w:val="24"/>
                <w:szCs w:val="24"/>
              </w:rPr>
              <w:t>Milestone 3</w:t>
            </w:r>
          </w:p>
        </w:tc>
        <w:tc>
          <w:tcPr>
            <w:tcW w:w="2558" w:type="pct"/>
            <w:tcBorders>
              <w:top w:val="single" w:sz="4" w:space="0" w:color="000000"/>
              <w:left w:val="single" w:sz="4" w:space="0" w:color="000000"/>
              <w:bottom w:val="single" w:sz="4" w:space="0" w:color="000000"/>
              <w:right w:val="single" w:sz="4" w:space="0" w:color="000000"/>
            </w:tcBorders>
            <w:vAlign w:val="center"/>
            <w:hideMark/>
          </w:tcPr>
          <w:p w14:paraId="467292DA" w14:textId="13AC7142" w:rsidR="00941E01" w:rsidRPr="00DE0C50" w:rsidRDefault="00941E01" w:rsidP="00DE0C50">
            <w:pPr>
              <w:pStyle w:val="NormalWeb"/>
              <w:spacing w:after="0" w:line="360" w:lineRule="auto"/>
              <w:ind w:left="107" w:right="124"/>
              <w:jc w:val="center"/>
              <w:rPr>
                <w:rFonts w:ascii="Times New Roman" w:hAnsi="Times New Roman" w:cs="Times New Roman"/>
                <w:kern w:val="2"/>
                <w:sz w:val="24"/>
                <w:szCs w:val="24"/>
              </w:rPr>
            </w:pPr>
            <w:r w:rsidRPr="00DE0C50">
              <w:rPr>
                <w:rFonts w:ascii="Times New Roman" w:eastAsia="Arial" w:hAnsi="Times New Roman" w:cs="Times New Roman"/>
                <w:kern w:val="2"/>
                <w:sz w:val="24"/>
                <w:szCs w:val="24"/>
              </w:rPr>
              <w:t>₹</w:t>
            </w:r>
            <w:r w:rsidR="00DE0C50">
              <w:rPr>
                <w:rFonts w:ascii="Times New Roman" w:eastAsia="Arial" w:hAnsi="Times New Roman" w:cs="Times New Roman"/>
                <w:kern w:val="2"/>
                <w:sz w:val="24"/>
                <w:szCs w:val="24"/>
              </w:rPr>
              <w:t>3,13</w:t>
            </w:r>
            <w:r w:rsidRPr="00DE0C50">
              <w:rPr>
                <w:rFonts w:ascii="Times New Roman" w:eastAsia="Arial" w:hAnsi="Times New Roman" w:cs="Times New Roman"/>
                <w:kern w:val="2"/>
                <w:sz w:val="24"/>
                <w:szCs w:val="24"/>
              </w:rPr>
              <w:t>,000 /- per day</w:t>
            </w:r>
          </w:p>
        </w:tc>
      </w:tr>
      <w:tr w:rsidR="00941E01" w:rsidRPr="003B7E98" w14:paraId="48261577" w14:textId="77777777" w:rsidTr="00DE0C50">
        <w:trPr>
          <w:cantSplit/>
          <w:trHeight w:val="273"/>
          <w:jc w:val="center"/>
        </w:trPr>
        <w:tc>
          <w:tcPr>
            <w:tcW w:w="702" w:type="pct"/>
            <w:tcBorders>
              <w:top w:val="single" w:sz="4" w:space="0" w:color="000000"/>
              <w:left w:val="single" w:sz="4" w:space="0" w:color="000000"/>
              <w:bottom w:val="single" w:sz="4" w:space="0" w:color="000000"/>
              <w:right w:val="single" w:sz="4" w:space="0" w:color="000000"/>
            </w:tcBorders>
            <w:vAlign w:val="center"/>
            <w:hideMark/>
          </w:tcPr>
          <w:p w14:paraId="5CF46AF9" w14:textId="77777777" w:rsidR="00941E01" w:rsidRPr="00DE0C50" w:rsidRDefault="00941E01" w:rsidP="00A55960">
            <w:pPr>
              <w:pStyle w:val="TableParagraph"/>
              <w:spacing w:line="360" w:lineRule="auto"/>
              <w:ind w:left="107"/>
              <w:jc w:val="center"/>
              <w:rPr>
                <w:kern w:val="2"/>
                <w:sz w:val="24"/>
                <w:szCs w:val="24"/>
              </w:rPr>
            </w:pPr>
            <w:r w:rsidRPr="00DE0C50">
              <w:rPr>
                <w:kern w:val="2"/>
                <w:sz w:val="24"/>
                <w:szCs w:val="24"/>
              </w:rPr>
              <w:t>4</w:t>
            </w:r>
          </w:p>
        </w:tc>
        <w:tc>
          <w:tcPr>
            <w:tcW w:w="1741" w:type="pct"/>
            <w:tcBorders>
              <w:top w:val="single" w:sz="4" w:space="0" w:color="000000"/>
              <w:left w:val="single" w:sz="4" w:space="0" w:color="000000"/>
              <w:bottom w:val="single" w:sz="4" w:space="0" w:color="000000"/>
              <w:right w:val="single" w:sz="4" w:space="0" w:color="000000"/>
            </w:tcBorders>
            <w:vAlign w:val="center"/>
            <w:hideMark/>
          </w:tcPr>
          <w:p w14:paraId="27B8C58C" w14:textId="77777777" w:rsidR="00941E01" w:rsidRPr="00DE0C50" w:rsidRDefault="00941E01" w:rsidP="00AE4F54">
            <w:pPr>
              <w:pStyle w:val="TableParagraph"/>
              <w:spacing w:line="360" w:lineRule="auto"/>
              <w:ind w:left="107"/>
              <w:rPr>
                <w:kern w:val="2"/>
                <w:sz w:val="24"/>
                <w:szCs w:val="24"/>
              </w:rPr>
            </w:pPr>
            <w:r w:rsidRPr="00DE0C50">
              <w:rPr>
                <w:kern w:val="2"/>
                <w:sz w:val="24"/>
                <w:szCs w:val="24"/>
              </w:rPr>
              <w:t>Milestone 4</w:t>
            </w:r>
          </w:p>
        </w:tc>
        <w:tc>
          <w:tcPr>
            <w:tcW w:w="2558" w:type="pct"/>
            <w:tcBorders>
              <w:top w:val="single" w:sz="4" w:space="0" w:color="000000"/>
              <w:left w:val="single" w:sz="4" w:space="0" w:color="000000"/>
              <w:bottom w:val="single" w:sz="4" w:space="0" w:color="000000"/>
              <w:right w:val="single" w:sz="4" w:space="0" w:color="000000"/>
            </w:tcBorders>
            <w:vAlign w:val="center"/>
            <w:hideMark/>
          </w:tcPr>
          <w:p w14:paraId="767F65B2" w14:textId="6EE3B34D" w:rsidR="00941E01" w:rsidRPr="00DE0C50" w:rsidRDefault="00941E01" w:rsidP="00DE0C50">
            <w:pPr>
              <w:pStyle w:val="NormalWeb"/>
              <w:spacing w:after="0" w:line="360" w:lineRule="auto"/>
              <w:ind w:left="107" w:right="124"/>
              <w:jc w:val="center"/>
              <w:rPr>
                <w:rFonts w:ascii="Times New Roman" w:hAnsi="Times New Roman" w:cs="Times New Roman"/>
                <w:kern w:val="2"/>
                <w:sz w:val="24"/>
                <w:szCs w:val="24"/>
              </w:rPr>
            </w:pPr>
            <w:r w:rsidRPr="00DE0C50">
              <w:rPr>
                <w:rFonts w:ascii="Times New Roman" w:eastAsia="Arial" w:hAnsi="Times New Roman" w:cs="Times New Roman"/>
                <w:kern w:val="2"/>
                <w:sz w:val="24"/>
                <w:szCs w:val="24"/>
              </w:rPr>
              <w:t>₹</w:t>
            </w:r>
            <w:r w:rsidR="00DE0C50">
              <w:rPr>
                <w:rFonts w:ascii="Times New Roman" w:eastAsia="Arial" w:hAnsi="Times New Roman" w:cs="Times New Roman"/>
                <w:kern w:val="2"/>
                <w:sz w:val="24"/>
                <w:szCs w:val="24"/>
              </w:rPr>
              <w:t>3</w:t>
            </w:r>
            <w:r w:rsidRPr="00DE0C50">
              <w:rPr>
                <w:rFonts w:ascii="Times New Roman" w:eastAsia="Arial" w:hAnsi="Times New Roman" w:cs="Times New Roman"/>
                <w:kern w:val="2"/>
                <w:sz w:val="24"/>
                <w:szCs w:val="24"/>
              </w:rPr>
              <w:t>,</w:t>
            </w:r>
            <w:r w:rsidR="00DE0C50">
              <w:rPr>
                <w:rFonts w:ascii="Times New Roman" w:eastAsia="Arial" w:hAnsi="Times New Roman" w:cs="Times New Roman"/>
                <w:kern w:val="2"/>
                <w:sz w:val="24"/>
                <w:szCs w:val="24"/>
              </w:rPr>
              <w:t>57</w:t>
            </w:r>
            <w:r w:rsidRPr="00DE0C50">
              <w:rPr>
                <w:rFonts w:ascii="Times New Roman" w:eastAsia="Arial" w:hAnsi="Times New Roman" w:cs="Times New Roman"/>
                <w:kern w:val="2"/>
                <w:sz w:val="24"/>
                <w:szCs w:val="24"/>
              </w:rPr>
              <w:t>,000 /- per day</w:t>
            </w:r>
          </w:p>
        </w:tc>
      </w:tr>
    </w:tbl>
    <w:p w14:paraId="3D035945" w14:textId="77777777" w:rsidR="0085390A" w:rsidRPr="002A6FFB" w:rsidRDefault="0085390A" w:rsidP="0085390A">
      <w:pPr>
        <w:contextualSpacing/>
        <w:rPr>
          <w:kern w:val="2"/>
        </w:rPr>
      </w:pPr>
    </w:p>
    <w:p w14:paraId="44847AAB" w14:textId="77777777" w:rsidR="0085390A" w:rsidRPr="002A6FFB" w:rsidRDefault="0085390A" w:rsidP="0085390A">
      <w:pPr>
        <w:contextualSpacing/>
        <w:rPr>
          <w:b/>
          <w:bCs/>
          <w:kern w:val="2"/>
        </w:rPr>
      </w:pPr>
    </w:p>
    <w:p w14:paraId="2962BA5B" w14:textId="77777777" w:rsidR="0085390A" w:rsidRPr="002A6FFB" w:rsidRDefault="0085390A" w:rsidP="0085390A">
      <w:pPr>
        <w:contextualSpacing/>
        <w:rPr>
          <w:kern w:val="2"/>
        </w:rPr>
        <w:sectPr w:rsidR="0085390A" w:rsidRPr="002A6FFB" w:rsidSect="008502B5">
          <w:pgSz w:w="16840" w:h="11910" w:orient="landscape"/>
          <w:pgMar w:top="1418" w:right="1418" w:bottom="1418" w:left="1418" w:header="284" w:footer="1015" w:gutter="0"/>
          <w:cols w:space="720"/>
        </w:sectPr>
      </w:pPr>
    </w:p>
    <w:tbl>
      <w:tblPr>
        <w:tblW w:w="0" w:type="auto"/>
        <w:tblInd w:w="95" w:type="dxa"/>
        <w:tblLook w:val="04A0" w:firstRow="1" w:lastRow="0" w:firstColumn="1" w:lastColumn="0" w:noHBand="0" w:noVBand="1"/>
      </w:tblPr>
      <w:tblGrid>
        <w:gridCol w:w="1438"/>
        <w:gridCol w:w="1591"/>
        <w:gridCol w:w="1735"/>
        <w:gridCol w:w="3216"/>
        <w:gridCol w:w="1215"/>
      </w:tblGrid>
      <w:tr w:rsidR="0085390A" w:rsidRPr="002A6FFB" w14:paraId="7127C7C1" w14:textId="77777777" w:rsidTr="00A55960">
        <w:trPr>
          <w:trHeight w:val="20"/>
        </w:trPr>
        <w:tc>
          <w:tcPr>
            <w:tcW w:w="0" w:type="auto"/>
            <w:gridSpan w:val="5"/>
            <w:tcBorders>
              <w:top w:val="single" w:sz="4" w:space="0" w:color="auto"/>
              <w:left w:val="single" w:sz="4" w:space="0" w:color="auto"/>
              <w:bottom w:val="single" w:sz="4" w:space="0" w:color="auto"/>
              <w:right w:val="single" w:sz="4" w:space="0" w:color="auto"/>
            </w:tcBorders>
            <w:shd w:val="clear" w:color="auto" w:fill="auto"/>
            <w:hideMark/>
          </w:tcPr>
          <w:p w14:paraId="4B93EC6E" w14:textId="77777777" w:rsidR="0085390A" w:rsidRPr="008355F4" w:rsidRDefault="0085390A" w:rsidP="00A55960">
            <w:pPr>
              <w:pStyle w:val="Heading2"/>
            </w:pPr>
            <w:bookmarkStart w:id="414" w:name="_Toc167880361"/>
            <w:r w:rsidRPr="008355F4">
              <w:lastRenderedPageBreak/>
              <w:t>SCHEDULE 2</w:t>
            </w:r>
            <w:r>
              <w:t xml:space="preserve">: </w:t>
            </w:r>
            <w:r w:rsidRPr="00337B80">
              <w:t>OPERATION</w:t>
            </w:r>
            <w:r>
              <w:t xml:space="preserve"> AND MAINTENANCE</w:t>
            </w:r>
            <w:bookmarkEnd w:id="414"/>
          </w:p>
          <w:p w14:paraId="04E21AB8" w14:textId="77777777" w:rsidR="0085390A" w:rsidRPr="002A6FFB" w:rsidRDefault="0085390A" w:rsidP="00A55960">
            <w:pPr>
              <w:widowControl/>
              <w:contextualSpacing/>
              <w:jc w:val="center"/>
              <w:rPr>
                <w:rFonts w:eastAsia="Times New Roman"/>
                <w:b/>
                <w:bCs/>
                <w:color w:val="000000"/>
                <w:kern w:val="2"/>
                <w:lang w:eastAsia="en-IN" w:bidi="kn-IN"/>
              </w:rPr>
            </w:pPr>
            <w:r w:rsidRPr="002A6FFB">
              <w:rPr>
                <w:rFonts w:eastAsia="Times New Roman"/>
                <w:b/>
                <w:bCs/>
                <w:color w:val="000000"/>
                <w:kern w:val="2"/>
                <w:lang w:val="en-GB" w:eastAsia="en-IN" w:bidi="kn-IN"/>
              </w:rPr>
              <w:t>PART B (Operation &amp; Maintenance)</w:t>
            </w:r>
          </w:p>
        </w:tc>
      </w:tr>
      <w:tr w:rsidR="0085390A" w:rsidRPr="002A6FFB" w14:paraId="7EF26EF8" w14:textId="77777777" w:rsidTr="00A55960">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E2718D2" w14:textId="77777777" w:rsidR="0085390A" w:rsidRPr="002A6FFB" w:rsidRDefault="0085390A" w:rsidP="00A55960">
            <w:pPr>
              <w:widowControl/>
              <w:contextualSpacing/>
              <w:rPr>
                <w:rFonts w:eastAsia="Times New Roman"/>
                <w:b/>
                <w:bCs/>
                <w:color w:val="000000"/>
                <w:kern w:val="2"/>
                <w:lang w:eastAsia="en-IN" w:bidi="kn-IN"/>
              </w:rPr>
            </w:pPr>
            <w:r w:rsidRPr="002A6FFB">
              <w:rPr>
                <w:rFonts w:eastAsia="Times New Roman"/>
                <w:b/>
                <w:bCs/>
                <w:color w:val="000000"/>
                <w:kern w:val="2"/>
                <w:lang w:val="en-GB" w:eastAsia="en-IN" w:bidi="kn-IN"/>
              </w:rPr>
              <w:t>Operation and maintenance of the water supply scheme –Key Performance Indicators</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hideMark/>
          </w:tcPr>
          <w:p w14:paraId="5CF004BB" w14:textId="77777777" w:rsidR="0085390A" w:rsidRPr="002A6FFB" w:rsidRDefault="0085390A" w:rsidP="00A55960">
            <w:pPr>
              <w:widowControl/>
              <w:contextualSpacing/>
              <w:jc w:val="center"/>
              <w:rPr>
                <w:rFonts w:eastAsia="Times New Roman"/>
                <w:b/>
                <w:bCs/>
                <w:color w:val="000000"/>
                <w:kern w:val="2"/>
                <w:lang w:eastAsia="en-IN" w:bidi="kn-IN"/>
              </w:rPr>
            </w:pPr>
            <w:r w:rsidRPr="002A6FFB">
              <w:rPr>
                <w:rFonts w:eastAsia="Times New Roman"/>
                <w:b/>
                <w:bCs/>
                <w:color w:val="000000"/>
                <w:kern w:val="2"/>
                <w:lang w:val="en-GB" w:eastAsia="en-IN" w:bidi="kn-IN"/>
              </w:rPr>
              <w:t>60 months after Completion of Part-I</w:t>
            </w:r>
          </w:p>
        </w:tc>
      </w:tr>
      <w:tr w:rsidR="0085390A" w:rsidRPr="002A6FFB" w14:paraId="2683A7B9" w14:textId="77777777" w:rsidTr="00A55960">
        <w:trPr>
          <w:trHeight w:val="20"/>
        </w:trPr>
        <w:tc>
          <w:tcPr>
            <w:tcW w:w="0" w:type="auto"/>
            <w:gridSpan w:val="5"/>
            <w:tcBorders>
              <w:top w:val="single" w:sz="4" w:space="0" w:color="auto"/>
              <w:left w:val="single" w:sz="4" w:space="0" w:color="auto"/>
              <w:bottom w:val="single" w:sz="4" w:space="0" w:color="auto"/>
              <w:right w:val="single" w:sz="4" w:space="0" w:color="auto"/>
            </w:tcBorders>
            <w:shd w:val="clear" w:color="auto" w:fill="auto"/>
            <w:hideMark/>
          </w:tcPr>
          <w:p w14:paraId="359815A8" w14:textId="77777777" w:rsidR="0085390A" w:rsidRPr="002A6FFB" w:rsidRDefault="0085390A" w:rsidP="00A55960">
            <w:pPr>
              <w:widowControl/>
              <w:contextualSpacing/>
              <w:jc w:val="both"/>
              <w:rPr>
                <w:rFonts w:eastAsia="Times New Roman"/>
                <w:b/>
                <w:bCs/>
                <w:color w:val="000000"/>
                <w:kern w:val="2"/>
                <w:lang w:eastAsia="en-IN" w:bidi="kn-IN"/>
              </w:rPr>
            </w:pPr>
            <w:r w:rsidRPr="002A6FFB">
              <w:rPr>
                <w:rFonts w:eastAsia="Times New Roman"/>
                <w:b/>
                <w:bCs/>
                <w:color w:val="000000"/>
                <w:kern w:val="2"/>
                <w:lang w:val="en-GB" w:eastAsia="en-IN" w:bidi="kn-IN"/>
              </w:rPr>
              <w:t xml:space="preserve">Deficiency in Services during Operations and Maintenance will be levied as below for non- compliance with the agreed supply of treated water particularly in the following four parameters and corresponding weightages— Quality and Pressure (40% of variable O&amp;M payment), Quantity/NRW (30% of variable O&amp;M payment), Maximum Power Guarantee (20% of variable O&amp;M payment) and Grievance Redressal (10% of variable O&amp;M payment) </w:t>
            </w:r>
          </w:p>
        </w:tc>
      </w:tr>
      <w:tr w:rsidR="0085390A" w:rsidRPr="002A6FFB" w14:paraId="3C1A1A8D" w14:textId="77777777" w:rsidTr="00A55960">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hideMark/>
          </w:tcPr>
          <w:p w14:paraId="23C627F2" w14:textId="77777777" w:rsidR="0085390A" w:rsidRPr="002A6FFB" w:rsidRDefault="0085390A" w:rsidP="00A55960">
            <w:pPr>
              <w:widowControl/>
              <w:contextualSpacing/>
              <w:rPr>
                <w:rFonts w:eastAsia="Times New Roman"/>
                <w:b/>
                <w:bCs/>
                <w:color w:val="000000"/>
                <w:kern w:val="2"/>
                <w:lang w:eastAsia="en-IN" w:bidi="kn-IN"/>
              </w:rPr>
            </w:pPr>
            <w:r w:rsidRPr="002A6FFB">
              <w:rPr>
                <w:rFonts w:eastAsia="Times New Roman"/>
                <w:b/>
                <w:bCs/>
                <w:color w:val="000000"/>
                <w:kern w:val="2"/>
                <w:lang w:val="en-GB" w:eastAsia="en-IN" w:bidi="kn-IN"/>
              </w:rPr>
              <w:t>Event triggering the recovery of Deficiency of Services</w:t>
            </w:r>
          </w:p>
        </w:tc>
        <w:tc>
          <w:tcPr>
            <w:tcW w:w="0" w:type="auto"/>
            <w:gridSpan w:val="4"/>
            <w:tcBorders>
              <w:top w:val="single" w:sz="4" w:space="0" w:color="auto"/>
              <w:left w:val="single" w:sz="4" w:space="0" w:color="auto"/>
              <w:bottom w:val="single" w:sz="4" w:space="0" w:color="auto"/>
              <w:right w:val="single" w:sz="4" w:space="0" w:color="auto"/>
            </w:tcBorders>
            <w:shd w:val="clear" w:color="auto" w:fill="auto"/>
            <w:hideMark/>
          </w:tcPr>
          <w:p w14:paraId="03F72A30" w14:textId="77777777" w:rsidR="0085390A" w:rsidRPr="002A6FFB" w:rsidRDefault="0085390A" w:rsidP="00A55960">
            <w:pPr>
              <w:widowControl/>
              <w:contextualSpacing/>
              <w:jc w:val="center"/>
              <w:rPr>
                <w:rFonts w:eastAsia="Times New Roman"/>
                <w:b/>
                <w:bCs/>
                <w:color w:val="000000"/>
                <w:kern w:val="2"/>
                <w:lang w:eastAsia="en-IN" w:bidi="kn-IN"/>
              </w:rPr>
            </w:pPr>
            <w:r w:rsidRPr="002A6FFB">
              <w:rPr>
                <w:rFonts w:eastAsia="Times New Roman"/>
                <w:b/>
                <w:bCs/>
                <w:color w:val="000000"/>
                <w:kern w:val="2"/>
                <w:lang w:val="en-GB" w:eastAsia="en-IN" w:bidi="kn-IN"/>
              </w:rPr>
              <w:t>During the O &amp; M Period</w:t>
            </w:r>
          </w:p>
        </w:tc>
      </w:tr>
      <w:tr w:rsidR="0085390A" w:rsidRPr="002A6FFB" w14:paraId="33EB69DB"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796605" w14:textId="77777777" w:rsidR="0085390A" w:rsidRPr="002A6FFB" w:rsidRDefault="0085390A" w:rsidP="00A55960">
            <w:pPr>
              <w:widowControl/>
              <w:contextualSpacing/>
              <w:rPr>
                <w:rFonts w:eastAsia="Times New Roman"/>
                <w:b/>
                <w:bCs/>
                <w:color w:val="000000"/>
                <w:kern w:val="2"/>
                <w:lang w:eastAsia="en-IN" w:bidi="kn-I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5C4B9CA4" w14:textId="77777777" w:rsidR="0085390A" w:rsidRPr="002A6FFB" w:rsidRDefault="0085390A" w:rsidP="00A55960">
            <w:pPr>
              <w:widowControl/>
              <w:contextualSpacing/>
              <w:jc w:val="center"/>
              <w:rPr>
                <w:rFonts w:eastAsia="Times New Roman"/>
                <w:b/>
                <w:bCs/>
                <w:color w:val="000000"/>
                <w:kern w:val="2"/>
                <w:lang w:eastAsia="en-IN" w:bidi="kn-IN"/>
              </w:rPr>
            </w:pPr>
            <w:r w:rsidRPr="002A6FFB">
              <w:rPr>
                <w:rFonts w:eastAsia="Times New Roman"/>
                <w:b/>
                <w:bCs/>
                <w:color w:val="000000"/>
                <w:kern w:val="2"/>
                <w:lang w:val="en-GB" w:eastAsia="en-IN" w:bidi="kn-IN"/>
              </w:rPr>
              <w:t>Amount</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C51CB6" w14:textId="77777777" w:rsidR="0085390A" w:rsidRPr="002A6FFB" w:rsidRDefault="0085390A" w:rsidP="00A55960">
            <w:pPr>
              <w:widowControl/>
              <w:contextualSpacing/>
              <w:jc w:val="center"/>
              <w:rPr>
                <w:rFonts w:eastAsia="Times New Roman"/>
                <w:b/>
                <w:bCs/>
                <w:color w:val="000000"/>
                <w:kern w:val="2"/>
                <w:lang w:eastAsia="en-IN" w:bidi="kn-IN"/>
              </w:rPr>
            </w:pPr>
            <w:r w:rsidRPr="002A6FFB">
              <w:rPr>
                <w:rFonts w:eastAsia="Times New Roman"/>
                <w:b/>
                <w:bCs/>
                <w:color w:val="000000"/>
                <w:kern w:val="2"/>
                <w:lang w:val="en-GB" w:eastAsia="en-IN" w:bidi="kn-IN"/>
              </w:rPr>
              <w:t>Frequency</w:t>
            </w:r>
          </w:p>
        </w:tc>
      </w:tr>
      <w:tr w:rsidR="0085390A" w:rsidRPr="002A6FFB" w14:paraId="74CC90F2" w14:textId="77777777" w:rsidTr="00A55960">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hideMark/>
          </w:tcPr>
          <w:p w14:paraId="6948B413" w14:textId="77777777" w:rsidR="0085390A" w:rsidRPr="002A6FFB" w:rsidRDefault="0085390A" w:rsidP="00A55960">
            <w:pPr>
              <w:widowControl/>
              <w:contextualSpacing/>
              <w:rPr>
                <w:rFonts w:eastAsia="Times New Roman"/>
                <w:b/>
                <w:bCs/>
                <w:color w:val="000000"/>
                <w:kern w:val="2"/>
                <w:lang w:eastAsia="en-IN" w:bidi="kn-IN"/>
              </w:rPr>
            </w:pPr>
            <w:r w:rsidRPr="002A6FFB">
              <w:rPr>
                <w:rFonts w:eastAsia="Times New Roman"/>
                <w:b/>
                <w:bCs/>
                <w:color w:val="000000"/>
                <w:kern w:val="2"/>
                <w:lang w:val="en-GB" w:eastAsia="en-IN" w:bidi="kn-IN"/>
              </w:rPr>
              <w:t>Quality &amp; Pressure</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25311B9D" w14:textId="77777777" w:rsidR="0085390A" w:rsidRPr="002A6FFB" w:rsidRDefault="0085390A" w:rsidP="00A55960">
            <w:pPr>
              <w:contextualSpacing/>
              <w:rPr>
                <w:color w:val="000000"/>
                <w:kern w:val="2"/>
                <w:lang w:eastAsia="en-GB" w:bidi="kn-IN"/>
              </w:rPr>
            </w:pPr>
            <w:r w:rsidRPr="002A6FFB">
              <w:rPr>
                <w:rFonts w:eastAsia="Times New Roman"/>
                <w:color w:val="000000"/>
                <w:kern w:val="2"/>
                <w:lang w:eastAsia="en-GB" w:bidi="kn-IN"/>
              </w:rPr>
              <w:t>•</w:t>
            </w:r>
            <w:r w:rsidRPr="002A6FFB">
              <w:rPr>
                <w:rFonts w:eastAsia="Times New Roman"/>
                <w:color w:val="000000"/>
                <w:kern w:val="2"/>
                <w:sz w:val="14"/>
                <w:szCs w:val="14"/>
                <w:lang w:eastAsia="en-GB" w:bidi="kn-IN"/>
              </w:rPr>
              <w:t xml:space="preserve">       </w:t>
            </w:r>
            <w:r w:rsidRPr="002A6FFB">
              <w:rPr>
                <w:rFonts w:eastAsia="Times New Roman"/>
                <w:color w:val="000000"/>
                <w:kern w:val="2"/>
                <w:lang w:eastAsia="en-GB" w:bidi="kn-IN"/>
              </w:rPr>
              <w:t xml:space="preserve">Water supplied to the scheme should be tested at Water Treatment plant with all the 17 no. water quality parameters. </w:t>
            </w:r>
            <w:r w:rsidRPr="002A6FFB">
              <w:rPr>
                <w:color w:val="000000"/>
                <w:kern w:val="2"/>
                <w:lang w:eastAsia="en-GB" w:bidi="kn-IN"/>
              </w:rPr>
              <w:t xml:space="preserve">If not tested &amp; report not furnished, penalty % is </w:t>
            </w:r>
            <w:r w:rsidRPr="002A6FFB">
              <w:rPr>
                <w:rFonts w:eastAsia="Times New Roman"/>
                <w:color w:val="000000"/>
                <w:kern w:val="2"/>
                <w:lang w:eastAsia="en-IN" w:bidi="kn-IN"/>
              </w:rPr>
              <w:t>10 of 40</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67FD2049"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val="en-GB" w:eastAsia="en-IN" w:bidi="kn-IN"/>
              </w:rPr>
              <w:t>Monthly</w:t>
            </w:r>
          </w:p>
        </w:tc>
      </w:tr>
      <w:tr w:rsidR="0085390A" w:rsidRPr="002A6FFB" w14:paraId="1759D4BC"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17A7D" w14:textId="77777777" w:rsidR="0085390A" w:rsidRPr="002A6FFB" w:rsidRDefault="0085390A" w:rsidP="00A55960">
            <w:pPr>
              <w:widowControl/>
              <w:contextualSpacing/>
              <w:rPr>
                <w:rFonts w:eastAsia="Times New Roman"/>
                <w:b/>
                <w:bCs/>
                <w:color w:val="000000"/>
                <w:kern w:val="2"/>
                <w:lang w:eastAsia="en-IN" w:bidi="kn-I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732500DF" w14:textId="77777777" w:rsidR="0085390A" w:rsidRPr="002A6FFB" w:rsidRDefault="0085390A" w:rsidP="00A55960">
            <w:pPr>
              <w:widowControl/>
              <w:contextualSpacing/>
              <w:rPr>
                <w:rFonts w:eastAsia="Times New Roman"/>
                <w:color w:val="000000"/>
                <w:kern w:val="2"/>
                <w:lang w:eastAsia="en-IN" w:bidi="kn-IN"/>
              </w:rPr>
            </w:pPr>
            <w:r w:rsidRPr="002A6FFB">
              <w:rPr>
                <w:rFonts w:eastAsia="Times New Roman"/>
                <w:color w:val="000000"/>
                <w:kern w:val="2"/>
                <w:lang w:eastAsia="en-GB" w:bidi="kn-IN"/>
              </w:rPr>
              <w:t>•</w:t>
            </w:r>
            <w:r w:rsidRPr="002A6FFB">
              <w:rPr>
                <w:rFonts w:eastAsia="Times New Roman"/>
                <w:color w:val="000000"/>
                <w:kern w:val="2"/>
                <w:sz w:val="14"/>
                <w:szCs w:val="14"/>
                <w:lang w:eastAsia="en-GB" w:bidi="kn-IN"/>
              </w:rPr>
              <w:t xml:space="preserve">       </w:t>
            </w:r>
            <w:r w:rsidRPr="002A6FFB">
              <w:rPr>
                <w:rFonts w:eastAsia="Times New Roman"/>
                <w:color w:val="000000"/>
                <w:kern w:val="2"/>
                <w:lang w:eastAsia="en-GB" w:bidi="kn-IN"/>
              </w:rPr>
              <w:t>If 4 parameters are not in acceptable range the penalty % is as follows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F67B1"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5FF34714"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42E545"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5D627203" w14:textId="77777777" w:rsidR="0085390A" w:rsidRPr="002A6FFB" w:rsidRDefault="0085390A" w:rsidP="00A55960">
            <w:pPr>
              <w:widowControl/>
              <w:contextualSpacing/>
              <w:jc w:val="center"/>
              <w:rPr>
                <w:rFonts w:eastAsia="Times New Roman"/>
                <w:b/>
                <w:bCs/>
                <w:color w:val="000000"/>
                <w:kern w:val="2"/>
                <w:lang w:eastAsia="en-IN" w:bidi="kn-IN"/>
              </w:rPr>
            </w:pPr>
            <w:r w:rsidRPr="002A6FFB">
              <w:rPr>
                <w:rFonts w:eastAsia="Times New Roman"/>
                <w:b/>
                <w:bCs/>
                <w:color w:val="000000"/>
                <w:kern w:val="2"/>
                <w:lang w:eastAsia="en-IN" w:bidi="kn-IN"/>
              </w:rPr>
              <w:t>Parameter</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24BCD74D" w14:textId="77777777" w:rsidR="0085390A" w:rsidRPr="002A6FFB" w:rsidRDefault="0085390A" w:rsidP="00A55960">
            <w:pPr>
              <w:widowControl/>
              <w:contextualSpacing/>
              <w:jc w:val="center"/>
              <w:rPr>
                <w:rFonts w:eastAsia="Times New Roman"/>
                <w:b/>
                <w:bCs/>
                <w:color w:val="000000"/>
                <w:kern w:val="2"/>
                <w:lang w:eastAsia="en-IN" w:bidi="kn-IN"/>
              </w:rPr>
            </w:pPr>
            <w:r w:rsidRPr="002A6FFB">
              <w:rPr>
                <w:rFonts w:eastAsia="Times New Roman"/>
                <w:b/>
                <w:bCs/>
                <w:color w:val="000000"/>
                <w:kern w:val="2"/>
                <w:lang w:eastAsia="en-IN" w:bidi="kn-IN"/>
              </w:rPr>
              <w:t>Penalty (%) Against non-compliance</w:t>
            </w:r>
          </w:p>
        </w:tc>
        <w:tc>
          <w:tcPr>
            <w:tcW w:w="2707"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7B9C6243" w14:textId="77777777" w:rsidR="0085390A" w:rsidRPr="002A6FFB" w:rsidRDefault="0085390A" w:rsidP="00A55960">
            <w:pPr>
              <w:widowControl/>
              <w:contextualSpacing/>
              <w:rPr>
                <w:rFonts w:eastAsia="Times New Roman"/>
                <w:color w:val="000000"/>
                <w:kern w:val="2"/>
                <w:lang w:eastAsia="en-IN" w:bidi="kn-IN"/>
              </w:rPr>
            </w:pPr>
            <w:r w:rsidRPr="002A6FFB">
              <w:rPr>
                <w:rFonts w:eastAsia="Times New Roman"/>
                <w:color w:val="000000"/>
                <w:kern w:val="2"/>
                <w:lang w:eastAsia="en-IN" w:bidi="kn-IN"/>
              </w:rPr>
              <w:t> </w:t>
            </w:r>
          </w:p>
          <w:p w14:paraId="39729482" w14:textId="77777777" w:rsidR="0085390A" w:rsidRPr="002A6FFB" w:rsidRDefault="0085390A" w:rsidP="00A55960">
            <w:pPr>
              <w:widowControl/>
              <w:contextualSpacing/>
              <w:rPr>
                <w:rFonts w:eastAsia="Times New Roman"/>
                <w:color w:val="000000"/>
                <w:kern w:val="2"/>
                <w:lang w:eastAsia="en-IN" w:bidi="kn-IN"/>
              </w:rPr>
            </w:pPr>
            <w:r w:rsidRPr="002A6FFB">
              <w:rPr>
                <w:rFonts w:eastAsia="Times New Roman"/>
                <w:color w:val="000000"/>
                <w:kern w:val="2"/>
                <w:lang w:eastAsia="en-IN" w:bidi="kn-IN"/>
              </w:rPr>
              <w:t> </w:t>
            </w:r>
          </w:p>
          <w:p w14:paraId="7BB815EA" w14:textId="77777777" w:rsidR="0085390A" w:rsidRPr="002A6FFB" w:rsidRDefault="0085390A" w:rsidP="00A55960">
            <w:pPr>
              <w:widowControl/>
              <w:contextualSpacing/>
              <w:rPr>
                <w:rFonts w:eastAsia="Times New Roman"/>
                <w:color w:val="000000"/>
                <w:kern w:val="2"/>
                <w:lang w:eastAsia="en-IN" w:bidi="kn-IN"/>
              </w:rPr>
            </w:pPr>
            <w:r w:rsidRPr="002A6FFB">
              <w:rPr>
                <w:rFonts w:eastAsia="Times New Roman"/>
                <w:color w:val="000000"/>
                <w:kern w:val="2"/>
                <w:lang w:eastAsia="en-IN" w:bidi="kn-IN"/>
              </w:rPr>
              <w:t> </w:t>
            </w:r>
          </w:p>
          <w:p w14:paraId="602DB847" w14:textId="77777777" w:rsidR="0085390A" w:rsidRPr="002A6FFB" w:rsidRDefault="0085390A" w:rsidP="00A55960">
            <w:pPr>
              <w:widowControl/>
              <w:contextualSpacing/>
              <w:rPr>
                <w:rFonts w:eastAsia="Times New Roman"/>
                <w:color w:val="000000"/>
                <w:kern w:val="2"/>
                <w:lang w:eastAsia="en-IN" w:bidi="kn-IN"/>
              </w:rPr>
            </w:pPr>
            <w:r w:rsidRPr="002A6FFB">
              <w:rPr>
                <w:rFonts w:eastAsia="Times New Roman"/>
                <w:color w:val="000000"/>
                <w:kern w:val="2"/>
                <w:lang w:eastAsia="en-IN" w:bidi="kn-IN"/>
              </w:rPr>
              <w:t> </w:t>
            </w:r>
          </w:p>
          <w:p w14:paraId="550368D0" w14:textId="77777777" w:rsidR="0085390A" w:rsidRPr="002A6FFB" w:rsidRDefault="0085390A" w:rsidP="00A55960">
            <w:pPr>
              <w:contextualSpacing/>
              <w:rPr>
                <w:rFonts w:eastAsia="Times New Roman"/>
                <w:color w:val="000000"/>
                <w:kern w:val="2"/>
                <w:lang w:eastAsia="en-IN" w:bidi="kn-IN"/>
              </w:rPr>
            </w:pPr>
            <w:r w:rsidRPr="002A6FFB">
              <w:rPr>
                <w:rFonts w:eastAsia="Times New Roman"/>
                <w:color w:val="000000"/>
                <w:kern w:val="2"/>
                <w:lang w:eastAsia="en-IN" w:bidi="kn-IN"/>
              </w:rPr>
              <w:t>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D8D86A"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3E025E75"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FAABC0"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359BA44A"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Colour (Hazen)</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2EFA85EC"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5 of 40</w:t>
            </w:r>
          </w:p>
        </w:tc>
        <w:tc>
          <w:tcPr>
            <w:tcW w:w="2707" w:type="dxa"/>
            <w:vMerge/>
            <w:tcBorders>
              <w:top w:val="single" w:sz="4" w:space="0" w:color="auto"/>
              <w:left w:val="single" w:sz="4" w:space="0" w:color="auto"/>
              <w:bottom w:val="single" w:sz="4" w:space="0" w:color="auto"/>
              <w:right w:val="single" w:sz="4" w:space="0" w:color="auto"/>
            </w:tcBorders>
            <w:shd w:val="clear" w:color="auto" w:fill="auto"/>
            <w:noWrap/>
            <w:hideMark/>
          </w:tcPr>
          <w:p w14:paraId="5BF07CCF" w14:textId="77777777" w:rsidR="0085390A" w:rsidRPr="002A6FFB" w:rsidRDefault="0085390A" w:rsidP="00A55960">
            <w:pPr>
              <w:contextualSpacing/>
              <w:rPr>
                <w:rFonts w:eastAsia="Times New Roman"/>
                <w:color w:val="000000"/>
                <w:kern w:val="2"/>
                <w:lang w:eastAsia="en-IN" w:bidi="kn-I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F0F561"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11476306"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EE8EA2"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09E2DEC8"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Residual free chlorine, mg/l</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5F8950EE"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10 of 40</w:t>
            </w:r>
          </w:p>
        </w:tc>
        <w:tc>
          <w:tcPr>
            <w:tcW w:w="2707" w:type="dxa"/>
            <w:vMerge/>
            <w:tcBorders>
              <w:top w:val="single" w:sz="4" w:space="0" w:color="auto"/>
              <w:left w:val="single" w:sz="4" w:space="0" w:color="auto"/>
              <w:bottom w:val="single" w:sz="4" w:space="0" w:color="auto"/>
              <w:right w:val="single" w:sz="4" w:space="0" w:color="auto"/>
            </w:tcBorders>
            <w:shd w:val="clear" w:color="auto" w:fill="auto"/>
            <w:noWrap/>
            <w:hideMark/>
          </w:tcPr>
          <w:p w14:paraId="31F2B618" w14:textId="77777777" w:rsidR="0085390A" w:rsidRPr="002A6FFB" w:rsidRDefault="0085390A" w:rsidP="00A55960">
            <w:pPr>
              <w:contextualSpacing/>
              <w:rPr>
                <w:rFonts w:eastAsia="Times New Roman"/>
                <w:color w:val="000000"/>
                <w:kern w:val="2"/>
                <w:lang w:eastAsia="en-IN" w:bidi="kn-I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08552"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58C17813"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AE948C"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1685C7FB"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Turbidity (NTU)</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2555AB3F"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5 of 40</w:t>
            </w:r>
          </w:p>
        </w:tc>
        <w:tc>
          <w:tcPr>
            <w:tcW w:w="2707" w:type="dxa"/>
            <w:vMerge/>
            <w:tcBorders>
              <w:top w:val="single" w:sz="4" w:space="0" w:color="auto"/>
              <w:left w:val="single" w:sz="4" w:space="0" w:color="auto"/>
              <w:bottom w:val="single" w:sz="4" w:space="0" w:color="auto"/>
              <w:right w:val="single" w:sz="4" w:space="0" w:color="auto"/>
            </w:tcBorders>
            <w:shd w:val="clear" w:color="auto" w:fill="auto"/>
            <w:noWrap/>
            <w:hideMark/>
          </w:tcPr>
          <w:p w14:paraId="6297592A" w14:textId="77777777" w:rsidR="0085390A" w:rsidRPr="002A6FFB" w:rsidRDefault="0085390A" w:rsidP="00A55960">
            <w:pPr>
              <w:contextualSpacing/>
              <w:rPr>
                <w:rFonts w:eastAsia="Times New Roman"/>
                <w:color w:val="000000"/>
                <w:kern w:val="2"/>
                <w:lang w:eastAsia="en-IN" w:bidi="kn-I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4492D2"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6FF0D114"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85F6D"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54E18900"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pH</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6B51ABE0"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5 of 40</w:t>
            </w:r>
          </w:p>
        </w:tc>
        <w:tc>
          <w:tcPr>
            <w:tcW w:w="2707" w:type="dxa"/>
            <w:vMerge/>
            <w:tcBorders>
              <w:top w:val="single" w:sz="4" w:space="0" w:color="auto"/>
              <w:left w:val="single" w:sz="4" w:space="0" w:color="auto"/>
              <w:bottom w:val="single" w:sz="4" w:space="0" w:color="auto"/>
              <w:right w:val="single" w:sz="4" w:space="0" w:color="auto"/>
            </w:tcBorders>
            <w:shd w:val="clear" w:color="auto" w:fill="auto"/>
            <w:noWrap/>
            <w:hideMark/>
          </w:tcPr>
          <w:p w14:paraId="373B9947" w14:textId="77777777" w:rsidR="0085390A" w:rsidRPr="002A6FFB" w:rsidRDefault="0085390A" w:rsidP="00A55960">
            <w:pPr>
              <w:widowControl/>
              <w:contextualSpacing/>
              <w:rPr>
                <w:rFonts w:eastAsia="Times New Roman"/>
                <w:color w:val="000000"/>
                <w:kern w:val="2"/>
                <w:lang w:eastAsia="en-IN" w:bidi="kn-I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73F7A9"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44CE3D9E"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1DF6F"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6B355FD7" w14:textId="77777777" w:rsidR="0085390A" w:rsidRPr="002A6FFB" w:rsidRDefault="0085390A" w:rsidP="00A55960">
            <w:pPr>
              <w:contextualSpacing/>
              <w:jc w:val="center"/>
              <w:rPr>
                <w:color w:val="000000"/>
                <w:kern w:val="2"/>
                <w:lang w:bidi="kn-IN"/>
              </w:rPr>
            </w:pPr>
            <w:r w:rsidRPr="002A6FFB">
              <w:rPr>
                <w:color w:val="000000"/>
                <w:kern w:val="2"/>
                <w:lang w:bidi="kn-IN"/>
              </w:rPr>
              <w:t>Residual Pressure kg/m2</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79AAB5FC" w14:textId="77777777" w:rsidR="0085390A" w:rsidRPr="002A6FFB" w:rsidRDefault="0085390A" w:rsidP="00A55960">
            <w:pPr>
              <w:contextualSpacing/>
              <w:jc w:val="center"/>
              <w:rPr>
                <w:color w:val="000000"/>
                <w:kern w:val="2"/>
                <w:lang w:bidi="kn-IN"/>
              </w:rPr>
            </w:pPr>
            <w:r w:rsidRPr="002A6FFB">
              <w:rPr>
                <w:rFonts w:eastAsia="Times New Roman"/>
                <w:color w:val="000000"/>
                <w:kern w:val="2"/>
                <w:lang w:eastAsia="en-IN" w:bidi="kn-IN"/>
              </w:rPr>
              <w:t>5 of 40</w:t>
            </w:r>
          </w:p>
        </w:tc>
        <w:tc>
          <w:tcPr>
            <w:tcW w:w="2707" w:type="dxa"/>
            <w:vMerge/>
            <w:tcBorders>
              <w:top w:val="single" w:sz="4" w:space="0" w:color="auto"/>
              <w:left w:val="single" w:sz="4" w:space="0" w:color="auto"/>
              <w:bottom w:val="single" w:sz="4" w:space="0" w:color="auto"/>
              <w:right w:val="single" w:sz="4" w:space="0" w:color="auto"/>
            </w:tcBorders>
            <w:shd w:val="clear" w:color="auto" w:fill="auto"/>
            <w:noWrap/>
            <w:hideMark/>
          </w:tcPr>
          <w:p w14:paraId="2514808E" w14:textId="77777777" w:rsidR="0085390A" w:rsidRPr="002A6FFB" w:rsidRDefault="0085390A" w:rsidP="00A55960">
            <w:pPr>
              <w:widowControl/>
              <w:contextualSpacing/>
              <w:rPr>
                <w:rFonts w:eastAsia="Times New Roman"/>
                <w:color w:val="000000"/>
                <w:kern w:val="2"/>
                <w:lang w:eastAsia="en-IN" w:bidi="kn-I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9492BE"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4A4C3941" w14:textId="77777777" w:rsidTr="00A55960">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hideMark/>
          </w:tcPr>
          <w:p w14:paraId="371EB1E3" w14:textId="77777777" w:rsidR="0085390A" w:rsidRPr="002A6FFB" w:rsidRDefault="0085390A" w:rsidP="00A55960">
            <w:pPr>
              <w:widowControl/>
              <w:contextualSpacing/>
              <w:rPr>
                <w:rFonts w:eastAsia="Times New Roman"/>
                <w:b/>
                <w:bCs/>
                <w:color w:val="000000"/>
                <w:kern w:val="2"/>
                <w:lang w:eastAsia="en-IN" w:bidi="kn-IN"/>
              </w:rPr>
            </w:pPr>
            <w:r w:rsidRPr="002A6FFB">
              <w:rPr>
                <w:rFonts w:eastAsia="Times New Roman"/>
                <w:b/>
                <w:bCs/>
                <w:color w:val="000000"/>
                <w:kern w:val="2"/>
                <w:lang w:val="en-GB" w:eastAsia="en-IN" w:bidi="kn-IN"/>
              </w:rPr>
              <w:t>Quantity / NRW</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2F9B22FD" w14:textId="77777777" w:rsidR="0085390A" w:rsidRPr="002A6FFB" w:rsidRDefault="0085390A" w:rsidP="00A55960">
            <w:pPr>
              <w:widowControl/>
              <w:contextualSpacing/>
              <w:jc w:val="center"/>
              <w:rPr>
                <w:rFonts w:eastAsia="Times New Roman"/>
                <w:b/>
                <w:bCs/>
                <w:color w:val="000000"/>
                <w:kern w:val="2"/>
                <w:lang w:eastAsia="en-IN" w:bidi="kn-IN"/>
              </w:rPr>
            </w:pPr>
            <w:r w:rsidRPr="002A6FFB">
              <w:rPr>
                <w:rFonts w:eastAsia="Times New Roman"/>
                <w:b/>
                <w:bCs/>
                <w:color w:val="000000"/>
                <w:kern w:val="2"/>
                <w:lang w:val="en-GB" w:eastAsia="en-IN" w:bidi="kn-IN"/>
              </w:rPr>
              <w:t xml:space="preserve">Illustration </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6D9A0F5C"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val="en-GB" w:eastAsia="en-IN" w:bidi="kn-IN"/>
              </w:rPr>
              <w:t>Monthly</w:t>
            </w:r>
          </w:p>
        </w:tc>
      </w:tr>
      <w:tr w:rsidR="0085390A" w:rsidRPr="002A6FFB" w14:paraId="3A141CA0"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D3DC4"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6D776928" w14:textId="77777777" w:rsidR="0085390A" w:rsidRPr="002A6FFB" w:rsidRDefault="0085390A" w:rsidP="00A55960">
            <w:pPr>
              <w:widowControl/>
              <w:contextualSpacing/>
              <w:jc w:val="center"/>
              <w:rPr>
                <w:rFonts w:eastAsia="Times New Roman"/>
                <w:b/>
                <w:bCs/>
                <w:color w:val="000000"/>
                <w:kern w:val="2"/>
                <w:lang w:eastAsia="en-IN" w:bidi="kn-IN"/>
              </w:rPr>
            </w:pPr>
            <w:r w:rsidRPr="002A6FFB">
              <w:rPr>
                <w:rFonts w:eastAsia="Times New Roman"/>
                <w:b/>
                <w:bCs/>
                <w:color w:val="000000"/>
                <w:kern w:val="2"/>
                <w:lang w:val="en-GB" w:eastAsia="en-IN" w:bidi="kn-IN"/>
              </w:rPr>
              <w:t>Assumed Quantity of water supplied per month</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190A2562" w14:textId="77777777" w:rsidR="0085390A" w:rsidRPr="002A6FFB" w:rsidRDefault="0085390A" w:rsidP="00A55960">
            <w:pPr>
              <w:widowControl/>
              <w:contextualSpacing/>
              <w:jc w:val="center"/>
              <w:rPr>
                <w:rFonts w:eastAsia="Times New Roman"/>
                <w:b/>
                <w:bCs/>
                <w:color w:val="000000"/>
                <w:kern w:val="2"/>
                <w:lang w:eastAsia="en-IN" w:bidi="kn-IN"/>
              </w:rPr>
            </w:pPr>
            <w:r w:rsidRPr="002A6FFB">
              <w:rPr>
                <w:rFonts w:eastAsia="Times New Roman"/>
                <w:b/>
                <w:bCs/>
                <w:color w:val="000000"/>
                <w:kern w:val="2"/>
                <w:lang w:eastAsia="en-IN" w:bidi="kn-IN"/>
              </w:rPr>
              <w:t>Penalty</w:t>
            </w:r>
          </w:p>
        </w:tc>
        <w:tc>
          <w:tcPr>
            <w:tcW w:w="2707" w:type="dxa"/>
            <w:tcBorders>
              <w:top w:val="single" w:sz="4" w:space="0" w:color="auto"/>
              <w:left w:val="single" w:sz="4" w:space="0" w:color="auto"/>
              <w:bottom w:val="single" w:sz="4" w:space="0" w:color="auto"/>
              <w:right w:val="single" w:sz="4" w:space="0" w:color="auto"/>
            </w:tcBorders>
            <w:shd w:val="clear" w:color="auto" w:fill="auto"/>
            <w:hideMark/>
          </w:tcPr>
          <w:p w14:paraId="3548F233" w14:textId="77777777" w:rsidR="0085390A" w:rsidRPr="002A6FFB" w:rsidRDefault="0085390A" w:rsidP="00A55960">
            <w:pPr>
              <w:widowControl/>
              <w:contextualSpacing/>
              <w:jc w:val="center"/>
              <w:rPr>
                <w:rFonts w:eastAsia="Times New Roman"/>
                <w:b/>
                <w:bCs/>
                <w:color w:val="000000"/>
                <w:kern w:val="2"/>
                <w:lang w:eastAsia="en-IN" w:bidi="kn-IN"/>
              </w:rPr>
            </w:pPr>
            <w:r w:rsidRPr="002A6FFB">
              <w:rPr>
                <w:rFonts w:eastAsia="Times New Roman"/>
                <w:b/>
                <w:bCs/>
                <w:color w:val="000000"/>
                <w:kern w:val="2"/>
                <w:lang w:eastAsia="en-IN" w:bidi="kn-IN"/>
              </w:rPr>
              <w:t>Remarks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060F3"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4C9DDFE1"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AF181"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432FB15D"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Demand</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17B40BEA"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val="en-GB" w:eastAsia="en-IN" w:bidi="kn-IN"/>
              </w:rPr>
              <w:t>0</w:t>
            </w:r>
          </w:p>
        </w:tc>
        <w:tc>
          <w:tcPr>
            <w:tcW w:w="270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139BC4A" w14:textId="77777777" w:rsidR="0085390A" w:rsidRPr="002A6FFB" w:rsidRDefault="0085390A" w:rsidP="00A55960">
            <w:pPr>
              <w:widowControl/>
              <w:contextualSpacing/>
              <w:jc w:val="both"/>
              <w:rPr>
                <w:rFonts w:eastAsia="Times New Roman"/>
                <w:color w:val="000000"/>
                <w:kern w:val="2"/>
                <w:lang w:eastAsia="en-IN" w:bidi="kn-IN"/>
              </w:rPr>
            </w:pPr>
            <w:r w:rsidRPr="002A6FFB">
              <w:rPr>
                <w:rFonts w:eastAsia="Times New Roman"/>
                <w:color w:val="000000"/>
                <w:kern w:val="2"/>
                <w:lang w:eastAsia="en-IN" w:bidi="kn-IN"/>
              </w:rPr>
              <w:t>Total amount to be paid to operator against supply of demand per month (Inclusive of losses as per CPHEEO) of water is assumed as = Rs. X. The penalty will be calculated by adding for each day separately for every OHT in the project.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94A22"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2DBEA947"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A2994C"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7BDFDB49"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90% of Demand</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55EC8830"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X into 10%</w:t>
            </w:r>
          </w:p>
        </w:tc>
        <w:tc>
          <w:tcPr>
            <w:tcW w:w="2707" w:type="dxa"/>
            <w:vMerge/>
            <w:tcBorders>
              <w:top w:val="single" w:sz="4" w:space="0" w:color="auto"/>
              <w:left w:val="single" w:sz="4" w:space="0" w:color="auto"/>
              <w:bottom w:val="single" w:sz="4" w:space="0" w:color="auto"/>
              <w:right w:val="single" w:sz="4" w:space="0" w:color="auto"/>
            </w:tcBorders>
            <w:vAlign w:val="center"/>
            <w:hideMark/>
          </w:tcPr>
          <w:p w14:paraId="6E317F43" w14:textId="77777777" w:rsidR="0085390A" w:rsidRPr="002A6FFB" w:rsidRDefault="0085390A" w:rsidP="00A55960">
            <w:pPr>
              <w:widowControl/>
              <w:contextualSpacing/>
              <w:rPr>
                <w:rFonts w:eastAsia="Times New Roman"/>
                <w:color w:val="000000"/>
                <w:kern w:val="2"/>
                <w:lang w:eastAsia="en-IN" w:bidi="kn-I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EC27C5"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19B68EF2"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70D440"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318B4B5B"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80% of Demand</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47D6AD10"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X into 20%</w:t>
            </w:r>
          </w:p>
        </w:tc>
        <w:tc>
          <w:tcPr>
            <w:tcW w:w="2707" w:type="dxa"/>
            <w:vMerge/>
            <w:tcBorders>
              <w:top w:val="single" w:sz="4" w:space="0" w:color="auto"/>
              <w:left w:val="single" w:sz="4" w:space="0" w:color="auto"/>
              <w:bottom w:val="single" w:sz="4" w:space="0" w:color="auto"/>
              <w:right w:val="single" w:sz="4" w:space="0" w:color="auto"/>
            </w:tcBorders>
            <w:vAlign w:val="center"/>
            <w:hideMark/>
          </w:tcPr>
          <w:p w14:paraId="11BA11D6" w14:textId="77777777" w:rsidR="0085390A" w:rsidRPr="002A6FFB" w:rsidRDefault="0085390A" w:rsidP="00A55960">
            <w:pPr>
              <w:widowControl/>
              <w:contextualSpacing/>
              <w:rPr>
                <w:rFonts w:eastAsia="Times New Roman"/>
                <w:color w:val="000000"/>
                <w:kern w:val="2"/>
                <w:lang w:eastAsia="en-IN" w:bidi="kn-I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AFC1C"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3AEA7DDA"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96AC6A"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2E611176"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70% of Demand</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5CE7A31F"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X into 30%</w:t>
            </w:r>
          </w:p>
        </w:tc>
        <w:tc>
          <w:tcPr>
            <w:tcW w:w="2707" w:type="dxa"/>
            <w:vMerge/>
            <w:tcBorders>
              <w:top w:val="single" w:sz="4" w:space="0" w:color="auto"/>
              <w:left w:val="single" w:sz="4" w:space="0" w:color="auto"/>
              <w:bottom w:val="single" w:sz="4" w:space="0" w:color="auto"/>
              <w:right w:val="single" w:sz="4" w:space="0" w:color="auto"/>
            </w:tcBorders>
            <w:vAlign w:val="center"/>
            <w:hideMark/>
          </w:tcPr>
          <w:p w14:paraId="3D69D280" w14:textId="77777777" w:rsidR="0085390A" w:rsidRPr="002A6FFB" w:rsidRDefault="0085390A" w:rsidP="00A55960">
            <w:pPr>
              <w:widowControl/>
              <w:contextualSpacing/>
              <w:rPr>
                <w:rFonts w:eastAsia="Times New Roman"/>
                <w:color w:val="000000"/>
                <w:kern w:val="2"/>
                <w:lang w:eastAsia="en-IN" w:bidi="kn-I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BD441B"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5A032565"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EAD6F5"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5C4548C6"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Less than 70% of Demand</w:t>
            </w:r>
          </w:p>
        </w:tc>
        <w:tc>
          <w:tcPr>
            <w:tcW w:w="481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905B09D"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 xml:space="preserve">Forfeiture of Performance Security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556B54"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12FE965B" w14:textId="77777777" w:rsidTr="00A55960">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BE7027" w14:textId="77777777" w:rsidR="0085390A" w:rsidRPr="002A6FFB" w:rsidRDefault="0085390A" w:rsidP="00A55960">
            <w:pPr>
              <w:widowControl/>
              <w:contextualSpacing/>
              <w:rPr>
                <w:rFonts w:eastAsia="Times New Roman"/>
                <w:b/>
                <w:bCs/>
                <w:color w:val="000000"/>
                <w:kern w:val="2"/>
                <w:lang w:eastAsia="en-IN" w:bidi="kn-IN"/>
              </w:rPr>
            </w:pPr>
            <w:r w:rsidRPr="002A6FFB">
              <w:rPr>
                <w:rFonts w:eastAsia="Times New Roman"/>
                <w:b/>
                <w:bCs/>
                <w:color w:val="000000"/>
                <w:kern w:val="2"/>
                <w:lang w:val="en-GB" w:eastAsia="en-IN" w:bidi="kn-IN"/>
              </w:rPr>
              <w:lastRenderedPageBreak/>
              <w:t>Maximum Power Guarantee</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35E1678D" w14:textId="77777777" w:rsidR="0085390A" w:rsidRPr="002A6FFB" w:rsidRDefault="0085390A" w:rsidP="00A55960">
            <w:pPr>
              <w:widowControl/>
              <w:contextualSpacing/>
              <w:jc w:val="both"/>
              <w:rPr>
                <w:rFonts w:eastAsia="Times New Roman"/>
                <w:color w:val="000000"/>
                <w:kern w:val="2"/>
                <w:lang w:eastAsia="en-IN" w:bidi="kn-IN"/>
              </w:rPr>
            </w:pPr>
            <w:r w:rsidRPr="002A6FFB">
              <w:rPr>
                <w:rFonts w:eastAsia="Times New Roman"/>
                <w:color w:val="000000"/>
                <w:kern w:val="2"/>
                <w:lang w:eastAsia="en-IN" w:bidi="kn-IN"/>
              </w:rPr>
              <w:t>All charges towards excess power consumption of the equipment beyond the Maximum Power Guarantee by the Contractor and penalty levied by ESCOM towards lower power factor subject to 20% of 50% beyond which the Performance Security shall be forfeited.</w:t>
            </w:r>
          </w:p>
        </w:tc>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234E6ED5"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val="en-GB" w:eastAsia="en-IN" w:bidi="kn-IN"/>
              </w:rPr>
              <w:t>Monthly</w:t>
            </w:r>
          </w:p>
        </w:tc>
      </w:tr>
      <w:tr w:rsidR="0085390A" w:rsidRPr="002A6FFB" w14:paraId="2580C5DF" w14:textId="77777777" w:rsidTr="00A55960">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hideMark/>
          </w:tcPr>
          <w:p w14:paraId="4BDAE4A5" w14:textId="77777777" w:rsidR="0085390A" w:rsidRPr="002A6FFB" w:rsidRDefault="0085390A" w:rsidP="00A55960">
            <w:pPr>
              <w:widowControl/>
              <w:contextualSpacing/>
              <w:rPr>
                <w:rFonts w:eastAsia="Times New Roman"/>
                <w:b/>
                <w:bCs/>
                <w:color w:val="000000"/>
                <w:kern w:val="2"/>
                <w:lang w:eastAsia="en-IN" w:bidi="kn-IN"/>
              </w:rPr>
            </w:pPr>
            <w:r w:rsidRPr="002A6FFB">
              <w:rPr>
                <w:rFonts w:eastAsia="Times New Roman"/>
                <w:b/>
                <w:bCs/>
                <w:color w:val="000000"/>
                <w:kern w:val="2"/>
                <w:lang w:eastAsia="en-IN" w:bidi="kn-IN"/>
              </w:rPr>
              <w:t>Grievance Redressal</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278261A3" w14:textId="77777777" w:rsidR="0085390A" w:rsidRPr="002A6FFB" w:rsidRDefault="0085390A" w:rsidP="00A55960">
            <w:pPr>
              <w:widowControl/>
              <w:contextualSpacing/>
              <w:rPr>
                <w:rFonts w:eastAsia="Times New Roman"/>
                <w:b/>
                <w:bCs/>
                <w:color w:val="000000"/>
                <w:kern w:val="2"/>
                <w:lang w:eastAsia="en-IN" w:bidi="kn-IN"/>
              </w:rPr>
            </w:pPr>
            <w:r w:rsidRPr="002A6FFB">
              <w:rPr>
                <w:rFonts w:eastAsia="Times New Roman"/>
                <w:b/>
                <w:bCs/>
                <w:color w:val="000000"/>
                <w:kern w:val="2"/>
                <w:lang w:val="en-GB" w:eastAsia="en-IN" w:bidi="kn-IN"/>
              </w:rPr>
              <w:t>Category of Complaints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4FE87FEF"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val="en-GB" w:eastAsia="en-IN" w:bidi="kn-IN"/>
              </w:rPr>
              <w:t>Monthly</w:t>
            </w:r>
          </w:p>
        </w:tc>
      </w:tr>
      <w:tr w:rsidR="0085390A" w:rsidRPr="002A6FFB" w14:paraId="5A241E1C"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33D1E1" w14:textId="77777777" w:rsidR="0085390A" w:rsidRPr="002A6FFB" w:rsidRDefault="0085390A" w:rsidP="00A55960">
            <w:pPr>
              <w:widowControl/>
              <w:contextualSpacing/>
              <w:rPr>
                <w:rFonts w:eastAsia="Times New Roman"/>
                <w:b/>
                <w:bCs/>
                <w:color w:val="000000"/>
                <w:kern w:val="2"/>
                <w:lang w:eastAsia="en-IN" w:bidi="kn-I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570784B8" w14:textId="77777777" w:rsidR="0085390A" w:rsidRPr="002A6FFB" w:rsidRDefault="0085390A" w:rsidP="00A55960">
            <w:pPr>
              <w:widowControl/>
              <w:contextualSpacing/>
              <w:rPr>
                <w:rFonts w:eastAsia="Times New Roman"/>
                <w:color w:val="000000"/>
                <w:kern w:val="2"/>
                <w:lang w:eastAsia="en-IN" w:bidi="kn-IN"/>
              </w:rPr>
            </w:pPr>
            <w:r w:rsidRPr="002A6FFB">
              <w:rPr>
                <w:rFonts w:eastAsia="Times New Roman"/>
                <w:color w:val="000000"/>
                <w:kern w:val="2"/>
                <w:lang w:eastAsia="en-GB" w:bidi="kn-IN"/>
              </w:rPr>
              <w:t>•</w:t>
            </w:r>
            <w:r w:rsidRPr="002A6FFB">
              <w:rPr>
                <w:rFonts w:eastAsia="Times New Roman"/>
                <w:color w:val="000000"/>
                <w:kern w:val="2"/>
                <w:sz w:val="14"/>
                <w:szCs w:val="14"/>
                <w:lang w:eastAsia="en-GB" w:bidi="kn-IN"/>
              </w:rPr>
              <w:t xml:space="preserve">       </w:t>
            </w:r>
            <w:r w:rsidRPr="002A6FFB">
              <w:rPr>
                <w:rFonts w:eastAsia="Times New Roman"/>
                <w:color w:val="000000"/>
                <w:kern w:val="2"/>
                <w:lang w:eastAsia="en-GB" w:bidi="kn-IN"/>
              </w:rPr>
              <w:t xml:space="preserve">Complaints that are resolvable within 12 hours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B7AD5"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61F0315D"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A4051E" w14:textId="77777777" w:rsidR="0085390A" w:rsidRPr="002A6FFB" w:rsidRDefault="0085390A" w:rsidP="00A55960">
            <w:pPr>
              <w:widowControl/>
              <w:contextualSpacing/>
              <w:rPr>
                <w:rFonts w:eastAsia="Times New Roman"/>
                <w:b/>
                <w:bCs/>
                <w:color w:val="000000"/>
                <w:kern w:val="2"/>
                <w:lang w:eastAsia="en-IN" w:bidi="kn-I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4D652DC8" w14:textId="77777777" w:rsidR="0085390A" w:rsidRPr="002A6FFB" w:rsidRDefault="0085390A" w:rsidP="00A55960">
            <w:pPr>
              <w:widowControl/>
              <w:contextualSpacing/>
              <w:rPr>
                <w:rFonts w:eastAsia="Times New Roman"/>
                <w:color w:val="000000"/>
                <w:kern w:val="2"/>
                <w:lang w:eastAsia="en-IN" w:bidi="kn-IN"/>
              </w:rPr>
            </w:pPr>
            <w:r w:rsidRPr="002A6FFB">
              <w:rPr>
                <w:rFonts w:eastAsia="Times New Roman"/>
                <w:color w:val="000000"/>
                <w:kern w:val="2"/>
                <w:lang w:eastAsia="en-GB" w:bidi="kn-IN"/>
              </w:rPr>
              <w:t>•</w:t>
            </w:r>
            <w:r w:rsidRPr="002A6FFB">
              <w:rPr>
                <w:rFonts w:eastAsia="Times New Roman"/>
                <w:color w:val="000000"/>
                <w:kern w:val="2"/>
                <w:sz w:val="14"/>
                <w:szCs w:val="14"/>
                <w:lang w:eastAsia="en-GB" w:bidi="kn-IN"/>
              </w:rPr>
              <w:t xml:space="preserve">       </w:t>
            </w:r>
            <w:r w:rsidRPr="002A6FFB">
              <w:rPr>
                <w:rFonts w:eastAsia="Times New Roman"/>
                <w:color w:val="000000"/>
                <w:kern w:val="2"/>
                <w:lang w:eastAsia="en-GB" w:bidi="kn-IN"/>
              </w:rPr>
              <w:t xml:space="preserve">Complaints that are resolvable within 24 hours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A4259"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2E2F340B"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A29F3D" w14:textId="77777777" w:rsidR="0085390A" w:rsidRPr="002A6FFB" w:rsidRDefault="0085390A" w:rsidP="00A55960">
            <w:pPr>
              <w:widowControl/>
              <w:contextualSpacing/>
              <w:rPr>
                <w:rFonts w:eastAsia="Times New Roman"/>
                <w:b/>
                <w:bCs/>
                <w:color w:val="000000"/>
                <w:kern w:val="2"/>
                <w:lang w:eastAsia="en-IN" w:bidi="kn-IN"/>
              </w:rPr>
            </w:pP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37C3DAED" w14:textId="77777777" w:rsidR="0085390A" w:rsidRPr="002A6FFB" w:rsidRDefault="0085390A" w:rsidP="00A55960">
            <w:pPr>
              <w:widowControl/>
              <w:contextualSpacing/>
              <w:rPr>
                <w:rFonts w:eastAsia="Times New Roman"/>
                <w:color w:val="000000"/>
                <w:kern w:val="2"/>
                <w:lang w:eastAsia="en-IN" w:bidi="kn-IN"/>
              </w:rPr>
            </w:pPr>
            <w:r w:rsidRPr="002A6FFB">
              <w:rPr>
                <w:rFonts w:eastAsia="Times New Roman"/>
                <w:color w:val="000000"/>
                <w:kern w:val="2"/>
                <w:lang w:eastAsia="en-GB" w:bidi="kn-IN"/>
              </w:rPr>
              <w:t>•</w:t>
            </w:r>
            <w:r w:rsidRPr="002A6FFB">
              <w:rPr>
                <w:rFonts w:eastAsia="Times New Roman"/>
                <w:color w:val="000000"/>
                <w:kern w:val="2"/>
                <w:sz w:val="14"/>
                <w:szCs w:val="14"/>
                <w:lang w:eastAsia="en-GB" w:bidi="kn-IN"/>
              </w:rPr>
              <w:t xml:space="preserve">       </w:t>
            </w:r>
            <w:r w:rsidRPr="002A6FFB">
              <w:rPr>
                <w:rFonts w:eastAsia="Times New Roman"/>
                <w:color w:val="000000"/>
                <w:kern w:val="2"/>
                <w:lang w:eastAsia="en-GB" w:bidi="kn-IN"/>
              </w:rPr>
              <w:t xml:space="preserve">Complaints that are resolvable within 48 hours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B281EC"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683A6845"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EC66D5"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7F31D53D"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Type of Complaints</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35CE7986"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Time allowed for resolution of complaints without penalty</w:t>
            </w:r>
          </w:p>
        </w:tc>
        <w:tc>
          <w:tcPr>
            <w:tcW w:w="2707" w:type="dxa"/>
            <w:tcBorders>
              <w:top w:val="single" w:sz="4" w:space="0" w:color="auto"/>
              <w:left w:val="single" w:sz="4" w:space="0" w:color="auto"/>
              <w:bottom w:val="single" w:sz="4" w:space="0" w:color="auto"/>
              <w:right w:val="single" w:sz="4" w:space="0" w:color="auto"/>
            </w:tcBorders>
            <w:shd w:val="clear" w:color="auto" w:fill="auto"/>
            <w:hideMark/>
          </w:tcPr>
          <w:p w14:paraId="4D18E6F7"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Penalty for Delay in resolving complaints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1710A"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7F9B3DA3"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EFE87"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71374440"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Minor</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704248D4"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 xml:space="preserve">12 Hours </w:t>
            </w:r>
          </w:p>
        </w:tc>
        <w:tc>
          <w:tcPr>
            <w:tcW w:w="2707" w:type="dxa"/>
            <w:tcBorders>
              <w:top w:val="single" w:sz="4" w:space="0" w:color="auto"/>
              <w:left w:val="single" w:sz="4" w:space="0" w:color="auto"/>
              <w:bottom w:val="single" w:sz="4" w:space="0" w:color="auto"/>
              <w:right w:val="single" w:sz="4" w:space="0" w:color="auto"/>
            </w:tcBorders>
            <w:shd w:val="clear" w:color="auto" w:fill="auto"/>
            <w:hideMark/>
          </w:tcPr>
          <w:p w14:paraId="39F0D757"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5 of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81F4DA"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56FEE53D"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8C62"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544E29F2"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Medium</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55AC1868"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 xml:space="preserve">24 Hours </w:t>
            </w:r>
          </w:p>
        </w:tc>
        <w:tc>
          <w:tcPr>
            <w:tcW w:w="2707" w:type="dxa"/>
            <w:tcBorders>
              <w:top w:val="single" w:sz="4" w:space="0" w:color="auto"/>
              <w:left w:val="single" w:sz="4" w:space="0" w:color="auto"/>
              <w:bottom w:val="single" w:sz="4" w:space="0" w:color="auto"/>
              <w:right w:val="single" w:sz="4" w:space="0" w:color="auto"/>
            </w:tcBorders>
            <w:shd w:val="clear" w:color="auto" w:fill="auto"/>
            <w:hideMark/>
          </w:tcPr>
          <w:p w14:paraId="46313DE0"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3 of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1F8A06" w14:textId="77777777" w:rsidR="0085390A" w:rsidRPr="002A6FFB" w:rsidRDefault="0085390A" w:rsidP="00A55960">
            <w:pPr>
              <w:widowControl/>
              <w:contextualSpacing/>
              <w:rPr>
                <w:rFonts w:eastAsia="Times New Roman"/>
                <w:color w:val="000000"/>
                <w:kern w:val="2"/>
                <w:lang w:eastAsia="en-IN" w:bidi="kn-IN"/>
              </w:rPr>
            </w:pPr>
          </w:p>
        </w:tc>
      </w:tr>
      <w:tr w:rsidR="0085390A" w:rsidRPr="002A6FFB" w14:paraId="57707160" w14:textId="77777777" w:rsidTr="00A55960">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AD45EE" w14:textId="77777777" w:rsidR="0085390A" w:rsidRPr="002A6FFB" w:rsidRDefault="0085390A" w:rsidP="00A55960">
            <w:pPr>
              <w:widowControl/>
              <w:contextualSpacing/>
              <w:rPr>
                <w:rFonts w:eastAsia="Times New Roman"/>
                <w:b/>
                <w:bCs/>
                <w:color w:val="000000"/>
                <w:kern w:val="2"/>
                <w:lang w:eastAsia="en-IN" w:bidi="kn-IN"/>
              </w:rPr>
            </w:pPr>
          </w:p>
        </w:tc>
        <w:tc>
          <w:tcPr>
            <w:tcW w:w="1727" w:type="dxa"/>
            <w:tcBorders>
              <w:top w:val="single" w:sz="4" w:space="0" w:color="auto"/>
              <w:left w:val="single" w:sz="4" w:space="0" w:color="auto"/>
              <w:bottom w:val="single" w:sz="4" w:space="0" w:color="auto"/>
              <w:right w:val="single" w:sz="4" w:space="0" w:color="auto"/>
            </w:tcBorders>
            <w:shd w:val="clear" w:color="auto" w:fill="auto"/>
            <w:hideMark/>
          </w:tcPr>
          <w:p w14:paraId="11607D1A"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Major</w:t>
            </w:r>
          </w:p>
        </w:tc>
        <w:tc>
          <w:tcPr>
            <w:tcW w:w="2104" w:type="dxa"/>
            <w:tcBorders>
              <w:top w:val="single" w:sz="4" w:space="0" w:color="auto"/>
              <w:left w:val="single" w:sz="4" w:space="0" w:color="auto"/>
              <w:bottom w:val="single" w:sz="4" w:space="0" w:color="auto"/>
              <w:right w:val="single" w:sz="4" w:space="0" w:color="auto"/>
            </w:tcBorders>
            <w:shd w:val="clear" w:color="auto" w:fill="auto"/>
            <w:hideMark/>
          </w:tcPr>
          <w:p w14:paraId="3DAC066B"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 xml:space="preserve">48 Hours </w:t>
            </w:r>
          </w:p>
        </w:tc>
        <w:tc>
          <w:tcPr>
            <w:tcW w:w="2707" w:type="dxa"/>
            <w:tcBorders>
              <w:top w:val="single" w:sz="4" w:space="0" w:color="auto"/>
              <w:left w:val="single" w:sz="4" w:space="0" w:color="auto"/>
              <w:bottom w:val="single" w:sz="4" w:space="0" w:color="auto"/>
              <w:right w:val="single" w:sz="4" w:space="0" w:color="auto"/>
            </w:tcBorders>
            <w:shd w:val="clear" w:color="auto" w:fill="auto"/>
            <w:hideMark/>
          </w:tcPr>
          <w:p w14:paraId="0B7F04A6" w14:textId="77777777" w:rsidR="0085390A" w:rsidRPr="002A6FFB" w:rsidRDefault="0085390A" w:rsidP="00A55960">
            <w:pPr>
              <w:widowControl/>
              <w:contextualSpacing/>
              <w:jc w:val="center"/>
              <w:rPr>
                <w:rFonts w:eastAsia="Times New Roman"/>
                <w:color w:val="000000"/>
                <w:kern w:val="2"/>
                <w:lang w:eastAsia="en-IN" w:bidi="kn-IN"/>
              </w:rPr>
            </w:pPr>
            <w:r w:rsidRPr="002A6FFB">
              <w:rPr>
                <w:rFonts w:eastAsia="Times New Roman"/>
                <w:color w:val="000000"/>
                <w:kern w:val="2"/>
                <w:lang w:eastAsia="en-IN" w:bidi="kn-IN"/>
              </w:rPr>
              <w:t>2 of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E21C9D" w14:textId="77777777" w:rsidR="0085390A" w:rsidRPr="002A6FFB" w:rsidRDefault="0085390A" w:rsidP="00A55960">
            <w:pPr>
              <w:widowControl/>
              <w:contextualSpacing/>
              <w:rPr>
                <w:rFonts w:eastAsia="Times New Roman"/>
                <w:color w:val="000000"/>
                <w:kern w:val="2"/>
                <w:lang w:eastAsia="en-IN" w:bidi="kn-IN"/>
              </w:rPr>
            </w:pPr>
          </w:p>
        </w:tc>
      </w:tr>
    </w:tbl>
    <w:p w14:paraId="0FBA4E83" w14:textId="77777777" w:rsidR="0085390A" w:rsidRPr="002A6FFB" w:rsidRDefault="0085390A" w:rsidP="0085390A">
      <w:pPr>
        <w:widowControl/>
        <w:rPr>
          <w:b/>
          <w:color w:val="000000"/>
          <w:kern w:val="2"/>
        </w:rPr>
        <w:sectPr w:rsidR="0085390A" w:rsidRPr="002A6FFB" w:rsidSect="008502B5">
          <w:pgSz w:w="11910" w:h="16840"/>
          <w:pgMar w:top="1418" w:right="1418" w:bottom="1418" w:left="1418" w:header="737" w:footer="1009" w:gutter="0"/>
          <w:cols w:space="720"/>
          <w:docGrid w:linePitch="299"/>
        </w:sectPr>
      </w:pPr>
    </w:p>
    <w:p w14:paraId="7962BADF" w14:textId="77777777" w:rsidR="00BC00E4" w:rsidRPr="002A6FFB" w:rsidRDefault="00BC00E4" w:rsidP="006D5EB0">
      <w:pPr>
        <w:pStyle w:val="Heading2"/>
      </w:pPr>
      <w:bookmarkStart w:id="415" w:name="_Toc167880362"/>
      <w:r w:rsidRPr="002A6FFB">
        <w:lastRenderedPageBreak/>
        <w:t xml:space="preserve">SCHEDULE 3: </w:t>
      </w:r>
      <w:bookmarkStart w:id="416" w:name="_Toc69468389"/>
      <w:bookmarkStart w:id="417" w:name="_Toc70351537"/>
      <w:bookmarkStart w:id="418" w:name="_Toc70354800"/>
      <w:bookmarkStart w:id="419" w:name="_Toc70355265"/>
      <w:bookmarkStart w:id="420" w:name="_Toc70356358"/>
      <w:bookmarkStart w:id="421" w:name="_Toc70357160"/>
      <w:bookmarkStart w:id="422" w:name="_Toc70357519"/>
      <w:bookmarkStart w:id="423" w:name="_Toc70357611"/>
      <w:bookmarkStart w:id="424" w:name="_Toc72931192"/>
      <w:r w:rsidRPr="002A6FFB">
        <w:t>SCHEDULE OF PAYMENT</w:t>
      </w:r>
      <w:bookmarkEnd w:id="403"/>
      <w:bookmarkEnd w:id="404"/>
      <w:bookmarkEnd w:id="405"/>
      <w:bookmarkEnd w:id="406"/>
      <w:bookmarkEnd w:id="407"/>
      <w:bookmarkEnd w:id="415"/>
      <w:bookmarkEnd w:id="416"/>
      <w:bookmarkEnd w:id="417"/>
      <w:bookmarkEnd w:id="418"/>
      <w:bookmarkEnd w:id="419"/>
      <w:bookmarkEnd w:id="420"/>
      <w:bookmarkEnd w:id="421"/>
      <w:bookmarkEnd w:id="422"/>
      <w:bookmarkEnd w:id="423"/>
      <w:bookmarkEnd w:id="424"/>
    </w:p>
    <w:p w14:paraId="5BA8018F" w14:textId="1939744E" w:rsidR="00BC00E4" w:rsidRPr="002E5248" w:rsidRDefault="00BC00E4" w:rsidP="00C04E52">
      <w:pPr>
        <w:tabs>
          <w:tab w:val="left" w:pos="993"/>
        </w:tabs>
        <w:spacing w:before="5" w:line="276" w:lineRule="auto"/>
        <w:ind w:left="993" w:right="-10" w:hanging="993"/>
        <w:jc w:val="both"/>
        <w:rPr>
          <w:b/>
          <w:bCs/>
          <w:color w:val="000000"/>
          <w:kern w:val="2"/>
        </w:rPr>
      </w:pPr>
      <w:bookmarkStart w:id="425" w:name="_Toc150174262"/>
      <w:bookmarkStart w:id="426" w:name="_Toc150174527"/>
      <w:bookmarkStart w:id="427" w:name="_Toc150175358"/>
      <w:bookmarkStart w:id="428" w:name="_Toc150339925"/>
      <w:bookmarkStart w:id="429" w:name="_Toc150340459"/>
      <w:bookmarkStart w:id="430" w:name="_Toc150340582"/>
      <w:r w:rsidRPr="002E5248">
        <w:rPr>
          <w:b/>
          <w:bCs/>
          <w:caps/>
          <w:color w:val="000000"/>
          <w:kern w:val="2"/>
        </w:rPr>
        <w:t>Part</w:t>
      </w:r>
      <w:r w:rsidR="001760BA" w:rsidRPr="002E5248">
        <w:rPr>
          <w:b/>
          <w:bCs/>
          <w:caps/>
          <w:color w:val="000000"/>
          <w:kern w:val="2"/>
        </w:rPr>
        <w:t>-</w:t>
      </w:r>
      <w:r w:rsidRPr="002E5248">
        <w:rPr>
          <w:b/>
          <w:bCs/>
          <w:caps/>
          <w:color w:val="000000"/>
          <w:kern w:val="2"/>
        </w:rPr>
        <w:t>I</w:t>
      </w:r>
      <w:r w:rsidRPr="002E5248">
        <w:rPr>
          <w:b/>
          <w:bCs/>
          <w:color w:val="000000"/>
          <w:kern w:val="2"/>
        </w:rPr>
        <w:t>:</w:t>
      </w:r>
      <w:r w:rsidR="001760BA" w:rsidRPr="002E5248">
        <w:rPr>
          <w:kern w:val="2"/>
          <w:sz w:val="20"/>
          <w:szCs w:val="20"/>
        </w:rPr>
        <w:tab/>
      </w:r>
      <w:r w:rsidRPr="002E5248">
        <w:rPr>
          <w:b/>
          <w:bCs/>
          <w:color w:val="000000"/>
          <w:kern w:val="2"/>
        </w:rPr>
        <w:t>The Tenderer has to submit a detail breakup schedule which will be approved by the Competent Authority (Employer).</w:t>
      </w:r>
      <w:bookmarkEnd w:id="425"/>
      <w:bookmarkEnd w:id="426"/>
      <w:bookmarkEnd w:id="427"/>
      <w:bookmarkEnd w:id="428"/>
      <w:bookmarkEnd w:id="429"/>
      <w:bookmarkEnd w:id="430"/>
    </w:p>
    <w:p w14:paraId="5750B13A" w14:textId="77777777" w:rsidR="00D06108" w:rsidRDefault="00D06108" w:rsidP="001760BA">
      <w:pPr>
        <w:tabs>
          <w:tab w:val="left" w:pos="1418"/>
        </w:tabs>
        <w:spacing w:before="5" w:line="276" w:lineRule="auto"/>
        <w:ind w:left="1418" w:right="-10" w:hanging="1418"/>
        <w:jc w:val="both"/>
        <w:rPr>
          <w:b/>
          <w:bCs/>
          <w:color w:val="000000"/>
          <w:kern w:val="2"/>
          <w:sz w:val="24"/>
          <w:szCs w:val="24"/>
        </w:rPr>
      </w:pPr>
    </w:p>
    <w:p w14:paraId="4DABD596" w14:textId="77777777" w:rsidR="00D06108" w:rsidRPr="000D047C" w:rsidRDefault="00D06108" w:rsidP="00D06108">
      <w:pPr>
        <w:spacing w:line="276" w:lineRule="auto"/>
        <w:jc w:val="both"/>
        <w:rPr>
          <w:b/>
          <w:color w:val="000000"/>
        </w:rPr>
      </w:pPr>
      <w:r w:rsidRPr="000D047C">
        <w:rPr>
          <w:b/>
          <w:color w:val="000000"/>
        </w:rPr>
        <w:t>Note: The detailed payment breakup schedule should be prepared based on the work program, as per the typical breakup schedule as under based on FD Note No. FD 702 Exp-9/ 2023(E) dated:18-11-2023;</w:t>
      </w:r>
    </w:p>
    <w:p w14:paraId="542DBB53" w14:textId="77777777" w:rsidR="00D06108" w:rsidRPr="0045019B" w:rsidRDefault="00D06108" w:rsidP="00D06108">
      <w:pPr>
        <w:spacing w:line="276" w:lineRule="auto"/>
        <w:ind w:left="709" w:hanging="709"/>
        <w:rPr>
          <w:bCs/>
          <w:color w:val="000000"/>
        </w:rPr>
      </w:pPr>
    </w:p>
    <w:p w14:paraId="79784534" w14:textId="77777777" w:rsidR="00D06108" w:rsidRPr="0045019B" w:rsidRDefault="00D06108" w:rsidP="00D06108">
      <w:pPr>
        <w:spacing w:line="276" w:lineRule="auto"/>
        <w:ind w:left="709" w:hanging="709"/>
        <w:rPr>
          <w:bCs/>
          <w:color w:val="000000"/>
        </w:rPr>
      </w:pPr>
      <w:r w:rsidRPr="0045019B">
        <w:rPr>
          <w:bCs/>
          <w:color w:val="000000"/>
        </w:rPr>
        <w:t>(i)</w:t>
      </w:r>
      <w:r w:rsidRPr="0045019B">
        <w:rPr>
          <w:bCs/>
          <w:color w:val="000000"/>
        </w:rPr>
        <w:tab/>
        <w:t>Upon Satisfactory supply of Material at the work Site - 55% may be released as payment.</w:t>
      </w:r>
    </w:p>
    <w:p w14:paraId="1603C4DE" w14:textId="77777777" w:rsidR="00D06108" w:rsidRPr="0045019B" w:rsidRDefault="00D06108" w:rsidP="00D06108">
      <w:pPr>
        <w:spacing w:line="276" w:lineRule="auto"/>
        <w:ind w:left="709" w:hanging="709"/>
        <w:rPr>
          <w:bCs/>
          <w:color w:val="000000"/>
        </w:rPr>
      </w:pPr>
      <w:r w:rsidRPr="0045019B">
        <w:rPr>
          <w:bCs/>
          <w:color w:val="000000"/>
        </w:rPr>
        <w:t>(ii)</w:t>
      </w:r>
      <w:r w:rsidRPr="0045019B">
        <w:rPr>
          <w:bCs/>
          <w:color w:val="000000"/>
        </w:rPr>
        <w:tab/>
        <w:t>Upon successful completion of earthwork, laying, jointing, testing and refilling of these items etc. 35% release can be made.</w:t>
      </w:r>
    </w:p>
    <w:p w14:paraId="29A43E8F" w14:textId="77777777" w:rsidR="00D06108" w:rsidRPr="0045019B" w:rsidRDefault="00D06108" w:rsidP="00D06108">
      <w:pPr>
        <w:spacing w:line="276" w:lineRule="auto"/>
        <w:ind w:left="709" w:hanging="709"/>
        <w:rPr>
          <w:bCs/>
          <w:color w:val="000000"/>
        </w:rPr>
      </w:pPr>
      <w:r w:rsidRPr="0045019B">
        <w:rPr>
          <w:bCs/>
          <w:color w:val="000000"/>
        </w:rPr>
        <w:t>(iii)</w:t>
      </w:r>
      <w:r w:rsidRPr="0045019B">
        <w:rPr>
          <w:bCs/>
          <w:color w:val="000000"/>
        </w:rPr>
        <w:tab/>
        <w:t>Upon successful trial run and commissioning the remaining amount 10% may be made.</w:t>
      </w:r>
    </w:p>
    <w:p w14:paraId="1D00B97C" w14:textId="77777777" w:rsidR="00D06108" w:rsidRPr="002A6FFB" w:rsidRDefault="00D06108" w:rsidP="001760BA">
      <w:pPr>
        <w:tabs>
          <w:tab w:val="left" w:pos="1418"/>
        </w:tabs>
        <w:spacing w:before="5" w:line="276" w:lineRule="auto"/>
        <w:ind w:left="1418" w:right="-10" w:hanging="1418"/>
        <w:jc w:val="both"/>
        <w:rPr>
          <w:kern w:val="2"/>
        </w:rPr>
      </w:pPr>
    </w:p>
    <w:p w14:paraId="3FD8931A" w14:textId="77777777" w:rsidR="00BC00E4" w:rsidRPr="002A6FFB" w:rsidRDefault="00BC00E4" w:rsidP="00BC00E4">
      <w:pPr>
        <w:spacing w:line="207" w:lineRule="exact"/>
        <w:rPr>
          <w:color w:val="000000"/>
          <w:kern w:val="2"/>
        </w:rPr>
      </w:pPr>
    </w:p>
    <w:p w14:paraId="72902A1A" w14:textId="77777777" w:rsidR="00BC00E4" w:rsidRPr="002E5248" w:rsidRDefault="00BC00E4" w:rsidP="00BC00E4">
      <w:pPr>
        <w:tabs>
          <w:tab w:val="left" w:pos="1418"/>
        </w:tabs>
        <w:spacing w:before="5" w:line="276" w:lineRule="auto"/>
        <w:ind w:left="567" w:right="-10" w:hanging="567"/>
        <w:jc w:val="both"/>
        <w:rPr>
          <w:b/>
          <w:bCs/>
          <w:color w:val="000000"/>
          <w:kern w:val="2"/>
        </w:rPr>
      </w:pPr>
      <w:r w:rsidRPr="002E5248">
        <w:rPr>
          <w:b/>
          <w:bCs/>
          <w:color w:val="000000"/>
          <w:kern w:val="2"/>
        </w:rPr>
        <w:t>PART-II :  The payment during O &amp; M period of five (5) years shall be made on quarterly basis.</w:t>
      </w:r>
    </w:p>
    <w:p w14:paraId="1FAC2999" w14:textId="77777777" w:rsidR="00BC00E4" w:rsidRPr="002A6FFB" w:rsidRDefault="00BC00E4" w:rsidP="00BC00E4">
      <w:pPr>
        <w:pStyle w:val="Bullets"/>
        <w:tabs>
          <w:tab w:val="left" w:pos="1080"/>
        </w:tabs>
        <w:spacing w:before="120" w:after="120" w:line="288" w:lineRule="auto"/>
        <w:ind w:left="1418" w:firstLine="0"/>
        <w:jc w:val="both"/>
        <w:rPr>
          <w:rFonts w:eastAsia="Arial"/>
          <w:color w:val="000000"/>
          <w:kern w:val="2"/>
          <w:sz w:val="22"/>
          <w:szCs w:val="22"/>
          <w:lang w:val="en-US"/>
        </w:rPr>
      </w:pPr>
      <w:r w:rsidRPr="002A6FFB">
        <w:rPr>
          <w:rFonts w:eastAsia="Arial"/>
          <w:color w:val="000000"/>
          <w:kern w:val="2"/>
          <w:sz w:val="22"/>
          <w:szCs w:val="22"/>
          <w:lang w:val="en-US"/>
        </w:rPr>
        <w:t>The payment during the Phase O&amp;M would comprise of two components, namely Fixed Payment and Variable payment, as follows:</w:t>
      </w:r>
    </w:p>
    <w:p w14:paraId="2AC499B1" w14:textId="77777777" w:rsidR="00BC00E4" w:rsidRPr="002A6FFB" w:rsidRDefault="00BC00E4" w:rsidP="00BE1900">
      <w:pPr>
        <w:widowControl/>
        <w:numPr>
          <w:ilvl w:val="0"/>
          <w:numId w:val="84"/>
        </w:numPr>
        <w:spacing w:before="120" w:after="120" w:line="288" w:lineRule="auto"/>
        <w:ind w:left="1843" w:hanging="425"/>
        <w:jc w:val="both"/>
        <w:rPr>
          <w:color w:val="000000"/>
          <w:kern w:val="2"/>
        </w:rPr>
      </w:pPr>
      <w:r w:rsidRPr="002A6FFB">
        <w:rPr>
          <w:color w:val="000000"/>
          <w:kern w:val="2"/>
        </w:rPr>
        <w:t xml:space="preserve">Fixed Payment shall be 50% of the O&amp;M Cost. </w:t>
      </w:r>
    </w:p>
    <w:p w14:paraId="5348DD3D" w14:textId="77777777" w:rsidR="00BC00E4" w:rsidRPr="002A6FFB" w:rsidRDefault="00BC00E4" w:rsidP="00BE1900">
      <w:pPr>
        <w:widowControl/>
        <w:numPr>
          <w:ilvl w:val="0"/>
          <w:numId w:val="84"/>
        </w:numPr>
        <w:spacing w:before="120" w:after="120" w:line="288" w:lineRule="auto"/>
        <w:ind w:left="1843" w:hanging="425"/>
        <w:jc w:val="both"/>
        <w:rPr>
          <w:color w:val="000000"/>
          <w:kern w:val="2"/>
        </w:rPr>
      </w:pPr>
      <w:r w:rsidRPr="002A6FFB">
        <w:rPr>
          <w:color w:val="000000"/>
          <w:kern w:val="2"/>
        </w:rPr>
        <w:t>Variable Payment shall be 50% of the O&amp;M Cost.</w:t>
      </w:r>
    </w:p>
    <w:p w14:paraId="2D5C4102" w14:textId="77777777" w:rsidR="00BC00E4" w:rsidRPr="002A6FFB" w:rsidRDefault="00BC00E4" w:rsidP="00BE1900">
      <w:pPr>
        <w:pStyle w:val="Bullets"/>
        <w:numPr>
          <w:ilvl w:val="0"/>
          <w:numId w:val="83"/>
        </w:numPr>
        <w:tabs>
          <w:tab w:val="left" w:pos="1080"/>
          <w:tab w:val="left" w:pos="1296"/>
        </w:tabs>
        <w:spacing w:before="120" w:after="120" w:line="288" w:lineRule="auto"/>
        <w:ind w:left="2268"/>
        <w:jc w:val="both"/>
        <w:rPr>
          <w:b/>
          <w:bCs/>
          <w:color w:val="000000"/>
          <w:kern w:val="2"/>
          <w:sz w:val="22"/>
          <w:szCs w:val="22"/>
        </w:rPr>
      </w:pPr>
      <w:r w:rsidRPr="002A6FFB">
        <w:rPr>
          <w:b/>
          <w:bCs/>
          <w:color w:val="000000"/>
          <w:kern w:val="2"/>
          <w:sz w:val="22"/>
          <w:szCs w:val="22"/>
        </w:rPr>
        <w:t>Fixed Payment</w:t>
      </w:r>
    </w:p>
    <w:p w14:paraId="4736A705" w14:textId="77777777" w:rsidR="00BC00E4" w:rsidRPr="002A6FFB" w:rsidRDefault="00BC00E4" w:rsidP="00BE1900">
      <w:pPr>
        <w:pStyle w:val="Bullets"/>
        <w:numPr>
          <w:ilvl w:val="1"/>
          <w:numId w:val="83"/>
        </w:numPr>
        <w:tabs>
          <w:tab w:val="left" w:pos="720"/>
          <w:tab w:val="left" w:pos="2552"/>
        </w:tabs>
        <w:spacing w:before="120" w:after="120" w:line="288" w:lineRule="auto"/>
        <w:ind w:left="2552"/>
        <w:jc w:val="both"/>
        <w:rPr>
          <w:rFonts w:eastAsia="Arial"/>
          <w:color w:val="000000"/>
          <w:kern w:val="2"/>
          <w:sz w:val="22"/>
          <w:szCs w:val="22"/>
          <w:lang w:val="en-US"/>
        </w:rPr>
      </w:pPr>
      <w:r w:rsidRPr="002A6FFB">
        <w:rPr>
          <w:rFonts w:eastAsia="Arial"/>
          <w:color w:val="000000"/>
          <w:kern w:val="2"/>
          <w:sz w:val="22"/>
          <w:szCs w:val="22"/>
          <w:lang w:val="en-US"/>
        </w:rPr>
        <w:t>The Fixed Payment shall be paid on quarterly basis during the O&amp;M period, subject to fulfillment of the following conditions:</w:t>
      </w:r>
    </w:p>
    <w:p w14:paraId="16B234A0" w14:textId="77777777" w:rsidR="00BC00E4" w:rsidRPr="002A6FFB" w:rsidRDefault="00BC00E4" w:rsidP="00BE1900">
      <w:pPr>
        <w:pStyle w:val="Bullets"/>
        <w:numPr>
          <w:ilvl w:val="0"/>
          <w:numId w:val="139"/>
        </w:numPr>
        <w:spacing w:before="120" w:after="120" w:line="288" w:lineRule="auto"/>
        <w:ind w:left="3261"/>
        <w:jc w:val="both"/>
        <w:rPr>
          <w:rFonts w:eastAsia="Arial"/>
          <w:color w:val="000000"/>
          <w:kern w:val="2"/>
          <w:sz w:val="22"/>
          <w:szCs w:val="22"/>
          <w:lang w:val="en-US"/>
        </w:rPr>
      </w:pPr>
      <w:r w:rsidRPr="002A6FFB">
        <w:rPr>
          <w:rFonts w:eastAsia="Arial"/>
          <w:color w:val="000000"/>
          <w:kern w:val="2"/>
          <w:sz w:val="22"/>
          <w:szCs w:val="22"/>
          <w:lang w:val="en-US"/>
        </w:rPr>
        <w:t>Maintaining minimum number of personnel as specified in contract throughout the contract period.</w:t>
      </w:r>
    </w:p>
    <w:p w14:paraId="4D998E61" w14:textId="77777777" w:rsidR="00BC00E4" w:rsidRPr="002A6FFB" w:rsidRDefault="00BC00E4" w:rsidP="00BE1900">
      <w:pPr>
        <w:pStyle w:val="Bullets"/>
        <w:numPr>
          <w:ilvl w:val="0"/>
          <w:numId w:val="139"/>
        </w:numPr>
        <w:spacing w:before="120" w:after="120" w:line="288" w:lineRule="auto"/>
        <w:ind w:left="3261"/>
        <w:jc w:val="both"/>
        <w:rPr>
          <w:rFonts w:eastAsia="Arial"/>
          <w:color w:val="000000"/>
          <w:kern w:val="2"/>
          <w:sz w:val="22"/>
          <w:szCs w:val="22"/>
          <w:lang w:val="en-US"/>
        </w:rPr>
      </w:pPr>
      <w:r w:rsidRPr="002A6FFB">
        <w:rPr>
          <w:rFonts w:eastAsia="Arial"/>
          <w:color w:val="000000"/>
          <w:kern w:val="2"/>
          <w:sz w:val="22"/>
          <w:szCs w:val="22"/>
          <w:lang w:val="en-US"/>
        </w:rPr>
        <w:t>Compliance with all the obligations under the Contract.</w:t>
      </w:r>
    </w:p>
    <w:p w14:paraId="16F7F82E" w14:textId="77777777" w:rsidR="00BC00E4" w:rsidRPr="002A6FFB" w:rsidRDefault="00BC00E4" w:rsidP="00BE1900">
      <w:pPr>
        <w:pStyle w:val="Bullets"/>
        <w:numPr>
          <w:ilvl w:val="0"/>
          <w:numId w:val="83"/>
        </w:numPr>
        <w:tabs>
          <w:tab w:val="left" w:pos="1080"/>
          <w:tab w:val="left" w:pos="1296"/>
        </w:tabs>
        <w:spacing w:before="120" w:after="120" w:line="288" w:lineRule="auto"/>
        <w:ind w:left="2127"/>
        <w:jc w:val="both"/>
        <w:rPr>
          <w:b/>
          <w:bCs/>
          <w:color w:val="000000"/>
          <w:kern w:val="2"/>
          <w:sz w:val="22"/>
          <w:szCs w:val="22"/>
        </w:rPr>
      </w:pPr>
      <w:r w:rsidRPr="002A6FFB">
        <w:rPr>
          <w:b/>
          <w:bCs/>
          <w:color w:val="000000"/>
          <w:kern w:val="2"/>
          <w:sz w:val="22"/>
          <w:szCs w:val="22"/>
        </w:rPr>
        <w:t>Variable Payment</w:t>
      </w:r>
    </w:p>
    <w:p w14:paraId="41F8C77D" w14:textId="77777777" w:rsidR="00BC00E4" w:rsidRPr="002A6FFB" w:rsidRDefault="00BC00E4" w:rsidP="00BE1900">
      <w:pPr>
        <w:pStyle w:val="Bullets"/>
        <w:numPr>
          <w:ilvl w:val="1"/>
          <w:numId w:val="83"/>
        </w:numPr>
        <w:tabs>
          <w:tab w:val="left" w:pos="851"/>
          <w:tab w:val="left" w:pos="2410"/>
        </w:tabs>
        <w:spacing w:before="120" w:after="120" w:line="288" w:lineRule="auto"/>
        <w:ind w:left="3119" w:hanging="851"/>
        <w:jc w:val="both"/>
        <w:rPr>
          <w:rFonts w:eastAsia="Arial"/>
          <w:color w:val="000000"/>
          <w:kern w:val="2"/>
          <w:sz w:val="22"/>
          <w:szCs w:val="22"/>
          <w:lang w:val="en-US"/>
        </w:rPr>
      </w:pPr>
      <w:r w:rsidRPr="002A6FFB">
        <w:rPr>
          <w:rFonts w:eastAsia="Arial"/>
          <w:color w:val="000000"/>
          <w:kern w:val="2"/>
          <w:sz w:val="22"/>
          <w:szCs w:val="22"/>
          <w:lang w:val="en-US"/>
        </w:rPr>
        <w:t xml:space="preserve">The Variable Payment shall be based on the Key Performance Indicators mentioned in </w:t>
      </w:r>
      <w:r w:rsidRPr="002A6FFB">
        <w:rPr>
          <w:rFonts w:eastAsia="Arial"/>
          <w:b/>
          <w:bCs/>
          <w:color w:val="000000"/>
          <w:kern w:val="2"/>
          <w:sz w:val="22"/>
          <w:szCs w:val="22"/>
          <w:lang w:val="en-US"/>
        </w:rPr>
        <w:t>Schedule – 2.</w:t>
      </w:r>
    </w:p>
    <w:p w14:paraId="0009EAE5" w14:textId="77777777" w:rsidR="00BC00E4" w:rsidRPr="002A6FFB" w:rsidRDefault="00BC00E4" w:rsidP="00BE1900">
      <w:pPr>
        <w:pStyle w:val="Bullets"/>
        <w:numPr>
          <w:ilvl w:val="1"/>
          <w:numId w:val="83"/>
        </w:numPr>
        <w:tabs>
          <w:tab w:val="left" w:pos="851"/>
          <w:tab w:val="left" w:pos="2410"/>
        </w:tabs>
        <w:spacing w:before="120" w:after="120" w:line="288" w:lineRule="auto"/>
        <w:ind w:left="3119" w:hanging="851"/>
        <w:jc w:val="both"/>
        <w:rPr>
          <w:rFonts w:eastAsia="Arial"/>
          <w:color w:val="000000"/>
          <w:kern w:val="2"/>
          <w:sz w:val="22"/>
          <w:szCs w:val="22"/>
          <w:lang w:val="en-US"/>
        </w:rPr>
      </w:pPr>
      <w:r w:rsidRPr="002A6FFB">
        <w:rPr>
          <w:rFonts w:eastAsia="Arial"/>
          <w:color w:val="000000"/>
          <w:kern w:val="2"/>
          <w:sz w:val="22"/>
          <w:szCs w:val="22"/>
          <w:lang w:val="en-US"/>
        </w:rPr>
        <w:t>The Variable Payment shall be paid on quarterly basis.</w:t>
      </w:r>
    </w:p>
    <w:p w14:paraId="1784F68F" w14:textId="77777777" w:rsidR="00BC00E4" w:rsidRPr="002A6FFB" w:rsidRDefault="00BC00E4" w:rsidP="00BE1900">
      <w:pPr>
        <w:pStyle w:val="Bullets"/>
        <w:numPr>
          <w:ilvl w:val="1"/>
          <w:numId w:val="83"/>
        </w:numPr>
        <w:tabs>
          <w:tab w:val="left" w:pos="851"/>
          <w:tab w:val="left" w:pos="2410"/>
        </w:tabs>
        <w:spacing w:before="120" w:after="120" w:line="288" w:lineRule="auto"/>
        <w:ind w:left="3119" w:hanging="851"/>
        <w:jc w:val="both"/>
        <w:rPr>
          <w:rFonts w:eastAsia="Arial"/>
          <w:color w:val="000000"/>
          <w:kern w:val="2"/>
          <w:sz w:val="22"/>
          <w:szCs w:val="22"/>
          <w:lang w:val="en-US"/>
        </w:rPr>
      </w:pPr>
      <w:r w:rsidRPr="002A6FFB">
        <w:rPr>
          <w:rFonts w:eastAsia="Arial"/>
          <w:color w:val="000000"/>
          <w:kern w:val="2"/>
          <w:sz w:val="22"/>
          <w:szCs w:val="22"/>
          <w:lang w:val="en-US"/>
        </w:rPr>
        <w:t>The Technical Auditor shall certify the achievement of the performance targets, based on which Employer shall make payment towards for Performance Remuneration.</w:t>
      </w:r>
    </w:p>
    <w:p w14:paraId="62F39B99" w14:textId="77777777" w:rsidR="00BC00E4" w:rsidRPr="002A6FFB" w:rsidRDefault="00BC00E4" w:rsidP="00BC00E4">
      <w:pPr>
        <w:pStyle w:val="Bullets"/>
        <w:tabs>
          <w:tab w:val="clear" w:pos="1080"/>
          <w:tab w:val="left" w:pos="720"/>
        </w:tabs>
        <w:spacing w:line="288" w:lineRule="auto"/>
        <w:ind w:left="0" w:firstLine="0"/>
        <w:jc w:val="both"/>
        <w:rPr>
          <w:rFonts w:eastAsia="Arial"/>
          <w:color w:val="000000"/>
          <w:kern w:val="2"/>
          <w:sz w:val="22"/>
          <w:szCs w:val="22"/>
          <w:lang w:val="en-US"/>
        </w:rPr>
      </w:pPr>
    </w:p>
    <w:p w14:paraId="36A5274D" w14:textId="77777777" w:rsidR="00BC00E4" w:rsidRPr="002A6FFB" w:rsidRDefault="00BC00E4" w:rsidP="00BC00E4">
      <w:pPr>
        <w:pStyle w:val="Bullets"/>
        <w:tabs>
          <w:tab w:val="clear" w:pos="1080"/>
          <w:tab w:val="left" w:pos="720"/>
        </w:tabs>
        <w:spacing w:line="288" w:lineRule="auto"/>
        <w:ind w:left="0" w:firstLine="0"/>
        <w:jc w:val="both"/>
        <w:rPr>
          <w:rFonts w:eastAsia="Arial"/>
          <w:color w:val="000000"/>
          <w:kern w:val="2"/>
          <w:sz w:val="22"/>
          <w:szCs w:val="22"/>
          <w:lang w:val="en-US"/>
        </w:rPr>
      </w:pPr>
    </w:p>
    <w:p w14:paraId="78E179C1" w14:textId="77777777" w:rsidR="00BC00E4" w:rsidRPr="002A6FFB" w:rsidRDefault="00BC00E4" w:rsidP="00BC00E4">
      <w:pPr>
        <w:pStyle w:val="Bullets"/>
        <w:tabs>
          <w:tab w:val="clear" w:pos="1080"/>
          <w:tab w:val="left" w:pos="720"/>
        </w:tabs>
        <w:spacing w:line="288" w:lineRule="auto"/>
        <w:ind w:left="0" w:firstLine="0"/>
        <w:jc w:val="both"/>
        <w:rPr>
          <w:rFonts w:eastAsia="Arial"/>
          <w:color w:val="000000"/>
          <w:kern w:val="2"/>
          <w:sz w:val="22"/>
          <w:szCs w:val="22"/>
          <w:lang w:val="en-US"/>
        </w:rPr>
      </w:pPr>
    </w:p>
    <w:p w14:paraId="7D08D792" w14:textId="77777777" w:rsidR="00BC00E4" w:rsidRPr="002A6FFB" w:rsidRDefault="00BC00E4" w:rsidP="00BC00E4">
      <w:pPr>
        <w:pStyle w:val="Bullets"/>
        <w:tabs>
          <w:tab w:val="clear" w:pos="1080"/>
          <w:tab w:val="left" w:pos="720"/>
        </w:tabs>
        <w:spacing w:line="288" w:lineRule="auto"/>
        <w:ind w:left="0" w:firstLine="0"/>
        <w:jc w:val="both"/>
        <w:rPr>
          <w:rFonts w:eastAsia="Arial"/>
          <w:color w:val="000000"/>
          <w:kern w:val="2"/>
          <w:sz w:val="22"/>
          <w:szCs w:val="22"/>
          <w:lang w:val="en-US"/>
        </w:rPr>
      </w:pPr>
    </w:p>
    <w:p w14:paraId="574302FC" w14:textId="77777777" w:rsidR="00BC00E4" w:rsidRPr="002A6FFB" w:rsidRDefault="00BC00E4" w:rsidP="00BC00E4">
      <w:pPr>
        <w:pStyle w:val="Bullets"/>
        <w:tabs>
          <w:tab w:val="clear" w:pos="1080"/>
          <w:tab w:val="left" w:pos="720"/>
        </w:tabs>
        <w:spacing w:line="288" w:lineRule="auto"/>
        <w:ind w:left="0" w:firstLine="0"/>
        <w:jc w:val="both"/>
        <w:rPr>
          <w:rFonts w:eastAsia="Arial"/>
          <w:color w:val="000000"/>
          <w:kern w:val="2"/>
          <w:sz w:val="22"/>
          <w:szCs w:val="22"/>
          <w:lang w:val="en-US"/>
        </w:rPr>
      </w:pPr>
    </w:p>
    <w:p w14:paraId="40D65CA2" w14:textId="77777777" w:rsidR="00BC00E4" w:rsidRPr="002A6FFB" w:rsidRDefault="00BC00E4" w:rsidP="00BC00E4">
      <w:pPr>
        <w:pStyle w:val="Bullets"/>
        <w:tabs>
          <w:tab w:val="clear" w:pos="1080"/>
          <w:tab w:val="left" w:pos="720"/>
        </w:tabs>
        <w:spacing w:line="288" w:lineRule="auto"/>
        <w:ind w:left="0" w:firstLine="0"/>
        <w:jc w:val="both"/>
        <w:rPr>
          <w:rFonts w:eastAsia="Arial"/>
          <w:color w:val="000000"/>
          <w:kern w:val="2"/>
          <w:sz w:val="22"/>
          <w:szCs w:val="22"/>
          <w:lang w:val="en-US"/>
        </w:rPr>
      </w:pPr>
    </w:p>
    <w:p w14:paraId="7AAC7995" w14:textId="77777777" w:rsidR="001760BA" w:rsidRPr="002A6FFB" w:rsidRDefault="001760BA">
      <w:pPr>
        <w:widowControl/>
        <w:spacing w:after="160" w:line="259" w:lineRule="auto"/>
        <w:rPr>
          <w:b/>
          <w:bCs/>
          <w:color w:val="000000"/>
          <w:kern w:val="2"/>
          <w:sz w:val="24"/>
          <w:szCs w:val="32"/>
          <w:lang w:bidi="kn-IN"/>
        </w:rPr>
      </w:pPr>
      <w:bookmarkStart w:id="431" w:name="_Toc150174263"/>
      <w:bookmarkStart w:id="432" w:name="_Toc150174528"/>
      <w:bookmarkStart w:id="433" w:name="_Toc150175359"/>
      <w:bookmarkStart w:id="434" w:name="_Toc150340460"/>
      <w:bookmarkStart w:id="435" w:name="_Toc150340583"/>
      <w:r w:rsidRPr="002A6FFB">
        <w:rPr>
          <w:kern w:val="2"/>
        </w:rPr>
        <w:br w:type="page"/>
      </w:r>
    </w:p>
    <w:p w14:paraId="3A558833" w14:textId="77777777" w:rsidR="00BC00E4" w:rsidRPr="002A6FFB" w:rsidRDefault="00BC00E4" w:rsidP="00D45417">
      <w:pPr>
        <w:pStyle w:val="Heading1"/>
      </w:pPr>
      <w:bookmarkStart w:id="436" w:name="_Toc72931188"/>
      <w:bookmarkStart w:id="437" w:name="_Toc150174530"/>
      <w:bookmarkStart w:id="438" w:name="_Toc150175361"/>
      <w:bookmarkStart w:id="439" w:name="_Toc150340462"/>
      <w:bookmarkStart w:id="440" w:name="_Toc150340585"/>
      <w:bookmarkStart w:id="441" w:name="_Toc157342062"/>
      <w:bookmarkStart w:id="442" w:name="_Toc167880364"/>
      <w:bookmarkEnd w:id="431"/>
      <w:bookmarkEnd w:id="432"/>
      <w:bookmarkEnd w:id="433"/>
      <w:bookmarkEnd w:id="434"/>
      <w:bookmarkEnd w:id="435"/>
      <w:r w:rsidRPr="002A6FFB">
        <w:lastRenderedPageBreak/>
        <w:t>SECTION 7</w:t>
      </w:r>
      <w:r w:rsidR="00D45417">
        <w:t xml:space="preserve">: </w:t>
      </w:r>
      <w:r w:rsidRPr="002A6FFB">
        <w:t>TECHNICAL SPECIFICATIONS</w:t>
      </w:r>
      <w:bookmarkEnd w:id="408"/>
      <w:bookmarkEnd w:id="409"/>
      <w:bookmarkEnd w:id="410"/>
      <w:bookmarkEnd w:id="411"/>
      <w:bookmarkEnd w:id="412"/>
      <w:bookmarkEnd w:id="413"/>
      <w:bookmarkEnd w:id="436"/>
      <w:bookmarkEnd w:id="437"/>
      <w:bookmarkEnd w:id="438"/>
      <w:bookmarkEnd w:id="439"/>
      <w:bookmarkEnd w:id="440"/>
      <w:bookmarkEnd w:id="441"/>
      <w:bookmarkEnd w:id="442"/>
    </w:p>
    <w:p w14:paraId="7E56CE03" w14:textId="77777777" w:rsidR="00BC00E4" w:rsidRPr="002A6FFB" w:rsidRDefault="00BC00E4" w:rsidP="00BC00E4">
      <w:pPr>
        <w:pStyle w:val="BodyText"/>
        <w:spacing w:before="47"/>
        <w:ind w:left="2198" w:right="2904"/>
        <w:jc w:val="center"/>
        <w:rPr>
          <w:rFonts w:cs="Times New Roman"/>
          <w:color w:val="000000"/>
          <w:kern w:val="2"/>
          <w:sz w:val="40"/>
          <w:szCs w:val="22"/>
        </w:rPr>
      </w:pPr>
    </w:p>
    <w:p w14:paraId="632A3FD9" w14:textId="77777777" w:rsidR="008F6AAA" w:rsidRPr="002A6FFB" w:rsidRDefault="008F6AAA" w:rsidP="00BC00E4">
      <w:pPr>
        <w:pStyle w:val="BodyText"/>
        <w:spacing w:before="47"/>
        <w:ind w:left="2198" w:right="2904"/>
        <w:jc w:val="center"/>
        <w:rPr>
          <w:rFonts w:cs="Times New Roman"/>
          <w:color w:val="000000"/>
          <w:kern w:val="2"/>
          <w:sz w:val="40"/>
          <w:szCs w:val="22"/>
        </w:rPr>
      </w:pPr>
    </w:p>
    <w:p w14:paraId="66E06449" w14:textId="77777777" w:rsidR="00260D53" w:rsidRPr="002A6FFB" w:rsidRDefault="008F6AAA" w:rsidP="00260D53">
      <w:pPr>
        <w:pStyle w:val="BodyText"/>
        <w:spacing w:before="47"/>
        <w:ind w:right="2"/>
        <w:jc w:val="center"/>
        <w:rPr>
          <w:rFonts w:cs="Times New Roman"/>
          <w:color w:val="000000"/>
          <w:kern w:val="2"/>
          <w:sz w:val="40"/>
          <w:szCs w:val="22"/>
        </w:rPr>
      </w:pPr>
      <w:r w:rsidRPr="002A6FFB">
        <w:rPr>
          <w:rFonts w:cs="Times New Roman"/>
          <w:color w:val="000000"/>
          <w:kern w:val="2"/>
          <w:sz w:val="40"/>
          <w:szCs w:val="22"/>
        </w:rPr>
        <w:t>Enclosed Separately</w:t>
      </w:r>
      <w:bookmarkStart w:id="443" w:name="_bookmark50"/>
      <w:bookmarkStart w:id="444" w:name="_Toc69468386"/>
      <w:bookmarkStart w:id="445" w:name="_Toc70351528"/>
      <w:bookmarkStart w:id="446" w:name="_Toc70354797"/>
      <w:bookmarkStart w:id="447" w:name="_Toc70355262"/>
      <w:bookmarkStart w:id="448" w:name="_Toc70356355"/>
      <w:bookmarkStart w:id="449" w:name="_Toc70357157"/>
      <w:bookmarkStart w:id="450" w:name="_Toc70357516"/>
      <w:bookmarkStart w:id="451" w:name="_Toc70357608"/>
      <w:bookmarkStart w:id="452" w:name="_Toc72931189"/>
      <w:bookmarkStart w:id="453" w:name="_Toc150174532"/>
      <w:bookmarkStart w:id="454" w:name="_Toc150175362"/>
      <w:bookmarkStart w:id="455" w:name="_Toc150340463"/>
      <w:bookmarkStart w:id="456" w:name="_Toc150340586"/>
      <w:bookmarkEnd w:id="443"/>
    </w:p>
    <w:p w14:paraId="49743968" w14:textId="77777777" w:rsidR="00260D53" w:rsidRPr="002A6FFB" w:rsidRDefault="00260D53">
      <w:pPr>
        <w:widowControl/>
        <w:spacing w:after="160" w:line="259" w:lineRule="auto"/>
        <w:rPr>
          <w:color w:val="000000"/>
          <w:kern w:val="2"/>
          <w:sz w:val="40"/>
          <w:lang w:bidi="kn-IN"/>
        </w:rPr>
      </w:pPr>
      <w:r w:rsidRPr="002A6FFB">
        <w:rPr>
          <w:color w:val="000000"/>
          <w:kern w:val="2"/>
          <w:sz w:val="40"/>
        </w:rPr>
        <w:br w:type="page"/>
      </w:r>
    </w:p>
    <w:p w14:paraId="0ACB3269" w14:textId="77777777" w:rsidR="008F6AAA" w:rsidRDefault="00BC00E4" w:rsidP="00D45417">
      <w:pPr>
        <w:pStyle w:val="Heading1"/>
      </w:pPr>
      <w:bookmarkStart w:id="457" w:name="_Toc157342063"/>
      <w:bookmarkStart w:id="458" w:name="_Toc167880365"/>
      <w:r w:rsidRPr="00D45417">
        <w:lastRenderedPageBreak/>
        <w:t>SECTION 8</w:t>
      </w:r>
      <w:r w:rsidR="00D45417" w:rsidRPr="00D45417">
        <w:t>:</w:t>
      </w:r>
      <w:r w:rsidRPr="00D45417">
        <w:t xml:space="preserve"> DRAWINGS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3059A1A4" w14:textId="77777777" w:rsidR="00D45417" w:rsidRDefault="00D45417" w:rsidP="00D45417"/>
    <w:p w14:paraId="799ACC98" w14:textId="77777777" w:rsidR="00D45417" w:rsidRPr="00D45417" w:rsidRDefault="00D45417" w:rsidP="00D45417"/>
    <w:p w14:paraId="42A7D004" w14:textId="77777777" w:rsidR="00260D53" w:rsidRPr="002A6FFB" w:rsidRDefault="008F6AAA" w:rsidP="00491B3A">
      <w:pPr>
        <w:pStyle w:val="BodyText"/>
        <w:spacing w:before="47"/>
        <w:ind w:right="2"/>
        <w:jc w:val="center"/>
        <w:rPr>
          <w:rFonts w:cs="Times New Roman"/>
          <w:color w:val="000000"/>
          <w:kern w:val="2"/>
          <w:sz w:val="36"/>
        </w:rPr>
      </w:pPr>
      <w:bookmarkStart w:id="459" w:name="_Toc150174534"/>
      <w:bookmarkStart w:id="460" w:name="_Toc70351531"/>
      <w:bookmarkStart w:id="461" w:name="_Toc69468387"/>
      <w:bookmarkStart w:id="462" w:name="_Toc70354798"/>
      <w:bookmarkStart w:id="463" w:name="_Toc70355263"/>
      <w:bookmarkStart w:id="464" w:name="_Toc70356356"/>
      <w:bookmarkStart w:id="465" w:name="_Toc70357158"/>
      <w:bookmarkStart w:id="466" w:name="_Toc70357517"/>
      <w:bookmarkStart w:id="467" w:name="_Toc70357609"/>
      <w:bookmarkStart w:id="468" w:name="_Toc72931190"/>
      <w:r w:rsidRPr="002A6FFB">
        <w:rPr>
          <w:rFonts w:cs="Times New Roman"/>
          <w:color w:val="000000"/>
          <w:kern w:val="2"/>
          <w:sz w:val="36"/>
        </w:rPr>
        <w:t>Enclosed Separately</w:t>
      </w:r>
    </w:p>
    <w:p w14:paraId="3AE3F967" w14:textId="77777777" w:rsidR="00260D53" w:rsidRPr="002A6FFB" w:rsidRDefault="00260D53">
      <w:pPr>
        <w:widowControl/>
        <w:spacing w:after="160" w:line="259" w:lineRule="auto"/>
        <w:rPr>
          <w:color w:val="000000"/>
          <w:kern w:val="2"/>
          <w:sz w:val="36"/>
          <w:szCs w:val="20"/>
          <w:lang w:bidi="kn-IN"/>
        </w:rPr>
      </w:pPr>
      <w:r w:rsidRPr="002A6FFB">
        <w:rPr>
          <w:color w:val="000000"/>
          <w:kern w:val="2"/>
          <w:sz w:val="36"/>
        </w:rPr>
        <w:br w:type="page"/>
      </w:r>
    </w:p>
    <w:p w14:paraId="56E3B6FD" w14:textId="77777777" w:rsidR="008F6AAA" w:rsidRPr="002A6FFB" w:rsidRDefault="00BC00E4" w:rsidP="00D45417">
      <w:pPr>
        <w:pStyle w:val="Heading1"/>
      </w:pPr>
      <w:bookmarkStart w:id="469" w:name="_Toc150175363"/>
      <w:bookmarkStart w:id="470" w:name="_Toc150340464"/>
      <w:bookmarkStart w:id="471" w:name="_Toc150340587"/>
      <w:bookmarkStart w:id="472" w:name="_Toc157342064"/>
      <w:bookmarkStart w:id="473" w:name="_Toc167880366"/>
      <w:r w:rsidRPr="002A6FFB">
        <w:lastRenderedPageBreak/>
        <w:t>SECTION 9</w:t>
      </w:r>
      <w:r w:rsidR="00C16420">
        <w:t xml:space="preserve">: </w:t>
      </w:r>
      <w:r w:rsidRPr="002A6FFB">
        <w:t>BILL OF QUANTITIES (FINANCIAL PROPOSAL)</w:t>
      </w:r>
      <w:bookmarkEnd w:id="459"/>
      <w:bookmarkEnd w:id="469"/>
      <w:bookmarkEnd w:id="470"/>
      <w:bookmarkEnd w:id="471"/>
      <w:bookmarkEnd w:id="472"/>
      <w:bookmarkEnd w:id="473"/>
    </w:p>
    <w:p w14:paraId="78EFE831" w14:textId="77777777" w:rsidR="00AA3627" w:rsidRPr="002A6FFB" w:rsidRDefault="008F6AAA" w:rsidP="00AA3627">
      <w:pPr>
        <w:pStyle w:val="BodyText"/>
        <w:spacing w:before="47"/>
        <w:ind w:left="2198" w:right="2904"/>
        <w:jc w:val="center"/>
        <w:rPr>
          <w:rFonts w:cs="Times New Roman"/>
          <w:color w:val="000000"/>
          <w:kern w:val="2"/>
          <w:sz w:val="40"/>
          <w:szCs w:val="22"/>
        </w:rPr>
      </w:pPr>
      <w:r w:rsidRPr="002A6FFB">
        <w:rPr>
          <w:rFonts w:cs="Times New Roman"/>
          <w:color w:val="000000"/>
          <w:kern w:val="2"/>
          <w:sz w:val="40"/>
          <w:szCs w:val="22"/>
        </w:rPr>
        <w:t>Enclosed Separately</w:t>
      </w:r>
    </w:p>
    <w:p w14:paraId="26AB894D" w14:textId="77777777" w:rsidR="00AA3627" w:rsidRPr="002A6FFB" w:rsidRDefault="00AA3627">
      <w:pPr>
        <w:widowControl/>
        <w:spacing w:after="160" w:line="259" w:lineRule="auto"/>
        <w:rPr>
          <w:color w:val="000000"/>
          <w:kern w:val="2"/>
          <w:sz w:val="40"/>
          <w:lang w:bidi="kn-IN"/>
        </w:rPr>
      </w:pPr>
      <w:r w:rsidRPr="002A6FFB">
        <w:rPr>
          <w:color w:val="000000"/>
          <w:kern w:val="2"/>
          <w:sz w:val="40"/>
        </w:rPr>
        <w:br w:type="page"/>
      </w:r>
    </w:p>
    <w:p w14:paraId="1DBF1F39" w14:textId="77777777" w:rsidR="007A384B" w:rsidRDefault="00BC00E4" w:rsidP="007A384B">
      <w:pPr>
        <w:pStyle w:val="BodyText"/>
        <w:spacing w:before="47" w:line="360" w:lineRule="auto"/>
        <w:ind w:right="143"/>
        <w:jc w:val="center"/>
        <w:rPr>
          <w:rFonts w:cs="Times New Roman"/>
          <w:b/>
          <w:color w:val="000000"/>
          <w:kern w:val="2"/>
          <w:sz w:val="24"/>
          <w:szCs w:val="24"/>
        </w:rPr>
      </w:pPr>
      <w:r w:rsidRPr="007A384B">
        <w:rPr>
          <w:rFonts w:cs="Times New Roman"/>
          <w:b/>
          <w:color w:val="000000"/>
          <w:kern w:val="2"/>
          <w:sz w:val="28"/>
          <w:szCs w:val="28"/>
        </w:rPr>
        <w:lastRenderedPageBreak/>
        <w:t xml:space="preserve">SECTION 9: BILL OF QUANTITIES </w:t>
      </w:r>
    </w:p>
    <w:p w14:paraId="481D95CA" w14:textId="77777777" w:rsidR="00BC00E4" w:rsidRPr="002A6FFB" w:rsidRDefault="00BC00E4" w:rsidP="007A384B">
      <w:pPr>
        <w:pStyle w:val="BodyText"/>
        <w:spacing w:before="47" w:line="360" w:lineRule="auto"/>
        <w:ind w:right="143"/>
        <w:jc w:val="center"/>
        <w:rPr>
          <w:rFonts w:cs="Times New Roman"/>
          <w:b/>
          <w:color w:val="000000"/>
          <w:kern w:val="2"/>
          <w:sz w:val="24"/>
        </w:rPr>
      </w:pPr>
      <w:r w:rsidRPr="007A384B">
        <w:rPr>
          <w:rFonts w:cs="Times New Roman"/>
          <w:b/>
          <w:color w:val="000000"/>
          <w:kern w:val="2"/>
          <w:sz w:val="24"/>
          <w:szCs w:val="24"/>
        </w:rPr>
        <w:t>(BoQ) -</w:t>
      </w:r>
      <w:r w:rsidRPr="002A6FFB">
        <w:rPr>
          <w:rFonts w:cs="Times New Roman"/>
          <w:b/>
          <w:color w:val="000000"/>
          <w:kern w:val="2"/>
          <w:sz w:val="24"/>
        </w:rPr>
        <w:t>FINANCIAL PROPOSAL</w:t>
      </w:r>
    </w:p>
    <w:p w14:paraId="3208362F" w14:textId="77777777" w:rsidR="00BC00E4" w:rsidRPr="002A6FFB" w:rsidRDefault="00BC00E4" w:rsidP="00BC00E4">
      <w:pPr>
        <w:spacing w:line="264" w:lineRule="auto"/>
        <w:rPr>
          <w:color w:val="000000"/>
          <w:kern w:val="2"/>
        </w:rPr>
      </w:pPr>
    </w:p>
    <w:p w14:paraId="00136DB6" w14:textId="77777777" w:rsidR="00BC00E4" w:rsidRPr="002A6FFB" w:rsidRDefault="00BC00E4" w:rsidP="00BC00E4">
      <w:pPr>
        <w:rPr>
          <w:b/>
          <w:color w:val="000000"/>
          <w:kern w:val="2"/>
        </w:rPr>
      </w:pPr>
      <w:r w:rsidRPr="002A6FFB">
        <w:rPr>
          <w:b/>
          <w:color w:val="000000"/>
          <w:kern w:val="2"/>
        </w:rPr>
        <w:t>Preamble:</w:t>
      </w:r>
    </w:p>
    <w:p w14:paraId="0464A148" w14:textId="77777777" w:rsidR="00BC00E4" w:rsidRPr="002A6FFB" w:rsidRDefault="00BC00E4" w:rsidP="00BC00E4">
      <w:pPr>
        <w:rPr>
          <w:b/>
          <w:color w:val="000000"/>
          <w:kern w:val="2"/>
        </w:rPr>
      </w:pPr>
    </w:p>
    <w:p w14:paraId="238C098C" w14:textId="77777777" w:rsidR="00BC00E4" w:rsidRPr="002A6FFB" w:rsidRDefault="00BC00E4" w:rsidP="00E23C83">
      <w:pPr>
        <w:pStyle w:val="ListParagraph"/>
        <w:numPr>
          <w:ilvl w:val="3"/>
          <w:numId w:val="18"/>
        </w:numPr>
        <w:spacing w:line="264" w:lineRule="auto"/>
        <w:jc w:val="both"/>
        <w:rPr>
          <w:rFonts w:cs="Times New Roman"/>
          <w:color w:val="000000"/>
          <w:kern w:val="2"/>
        </w:rPr>
      </w:pPr>
      <w:r w:rsidRPr="002A6FFB">
        <w:rPr>
          <w:rFonts w:cs="Times New Roman"/>
          <w:color w:val="000000"/>
          <w:kern w:val="2"/>
        </w:rPr>
        <w:t>The BoQ is provided for illustration purpose only. The BoQ value shall have to be directly filled and submitted on the e-procurement portal by the Tenderers. Scanned copies of Section 9: Bill of Quantities (Financial Proposal) shall not be submitted with the Technical proposal. Any tender with scanned copies of the BoQ (Financial Proposal) along with the Technical Proposal shall be summarily rejected and such Tenderers shall be disqualified from further evaluation.</w:t>
      </w:r>
    </w:p>
    <w:p w14:paraId="4E56FE71" w14:textId="77777777" w:rsidR="00BC00E4" w:rsidRPr="002A6FFB" w:rsidRDefault="00BC00E4" w:rsidP="00E23C83">
      <w:pPr>
        <w:pStyle w:val="ListParagraph"/>
        <w:numPr>
          <w:ilvl w:val="3"/>
          <w:numId w:val="18"/>
        </w:numPr>
        <w:spacing w:line="264" w:lineRule="auto"/>
        <w:jc w:val="both"/>
        <w:rPr>
          <w:rFonts w:cs="Times New Roman"/>
          <w:color w:val="000000"/>
          <w:kern w:val="2"/>
        </w:rPr>
      </w:pPr>
      <w:r w:rsidRPr="002A6FFB">
        <w:rPr>
          <w:rFonts w:cs="Times New Roman"/>
          <w:color w:val="000000"/>
          <w:kern w:val="2"/>
        </w:rPr>
        <w:t>The BoQ do not generally give a full description of the Construction Details, Plant and Materials to be supplied and the services to be performed under each item.  The entered rates and prices shall be deemed to include for the full compliance with all provisions of the Contract.</w:t>
      </w:r>
    </w:p>
    <w:p w14:paraId="7A6C20B8" w14:textId="77777777" w:rsidR="00BC00E4" w:rsidRPr="002A6FFB" w:rsidRDefault="00BC00E4" w:rsidP="00E23C83">
      <w:pPr>
        <w:pStyle w:val="ListParagraph"/>
        <w:numPr>
          <w:ilvl w:val="3"/>
          <w:numId w:val="18"/>
        </w:numPr>
        <w:spacing w:line="264" w:lineRule="auto"/>
        <w:jc w:val="both"/>
        <w:rPr>
          <w:rFonts w:cs="Times New Roman"/>
          <w:color w:val="000000"/>
          <w:kern w:val="2"/>
        </w:rPr>
      </w:pPr>
      <w:r w:rsidRPr="002A6FFB">
        <w:rPr>
          <w:rFonts w:cs="Times New Roman"/>
          <w:color w:val="000000"/>
          <w:kern w:val="2"/>
        </w:rPr>
        <w:t>The Contractor shall quote for each items indicated in the Financial Proposal. The Contractor shall be responsible for making suitable assumptions for any item not indicated in the BoQ and shall include the cost of such item/s while quoting the price.</w:t>
      </w:r>
    </w:p>
    <w:p w14:paraId="213033B9" w14:textId="129B287B" w:rsidR="00BC00E4" w:rsidRPr="002A6FFB" w:rsidRDefault="00BC00E4" w:rsidP="00E23C83">
      <w:pPr>
        <w:pStyle w:val="ListParagraph"/>
        <w:numPr>
          <w:ilvl w:val="3"/>
          <w:numId w:val="18"/>
        </w:numPr>
        <w:spacing w:line="264" w:lineRule="auto"/>
        <w:jc w:val="both"/>
        <w:rPr>
          <w:rFonts w:cs="Times New Roman"/>
          <w:color w:val="000000"/>
          <w:kern w:val="2"/>
        </w:rPr>
      </w:pPr>
      <w:r w:rsidRPr="002A6FFB">
        <w:rPr>
          <w:rFonts w:cs="Times New Roman"/>
          <w:color w:val="000000"/>
          <w:kern w:val="2"/>
        </w:rPr>
        <w:t xml:space="preserve">The Contractor shall own the designs and is wholly responsible for guaranteeing the treated water quality and supply quantity to </w:t>
      </w:r>
      <w:r w:rsidR="00F81BC0" w:rsidRPr="00F81BC0">
        <w:rPr>
          <w:rFonts w:cs="Times New Roman"/>
          <w:color w:val="000000"/>
          <w:kern w:val="2"/>
        </w:rPr>
        <w:t xml:space="preserve">Textile Park </w:t>
      </w:r>
      <w:proofErr w:type="spellStart"/>
      <w:r w:rsidRPr="002A6FFB">
        <w:rPr>
          <w:rFonts w:cs="Times New Roman"/>
          <w:color w:val="000000"/>
          <w:kern w:val="2"/>
        </w:rPr>
        <w:t>etc</w:t>
      </w:r>
      <w:proofErr w:type="spellEnd"/>
      <w:r w:rsidRPr="002A6FFB">
        <w:rPr>
          <w:rFonts w:cs="Times New Roman"/>
          <w:color w:val="000000"/>
          <w:kern w:val="2"/>
        </w:rPr>
        <w:t>, pressure at OHTs and other discharge points etc. failing which liquidated damages shall be applicable as detailed in the contract document</w:t>
      </w:r>
    </w:p>
    <w:p w14:paraId="513D03DE" w14:textId="77777777" w:rsidR="00BC00E4" w:rsidRPr="002A6FFB" w:rsidRDefault="00BC00E4" w:rsidP="00E23C83">
      <w:pPr>
        <w:pStyle w:val="ListParagraph"/>
        <w:numPr>
          <w:ilvl w:val="3"/>
          <w:numId w:val="18"/>
        </w:numPr>
        <w:spacing w:line="264" w:lineRule="auto"/>
        <w:jc w:val="both"/>
        <w:rPr>
          <w:rFonts w:cs="Times New Roman"/>
          <w:color w:val="000000"/>
          <w:kern w:val="2"/>
        </w:rPr>
      </w:pPr>
      <w:r w:rsidRPr="002A6FFB">
        <w:rPr>
          <w:rFonts w:cs="Times New Roman"/>
          <w:color w:val="000000"/>
          <w:kern w:val="2"/>
        </w:rPr>
        <w:t>The Contractor shall make his own arrangements and include in the costs towards disposing off of surplus excavated earth, debris etc., without causing any infringements.</w:t>
      </w:r>
    </w:p>
    <w:p w14:paraId="2CCA3650" w14:textId="77777777" w:rsidR="00BC00E4" w:rsidRPr="002A6FFB" w:rsidRDefault="00BC00E4" w:rsidP="00E23C83">
      <w:pPr>
        <w:pStyle w:val="ListParagraph"/>
        <w:numPr>
          <w:ilvl w:val="3"/>
          <w:numId w:val="18"/>
        </w:numPr>
        <w:spacing w:line="264" w:lineRule="auto"/>
        <w:jc w:val="both"/>
        <w:rPr>
          <w:rFonts w:cs="Times New Roman"/>
          <w:color w:val="000000"/>
          <w:kern w:val="2"/>
        </w:rPr>
      </w:pPr>
      <w:r w:rsidRPr="002A6FFB">
        <w:rPr>
          <w:rFonts w:cs="Times New Roman"/>
          <w:color w:val="000000"/>
          <w:kern w:val="2"/>
        </w:rPr>
        <w:t>The spares, tools and test equipment required during testing and commissioning and three (3) year operation and maintenance period is deemed to be included in the total amount quoted by the Tenderer. No additional claim whatsoever from the Contractor will not be entertained by KUWSDB for any plant, equipment, machinery, spares, parts, tools, test equipment etc. procured by the Contractor during testing and commissioning and One (1) year operation and maintenance period.</w:t>
      </w:r>
    </w:p>
    <w:p w14:paraId="64926CA8" w14:textId="77777777" w:rsidR="00BC00E4" w:rsidRPr="002A6FFB" w:rsidRDefault="00BC00E4" w:rsidP="00E23C83">
      <w:pPr>
        <w:pStyle w:val="ListParagraph"/>
        <w:numPr>
          <w:ilvl w:val="3"/>
          <w:numId w:val="18"/>
        </w:numPr>
        <w:spacing w:line="264" w:lineRule="auto"/>
        <w:jc w:val="both"/>
        <w:rPr>
          <w:rFonts w:cs="Times New Roman"/>
          <w:color w:val="000000"/>
          <w:kern w:val="2"/>
        </w:rPr>
      </w:pPr>
      <w:r w:rsidRPr="002A6FFB">
        <w:rPr>
          <w:rFonts w:cs="Times New Roman"/>
          <w:color w:val="000000"/>
          <w:kern w:val="2"/>
        </w:rPr>
        <w:t>At the end of six months, during the O &amp; M period/ Defect Liability Period, Employer will assess the condition of all the equipment, machinery, plant, pipeline works, civil, mechanical, electrical, I &amp; C, works etc. and all the damaged, non performing equipment, machinery, plant etc. shall be replaced by the Contractor before handing over the plant to the Employer. The Contractor shall demonstrate satisfactory working of all the equipment, machinery, plant etc. during handing over of the facility to the Employer</w:t>
      </w:r>
    </w:p>
    <w:p w14:paraId="605F61D0" w14:textId="77777777" w:rsidR="00BC00E4" w:rsidRPr="002A6FFB" w:rsidRDefault="00BC00E4" w:rsidP="00E23C83">
      <w:pPr>
        <w:pStyle w:val="ListParagraph"/>
        <w:numPr>
          <w:ilvl w:val="3"/>
          <w:numId w:val="18"/>
        </w:numPr>
        <w:spacing w:line="264" w:lineRule="auto"/>
        <w:jc w:val="both"/>
        <w:rPr>
          <w:rFonts w:cs="Times New Roman"/>
          <w:color w:val="000000"/>
          <w:kern w:val="2"/>
        </w:rPr>
      </w:pPr>
      <w:r w:rsidRPr="002A6FFB">
        <w:rPr>
          <w:rFonts w:cs="Times New Roman"/>
          <w:color w:val="000000"/>
          <w:kern w:val="2"/>
        </w:rPr>
        <w:t>Rates for all the items in BoQ shall be filled up.  Items left blank or missed are deemed to have been included in other items quoted.</w:t>
      </w:r>
    </w:p>
    <w:p w14:paraId="46386146" w14:textId="77777777" w:rsidR="00BC00E4" w:rsidRPr="002A6FFB" w:rsidRDefault="00BC00E4" w:rsidP="00E23C83">
      <w:pPr>
        <w:pStyle w:val="ListParagraph"/>
        <w:numPr>
          <w:ilvl w:val="3"/>
          <w:numId w:val="18"/>
        </w:numPr>
        <w:spacing w:before="4" w:line="264" w:lineRule="auto"/>
        <w:jc w:val="both"/>
        <w:rPr>
          <w:rFonts w:cs="Times New Roman"/>
          <w:color w:val="000000"/>
          <w:kern w:val="2"/>
        </w:rPr>
      </w:pPr>
      <w:r w:rsidRPr="002A6FFB">
        <w:rPr>
          <w:rFonts w:cs="Times New Roman"/>
          <w:color w:val="000000"/>
          <w:kern w:val="2"/>
        </w:rPr>
        <w:t>The taxes and duties referred in the “Price Schedules” shall cover all the taxes and duties applicable except GST that shall be paid by the Employer at then prevailing rates</w:t>
      </w:r>
    </w:p>
    <w:p w14:paraId="7BF885CE" w14:textId="77777777" w:rsidR="00BC00E4" w:rsidRPr="002A6FFB" w:rsidRDefault="00BC00E4" w:rsidP="00E23C83">
      <w:pPr>
        <w:pStyle w:val="ListParagraph"/>
        <w:numPr>
          <w:ilvl w:val="3"/>
          <w:numId w:val="18"/>
        </w:numPr>
        <w:spacing w:line="264" w:lineRule="auto"/>
        <w:jc w:val="both"/>
        <w:rPr>
          <w:rFonts w:cs="Times New Roman"/>
          <w:color w:val="000000"/>
          <w:kern w:val="2"/>
        </w:rPr>
      </w:pPr>
      <w:bookmarkStart w:id="474" w:name="_Hlk113181254"/>
      <w:r w:rsidRPr="002A6FFB">
        <w:rPr>
          <w:rFonts w:cs="Times New Roman"/>
          <w:color w:val="000000"/>
          <w:kern w:val="2"/>
        </w:rPr>
        <w:t xml:space="preserve">Although the Tenderer shall have to quote both CAPEX and OPEX. The Lowest or successful tenderer shall be selected based on the basis of sum total of “Total quoted CAPEX cost” and “Total NPV of quoted OPEX cost for 5 years including defect liability for period of 1 year. </w:t>
      </w:r>
    </w:p>
    <w:bookmarkEnd w:id="474"/>
    <w:p w14:paraId="083225B4" w14:textId="77777777" w:rsidR="00BC00E4" w:rsidRPr="002A6FFB" w:rsidRDefault="00BC00E4" w:rsidP="00BC00E4">
      <w:pPr>
        <w:spacing w:line="264" w:lineRule="auto"/>
        <w:ind w:left="450"/>
        <w:jc w:val="both"/>
        <w:rPr>
          <w:color w:val="000000"/>
          <w:kern w:val="2"/>
        </w:rPr>
      </w:pPr>
      <w:r w:rsidRPr="002A6FFB">
        <w:rPr>
          <w:color w:val="000000"/>
          <w:kern w:val="2"/>
        </w:rPr>
        <w:t>Evaluate the quoted OPEX cost to the net present value by the method of discounting factor. Lowest offer would be evaluated on the basis of sum total of “Total quoted CAPEX cost” and “Total NPV of quoted OPEX cost for 5 years including defect liability for period of 1 year”. The method of calculation of NPV for OPEX cost is as below:</w:t>
      </w:r>
    </w:p>
    <w:p w14:paraId="06DD133B" w14:textId="77777777" w:rsidR="00BC00E4" w:rsidRPr="002A6FFB" w:rsidRDefault="00BC00E4" w:rsidP="00BC00E4">
      <w:pPr>
        <w:tabs>
          <w:tab w:val="left" w:pos="720"/>
          <w:tab w:val="left" w:pos="990"/>
          <w:tab w:val="left" w:pos="1440"/>
          <w:tab w:val="left" w:pos="1530"/>
        </w:tabs>
        <w:suppressAutoHyphens/>
        <w:ind w:left="3600"/>
        <w:jc w:val="both"/>
        <w:rPr>
          <w:color w:val="000000"/>
          <w:kern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646"/>
        <w:gridCol w:w="2029"/>
        <w:gridCol w:w="2746"/>
      </w:tblGrid>
      <w:tr w:rsidR="00BC00E4" w:rsidRPr="002A6FFB" w14:paraId="46E0316D" w14:textId="77777777" w:rsidTr="008E4F7A">
        <w:trPr>
          <w:jc w:val="center"/>
        </w:trPr>
        <w:tc>
          <w:tcPr>
            <w:tcW w:w="2335" w:type="dxa"/>
          </w:tcPr>
          <w:p w14:paraId="6A3771AF" w14:textId="77777777" w:rsidR="00BC00E4" w:rsidRPr="002A6FFB" w:rsidRDefault="00BC00E4" w:rsidP="008E4F7A">
            <w:pPr>
              <w:jc w:val="center"/>
              <w:rPr>
                <w:b/>
                <w:color w:val="000000"/>
                <w:kern w:val="2"/>
              </w:rPr>
            </w:pPr>
          </w:p>
          <w:p w14:paraId="6C1129B4" w14:textId="77777777" w:rsidR="00BC00E4" w:rsidRPr="002A6FFB" w:rsidRDefault="00BC00E4" w:rsidP="008E4F7A">
            <w:pPr>
              <w:jc w:val="center"/>
              <w:rPr>
                <w:b/>
                <w:color w:val="000000"/>
                <w:kern w:val="2"/>
              </w:rPr>
            </w:pPr>
            <w:r w:rsidRPr="002A6FFB">
              <w:rPr>
                <w:b/>
                <w:color w:val="000000"/>
                <w:kern w:val="2"/>
              </w:rPr>
              <w:t>(column 1)</w:t>
            </w:r>
          </w:p>
        </w:tc>
        <w:tc>
          <w:tcPr>
            <w:tcW w:w="1646" w:type="dxa"/>
          </w:tcPr>
          <w:p w14:paraId="6979C424" w14:textId="77777777" w:rsidR="00BC00E4" w:rsidRPr="002A6FFB" w:rsidRDefault="00BC00E4" w:rsidP="008E4F7A">
            <w:pPr>
              <w:jc w:val="center"/>
              <w:rPr>
                <w:b/>
                <w:color w:val="000000"/>
                <w:kern w:val="2"/>
              </w:rPr>
            </w:pPr>
            <w:r w:rsidRPr="002A6FFB">
              <w:rPr>
                <w:b/>
                <w:color w:val="000000"/>
                <w:kern w:val="2"/>
              </w:rPr>
              <w:t>OPEX rates quoted inclusive of taxes</w:t>
            </w:r>
          </w:p>
          <w:p w14:paraId="7F668CB0" w14:textId="77777777" w:rsidR="00BC00E4" w:rsidRPr="002A6FFB" w:rsidRDefault="00BC00E4" w:rsidP="008E4F7A">
            <w:pPr>
              <w:jc w:val="center"/>
              <w:rPr>
                <w:b/>
                <w:color w:val="000000"/>
                <w:kern w:val="2"/>
              </w:rPr>
            </w:pPr>
            <w:r w:rsidRPr="002A6FFB">
              <w:rPr>
                <w:b/>
                <w:color w:val="000000"/>
                <w:kern w:val="2"/>
              </w:rPr>
              <w:t>(column 2)</w:t>
            </w:r>
          </w:p>
        </w:tc>
        <w:tc>
          <w:tcPr>
            <w:tcW w:w="2029" w:type="dxa"/>
          </w:tcPr>
          <w:p w14:paraId="1C30468F" w14:textId="77777777" w:rsidR="00BC00E4" w:rsidRPr="002A6FFB" w:rsidRDefault="00BC00E4" w:rsidP="008E4F7A">
            <w:pPr>
              <w:jc w:val="center"/>
              <w:rPr>
                <w:b/>
                <w:color w:val="000000"/>
                <w:kern w:val="2"/>
              </w:rPr>
            </w:pPr>
            <w:r w:rsidRPr="002A6FFB">
              <w:rPr>
                <w:b/>
                <w:color w:val="000000"/>
                <w:kern w:val="2"/>
              </w:rPr>
              <w:t>Discount factor for OPEX charges (DF)</w:t>
            </w:r>
          </w:p>
          <w:p w14:paraId="030F90ED" w14:textId="77777777" w:rsidR="00BC00E4" w:rsidRPr="002A6FFB" w:rsidRDefault="00BC00E4" w:rsidP="008E4F7A">
            <w:pPr>
              <w:jc w:val="center"/>
              <w:rPr>
                <w:b/>
                <w:color w:val="000000"/>
                <w:kern w:val="2"/>
              </w:rPr>
            </w:pPr>
            <w:r w:rsidRPr="002A6FFB">
              <w:rPr>
                <w:b/>
                <w:color w:val="000000"/>
                <w:kern w:val="2"/>
              </w:rPr>
              <w:t>(column 3)</w:t>
            </w:r>
          </w:p>
        </w:tc>
        <w:tc>
          <w:tcPr>
            <w:tcW w:w="2746" w:type="dxa"/>
          </w:tcPr>
          <w:p w14:paraId="073797B0" w14:textId="77777777" w:rsidR="00BC00E4" w:rsidRPr="002A6FFB" w:rsidRDefault="00BC00E4" w:rsidP="008E4F7A">
            <w:pPr>
              <w:jc w:val="center"/>
              <w:rPr>
                <w:b/>
                <w:color w:val="000000"/>
                <w:kern w:val="2"/>
              </w:rPr>
            </w:pPr>
            <w:r w:rsidRPr="002A6FFB">
              <w:rPr>
                <w:b/>
                <w:color w:val="000000"/>
                <w:kern w:val="2"/>
              </w:rPr>
              <w:t>Net present value (NPV) of OPEX charges = (DF x Q OPEX)</w:t>
            </w:r>
          </w:p>
          <w:p w14:paraId="7AC2E845" w14:textId="77777777" w:rsidR="00BC00E4" w:rsidRPr="002A6FFB" w:rsidRDefault="00BC00E4" w:rsidP="008E4F7A">
            <w:pPr>
              <w:jc w:val="center"/>
              <w:rPr>
                <w:b/>
                <w:color w:val="000000"/>
                <w:kern w:val="2"/>
              </w:rPr>
            </w:pPr>
            <w:r w:rsidRPr="002A6FFB">
              <w:rPr>
                <w:b/>
                <w:color w:val="000000"/>
                <w:kern w:val="2"/>
              </w:rPr>
              <w:t>= column 3 x column 2</w:t>
            </w:r>
          </w:p>
          <w:p w14:paraId="22558BC8" w14:textId="77777777" w:rsidR="00BC00E4" w:rsidRPr="002A6FFB" w:rsidRDefault="00BC00E4" w:rsidP="008E4F7A">
            <w:pPr>
              <w:jc w:val="center"/>
              <w:rPr>
                <w:b/>
                <w:color w:val="000000"/>
                <w:kern w:val="2"/>
              </w:rPr>
            </w:pPr>
            <w:r w:rsidRPr="002A6FFB">
              <w:rPr>
                <w:b/>
                <w:color w:val="000000"/>
                <w:kern w:val="2"/>
              </w:rPr>
              <w:t>(column 4)</w:t>
            </w:r>
          </w:p>
        </w:tc>
      </w:tr>
      <w:tr w:rsidR="00BC00E4" w:rsidRPr="002A6FFB" w14:paraId="21AE63D7" w14:textId="77777777" w:rsidTr="008E4F7A">
        <w:trPr>
          <w:jc w:val="center"/>
        </w:trPr>
        <w:tc>
          <w:tcPr>
            <w:tcW w:w="2335" w:type="dxa"/>
          </w:tcPr>
          <w:p w14:paraId="21D4FE2A" w14:textId="77777777" w:rsidR="00BC00E4" w:rsidRPr="002A6FFB" w:rsidRDefault="00BC00E4" w:rsidP="008E4F7A">
            <w:pPr>
              <w:spacing w:line="276" w:lineRule="auto"/>
              <w:rPr>
                <w:color w:val="000000"/>
                <w:kern w:val="2"/>
                <w:szCs w:val="24"/>
              </w:rPr>
            </w:pPr>
            <w:r w:rsidRPr="002A6FFB">
              <w:rPr>
                <w:color w:val="000000"/>
                <w:kern w:val="2"/>
                <w:szCs w:val="24"/>
              </w:rPr>
              <w:t>OPEX cost for 1</w:t>
            </w:r>
            <w:r w:rsidRPr="002A6FFB">
              <w:rPr>
                <w:color w:val="000000"/>
                <w:kern w:val="2"/>
                <w:szCs w:val="24"/>
                <w:vertAlign w:val="superscript"/>
              </w:rPr>
              <w:t>st</w:t>
            </w:r>
            <w:r w:rsidRPr="002A6FFB">
              <w:rPr>
                <w:color w:val="000000"/>
                <w:kern w:val="2"/>
                <w:szCs w:val="24"/>
              </w:rPr>
              <w:t xml:space="preserve"> year </w:t>
            </w:r>
          </w:p>
        </w:tc>
        <w:tc>
          <w:tcPr>
            <w:tcW w:w="1646" w:type="dxa"/>
          </w:tcPr>
          <w:p w14:paraId="03274364" w14:textId="77777777" w:rsidR="00BC00E4" w:rsidRPr="002A6FFB" w:rsidRDefault="00BC00E4" w:rsidP="008E4F7A">
            <w:pPr>
              <w:spacing w:line="276" w:lineRule="auto"/>
              <w:rPr>
                <w:color w:val="000000"/>
                <w:kern w:val="2"/>
                <w:szCs w:val="24"/>
              </w:rPr>
            </w:pPr>
          </w:p>
        </w:tc>
        <w:tc>
          <w:tcPr>
            <w:tcW w:w="2029" w:type="dxa"/>
          </w:tcPr>
          <w:p w14:paraId="1450F44D" w14:textId="5E639311" w:rsidR="00BC00E4" w:rsidRPr="002A6FFB" w:rsidRDefault="00AE4F54" w:rsidP="008E4F7A">
            <w:pPr>
              <w:spacing w:line="276" w:lineRule="auto"/>
              <w:rPr>
                <w:color w:val="000000"/>
                <w:kern w:val="2"/>
                <w:szCs w:val="24"/>
                <w:u w:val="single"/>
              </w:rPr>
            </w:pPr>
            <w:r>
              <w:rPr>
                <w:color w:val="000000"/>
                <w:kern w:val="2"/>
                <w:szCs w:val="24"/>
                <w:u w:val="single"/>
              </w:rPr>
              <w:t xml:space="preserve">     </w:t>
            </w:r>
            <w:r w:rsidR="00BC00E4" w:rsidRPr="002A6FFB">
              <w:rPr>
                <w:color w:val="000000"/>
                <w:kern w:val="2"/>
                <w:szCs w:val="24"/>
                <w:u w:val="single"/>
              </w:rPr>
              <w:t>1_</w:t>
            </w:r>
            <w:r>
              <w:rPr>
                <w:color w:val="000000"/>
                <w:kern w:val="2"/>
                <w:szCs w:val="24"/>
                <w:u w:val="single"/>
              </w:rPr>
              <w:t xml:space="preserve"> </w:t>
            </w:r>
            <w:r w:rsidR="00BC00E4" w:rsidRPr="00AE4F54">
              <w:rPr>
                <w:color w:val="000000"/>
                <w:kern w:val="2"/>
                <w:szCs w:val="24"/>
              </w:rPr>
              <w:t xml:space="preserve"> </w:t>
            </w:r>
            <w:r>
              <w:rPr>
                <w:color w:val="000000"/>
                <w:kern w:val="2"/>
                <w:szCs w:val="24"/>
              </w:rPr>
              <w:t xml:space="preserve">  </w:t>
            </w:r>
            <w:r w:rsidR="00BC00E4" w:rsidRPr="002A6FFB">
              <w:rPr>
                <w:color w:val="000000"/>
                <w:kern w:val="2"/>
                <w:szCs w:val="24"/>
              </w:rPr>
              <w:t>= 0.909</w:t>
            </w:r>
          </w:p>
          <w:p w14:paraId="00B8DE75" w14:textId="77777777" w:rsidR="00BC00E4" w:rsidRPr="002A6FFB" w:rsidRDefault="00BC00E4" w:rsidP="008E4F7A">
            <w:pPr>
              <w:spacing w:line="276" w:lineRule="auto"/>
              <w:rPr>
                <w:color w:val="000000"/>
                <w:kern w:val="2"/>
                <w:szCs w:val="24"/>
              </w:rPr>
            </w:pPr>
            <w:r w:rsidRPr="002A6FFB">
              <w:rPr>
                <w:color w:val="000000"/>
                <w:kern w:val="2"/>
                <w:szCs w:val="24"/>
              </w:rPr>
              <w:t>(1+r</w:t>
            </w:r>
            <w:r w:rsidRPr="002A6FFB">
              <w:rPr>
                <w:color w:val="000000"/>
                <w:kern w:val="2"/>
                <w:szCs w:val="24"/>
                <w:vertAlign w:val="subscript"/>
              </w:rPr>
              <w:t>d</w:t>
            </w:r>
            <w:r w:rsidRPr="002A6FFB">
              <w:rPr>
                <w:color w:val="000000"/>
                <w:kern w:val="2"/>
                <w:szCs w:val="24"/>
              </w:rPr>
              <w:t>)</w:t>
            </w:r>
            <w:r w:rsidRPr="002A6FFB">
              <w:rPr>
                <w:color w:val="000000"/>
                <w:kern w:val="2"/>
                <w:szCs w:val="24"/>
                <w:vertAlign w:val="superscript"/>
              </w:rPr>
              <w:t>1</w:t>
            </w:r>
          </w:p>
        </w:tc>
        <w:tc>
          <w:tcPr>
            <w:tcW w:w="2746" w:type="dxa"/>
          </w:tcPr>
          <w:p w14:paraId="4F3AE6A0" w14:textId="77777777" w:rsidR="00BC00E4" w:rsidRPr="002A6FFB" w:rsidRDefault="00BC00E4" w:rsidP="008E4F7A">
            <w:pPr>
              <w:spacing w:line="276" w:lineRule="auto"/>
              <w:rPr>
                <w:color w:val="000000"/>
                <w:kern w:val="2"/>
                <w:szCs w:val="24"/>
              </w:rPr>
            </w:pPr>
          </w:p>
        </w:tc>
      </w:tr>
      <w:tr w:rsidR="00BC00E4" w:rsidRPr="002A6FFB" w14:paraId="28EB09EA" w14:textId="77777777" w:rsidTr="008E4F7A">
        <w:trPr>
          <w:jc w:val="center"/>
        </w:trPr>
        <w:tc>
          <w:tcPr>
            <w:tcW w:w="2335" w:type="dxa"/>
          </w:tcPr>
          <w:p w14:paraId="3A38FAA2" w14:textId="77777777" w:rsidR="00BC00E4" w:rsidRPr="002A6FFB" w:rsidRDefault="00BC00E4" w:rsidP="008E4F7A">
            <w:pPr>
              <w:spacing w:line="276" w:lineRule="auto"/>
              <w:rPr>
                <w:color w:val="000000"/>
                <w:kern w:val="2"/>
                <w:szCs w:val="24"/>
              </w:rPr>
            </w:pPr>
            <w:r w:rsidRPr="002A6FFB">
              <w:rPr>
                <w:color w:val="000000"/>
                <w:kern w:val="2"/>
                <w:szCs w:val="24"/>
              </w:rPr>
              <w:t>OPEX cost for 2</w:t>
            </w:r>
            <w:r w:rsidRPr="002A6FFB">
              <w:rPr>
                <w:color w:val="000000"/>
                <w:kern w:val="2"/>
                <w:szCs w:val="24"/>
                <w:vertAlign w:val="superscript"/>
              </w:rPr>
              <w:t>nd</w:t>
            </w:r>
            <w:r w:rsidRPr="002A6FFB">
              <w:rPr>
                <w:color w:val="000000"/>
                <w:kern w:val="2"/>
                <w:szCs w:val="24"/>
              </w:rPr>
              <w:t xml:space="preserve"> year</w:t>
            </w:r>
          </w:p>
        </w:tc>
        <w:tc>
          <w:tcPr>
            <w:tcW w:w="1646" w:type="dxa"/>
          </w:tcPr>
          <w:p w14:paraId="36F3F64A" w14:textId="77777777" w:rsidR="00BC00E4" w:rsidRPr="002A6FFB" w:rsidRDefault="00BC00E4" w:rsidP="008E4F7A">
            <w:pPr>
              <w:spacing w:line="276" w:lineRule="auto"/>
              <w:rPr>
                <w:color w:val="000000"/>
                <w:kern w:val="2"/>
                <w:szCs w:val="24"/>
              </w:rPr>
            </w:pPr>
          </w:p>
        </w:tc>
        <w:tc>
          <w:tcPr>
            <w:tcW w:w="2029" w:type="dxa"/>
          </w:tcPr>
          <w:p w14:paraId="483C3BC4" w14:textId="08FFBBC7" w:rsidR="00BC00E4" w:rsidRPr="002A6FFB" w:rsidRDefault="00BC00E4" w:rsidP="008E4F7A">
            <w:pPr>
              <w:spacing w:line="276" w:lineRule="auto"/>
              <w:rPr>
                <w:color w:val="000000"/>
                <w:kern w:val="2"/>
                <w:szCs w:val="24"/>
                <w:u w:val="single"/>
              </w:rPr>
            </w:pPr>
            <w:r w:rsidRPr="002A6FFB">
              <w:rPr>
                <w:color w:val="000000"/>
                <w:kern w:val="2"/>
                <w:szCs w:val="24"/>
                <w:u w:val="single"/>
              </w:rPr>
              <w:t xml:space="preserve">1___ </w:t>
            </w:r>
            <w:r w:rsidR="00AE4F54">
              <w:rPr>
                <w:color w:val="000000"/>
                <w:kern w:val="2"/>
                <w:szCs w:val="24"/>
                <w:u w:val="single"/>
              </w:rPr>
              <w:t xml:space="preserve"> </w:t>
            </w:r>
            <w:r w:rsidR="00AE4F54" w:rsidRPr="00AE4F54">
              <w:rPr>
                <w:color w:val="000000"/>
                <w:kern w:val="2"/>
                <w:szCs w:val="24"/>
              </w:rPr>
              <w:t xml:space="preserve">  </w:t>
            </w:r>
            <w:r w:rsidRPr="002A6FFB">
              <w:rPr>
                <w:color w:val="000000"/>
                <w:kern w:val="2"/>
                <w:szCs w:val="24"/>
              </w:rPr>
              <w:t>= 0.826</w:t>
            </w:r>
          </w:p>
          <w:p w14:paraId="49CDA199" w14:textId="77777777" w:rsidR="00BC00E4" w:rsidRPr="002A6FFB" w:rsidRDefault="00BC00E4" w:rsidP="008E4F7A">
            <w:pPr>
              <w:spacing w:line="276" w:lineRule="auto"/>
              <w:rPr>
                <w:color w:val="000000"/>
                <w:kern w:val="2"/>
                <w:szCs w:val="24"/>
              </w:rPr>
            </w:pPr>
            <w:r w:rsidRPr="002A6FFB">
              <w:rPr>
                <w:color w:val="000000"/>
                <w:kern w:val="2"/>
                <w:szCs w:val="24"/>
              </w:rPr>
              <w:t>(1+r</w:t>
            </w:r>
            <w:r w:rsidRPr="002A6FFB">
              <w:rPr>
                <w:color w:val="000000"/>
                <w:kern w:val="2"/>
                <w:szCs w:val="24"/>
                <w:vertAlign w:val="subscript"/>
              </w:rPr>
              <w:t>d</w:t>
            </w:r>
            <w:r w:rsidRPr="002A6FFB">
              <w:rPr>
                <w:color w:val="000000"/>
                <w:kern w:val="2"/>
                <w:szCs w:val="24"/>
              </w:rPr>
              <w:t>)</w:t>
            </w:r>
            <w:r w:rsidRPr="002A6FFB">
              <w:rPr>
                <w:color w:val="000000"/>
                <w:kern w:val="2"/>
                <w:szCs w:val="24"/>
                <w:vertAlign w:val="superscript"/>
              </w:rPr>
              <w:t>2</w:t>
            </w:r>
          </w:p>
        </w:tc>
        <w:tc>
          <w:tcPr>
            <w:tcW w:w="2746" w:type="dxa"/>
          </w:tcPr>
          <w:p w14:paraId="70BD4ACA" w14:textId="77777777" w:rsidR="00BC00E4" w:rsidRPr="002A6FFB" w:rsidRDefault="00BC00E4" w:rsidP="008E4F7A">
            <w:pPr>
              <w:spacing w:line="276" w:lineRule="auto"/>
              <w:rPr>
                <w:color w:val="000000"/>
                <w:kern w:val="2"/>
                <w:szCs w:val="24"/>
              </w:rPr>
            </w:pPr>
          </w:p>
        </w:tc>
      </w:tr>
      <w:tr w:rsidR="00BC00E4" w:rsidRPr="002A6FFB" w14:paraId="26753587" w14:textId="77777777" w:rsidTr="008E4F7A">
        <w:trPr>
          <w:jc w:val="center"/>
        </w:trPr>
        <w:tc>
          <w:tcPr>
            <w:tcW w:w="2335" w:type="dxa"/>
          </w:tcPr>
          <w:p w14:paraId="5BE82A73" w14:textId="77777777" w:rsidR="00BC00E4" w:rsidRPr="002A6FFB" w:rsidRDefault="00BC00E4" w:rsidP="008E4F7A">
            <w:pPr>
              <w:spacing w:line="276" w:lineRule="auto"/>
              <w:rPr>
                <w:color w:val="000000"/>
                <w:kern w:val="2"/>
                <w:szCs w:val="24"/>
              </w:rPr>
            </w:pPr>
            <w:r w:rsidRPr="002A6FFB">
              <w:rPr>
                <w:color w:val="000000"/>
                <w:kern w:val="2"/>
                <w:szCs w:val="24"/>
              </w:rPr>
              <w:t>OPEX cost for 3</w:t>
            </w:r>
            <w:r w:rsidRPr="002A6FFB">
              <w:rPr>
                <w:color w:val="000000"/>
                <w:kern w:val="2"/>
                <w:szCs w:val="24"/>
                <w:vertAlign w:val="superscript"/>
              </w:rPr>
              <w:t>rd</w:t>
            </w:r>
            <w:r w:rsidRPr="002A6FFB">
              <w:rPr>
                <w:color w:val="000000"/>
                <w:kern w:val="2"/>
                <w:szCs w:val="24"/>
              </w:rPr>
              <w:t xml:space="preserve"> year</w:t>
            </w:r>
          </w:p>
        </w:tc>
        <w:tc>
          <w:tcPr>
            <w:tcW w:w="1646" w:type="dxa"/>
          </w:tcPr>
          <w:p w14:paraId="74B172D0" w14:textId="77777777" w:rsidR="00BC00E4" w:rsidRPr="002A6FFB" w:rsidRDefault="00BC00E4" w:rsidP="008E4F7A">
            <w:pPr>
              <w:spacing w:line="276" w:lineRule="auto"/>
              <w:rPr>
                <w:color w:val="000000"/>
                <w:kern w:val="2"/>
                <w:szCs w:val="24"/>
              </w:rPr>
            </w:pPr>
          </w:p>
        </w:tc>
        <w:tc>
          <w:tcPr>
            <w:tcW w:w="2029" w:type="dxa"/>
          </w:tcPr>
          <w:p w14:paraId="568E8B20" w14:textId="77777777" w:rsidR="00BC00E4" w:rsidRPr="002A6FFB" w:rsidRDefault="00BC00E4" w:rsidP="008E4F7A">
            <w:pPr>
              <w:spacing w:line="276" w:lineRule="auto"/>
              <w:rPr>
                <w:color w:val="000000"/>
                <w:kern w:val="2"/>
                <w:szCs w:val="24"/>
                <w:u w:val="single"/>
              </w:rPr>
            </w:pPr>
            <w:r w:rsidRPr="002A6FFB">
              <w:rPr>
                <w:color w:val="000000"/>
                <w:kern w:val="2"/>
                <w:szCs w:val="24"/>
                <w:u w:val="single"/>
              </w:rPr>
              <w:t xml:space="preserve">1___ </w:t>
            </w:r>
            <w:r w:rsidRPr="002A6FFB">
              <w:rPr>
                <w:color w:val="000000"/>
                <w:kern w:val="2"/>
                <w:szCs w:val="24"/>
              </w:rPr>
              <w:t>= 0.751</w:t>
            </w:r>
          </w:p>
          <w:p w14:paraId="357C2451" w14:textId="77777777" w:rsidR="00BC00E4" w:rsidRPr="002A6FFB" w:rsidRDefault="00BC00E4" w:rsidP="008E4F7A">
            <w:pPr>
              <w:spacing w:line="276" w:lineRule="auto"/>
              <w:rPr>
                <w:color w:val="000000"/>
                <w:kern w:val="2"/>
                <w:szCs w:val="24"/>
                <w:u w:val="single"/>
              </w:rPr>
            </w:pPr>
            <w:r w:rsidRPr="002A6FFB">
              <w:rPr>
                <w:color w:val="000000"/>
                <w:kern w:val="2"/>
                <w:szCs w:val="24"/>
              </w:rPr>
              <w:t>(1+r</w:t>
            </w:r>
            <w:r w:rsidRPr="002A6FFB">
              <w:rPr>
                <w:color w:val="000000"/>
                <w:kern w:val="2"/>
                <w:szCs w:val="24"/>
                <w:vertAlign w:val="subscript"/>
              </w:rPr>
              <w:t>d</w:t>
            </w:r>
            <w:r w:rsidRPr="002A6FFB">
              <w:rPr>
                <w:color w:val="000000"/>
                <w:kern w:val="2"/>
                <w:szCs w:val="24"/>
              </w:rPr>
              <w:t>)</w:t>
            </w:r>
            <w:r w:rsidRPr="002A6FFB">
              <w:rPr>
                <w:color w:val="000000"/>
                <w:kern w:val="2"/>
                <w:szCs w:val="24"/>
                <w:vertAlign w:val="superscript"/>
              </w:rPr>
              <w:t>3</w:t>
            </w:r>
          </w:p>
        </w:tc>
        <w:tc>
          <w:tcPr>
            <w:tcW w:w="2746" w:type="dxa"/>
          </w:tcPr>
          <w:p w14:paraId="7689FB28" w14:textId="77777777" w:rsidR="00BC00E4" w:rsidRPr="002A6FFB" w:rsidRDefault="00BC00E4" w:rsidP="008E4F7A">
            <w:pPr>
              <w:spacing w:line="276" w:lineRule="auto"/>
              <w:rPr>
                <w:color w:val="000000"/>
                <w:kern w:val="2"/>
                <w:szCs w:val="24"/>
              </w:rPr>
            </w:pPr>
          </w:p>
        </w:tc>
      </w:tr>
      <w:tr w:rsidR="00BC00E4" w:rsidRPr="002A6FFB" w14:paraId="048632FC" w14:textId="77777777" w:rsidTr="008E4F7A">
        <w:trPr>
          <w:jc w:val="center"/>
        </w:trPr>
        <w:tc>
          <w:tcPr>
            <w:tcW w:w="2335" w:type="dxa"/>
          </w:tcPr>
          <w:p w14:paraId="79934997" w14:textId="77777777" w:rsidR="00BC00E4" w:rsidRPr="002A6FFB" w:rsidRDefault="00BC00E4" w:rsidP="008E4F7A">
            <w:pPr>
              <w:spacing w:line="276" w:lineRule="auto"/>
              <w:rPr>
                <w:color w:val="000000"/>
                <w:kern w:val="2"/>
                <w:szCs w:val="24"/>
              </w:rPr>
            </w:pPr>
            <w:r w:rsidRPr="002A6FFB">
              <w:rPr>
                <w:color w:val="000000"/>
                <w:kern w:val="2"/>
                <w:szCs w:val="24"/>
              </w:rPr>
              <w:t>OPEX cost for 4</w:t>
            </w:r>
            <w:r w:rsidRPr="002A6FFB">
              <w:rPr>
                <w:color w:val="000000"/>
                <w:kern w:val="2"/>
                <w:szCs w:val="24"/>
                <w:vertAlign w:val="superscript"/>
              </w:rPr>
              <w:t>th</w:t>
            </w:r>
            <w:r w:rsidRPr="002A6FFB">
              <w:rPr>
                <w:color w:val="000000"/>
                <w:kern w:val="2"/>
                <w:szCs w:val="24"/>
              </w:rPr>
              <w:t xml:space="preserve">  year</w:t>
            </w:r>
          </w:p>
        </w:tc>
        <w:tc>
          <w:tcPr>
            <w:tcW w:w="1646" w:type="dxa"/>
          </w:tcPr>
          <w:p w14:paraId="227B25FC" w14:textId="77777777" w:rsidR="00BC00E4" w:rsidRPr="002A6FFB" w:rsidRDefault="00BC00E4" w:rsidP="008E4F7A">
            <w:pPr>
              <w:spacing w:line="276" w:lineRule="auto"/>
              <w:rPr>
                <w:color w:val="000000"/>
                <w:kern w:val="2"/>
                <w:szCs w:val="24"/>
              </w:rPr>
            </w:pPr>
          </w:p>
        </w:tc>
        <w:tc>
          <w:tcPr>
            <w:tcW w:w="2029" w:type="dxa"/>
          </w:tcPr>
          <w:p w14:paraId="696CFF66" w14:textId="77777777" w:rsidR="00BC00E4" w:rsidRPr="002A6FFB" w:rsidRDefault="00BC00E4" w:rsidP="008E4F7A">
            <w:pPr>
              <w:spacing w:line="276" w:lineRule="auto"/>
              <w:rPr>
                <w:color w:val="000000"/>
                <w:kern w:val="2"/>
                <w:szCs w:val="24"/>
                <w:u w:val="single"/>
              </w:rPr>
            </w:pPr>
            <w:r w:rsidRPr="002A6FFB">
              <w:rPr>
                <w:color w:val="000000"/>
                <w:kern w:val="2"/>
                <w:szCs w:val="24"/>
                <w:u w:val="single"/>
              </w:rPr>
              <w:t xml:space="preserve">1___ </w:t>
            </w:r>
            <w:r w:rsidRPr="002A6FFB">
              <w:rPr>
                <w:color w:val="000000"/>
                <w:kern w:val="2"/>
                <w:szCs w:val="24"/>
              </w:rPr>
              <w:t>= 0.683</w:t>
            </w:r>
          </w:p>
          <w:p w14:paraId="158ED781" w14:textId="77777777" w:rsidR="00BC00E4" w:rsidRPr="002A6FFB" w:rsidRDefault="00BC00E4" w:rsidP="008E4F7A">
            <w:pPr>
              <w:spacing w:line="276" w:lineRule="auto"/>
              <w:rPr>
                <w:color w:val="000000"/>
                <w:kern w:val="2"/>
                <w:szCs w:val="24"/>
                <w:u w:val="single"/>
              </w:rPr>
            </w:pPr>
            <w:r w:rsidRPr="002A6FFB">
              <w:rPr>
                <w:color w:val="000000"/>
                <w:kern w:val="2"/>
                <w:szCs w:val="24"/>
              </w:rPr>
              <w:t>(1+r</w:t>
            </w:r>
            <w:r w:rsidRPr="002A6FFB">
              <w:rPr>
                <w:color w:val="000000"/>
                <w:kern w:val="2"/>
                <w:szCs w:val="24"/>
                <w:vertAlign w:val="subscript"/>
              </w:rPr>
              <w:t>d</w:t>
            </w:r>
            <w:r w:rsidRPr="002A6FFB">
              <w:rPr>
                <w:color w:val="000000"/>
                <w:kern w:val="2"/>
                <w:szCs w:val="24"/>
              </w:rPr>
              <w:t>)</w:t>
            </w:r>
            <w:r w:rsidRPr="002A6FFB">
              <w:rPr>
                <w:color w:val="000000"/>
                <w:kern w:val="2"/>
                <w:szCs w:val="24"/>
                <w:vertAlign w:val="superscript"/>
              </w:rPr>
              <w:t>4</w:t>
            </w:r>
          </w:p>
        </w:tc>
        <w:tc>
          <w:tcPr>
            <w:tcW w:w="2746" w:type="dxa"/>
          </w:tcPr>
          <w:p w14:paraId="23EE3579" w14:textId="77777777" w:rsidR="00BC00E4" w:rsidRPr="002A6FFB" w:rsidRDefault="00BC00E4" w:rsidP="008E4F7A">
            <w:pPr>
              <w:spacing w:line="276" w:lineRule="auto"/>
              <w:rPr>
                <w:color w:val="000000"/>
                <w:kern w:val="2"/>
                <w:szCs w:val="24"/>
              </w:rPr>
            </w:pPr>
          </w:p>
        </w:tc>
      </w:tr>
      <w:tr w:rsidR="00BC00E4" w:rsidRPr="002A6FFB" w14:paraId="58B263EF" w14:textId="77777777" w:rsidTr="008E4F7A">
        <w:trPr>
          <w:jc w:val="center"/>
        </w:trPr>
        <w:tc>
          <w:tcPr>
            <w:tcW w:w="2335" w:type="dxa"/>
          </w:tcPr>
          <w:p w14:paraId="2B5EA0B9" w14:textId="77777777" w:rsidR="00BC00E4" w:rsidRPr="002A6FFB" w:rsidRDefault="00BC00E4" w:rsidP="008E4F7A">
            <w:pPr>
              <w:spacing w:line="276" w:lineRule="auto"/>
              <w:rPr>
                <w:color w:val="000000"/>
                <w:kern w:val="2"/>
                <w:szCs w:val="24"/>
              </w:rPr>
            </w:pPr>
            <w:r w:rsidRPr="002A6FFB">
              <w:rPr>
                <w:color w:val="000000"/>
                <w:kern w:val="2"/>
                <w:szCs w:val="24"/>
              </w:rPr>
              <w:t>OPEX cost for 5</w:t>
            </w:r>
            <w:r w:rsidRPr="002A6FFB">
              <w:rPr>
                <w:color w:val="000000"/>
                <w:kern w:val="2"/>
                <w:szCs w:val="24"/>
                <w:vertAlign w:val="superscript"/>
              </w:rPr>
              <w:t>th</w:t>
            </w:r>
            <w:r w:rsidRPr="002A6FFB">
              <w:rPr>
                <w:color w:val="000000"/>
                <w:kern w:val="2"/>
                <w:szCs w:val="24"/>
              </w:rPr>
              <w:t xml:space="preserve">  year</w:t>
            </w:r>
          </w:p>
        </w:tc>
        <w:tc>
          <w:tcPr>
            <w:tcW w:w="1646" w:type="dxa"/>
          </w:tcPr>
          <w:p w14:paraId="6848B55E" w14:textId="77777777" w:rsidR="00BC00E4" w:rsidRPr="002A6FFB" w:rsidRDefault="00BC00E4" w:rsidP="008E4F7A">
            <w:pPr>
              <w:spacing w:line="276" w:lineRule="auto"/>
              <w:rPr>
                <w:color w:val="000000"/>
                <w:kern w:val="2"/>
                <w:szCs w:val="24"/>
              </w:rPr>
            </w:pPr>
          </w:p>
        </w:tc>
        <w:tc>
          <w:tcPr>
            <w:tcW w:w="2029" w:type="dxa"/>
          </w:tcPr>
          <w:p w14:paraId="4862C106" w14:textId="77777777" w:rsidR="00BC00E4" w:rsidRPr="002A6FFB" w:rsidRDefault="00BC00E4" w:rsidP="008E4F7A">
            <w:pPr>
              <w:spacing w:line="276" w:lineRule="auto"/>
              <w:rPr>
                <w:color w:val="000000"/>
                <w:kern w:val="2"/>
                <w:szCs w:val="24"/>
                <w:u w:val="single"/>
              </w:rPr>
            </w:pPr>
            <w:r w:rsidRPr="002A6FFB">
              <w:rPr>
                <w:color w:val="000000"/>
                <w:kern w:val="2"/>
                <w:szCs w:val="24"/>
                <w:u w:val="single"/>
              </w:rPr>
              <w:t xml:space="preserve">1___ </w:t>
            </w:r>
            <w:r w:rsidRPr="002A6FFB">
              <w:rPr>
                <w:color w:val="000000"/>
                <w:kern w:val="2"/>
                <w:szCs w:val="24"/>
              </w:rPr>
              <w:t>= 0.621</w:t>
            </w:r>
          </w:p>
          <w:p w14:paraId="0F93CFE9" w14:textId="77777777" w:rsidR="00BC00E4" w:rsidRPr="002A6FFB" w:rsidRDefault="00BC00E4" w:rsidP="008E4F7A">
            <w:pPr>
              <w:spacing w:line="276" w:lineRule="auto"/>
              <w:rPr>
                <w:color w:val="000000"/>
                <w:kern w:val="2"/>
                <w:szCs w:val="24"/>
                <w:u w:val="single"/>
              </w:rPr>
            </w:pPr>
            <w:r w:rsidRPr="002A6FFB">
              <w:rPr>
                <w:color w:val="000000"/>
                <w:kern w:val="2"/>
                <w:szCs w:val="24"/>
              </w:rPr>
              <w:t>(1+r</w:t>
            </w:r>
            <w:r w:rsidRPr="002A6FFB">
              <w:rPr>
                <w:color w:val="000000"/>
                <w:kern w:val="2"/>
                <w:szCs w:val="24"/>
                <w:vertAlign w:val="subscript"/>
              </w:rPr>
              <w:t>d</w:t>
            </w:r>
            <w:r w:rsidRPr="002A6FFB">
              <w:rPr>
                <w:color w:val="000000"/>
                <w:kern w:val="2"/>
                <w:szCs w:val="24"/>
              </w:rPr>
              <w:t>)</w:t>
            </w:r>
            <w:r w:rsidRPr="002A6FFB">
              <w:rPr>
                <w:color w:val="000000"/>
                <w:kern w:val="2"/>
                <w:szCs w:val="24"/>
                <w:vertAlign w:val="superscript"/>
              </w:rPr>
              <w:t>5</w:t>
            </w:r>
          </w:p>
        </w:tc>
        <w:tc>
          <w:tcPr>
            <w:tcW w:w="2746" w:type="dxa"/>
          </w:tcPr>
          <w:p w14:paraId="349BD11F" w14:textId="77777777" w:rsidR="00BC00E4" w:rsidRPr="002A6FFB" w:rsidRDefault="00BC00E4" w:rsidP="008E4F7A">
            <w:pPr>
              <w:spacing w:line="276" w:lineRule="auto"/>
              <w:rPr>
                <w:color w:val="000000"/>
                <w:kern w:val="2"/>
                <w:szCs w:val="24"/>
              </w:rPr>
            </w:pPr>
          </w:p>
        </w:tc>
      </w:tr>
      <w:tr w:rsidR="00BC00E4" w:rsidRPr="002A6FFB" w14:paraId="600D8201" w14:textId="77777777" w:rsidTr="008E4F7A">
        <w:trPr>
          <w:jc w:val="center"/>
        </w:trPr>
        <w:tc>
          <w:tcPr>
            <w:tcW w:w="6010" w:type="dxa"/>
            <w:gridSpan w:val="3"/>
          </w:tcPr>
          <w:p w14:paraId="4EB0A137" w14:textId="77777777" w:rsidR="00BC00E4" w:rsidRPr="002A6FFB" w:rsidRDefault="00BC00E4" w:rsidP="008E4F7A">
            <w:pPr>
              <w:spacing w:line="276" w:lineRule="auto"/>
              <w:rPr>
                <w:color w:val="000000"/>
                <w:kern w:val="2"/>
                <w:szCs w:val="24"/>
              </w:rPr>
            </w:pPr>
            <w:r w:rsidRPr="002A6FFB">
              <w:rPr>
                <w:color w:val="000000"/>
                <w:kern w:val="2"/>
                <w:szCs w:val="24"/>
              </w:rPr>
              <w:t xml:space="preserve">Total NPV of </w:t>
            </w:r>
            <w:r w:rsidRPr="002A6FFB">
              <w:rPr>
                <w:b/>
                <w:color w:val="000000"/>
                <w:kern w:val="2"/>
                <w:szCs w:val="24"/>
              </w:rPr>
              <w:t xml:space="preserve">OPEX </w:t>
            </w:r>
            <w:r w:rsidRPr="002A6FFB">
              <w:rPr>
                <w:color w:val="000000"/>
                <w:kern w:val="2"/>
                <w:szCs w:val="24"/>
              </w:rPr>
              <w:t>charges (for purpose of evaluation of lowest offer)</w:t>
            </w:r>
          </w:p>
        </w:tc>
        <w:tc>
          <w:tcPr>
            <w:tcW w:w="2746" w:type="dxa"/>
          </w:tcPr>
          <w:p w14:paraId="69258934" w14:textId="77777777" w:rsidR="00BC00E4" w:rsidRPr="002A6FFB" w:rsidRDefault="00BC00E4" w:rsidP="008E4F7A">
            <w:pPr>
              <w:spacing w:line="276" w:lineRule="auto"/>
              <w:rPr>
                <w:color w:val="000000"/>
                <w:kern w:val="2"/>
                <w:szCs w:val="24"/>
              </w:rPr>
            </w:pPr>
            <w:r w:rsidRPr="002A6FFB">
              <w:rPr>
                <w:color w:val="000000"/>
                <w:kern w:val="2"/>
                <w:szCs w:val="24"/>
              </w:rPr>
              <w:t>= Sum of column 4</w:t>
            </w:r>
          </w:p>
        </w:tc>
      </w:tr>
    </w:tbl>
    <w:p w14:paraId="014152B5" w14:textId="77777777" w:rsidR="00BC00E4" w:rsidRPr="002A6FFB" w:rsidRDefault="00BC00E4" w:rsidP="00BC00E4">
      <w:pPr>
        <w:tabs>
          <w:tab w:val="left" w:pos="720"/>
          <w:tab w:val="left" w:pos="990"/>
          <w:tab w:val="left" w:pos="1440"/>
          <w:tab w:val="left" w:pos="1530"/>
        </w:tabs>
        <w:suppressAutoHyphens/>
        <w:jc w:val="both"/>
        <w:rPr>
          <w:color w:val="000000"/>
          <w:kern w:val="2"/>
          <w:szCs w:val="24"/>
        </w:rPr>
      </w:pPr>
    </w:p>
    <w:p w14:paraId="420EA446" w14:textId="77777777" w:rsidR="00BC00E4" w:rsidRPr="002A6FFB" w:rsidRDefault="00BC00E4" w:rsidP="00BC00E4">
      <w:pPr>
        <w:tabs>
          <w:tab w:val="left" w:pos="720"/>
          <w:tab w:val="left" w:pos="990"/>
          <w:tab w:val="left" w:pos="1440"/>
          <w:tab w:val="left" w:pos="1530"/>
        </w:tabs>
        <w:suppressAutoHyphens/>
        <w:jc w:val="both"/>
        <w:rPr>
          <w:color w:val="000000"/>
          <w:kern w:val="2"/>
          <w:szCs w:val="24"/>
        </w:rPr>
      </w:pPr>
      <w:r w:rsidRPr="002A6FFB">
        <w:rPr>
          <w:color w:val="000000"/>
          <w:kern w:val="2"/>
          <w:szCs w:val="24"/>
        </w:rPr>
        <w:t xml:space="preserve">* </w:t>
      </w:r>
      <w:proofErr w:type="spellStart"/>
      <w:r w:rsidRPr="002A6FFB">
        <w:rPr>
          <w:color w:val="000000"/>
          <w:kern w:val="2"/>
          <w:szCs w:val="24"/>
        </w:rPr>
        <w:t>r</w:t>
      </w:r>
      <w:r w:rsidRPr="002A6FFB">
        <w:rPr>
          <w:color w:val="000000"/>
          <w:kern w:val="2"/>
          <w:szCs w:val="24"/>
          <w:vertAlign w:val="subscript"/>
        </w:rPr>
        <w:t>d</w:t>
      </w:r>
      <w:proofErr w:type="spellEnd"/>
      <w:r w:rsidRPr="002A6FFB">
        <w:rPr>
          <w:color w:val="000000"/>
          <w:kern w:val="2"/>
          <w:szCs w:val="24"/>
        </w:rPr>
        <w:t>= rate of discounting is taken as 10%</w:t>
      </w:r>
    </w:p>
    <w:p w14:paraId="46C0E5F3" w14:textId="77777777" w:rsidR="00BC00E4" w:rsidRPr="002A6FFB" w:rsidRDefault="00BC00E4" w:rsidP="00BC00E4">
      <w:pPr>
        <w:pStyle w:val="ListParagraph"/>
        <w:spacing w:before="4" w:line="264" w:lineRule="auto"/>
        <w:ind w:left="450" w:firstLine="0"/>
        <w:rPr>
          <w:rFonts w:cs="Times New Roman"/>
          <w:color w:val="000000"/>
          <w:kern w:val="2"/>
        </w:rPr>
      </w:pPr>
    </w:p>
    <w:p w14:paraId="71427C62" w14:textId="77777777" w:rsidR="00BC00E4" w:rsidRPr="002A6FFB" w:rsidRDefault="00BC00E4" w:rsidP="00BC00E4">
      <w:pPr>
        <w:pStyle w:val="ListParagraph"/>
        <w:spacing w:line="264" w:lineRule="auto"/>
        <w:ind w:left="450"/>
        <w:jc w:val="both"/>
        <w:rPr>
          <w:rFonts w:cs="Times New Roman"/>
          <w:color w:val="000000"/>
          <w:kern w:val="2"/>
        </w:rPr>
      </w:pPr>
    </w:p>
    <w:p w14:paraId="1EAAA507" w14:textId="77777777" w:rsidR="00BC00E4" w:rsidRPr="002A6FFB" w:rsidRDefault="00BC00E4" w:rsidP="00BC00E4">
      <w:pPr>
        <w:spacing w:line="264" w:lineRule="auto"/>
        <w:jc w:val="center"/>
        <w:rPr>
          <w:b/>
          <w:color w:val="000000"/>
          <w:kern w:val="2"/>
        </w:rPr>
      </w:pPr>
    </w:p>
    <w:p w14:paraId="1389C6E7" w14:textId="77777777" w:rsidR="00BC00E4" w:rsidRPr="002A6FFB" w:rsidRDefault="00BC00E4" w:rsidP="00BC00E4">
      <w:pPr>
        <w:spacing w:line="264" w:lineRule="auto"/>
        <w:rPr>
          <w:b/>
          <w:color w:val="000000"/>
          <w:kern w:val="2"/>
        </w:rPr>
      </w:pPr>
    </w:p>
    <w:p w14:paraId="27A038BA" w14:textId="77777777" w:rsidR="00BC00E4" w:rsidRPr="002A6FFB" w:rsidRDefault="00BC00E4" w:rsidP="00BC00E4">
      <w:pPr>
        <w:spacing w:line="264" w:lineRule="auto"/>
        <w:rPr>
          <w:color w:val="000000"/>
          <w:kern w:val="2"/>
        </w:rPr>
        <w:sectPr w:rsidR="00BC00E4" w:rsidRPr="002A6FFB" w:rsidSect="008502B5">
          <w:headerReference w:type="even" r:id="rId29"/>
          <w:footerReference w:type="default" r:id="rId30"/>
          <w:headerReference w:type="first" r:id="rId31"/>
          <w:type w:val="nextColumn"/>
          <w:pgSz w:w="11910" w:h="16840"/>
          <w:pgMar w:top="1418" w:right="1418" w:bottom="1418" w:left="1418" w:header="567" w:footer="1008" w:gutter="0"/>
          <w:cols w:space="720"/>
          <w:docGrid w:linePitch="299"/>
        </w:sectPr>
      </w:pPr>
    </w:p>
    <w:p w14:paraId="48AD02DF" w14:textId="77777777" w:rsidR="00BC00E4" w:rsidRPr="002A6FFB" w:rsidRDefault="00BC00E4" w:rsidP="00D45417">
      <w:pPr>
        <w:pStyle w:val="Heading1"/>
      </w:pPr>
      <w:bookmarkStart w:id="475" w:name="_Toc150174535"/>
      <w:bookmarkStart w:id="476" w:name="_Toc150175364"/>
      <w:bookmarkStart w:id="477" w:name="_Toc150340465"/>
      <w:bookmarkStart w:id="478" w:name="_Toc150340588"/>
      <w:bookmarkStart w:id="479" w:name="_Toc157342065"/>
      <w:bookmarkStart w:id="480" w:name="_Toc167880367"/>
      <w:bookmarkEnd w:id="460"/>
      <w:bookmarkEnd w:id="461"/>
      <w:bookmarkEnd w:id="462"/>
      <w:bookmarkEnd w:id="463"/>
      <w:bookmarkEnd w:id="464"/>
      <w:bookmarkEnd w:id="465"/>
      <w:bookmarkEnd w:id="466"/>
      <w:bookmarkEnd w:id="467"/>
      <w:bookmarkEnd w:id="468"/>
      <w:r w:rsidRPr="002A6FFB">
        <w:lastRenderedPageBreak/>
        <w:t>SECTION 10:</w:t>
      </w:r>
      <w:bookmarkStart w:id="481" w:name="_Toc70351532"/>
      <w:r w:rsidRPr="002A6FFB">
        <w:t xml:space="preserve"> FORMAT OF BANK GUARANTEE FOR SECURITY DEPOSIT</w:t>
      </w:r>
      <w:bookmarkEnd w:id="475"/>
      <w:bookmarkEnd w:id="476"/>
      <w:bookmarkEnd w:id="477"/>
      <w:bookmarkEnd w:id="478"/>
      <w:bookmarkEnd w:id="479"/>
      <w:bookmarkEnd w:id="480"/>
      <w:bookmarkEnd w:id="481"/>
    </w:p>
    <w:p w14:paraId="305413E8" w14:textId="77777777" w:rsidR="00491B3A" w:rsidRPr="002A6FFB" w:rsidRDefault="00BC00E4" w:rsidP="00491B3A">
      <w:pPr>
        <w:tabs>
          <w:tab w:val="left" w:pos="4520"/>
          <w:tab w:val="left" w:pos="5605"/>
        </w:tabs>
        <w:spacing w:before="20"/>
        <w:ind w:left="100"/>
        <w:jc w:val="both"/>
        <w:rPr>
          <w:color w:val="000000"/>
          <w:kern w:val="2"/>
        </w:rPr>
      </w:pPr>
      <w:r w:rsidRPr="002A6FFB">
        <w:rPr>
          <w:color w:val="000000"/>
          <w:kern w:val="2"/>
        </w:rPr>
        <w:t>To</w:t>
      </w:r>
      <w:r w:rsidR="004378A9" w:rsidRPr="002A6FFB">
        <w:rPr>
          <w:color w:val="000000"/>
          <w:kern w:val="2"/>
        </w:rPr>
        <w:t xml:space="preserve">, </w:t>
      </w:r>
    </w:p>
    <w:p w14:paraId="248C7E87" w14:textId="77777777" w:rsidR="004378A9" w:rsidRPr="002A6FFB" w:rsidRDefault="004378A9" w:rsidP="00491B3A">
      <w:pPr>
        <w:tabs>
          <w:tab w:val="left" w:pos="4520"/>
          <w:tab w:val="left" w:pos="5605"/>
        </w:tabs>
        <w:spacing w:before="20"/>
        <w:ind w:left="100"/>
        <w:jc w:val="both"/>
        <w:rPr>
          <w:color w:val="000000"/>
          <w:kern w:val="2"/>
        </w:rPr>
      </w:pPr>
      <w:r w:rsidRPr="002A6FFB">
        <w:rPr>
          <w:color w:val="000000"/>
          <w:kern w:val="2"/>
        </w:rPr>
        <w:t>_________________</w:t>
      </w:r>
    </w:p>
    <w:p w14:paraId="3CDED351" w14:textId="77777777" w:rsidR="004378A9" w:rsidRPr="002A6FFB" w:rsidRDefault="004378A9" w:rsidP="004378A9">
      <w:pPr>
        <w:tabs>
          <w:tab w:val="left" w:pos="4520"/>
          <w:tab w:val="left" w:pos="5605"/>
        </w:tabs>
        <w:spacing w:before="20"/>
        <w:ind w:left="100"/>
        <w:jc w:val="both"/>
        <w:rPr>
          <w:color w:val="000000"/>
          <w:kern w:val="2"/>
        </w:rPr>
      </w:pPr>
      <w:r w:rsidRPr="002A6FFB">
        <w:rPr>
          <w:color w:val="000000"/>
          <w:kern w:val="2"/>
        </w:rPr>
        <w:t>_________________</w:t>
      </w:r>
    </w:p>
    <w:p w14:paraId="4B5D8ED6" w14:textId="77777777" w:rsidR="00491B3A" w:rsidRPr="002A6FFB" w:rsidRDefault="00491B3A" w:rsidP="00491B3A">
      <w:pPr>
        <w:tabs>
          <w:tab w:val="left" w:pos="4520"/>
          <w:tab w:val="left" w:pos="5605"/>
        </w:tabs>
        <w:spacing w:before="20"/>
        <w:ind w:left="100"/>
        <w:jc w:val="both"/>
        <w:rPr>
          <w:color w:val="000000"/>
          <w:kern w:val="2"/>
          <w:u w:val="single"/>
        </w:rPr>
      </w:pPr>
    </w:p>
    <w:p w14:paraId="5F3D7B5C" w14:textId="77777777" w:rsidR="004378A9" w:rsidRPr="002A6FFB" w:rsidRDefault="004378A9" w:rsidP="00491B3A">
      <w:pPr>
        <w:tabs>
          <w:tab w:val="left" w:pos="4520"/>
          <w:tab w:val="left" w:pos="5605"/>
        </w:tabs>
        <w:spacing w:before="20"/>
        <w:ind w:left="100"/>
        <w:jc w:val="both"/>
        <w:rPr>
          <w:color w:val="000000"/>
          <w:kern w:val="2"/>
          <w:u w:val="single"/>
        </w:rPr>
      </w:pPr>
    </w:p>
    <w:p w14:paraId="54B26D89" w14:textId="77777777" w:rsidR="00BC00E4" w:rsidRPr="002A6FFB" w:rsidRDefault="00491B3A" w:rsidP="00491B3A">
      <w:pPr>
        <w:tabs>
          <w:tab w:val="left" w:pos="851"/>
        </w:tabs>
        <w:spacing w:line="259" w:lineRule="auto"/>
        <w:ind w:left="100" w:right="116" w:firstLine="42"/>
        <w:jc w:val="both"/>
        <w:rPr>
          <w:color w:val="000000"/>
          <w:kern w:val="2"/>
        </w:rPr>
      </w:pPr>
      <w:r w:rsidRPr="002A6FFB">
        <w:rPr>
          <w:color w:val="000000"/>
          <w:kern w:val="2"/>
        </w:rPr>
        <w:tab/>
      </w:r>
      <w:r w:rsidR="00BC00E4" w:rsidRPr="002A6FFB">
        <w:rPr>
          <w:color w:val="000000"/>
          <w:kern w:val="2"/>
        </w:rPr>
        <w:t>WHEREAS</w:t>
      </w:r>
      <w:r w:rsidR="00BC00E4" w:rsidRPr="002A6FFB">
        <w:rPr>
          <w:color w:val="000000"/>
          <w:kern w:val="2"/>
          <w:u w:val="single"/>
        </w:rPr>
        <w:tab/>
      </w:r>
      <w:r w:rsidR="00BC00E4" w:rsidRPr="002A6FFB">
        <w:rPr>
          <w:color w:val="000000"/>
          <w:kern w:val="2"/>
          <w:u w:val="single"/>
        </w:rPr>
        <w:tab/>
      </w:r>
      <w:r w:rsidR="00BC00E4" w:rsidRPr="002A6FFB">
        <w:rPr>
          <w:color w:val="000000"/>
          <w:kern w:val="2"/>
        </w:rPr>
        <w:t>[name and address of Contractor] (hereinafter called "the Contractor") has undertaken, in pursuance of Contract No. dated</w:t>
      </w:r>
      <w:r w:rsidR="00BC00E4" w:rsidRPr="002A6FFB">
        <w:rPr>
          <w:color w:val="000000"/>
          <w:kern w:val="2"/>
          <w:u w:val="single"/>
        </w:rPr>
        <w:tab/>
      </w:r>
      <w:r w:rsidR="00BC00E4" w:rsidRPr="002A6FFB">
        <w:rPr>
          <w:color w:val="000000"/>
          <w:kern w:val="2"/>
        </w:rPr>
        <w:t xml:space="preserve"> to execute [name of Contract and brief description of Works] (herein after called "the Contract");</w:t>
      </w:r>
    </w:p>
    <w:p w14:paraId="5C20F6F0" w14:textId="77777777" w:rsidR="00BC00E4" w:rsidRPr="002A6FFB" w:rsidRDefault="00BC00E4" w:rsidP="00BC00E4">
      <w:pPr>
        <w:tabs>
          <w:tab w:val="left" w:pos="4161"/>
          <w:tab w:val="left" w:pos="4760"/>
        </w:tabs>
        <w:spacing w:line="259" w:lineRule="auto"/>
        <w:ind w:left="100" w:right="116" w:firstLine="42"/>
        <w:jc w:val="both"/>
        <w:rPr>
          <w:color w:val="000000"/>
          <w:kern w:val="2"/>
        </w:rPr>
      </w:pPr>
    </w:p>
    <w:p w14:paraId="77AE2AAD" w14:textId="77777777" w:rsidR="00BC00E4" w:rsidRPr="002A6FFB" w:rsidRDefault="00491B3A" w:rsidP="00491B3A">
      <w:pPr>
        <w:tabs>
          <w:tab w:val="left" w:pos="851"/>
          <w:tab w:val="left" w:pos="4760"/>
        </w:tabs>
        <w:spacing w:after="120" w:line="259" w:lineRule="auto"/>
        <w:ind w:left="102" w:right="116" w:firstLine="42"/>
        <w:jc w:val="both"/>
        <w:rPr>
          <w:color w:val="000000"/>
          <w:kern w:val="2"/>
        </w:rPr>
      </w:pPr>
      <w:r w:rsidRPr="002A6FFB">
        <w:rPr>
          <w:color w:val="000000"/>
          <w:kern w:val="2"/>
        </w:rPr>
        <w:tab/>
      </w:r>
      <w:r w:rsidR="00BC00E4" w:rsidRPr="002A6FFB">
        <w:rPr>
          <w:color w:val="000000"/>
          <w:kern w:val="2"/>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6FA838B7" w14:textId="77777777" w:rsidR="00BC00E4" w:rsidRPr="002A6FFB" w:rsidRDefault="00491B3A" w:rsidP="00491B3A">
      <w:pPr>
        <w:tabs>
          <w:tab w:val="left" w:pos="851"/>
          <w:tab w:val="left" w:pos="4760"/>
        </w:tabs>
        <w:spacing w:after="120" w:line="259" w:lineRule="auto"/>
        <w:ind w:left="102" w:right="116" w:firstLine="42"/>
        <w:jc w:val="both"/>
        <w:rPr>
          <w:color w:val="000000"/>
          <w:kern w:val="2"/>
        </w:rPr>
      </w:pPr>
      <w:r w:rsidRPr="002A6FFB">
        <w:rPr>
          <w:color w:val="000000"/>
          <w:kern w:val="2"/>
        </w:rPr>
        <w:tab/>
      </w:r>
      <w:r w:rsidR="00BC00E4" w:rsidRPr="002A6FFB">
        <w:rPr>
          <w:color w:val="000000"/>
          <w:kern w:val="2"/>
        </w:rPr>
        <w:t>AND WHEREAS we have agreed to give the Contractor such a Bank Guarantee;</w:t>
      </w:r>
    </w:p>
    <w:p w14:paraId="2394A6B7" w14:textId="0392E61A" w:rsidR="00BC00E4" w:rsidRPr="002A6FFB" w:rsidRDefault="00491B3A" w:rsidP="00491B3A">
      <w:pPr>
        <w:tabs>
          <w:tab w:val="left" w:pos="851"/>
          <w:tab w:val="left" w:pos="4760"/>
        </w:tabs>
        <w:spacing w:after="120" w:line="259" w:lineRule="auto"/>
        <w:ind w:left="102" w:right="116" w:firstLine="42"/>
        <w:jc w:val="both"/>
        <w:rPr>
          <w:color w:val="000000"/>
          <w:kern w:val="2"/>
        </w:rPr>
      </w:pPr>
      <w:r w:rsidRPr="002A6FFB">
        <w:rPr>
          <w:color w:val="000000"/>
          <w:kern w:val="2"/>
        </w:rPr>
        <w:tab/>
      </w:r>
      <w:r w:rsidR="00BC00E4" w:rsidRPr="002A6FFB">
        <w:rPr>
          <w:color w:val="000000"/>
          <w:kern w:val="2"/>
        </w:rPr>
        <w:t>NOWTHEREFORE where by affirm that we are the Guarantor and responsible to you, on behalf of the Contractor, up to a total</w:t>
      </w:r>
      <w:r w:rsidR="007037A7">
        <w:rPr>
          <w:color w:val="000000"/>
          <w:kern w:val="2"/>
        </w:rPr>
        <w:t xml:space="preserve"> </w:t>
      </w:r>
      <w:r w:rsidR="00BC00E4" w:rsidRPr="002A6FFB">
        <w:rPr>
          <w:color w:val="000000"/>
          <w:kern w:val="2"/>
        </w:rPr>
        <w:t>of Rs.</w:t>
      </w:r>
      <w:r w:rsidR="00BC00E4" w:rsidRPr="002A6FFB">
        <w:rPr>
          <w:color w:val="000000"/>
          <w:kern w:val="2"/>
          <w:u w:val="single"/>
        </w:rPr>
        <w:tab/>
      </w:r>
      <w:r w:rsidR="00BC00E4" w:rsidRPr="002A6FFB">
        <w:rPr>
          <w:color w:val="000000"/>
          <w:kern w:val="2"/>
        </w:rPr>
        <w:t>[amount of guarantee]Rupees</w:t>
      </w:r>
      <w:r w:rsidR="00BC00E4" w:rsidRPr="002A6FFB">
        <w:rPr>
          <w:color w:val="000000"/>
          <w:kern w:val="2"/>
          <w:u w:val="single"/>
        </w:rPr>
        <w:tab/>
      </w:r>
      <w:r w:rsidR="00BC00E4" w:rsidRPr="002A6FFB">
        <w:rPr>
          <w:color w:val="000000"/>
          <w:kern w:val="2"/>
          <w:u w:val="single"/>
        </w:rPr>
        <w:tab/>
      </w:r>
      <w:r w:rsidR="00BC00E4" w:rsidRPr="002A6FFB">
        <w:rPr>
          <w:color w:val="000000"/>
          <w:kern w:val="2"/>
          <w:u w:val="single"/>
        </w:rPr>
        <w:tab/>
      </w:r>
      <w:r w:rsidR="00BC00E4" w:rsidRPr="002A6FFB">
        <w:rPr>
          <w:color w:val="000000"/>
          <w:kern w:val="2"/>
        </w:rPr>
        <w:t>[in</w:t>
      </w:r>
      <w:r w:rsidR="007037A7">
        <w:rPr>
          <w:color w:val="000000"/>
          <w:kern w:val="2"/>
        </w:rPr>
        <w:t xml:space="preserve"> </w:t>
      </w:r>
      <w:r w:rsidR="00BC00E4" w:rsidRPr="002A6FFB">
        <w:rPr>
          <w:color w:val="000000"/>
          <w:kern w:val="2"/>
        </w:rPr>
        <w:t>words],and we undertake to pay you, upon your first written demand and without caveat or argument, any sum or sums within the limits of</w:t>
      </w:r>
      <w:r w:rsidR="00BC00E4" w:rsidRPr="002A6FFB">
        <w:rPr>
          <w:color w:val="000000"/>
          <w:kern w:val="2"/>
          <w:u w:val="single"/>
        </w:rPr>
        <w:tab/>
      </w:r>
      <w:r w:rsidR="00BC00E4" w:rsidRPr="002A6FFB">
        <w:rPr>
          <w:color w:val="000000"/>
          <w:kern w:val="2"/>
          <w:u w:val="single"/>
        </w:rPr>
        <w:tab/>
      </w:r>
      <w:r w:rsidR="00BC00E4" w:rsidRPr="002A6FFB">
        <w:rPr>
          <w:color w:val="000000"/>
          <w:kern w:val="2"/>
        </w:rPr>
        <w:t>[amount of guarantee] as aforesaid without your needing to prove or to show grounds or reasons for your demand for the sum specified therein.</w:t>
      </w:r>
    </w:p>
    <w:p w14:paraId="18CC730E" w14:textId="77777777" w:rsidR="00BC00E4" w:rsidRPr="002A6FFB" w:rsidRDefault="00491B3A" w:rsidP="00491B3A">
      <w:pPr>
        <w:tabs>
          <w:tab w:val="left" w:pos="851"/>
          <w:tab w:val="left" w:pos="3836"/>
          <w:tab w:val="left" w:pos="4039"/>
          <w:tab w:val="left" w:pos="6919"/>
        </w:tabs>
        <w:spacing w:before="4" w:after="120" w:line="259" w:lineRule="auto"/>
        <w:ind w:left="102" w:right="156"/>
        <w:jc w:val="both"/>
        <w:rPr>
          <w:color w:val="000000"/>
          <w:kern w:val="2"/>
        </w:rPr>
      </w:pPr>
      <w:r w:rsidRPr="002A6FFB">
        <w:rPr>
          <w:color w:val="000000"/>
          <w:kern w:val="2"/>
        </w:rPr>
        <w:tab/>
      </w:r>
      <w:r w:rsidR="00BC00E4" w:rsidRPr="002A6FFB">
        <w:rPr>
          <w:color w:val="000000"/>
          <w:kern w:val="2"/>
        </w:rPr>
        <w:t>We hereby waive the necessity of your demanding the said debt from the Contractor before presenting us with the demand.</w:t>
      </w:r>
    </w:p>
    <w:p w14:paraId="766698E1" w14:textId="77777777" w:rsidR="00BC00E4" w:rsidRPr="002A6FFB" w:rsidRDefault="00491B3A" w:rsidP="00491B3A">
      <w:pPr>
        <w:tabs>
          <w:tab w:val="left" w:pos="851"/>
          <w:tab w:val="left" w:pos="3836"/>
          <w:tab w:val="left" w:pos="4039"/>
          <w:tab w:val="left" w:pos="6919"/>
        </w:tabs>
        <w:spacing w:before="4" w:after="120" w:line="259" w:lineRule="auto"/>
        <w:ind w:left="102" w:right="156"/>
        <w:jc w:val="both"/>
        <w:rPr>
          <w:color w:val="000000"/>
          <w:kern w:val="2"/>
        </w:rPr>
      </w:pPr>
      <w:r w:rsidRPr="002A6FFB">
        <w:rPr>
          <w:color w:val="000000"/>
          <w:kern w:val="2"/>
        </w:rPr>
        <w:tab/>
      </w:r>
      <w:r w:rsidR="00BC00E4" w:rsidRPr="002A6FFB">
        <w:rPr>
          <w:color w:val="000000"/>
          <w:kern w:val="2"/>
        </w:rPr>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5903E3CD" w14:textId="77777777" w:rsidR="00BC00E4" w:rsidRPr="002A6FFB" w:rsidRDefault="00BC00E4" w:rsidP="00BC00E4">
      <w:pPr>
        <w:tabs>
          <w:tab w:val="left" w:pos="3836"/>
          <w:tab w:val="left" w:pos="4039"/>
          <w:tab w:val="left" w:pos="6919"/>
        </w:tabs>
        <w:spacing w:before="4" w:after="120" w:line="259" w:lineRule="auto"/>
        <w:ind w:left="102" w:right="156"/>
        <w:jc w:val="both"/>
        <w:rPr>
          <w:color w:val="000000"/>
          <w:kern w:val="2"/>
        </w:rPr>
      </w:pPr>
      <w:r w:rsidRPr="002A6FFB">
        <w:rPr>
          <w:color w:val="000000"/>
          <w:kern w:val="2"/>
        </w:rPr>
        <w:t>This guarantee shall be valid until 30 days from the date of expiry of the Defects Liability Period.</w:t>
      </w:r>
    </w:p>
    <w:p w14:paraId="05471741" w14:textId="77777777" w:rsidR="00BC00E4" w:rsidRPr="002A6FFB" w:rsidRDefault="00BC00E4" w:rsidP="00BC00E4">
      <w:pPr>
        <w:pStyle w:val="BodyText"/>
        <w:tabs>
          <w:tab w:val="left" w:pos="8540"/>
        </w:tabs>
        <w:rPr>
          <w:rFonts w:cs="Times New Roman"/>
          <w:color w:val="000000"/>
          <w:kern w:val="2"/>
          <w:sz w:val="22"/>
          <w:szCs w:val="22"/>
        </w:rPr>
      </w:pPr>
    </w:p>
    <w:p w14:paraId="1353BBAF" w14:textId="77777777" w:rsidR="00BC00E4" w:rsidRPr="002A6FFB" w:rsidRDefault="00BC00E4" w:rsidP="00BC00E4">
      <w:pPr>
        <w:tabs>
          <w:tab w:val="left" w:pos="8617"/>
          <w:tab w:val="left" w:pos="9150"/>
        </w:tabs>
        <w:spacing w:line="264" w:lineRule="auto"/>
        <w:ind w:left="142" w:right="-100"/>
        <w:rPr>
          <w:color w:val="000000"/>
          <w:kern w:val="2"/>
          <w:u w:val="single"/>
        </w:rPr>
      </w:pPr>
      <w:r w:rsidRPr="002A6FFB">
        <w:rPr>
          <w:color w:val="000000"/>
          <w:kern w:val="2"/>
        </w:rPr>
        <w:t>Signature and seal of the guarantor</w:t>
      </w:r>
      <w:r w:rsidRPr="002A6FFB">
        <w:rPr>
          <w:color w:val="000000"/>
          <w:kern w:val="2"/>
          <w:u w:val="single"/>
        </w:rPr>
        <w:tab/>
      </w:r>
    </w:p>
    <w:p w14:paraId="0E53DC5A" w14:textId="77777777" w:rsidR="00BC00E4" w:rsidRPr="002A6FFB" w:rsidRDefault="00BC00E4" w:rsidP="00BC00E4">
      <w:pPr>
        <w:tabs>
          <w:tab w:val="left" w:pos="8617"/>
          <w:tab w:val="left" w:pos="9150"/>
        </w:tabs>
        <w:spacing w:line="264" w:lineRule="auto"/>
        <w:ind w:left="142" w:right="-100"/>
        <w:rPr>
          <w:color w:val="000000"/>
          <w:kern w:val="2"/>
          <w:u w:val="single"/>
        </w:rPr>
      </w:pPr>
      <w:r w:rsidRPr="002A6FFB">
        <w:rPr>
          <w:color w:val="000000"/>
          <w:kern w:val="2"/>
        </w:rPr>
        <w:t>Name of Bank</w:t>
      </w:r>
      <w:r w:rsidRPr="002A6FFB">
        <w:rPr>
          <w:color w:val="000000"/>
          <w:kern w:val="2"/>
          <w:u w:val="single"/>
        </w:rPr>
        <w:tab/>
      </w:r>
      <w:r w:rsidRPr="002A6FFB">
        <w:rPr>
          <w:color w:val="000000"/>
          <w:kern w:val="2"/>
          <w:u w:val="single"/>
        </w:rPr>
        <w:tab/>
      </w:r>
    </w:p>
    <w:p w14:paraId="42392FE1" w14:textId="77777777" w:rsidR="00BC00E4" w:rsidRPr="002A6FFB" w:rsidRDefault="00BC00E4" w:rsidP="00BC00E4">
      <w:pPr>
        <w:tabs>
          <w:tab w:val="left" w:pos="8617"/>
          <w:tab w:val="left" w:pos="9150"/>
        </w:tabs>
        <w:spacing w:line="264" w:lineRule="auto"/>
        <w:ind w:left="142" w:right="110"/>
        <w:rPr>
          <w:color w:val="000000"/>
          <w:kern w:val="2"/>
        </w:rPr>
      </w:pPr>
      <w:r w:rsidRPr="002A6FFB">
        <w:rPr>
          <w:color w:val="000000"/>
          <w:kern w:val="2"/>
        </w:rPr>
        <w:t>Address</w:t>
      </w:r>
      <w:r w:rsidRPr="002A6FFB">
        <w:rPr>
          <w:color w:val="000000"/>
          <w:kern w:val="2"/>
          <w:u w:val="single"/>
        </w:rPr>
        <w:tab/>
      </w:r>
    </w:p>
    <w:p w14:paraId="26EE93A5" w14:textId="77777777" w:rsidR="00BC00E4" w:rsidRPr="002A6FFB" w:rsidRDefault="00BC00E4" w:rsidP="00BC00E4">
      <w:pPr>
        <w:tabs>
          <w:tab w:val="left" w:pos="5415"/>
        </w:tabs>
        <w:spacing w:line="264" w:lineRule="auto"/>
        <w:ind w:left="142" w:right="111"/>
        <w:rPr>
          <w:color w:val="000000"/>
          <w:kern w:val="2"/>
          <w:u w:val="single"/>
        </w:rPr>
      </w:pPr>
      <w:r w:rsidRPr="002A6FFB">
        <w:rPr>
          <w:color w:val="000000"/>
          <w:kern w:val="2"/>
        </w:rPr>
        <w:t>Date</w:t>
      </w:r>
      <w:r w:rsidRPr="002A6FFB">
        <w:rPr>
          <w:color w:val="000000"/>
          <w:kern w:val="2"/>
          <w:u w:val="single"/>
        </w:rPr>
        <w:tab/>
      </w:r>
      <w:bookmarkStart w:id="482" w:name="_Toc69468388"/>
      <w:bookmarkEnd w:id="482"/>
    </w:p>
    <w:p w14:paraId="29A2F0AB" w14:textId="77777777" w:rsidR="00BC00E4" w:rsidRPr="002A6FFB" w:rsidRDefault="00BC00E4" w:rsidP="00BC00E4">
      <w:pPr>
        <w:tabs>
          <w:tab w:val="left" w:pos="5415"/>
        </w:tabs>
        <w:spacing w:line="264" w:lineRule="auto"/>
        <w:ind w:right="111"/>
        <w:jc w:val="right"/>
        <w:rPr>
          <w:color w:val="000000"/>
          <w:kern w:val="2"/>
          <w:u w:val="single"/>
        </w:rPr>
      </w:pPr>
    </w:p>
    <w:p w14:paraId="6AF78DC9" w14:textId="77777777" w:rsidR="00BC00E4" w:rsidRPr="002A6FFB" w:rsidRDefault="00BC00E4" w:rsidP="00BC00E4">
      <w:pPr>
        <w:tabs>
          <w:tab w:val="left" w:pos="5415"/>
        </w:tabs>
        <w:spacing w:line="264" w:lineRule="auto"/>
        <w:ind w:right="111"/>
        <w:jc w:val="right"/>
        <w:rPr>
          <w:color w:val="000000"/>
          <w:kern w:val="2"/>
          <w:u w:val="single"/>
        </w:rPr>
      </w:pPr>
    </w:p>
    <w:p w14:paraId="360744AB" w14:textId="77777777" w:rsidR="00BC00E4" w:rsidRPr="002A6FFB" w:rsidRDefault="00BC00E4" w:rsidP="00BC00E4">
      <w:pPr>
        <w:tabs>
          <w:tab w:val="left" w:pos="5415"/>
        </w:tabs>
        <w:spacing w:line="264" w:lineRule="auto"/>
        <w:ind w:right="111"/>
        <w:jc w:val="right"/>
        <w:rPr>
          <w:color w:val="000000"/>
          <w:kern w:val="2"/>
          <w:u w:val="single"/>
        </w:rPr>
      </w:pPr>
    </w:p>
    <w:p w14:paraId="4FE21648" w14:textId="77777777" w:rsidR="00BC00E4" w:rsidRPr="002A6FFB" w:rsidRDefault="00BC00E4" w:rsidP="00BC00E4">
      <w:pPr>
        <w:tabs>
          <w:tab w:val="left" w:pos="5415"/>
        </w:tabs>
        <w:spacing w:line="264" w:lineRule="auto"/>
        <w:ind w:right="111"/>
        <w:jc w:val="right"/>
        <w:rPr>
          <w:color w:val="000000"/>
          <w:kern w:val="2"/>
          <w:u w:val="single"/>
        </w:rPr>
      </w:pPr>
    </w:p>
    <w:p w14:paraId="2F7DB0E8" w14:textId="77777777" w:rsidR="00BC00E4" w:rsidRPr="002A6FFB" w:rsidRDefault="00BC00E4" w:rsidP="00BC00E4">
      <w:pPr>
        <w:tabs>
          <w:tab w:val="left" w:pos="5415"/>
        </w:tabs>
        <w:spacing w:line="264" w:lineRule="auto"/>
        <w:ind w:right="111"/>
        <w:jc w:val="right"/>
        <w:rPr>
          <w:color w:val="000000"/>
          <w:kern w:val="2"/>
          <w:u w:val="single"/>
        </w:rPr>
      </w:pPr>
    </w:p>
    <w:p w14:paraId="03F88B94" w14:textId="77777777" w:rsidR="00BC00E4" w:rsidRPr="002A6FFB" w:rsidRDefault="00BC00E4" w:rsidP="00BC00E4">
      <w:pPr>
        <w:tabs>
          <w:tab w:val="left" w:pos="5415"/>
        </w:tabs>
        <w:spacing w:line="264" w:lineRule="auto"/>
        <w:ind w:right="111"/>
        <w:jc w:val="right"/>
        <w:rPr>
          <w:color w:val="000000"/>
          <w:kern w:val="2"/>
          <w:u w:val="single"/>
        </w:rPr>
      </w:pPr>
    </w:p>
    <w:p w14:paraId="710F5154" w14:textId="77777777" w:rsidR="00BC00E4" w:rsidRPr="002A6FFB" w:rsidRDefault="00BC00E4" w:rsidP="00BC00E4">
      <w:pPr>
        <w:tabs>
          <w:tab w:val="left" w:pos="5415"/>
        </w:tabs>
        <w:spacing w:line="264" w:lineRule="auto"/>
        <w:ind w:right="111"/>
        <w:jc w:val="right"/>
        <w:rPr>
          <w:color w:val="000000"/>
          <w:kern w:val="2"/>
          <w:u w:val="single"/>
        </w:rPr>
      </w:pPr>
    </w:p>
    <w:p w14:paraId="73AFF5EE" w14:textId="77777777" w:rsidR="00BC00E4" w:rsidRPr="002A6FFB" w:rsidRDefault="00BC00E4" w:rsidP="00BC00E4">
      <w:pPr>
        <w:tabs>
          <w:tab w:val="left" w:pos="5415"/>
        </w:tabs>
        <w:spacing w:line="264" w:lineRule="auto"/>
        <w:ind w:right="111"/>
        <w:jc w:val="right"/>
        <w:rPr>
          <w:color w:val="000000"/>
          <w:kern w:val="2"/>
          <w:u w:val="single"/>
        </w:rPr>
      </w:pPr>
    </w:p>
    <w:p w14:paraId="407A9363" w14:textId="77777777" w:rsidR="00BC00E4" w:rsidRPr="002A6FFB" w:rsidRDefault="00BC00E4" w:rsidP="00BC00E4">
      <w:pPr>
        <w:keepNext/>
        <w:keepLines/>
        <w:tabs>
          <w:tab w:val="center" w:pos="4680"/>
        </w:tabs>
        <w:suppressAutoHyphens/>
        <w:jc w:val="center"/>
        <w:rPr>
          <w:color w:val="000000"/>
          <w:kern w:val="2"/>
        </w:rPr>
      </w:pPr>
      <w:r w:rsidRPr="002A6FFB">
        <w:rPr>
          <w:b/>
          <w:color w:val="000000"/>
          <w:kern w:val="2"/>
        </w:rPr>
        <w:br w:type="page"/>
      </w:r>
      <w:r w:rsidRPr="002A6FFB">
        <w:rPr>
          <w:b/>
          <w:color w:val="000000"/>
          <w:kern w:val="2"/>
        </w:rPr>
        <w:lastRenderedPageBreak/>
        <w:t>PERFORMANCE BANK GUARANTEE (for unbalanced items)</w:t>
      </w:r>
    </w:p>
    <w:p w14:paraId="39751468"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p>
    <w:p w14:paraId="5B9CB2A5"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p>
    <w:p w14:paraId="257E4E1E"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000000"/>
          <w:kern w:val="2"/>
        </w:rPr>
      </w:pPr>
      <w:r w:rsidRPr="002A6FFB">
        <w:rPr>
          <w:color w:val="000000"/>
          <w:kern w:val="2"/>
        </w:rPr>
        <w:t>To:</w:t>
      </w:r>
      <w:r w:rsidRPr="002A6FFB">
        <w:rPr>
          <w:color w:val="000000"/>
          <w:kern w:val="2"/>
        </w:rPr>
        <w:tab/>
        <w:t xml:space="preserve">______________________________________________ </w:t>
      </w:r>
      <w:r w:rsidRPr="002A6FFB">
        <w:rPr>
          <w:i/>
          <w:color w:val="000000"/>
          <w:kern w:val="2"/>
        </w:rPr>
        <w:t>[name of Employer]</w:t>
      </w:r>
    </w:p>
    <w:p w14:paraId="79879722"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000000"/>
          <w:kern w:val="2"/>
        </w:rPr>
      </w:pPr>
      <w:r w:rsidRPr="002A6FFB">
        <w:rPr>
          <w:color w:val="000000"/>
          <w:kern w:val="2"/>
        </w:rPr>
        <w:tab/>
        <w:t xml:space="preserve">_________________________________________ </w:t>
      </w:r>
      <w:r w:rsidRPr="002A6FFB">
        <w:rPr>
          <w:i/>
          <w:color w:val="000000"/>
          <w:kern w:val="2"/>
        </w:rPr>
        <w:t>[address of Employer]</w:t>
      </w:r>
    </w:p>
    <w:p w14:paraId="61BDE311"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p>
    <w:p w14:paraId="4CBCFCC9"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120"/>
        <w:jc w:val="both"/>
        <w:rPr>
          <w:color w:val="000000"/>
          <w:kern w:val="2"/>
        </w:rPr>
      </w:pPr>
      <w:r w:rsidRPr="002A6FFB">
        <w:rPr>
          <w:color w:val="000000"/>
          <w:kern w:val="2"/>
        </w:rPr>
        <w:tab/>
        <w:t xml:space="preserve">WHEREAS _________________________ </w:t>
      </w:r>
      <w:r w:rsidRPr="002A6FFB">
        <w:rPr>
          <w:i/>
          <w:color w:val="000000"/>
          <w:kern w:val="2"/>
        </w:rPr>
        <w:t>[name and address of Contractor]</w:t>
      </w:r>
      <w:r w:rsidRPr="002A6FFB">
        <w:rPr>
          <w:color w:val="000000"/>
          <w:kern w:val="2"/>
        </w:rPr>
        <w:t xml:space="preserve"> (hereinafter called "the Contractor") has undertaken, in pursuance of Contract No. _____ dated ________________ to execute _________ _________________ </w:t>
      </w:r>
      <w:r w:rsidRPr="002A6FFB">
        <w:rPr>
          <w:i/>
          <w:color w:val="000000"/>
          <w:kern w:val="2"/>
        </w:rPr>
        <w:t>[name of Contract and brief description of Works]</w:t>
      </w:r>
      <w:r w:rsidRPr="002A6FFB">
        <w:rPr>
          <w:color w:val="000000"/>
          <w:kern w:val="2"/>
        </w:rPr>
        <w:t xml:space="preserve"> (hereinafter called "the Contract");</w:t>
      </w:r>
    </w:p>
    <w:p w14:paraId="093A7D4B"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120"/>
        <w:jc w:val="both"/>
        <w:rPr>
          <w:color w:val="000000"/>
          <w:kern w:val="2"/>
        </w:rPr>
      </w:pPr>
      <w:r w:rsidRPr="002A6FFB">
        <w:rPr>
          <w:color w:val="000000"/>
          <w:kern w:val="2"/>
        </w:rPr>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23E56AA8"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120"/>
        <w:jc w:val="both"/>
        <w:rPr>
          <w:color w:val="000000"/>
          <w:kern w:val="2"/>
        </w:rPr>
      </w:pPr>
      <w:r w:rsidRPr="002A6FFB">
        <w:rPr>
          <w:color w:val="000000"/>
          <w:kern w:val="2"/>
        </w:rPr>
        <w:tab/>
        <w:t>AND WHEREAS we have agreed to give the Contractor such a Bank Guarantee;</w:t>
      </w:r>
    </w:p>
    <w:p w14:paraId="333982A7" w14:textId="103FB14A" w:rsidR="00BC00E4" w:rsidRPr="002A6FFB" w:rsidRDefault="00BC00E4" w:rsidP="00167D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7920"/>
          <w:tab w:val="left" w:pos="8640"/>
          <w:tab w:val="left" w:pos="9026"/>
          <w:tab w:val="left" w:pos="9360"/>
          <w:tab w:val="left" w:pos="10080"/>
          <w:tab w:val="left" w:pos="10800"/>
        </w:tabs>
        <w:suppressAutoHyphens/>
        <w:spacing w:after="120"/>
        <w:jc w:val="both"/>
        <w:rPr>
          <w:color w:val="000000"/>
          <w:kern w:val="2"/>
        </w:rPr>
      </w:pPr>
      <w:r w:rsidRPr="002A6FFB">
        <w:rPr>
          <w:color w:val="000000"/>
          <w:kern w:val="2"/>
        </w:rPr>
        <w:tab/>
        <w:t>NOW THEREFORE we hereby affirm that we are the Guarantor and responsible to you, on behalf of the Contractor, up to a total of ________________</w:t>
      </w:r>
      <w:r w:rsidRPr="002A6FFB">
        <w:rPr>
          <w:i/>
          <w:color w:val="000000"/>
          <w:kern w:val="2"/>
        </w:rPr>
        <w:t>[amount of</w:t>
      </w:r>
      <w:r w:rsidR="00341471">
        <w:rPr>
          <w:i/>
          <w:color w:val="000000"/>
          <w:kern w:val="2"/>
        </w:rPr>
        <w:t xml:space="preserve"> </w:t>
      </w:r>
      <w:r w:rsidRPr="002A6FFB">
        <w:rPr>
          <w:i/>
          <w:color w:val="000000"/>
          <w:kern w:val="2"/>
        </w:rPr>
        <w:t>guarantee]</w:t>
      </w:r>
      <w:r w:rsidRPr="002A6FFB">
        <w:rPr>
          <w:i/>
          <w:color w:val="000000"/>
          <w:kern w:val="2"/>
          <w:vertAlign w:val="superscript"/>
        </w:rPr>
        <w:t>1</w:t>
      </w:r>
      <w:r w:rsidRPr="002A6FFB">
        <w:rPr>
          <w:color w:val="000000"/>
          <w:kern w:val="2"/>
        </w:rPr>
        <w:t xml:space="preserve">___________________________ </w:t>
      </w:r>
      <w:r w:rsidRPr="002A6FFB">
        <w:rPr>
          <w:i/>
          <w:color w:val="000000"/>
          <w:kern w:val="2"/>
        </w:rPr>
        <w:t>[in words]</w:t>
      </w:r>
      <w:r w:rsidRPr="002A6FFB">
        <w:rPr>
          <w:color w:val="000000"/>
          <w:kern w:val="2"/>
        </w:rPr>
        <w:t xml:space="preserve">, such sum being payable in the types and proportions of currencies in which the Contract Price is payable, and we undertake to pay you, upon your first written demand and without cavil or argument, any sum or sums within the limits of ____________________ </w:t>
      </w:r>
      <w:r w:rsidRPr="002A6FFB">
        <w:rPr>
          <w:i/>
          <w:color w:val="000000"/>
          <w:kern w:val="2"/>
        </w:rPr>
        <w:t>[amount of guarantee]</w:t>
      </w:r>
      <w:r w:rsidRPr="002A6FFB">
        <w:rPr>
          <w:color w:val="000000"/>
          <w:kern w:val="2"/>
          <w:vertAlign w:val="superscript"/>
        </w:rPr>
        <w:t>1</w:t>
      </w:r>
      <w:r w:rsidRPr="002A6FFB">
        <w:rPr>
          <w:color w:val="000000"/>
          <w:kern w:val="2"/>
        </w:rPr>
        <w:t xml:space="preserve"> as aforesaid without your needing to prove or to show grounds or reasons for your demand for the sum specified therein.</w:t>
      </w:r>
    </w:p>
    <w:p w14:paraId="40560F6B"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120"/>
        <w:jc w:val="both"/>
        <w:rPr>
          <w:color w:val="000000"/>
          <w:kern w:val="2"/>
        </w:rPr>
      </w:pPr>
      <w:r w:rsidRPr="002A6FFB">
        <w:rPr>
          <w:color w:val="000000"/>
          <w:kern w:val="2"/>
        </w:rPr>
        <w:tab/>
        <w:t>We hereby waive the necessity of your demanding the said debt from the Contractor before presenting us with the demand.</w:t>
      </w:r>
    </w:p>
    <w:p w14:paraId="409A520A"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120"/>
        <w:jc w:val="both"/>
        <w:rPr>
          <w:color w:val="000000"/>
          <w:kern w:val="2"/>
        </w:rPr>
      </w:pPr>
      <w:r w:rsidRPr="002A6FFB">
        <w:rPr>
          <w:color w:val="000000"/>
          <w:kern w:val="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7B4A1F1F"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120"/>
        <w:jc w:val="both"/>
        <w:rPr>
          <w:color w:val="000000"/>
          <w:kern w:val="2"/>
        </w:rPr>
      </w:pPr>
      <w:r w:rsidRPr="002A6FFB">
        <w:rPr>
          <w:color w:val="000000"/>
          <w:kern w:val="2"/>
        </w:rPr>
        <w:tab/>
        <w:t>This guarantee shall be valid until …….. (i.e.) 28 days from the date of issue of the certificate of completion of works.</w:t>
      </w:r>
    </w:p>
    <w:p w14:paraId="6598F221"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p>
    <w:p w14:paraId="378DBE38"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p>
    <w:p w14:paraId="53C74934" w14:textId="77777777" w:rsidR="00BC00E4" w:rsidRPr="002A6FFB" w:rsidRDefault="00BC00E4" w:rsidP="00BC00E4">
      <w:pPr>
        <w:tabs>
          <w:tab w:val="right" w:pos="9360"/>
        </w:tabs>
        <w:suppressAutoHyphens/>
        <w:jc w:val="both"/>
        <w:rPr>
          <w:color w:val="000000"/>
          <w:kern w:val="2"/>
        </w:rPr>
      </w:pPr>
      <w:r w:rsidRPr="002A6FFB">
        <w:rPr>
          <w:color w:val="000000"/>
          <w:kern w:val="2"/>
        </w:rPr>
        <w:t>Signature and seal of the guarantor _____________________________</w:t>
      </w:r>
    </w:p>
    <w:p w14:paraId="1F502815" w14:textId="77777777" w:rsidR="00BC00E4" w:rsidRPr="002A6FFB" w:rsidRDefault="00BC00E4" w:rsidP="00BC00E4">
      <w:pPr>
        <w:tabs>
          <w:tab w:val="right" w:pos="9360"/>
        </w:tabs>
        <w:suppressAutoHyphens/>
        <w:jc w:val="both"/>
        <w:rPr>
          <w:color w:val="000000"/>
          <w:kern w:val="2"/>
        </w:rPr>
      </w:pPr>
      <w:r w:rsidRPr="002A6FFB">
        <w:rPr>
          <w:color w:val="000000"/>
          <w:kern w:val="2"/>
        </w:rPr>
        <w:t>Name of Bank ____________________________________________</w:t>
      </w:r>
    </w:p>
    <w:p w14:paraId="611E7F73" w14:textId="77777777" w:rsidR="00BC00E4" w:rsidRPr="002A6FFB" w:rsidRDefault="00BC00E4" w:rsidP="00BC00E4">
      <w:pPr>
        <w:tabs>
          <w:tab w:val="right" w:pos="9360"/>
        </w:tabs>
        <w:suppressAutoHyphens/>
        <w:jc w:val="both"/>
        <w:rPr>
          <w:color w:val="000000"/>
          <w:kern w:val="2"/>
        </w:rPr>
      </w:pPr>
      <w:r w:rsidRPr="002A6FFB">
        <w:rPr>
          <w:color w:val="000000"/>
          <w:kern w:val="2"/>
        </w:rPr>
        <w:t>Address ____________________________________________</w:t>
      </w:r>
    </w:p>
    <w:p w14:paraId="6A0C461A" w14:textId="77777777" w:rsidR="00BC00E4" w:rsidRPr="002A6FFB" w:rsidRDefault="00BC00E4" w:rsidP="00BC00E4">
      <w:pPr>
        <w:tabs>
          <w:tab w:val="right" w:pos="9360"/>
        </w:tabs>
        <w:suppressAutoHyphens/>
        <w:jc w:val="both"/>
        <w:rPr>
          <w:color w:val="000000"/>
          <w:kern w:val="2"/>
        </w:rPr>
      </w:pPr>
      <w:r w:rsidRPr="002A6FFB">
        <w:rPr>
          <w:color w:val="000000"/>
          <w:kern w:val="2"/>
        </w:rPr>
        <w:t>Date ____________________________________________</w:t>
      </w:r>
    </w:p>
    <w:p w14:paraId="73EA3FCA" w14:textId="77777777" w:rsidR="00BC00E4" w:rsidRPr="002A6FFB" w:rsidRDefault="00BC00E4" w:rsidP="00167DF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center"/>
        <w:rPr>
          <w:b/>
          <w:color w:val="000000"/>
          <w:kern w:val="2"/>
          <w:u w:val="single"/>
        </w:rPr>
      </w:pPr>
      <w:r w:rsidRPr="002A6FFB">
        <w:rPr>
          <w:color w:val="000000"/>
          <w:kern w:val="2"/>
        </w:rPr>
        <w:br w:type="page"/>
      </w:r>
      <w:r w:rsidRPr="002A6FFB">
        <w:rPr>
          <w:b/>
          <w:color w:val="000000"/>
          <w:kern w:val="2"/>
        </w:rPr>
        <w:lastRenderedPageBreak/>
        <w:t>SECTION 11:BANK GUARANTEE FOR ADVANCE PAYMENT</w:t>
      </w:r>
    </w:p>
    <w:p w14:paraId="7C9E1B3F"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p>
    <w:p w14:paraId="58882B42"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000000"/>
          <w:kern w:val="2"/>
        </w:rPr>
      </w:pPr>
      <w:r w:rsidRPr="002A6FFB">
        <w:rPr>
          <w:color w:val="000000"/>
          <w:kern w:val="2"/>
        </w:rPr>
        <w:t>To:</w:t>
      </w:r>
      <w:r w:rsidRPr="002A6FFB">
        <w:rPr>
          <w:color w:val="000000"/>
          <w:kern w:val="2"/>
        </w:rPr>
        <w:tab/>
        <w:t xml:space="preserve">__________________________________________ </w:t>
      </w:r>
      <w:r w:rsidRPr="002A6FFB">
        <w:rPr>
          <w:i/>
          <w:color w:val="000000"/>
          <w:kern w:val="2"/>
        </w:rPr>
        <w:t>[name of Employer]</w:t>
      </w:r>
    </w:p>
    <w:p w14:paraId="7AF0680D"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000000"/>
          <w:kern w:val="2"/>
        </w:rPr>
      </w:pPr>
      <w:r w:rsidRPr="002A6FFB">
        <w:rPr>
          <w:color w:val="000000"/>
          <w:kern w:val="2"/>
        </w:rPr>
        <w:tab/>
        <w:t>__________________________________________</w:t>
      </w:r>
      <w:r w:rsidRPr="002A6FFB">
        <w:rPr>
          <w:i/>
          <w:color w:val="000000"/>
          <w:kern w:val="2"/>
        </w:rPr>
        <w:t xml:space="preserve"> [address of Employer]</w:t>
      </w:r>
    </w:p>
    <w:p w14:paraId="73D4BC32"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r w:rsidRPr="002A6FFB">
        <w:rPr>
          <w:color w:val="000000"/>
          <w:kern w:val="2"/>
        </w:rPr>
        <w:tab/>
        <w:t>___________________________________________</w:t>
      </w:r>
      <w:r w:rsidRPr="002A6FFB">
        <w:rPr>
          <w:i/>
          <w:color w:val="000000"/>
          <w:kern w:val="2"/>
        </w:rPr>
        <w:t>[name of Contract]</w:t>
      </w:r>
    </w:p>
    <w:p w14:paraId="4344C592"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p>
    <w:p w14:paraId="405C522C"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r w:rsidRPr="002A6FFB">
        <w:rPr>
          <w:color w:val="000000"/>
          <w:kern w:val="2"/>
        </w:rPr>
        <w:t>Gentlemen:</w:t>
      </w:r>
    </w:p>
    <w:p w14:paraId="30C93D8C"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p>
    <w:p w14:paraId="334AFC5A" w14:textId="77777777" w:rsidR="00BC00E4" w:rsidRPr="002A6FFB" w:rsidRDefault="00BC00E4" w:rsidP="00BC00E4">
      <w:pPr>
        <w:suppressAutoHyphens/>
        <w:jc w:val="both"/>
        <w:rPr>
          <w:color w:val="000000"/>
          <w:kern w:val="2"/>
        </w:rPr>
      </w:pPr>
      <w:r w:rsidRPr="002A6FFB">
        <w:rPr>
          <w:color w:val="000000"/>
          <w:kern w:val="2"/>
        </w:rPr>
        <w:t xml:space="preserve">In accordance with the provisions of the Conditions of Contract, sub-clause 51.1 ("Advance Payment") of the above-mentioned Contract, ________________________________ </w:t>
      </w:r>
      <w:r w:rsidRPr="002A6FFB">
        <w:rPr>
          <w:i/>
          <w:color w:val="000000"/>
          <w:kern w:val="2"/>
        </w:rPr>
        <w:t>[name and address of Contractor]</w:t>
      </w:r>
      <w:r w:rsidRPr="002A6FFB">
        <w:rPr>
          <w:color w:val="000000"/>
          <w:kern w:val="2"/>
        </w:rPr>
        <w:t xml:space="preserve"> (hereinafter called "the Contractor") shall deposit with ______________________________________________________________________  </w:t>
      </w:r>
      <w:r w:rsidRPr="002A6FFB">
        <w:rPr>
          <w:i/>
          <w:color w:val="000000"/>
          <w:kern w:val="2"/>
        </w:rPr>
        <w:t>[name of Employer]</w:t>
      </w:r>
      <w:r w:rsidRPr="002A6FFB">
        <w:rPr>
          <w:color w:val="000000"/>
          <w:kern w:val="2"/>
        </w:rPr>
        <w:t xml:space="preserve"> a bank guarantee to guarantee his proper and faithful performance under the said Clause of the Contract in an amount of _____________ </w:t>
      </w:r>
      <w:r w:rsidRPr="002A6FFB">
        <w:rPr>
          <w:i/>
          <w:color w:val="000000"/>
          <w:kern w:val="2"/>
        </w:rPr>
        <w:t>[amount of guarantee]</w:t>
      </w:r>
      <w:r w:rsidRPr="002A6FFB">
        <w:rPr>
          <w:i/>
          <w:color w:val="000000"/>
          <w:kern w:val="2"/>
          <w:vertAlign w:val="superscript"/>
        </w:rPr>
        <w:t>1</w:t>
      </w:r>
      <w:r w:rsidRPr="002A6FFB">
        <w:rPr>
          <w:color w:val="000000"/>
          <w:kern w:val="2"/>
        </w:rPr>
        <w:t xml:space="preserve">_________________________________ </w:t>
      </w:r>
      <w:r w:rsidRPr="002A6FFB">
        <w:rPr>
          <w:i/>
          <w:color w:val="000000"/>
          <w:kern w:val="2"/>
        </w:rPr>
        <w:t>[in words]</w:t>
      </w:r>
      <w:r w:rsidRPr="002A6FFB">
        <w:rPr>
          <w:color w:val="000000"/>
          <w:kern w:val="2"/>
        </w:rPr>
        <w:t>.</w:t>
      </w:r>
    </w:p>
    <w:p w14:paraId="5EBFD007"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p>
    <w:p w14:paraId="7F9C7362"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r w:rsidRPr="002A6FFB">
        <w:rPr>
          <w:color w:val="000000"/>
          <w:kern w:val="2"/>
        </w:rPr>
        <w:t xml:space="preserve">We, the ____________________ </w:t>
      </w:r>
      <w:r w:rsidRPr="002A6FFB">
        <w:rPr>
          <w:i/>
          <w:color w:val="000000"/>
          <w:kern w:val="2"/>
        </w:rPr>
        <w:t>[bank or financial institution]</w:t>
      </w:r>
      <w:r w:rsidRPr="002A6FFB">
        <w:rPr>
          <w:color w:val="000000"/>
          <w:kern w:val="2"/>
        </w:rPr>
        <w:t xml:space="preserve">, as instructed by the Contractor, agree unconditionally and irrevocably to guarantee as primary obligator and not as Surety merely, the payment to ____________________ </w:t>
      </w:r>
      <w:r w:rsidRPr="002A6FFB">
        <w:rPr>
          <w:i/>
          <w:color w:val="000000"/>
          <w:kern w:val="2"/>
        </w:rPr>
        <w:t>[name of Employer]</w:t>
      </w:r>
      <w:r w:rsidRPr="002A6FFB">
        <w:rPr>
          <w:color w:val="000000"/>
          <w:kern w:val="2"/>
        </w:rPr>
        <w:t xml:space="preserve"> on his first demand without whatsoever right of objection on our part and without his first claim to the Contractor, in the amount not exceeding ____________________ [amount of guarantee]</w:t>
      </w:r>
      <w:r w:rsidRPr="002A6FFB">
        <w:rPr>
          <w:color w:val="000000"/>
          <w:kern w:val="2"/>
          <w:vertAlign w:val="superscript"/>
        </w:rPr>
        <w:t>1</w:t>
      </w:r>
      <w:r w:rsidRPr="002A6FFB">
        <w:rPr>
          <w:color w:val="000000"/>
          <w:kern w:val="2"/>
        </w:rPr>
        <w:t xml:space="preserve"> __________________________________ </w:t>
      </w:r>
      <w:r w:rsidRPr="002A6FFB">
        <w:rPr>
          <w:i/>
          <w:color w:val="000000"/>
          <w:kern w:val="2"/>
        </w:rPr>
        <w:t>[in words]</w:t>
      </w:r>
      <w:r w:rsidRPr="002A6FFB">
        <w:rPr>
          <w:color w:val="000000"/>
          <w:kern w:val="2"/>
        </w:rPr>
        <w:t>.</w:t>
      </w:r>
    </w:p>
    <w:p w14:paraId="30036473"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p>
    <w:p w14:paraId="0D314E59"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r w:rsidRPr="002A6FFB">
        <w:rPr>
          <w:color w:val="000000"/>
          <w:kern w:val="2"/>
        </w:rPr>
        <w:t xml:space="preserve">We further agree that no change or addition to or other modification of the terms of the Contract or of Works to be performed thereunder or of any of the Contract documents which may be made between _____________________ </w:t>
      </w:r>
      <w:r w:rsidRPr="002A6FFB">
        <w:rPr>
          <w:i/>
          <w:color w:val="000000"/>
          <w:kern w:val="2"/>
        </w:rPr>
        <w:t>[name of Employer]</w:t>
      </w:r>
      <w:r w:rsidRPr="002A6FFB">
        <w:rPr>
          <w:color w:val="000000"/>
          <w:kern w:val="2"/>
        </w:rPr>
        <w:t xml:space="preserve"> and the Contractor, shall in any way release us from any liability under this guarantee, and we hereby waive notice of any such change, addition or modification.</w:t>
      </w:r>
    </w:p>
    <w:p w14:paraId="37975325"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p>
    <w:p w14:paraId="435D8FBA"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r w:rsidRPr="002A6FFB">
        <w:rPr>
          <w:color w:val="000000"/>
          <w:kern w:val="2"/>
        </w:rPr>
        <w:t xml:space="preserve">This guarantee shall remain valid and in full effect from the date of the advance payment under the Contract until _________________________ </w:t>
      </w:r>
      <w:r w:rsidRPr="002A6FFB">
        <w:rPr>
          <w:i/>
          <w:color w:val="000000"/>
          <w:kern w:val="2"/>
        </w:rPr>
        <w:t>[name of Employer]</w:t>
      </w:r>
      <w:r w:rsidRPr="002A6FFB">
        <w:rPr>
          <w:color w:val="000000"/>
          <w:kern w:val="2"/>
        </w:rPr>
        <w:t xml:space="preserve"> receives full repayment of the same amount from the Contractor.</w:t>
      </w:r>
    </w:p>
    <w:p w14:paraId="775FB1E0" w14:textId="77777777" w:rsidR="00BC00E4" w:rsidRPr="002A6FFB" w:rsidRDefault="00BC00E4" w:rsidP="00BC00E4">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kern w:val="2"/>
        </w:rPr>
      </w:pPr>
    </w:p>
    <w:p w14:paraId="2D37E061" w14:textId="77777777" w:rsidR="00BC00E4" w:rsidRPr="002A6FFB" w:rsidRDefault="00BC00E4" w:rsidP="00BC00E4">
      <w:pPr>
        <w:tabs>
          <w:tab w:val="left" w:pos="-1440"/>
          <w:tab w:val="left" w:pos="-720"/>
          <w:tab w:val="left" w:pos="0"/>
          <w:tab w:val="left" w:pos="720"/>
          <w:tab w:val="left" w:pos="1440"/>
          <w:tab w:val="left" w:pos="3600"/>
          <w:tab w:val="left" w:pos="8640"/>
          <w:tab w:val="left" w:pos="9360"/>
          <w:tab w:val="left" w:pos="10080"/>
          <w:tab w:val="left" w:pos="10800"/>
        </w:tabs>
        <w:suppressAutoHyphens/>
        <w:ind w:left="3600"/>
        <w:jc w:val="center"/>
        <w:rPr>
          <w:color w:val="000000"/>
          <w:kern w:val="2"/>
        </w:rPr>
      </w:pPr>
      <w:r w:rsidRPr="002A6FFB">
        <w:rPr>
          <w:color w:val="000000"/>
          <w:kern w:val="2"/>
        </w:rPr>
        <w:t>Yours truly,</w:t>
      </w:r>
    </w:p>
    <w:p w14:paraId="53A7A268" w14:textId="77777777" w:rsidR="00BC00E4" w:rsidRPr="002A6FFB" w:rsidRDefault="00BC00E4" w:rsidP="00BC00E4">
      <w:pPr>
        <w:tabs>
          <w:tab w:val="left" w:pos="-1440"/>
          <w:tab w:val="left" w:pos="-720"/>
          <w:tab w:val="left" w:pos="0"/>
          <w:tab w:val="left" w:pos="720"/>
          <w:tab w:val="left" w:pos="1440"/>
          <w:tab w:val="left" w:pos="3600"/>
          <w:tab w:val="left" w:pos="8640"/>
          <w:tab w:val="left" w:pos="9360"/>
          <w:tab w:val="left" w:pos="10080"/>
          <w:tab w:val="left" w:pos="10800"/>
        </w:tabs>
        <w:suppressAutoHyphens/>
        <w:ind w:left="3600"/>
        <w:jc w:val="center"/>
        <w:rPr>
          <w:color w:val="000000"/>
          <w:kern w:val="2"/>
        </w:rPr>
      </w:pPr>
    </w:p>
    <w:p w14:paraId="610E6052" w14:textId="77777777" w:rsidR="00BC00E4" w:rsidRPr="002A6FFB" w:rsidRDefault="00BC00E4" w:rsidP="00BC00E4">
      <w:pPr>
        <w:tabs>
          <w:tab w:val="left" w:pos="-1440"/>
          <w:tab w:val="left" w:pos="-720"/>
          <w:tab w:val="left" w:pos="0"/>
          <w:tab w:val="left" w:pos="720"/>
          <w:tab w:val="left" w:pos="1440"/>
          <w:tab w:val="left" w:pos="3600"/>
          <w:tab w:val="left" w:pos="8640"/>
          <w:tab w:val="left" w:pos="9360"/>
          <w:tab w:val="left" w:pos="10080"/>
          <w:tab w:val="left" w:pos="10800"/>
        </w:tabs>
        <w:suppressAutoHyphens/>
        <w:ind w:left="3600"/>
        <w:jc w:val="center"/>
        <w:rPr>
          <w:color w:val="000000"/>
          <w:kern w:val="2"/>
        </w:rPr>
      </w:pPr>
    </w:p>
    <w:p w14:paraId="7F92233F" w14:textId="77777777" w:rsidR="00BC00E4" w:rsidRPr="002A6FFB" w:rsidRDefault="00BC00E4" w:rsidP="00BC00E4">
      <w:pPr>
        <w:tabs>
          <w:tab w:val="left" w:pos="-1440"/>
          <w:tab w:val="left" w:pos="-720"/>
          <w:tab w:val="left" w:pos="0"/>
          <w:tab w:val="left" w:pos="720"/>
          <w:tab w:val="left" w:pos="1440"/>
          <w:tab w:val="left" w:pos="3600"/>
          <w:tab w:val="left" w:pos="8640"/>
          <w:tab w:val="left" w:pos="9360"/>
          <w:tab w:val="left" w:pos="10080"/>
          <w:tab w:val="left" w:pos="10800"/>
        </w:tabs>
        <w:suppressAutoHyphens/>
        <w:ind w:left="3600"/>
        <w:jc w:val="center"/>
        <w:rPr>
          <w:color w:val="000000"/>
          <w:kern w:val="2"/>
        </w:rPr>
      </w:pPr>
      <w:r w:rsidRPr="002A6FFB">
        <w:rPr>
          <w:color w:val="000000"/>
          <w:kern w:val="2"/>
        </w:rPr>
        <w:t>Signature and seal: _____________________________</w:t>
      </w:r>
    </w:p>
    <w:p w14:paraId="245F1296" w14:textId="77777777" w:rsidR="00BC00E4" w:rsidRPr="002A6FFB" w:rsidRDefault="00BC00E4" w:rsidP="00BC00E4">
      <w:pPr>
        <w:tabs>
          <w:tab w:val="left" w:pos="-1440"/>
          <w:tab w:val="left" w:pos="-720"/>
          <w:tab w:val="left" w:pos="0"/>
          <w:tab w:val="left" w:pos="720"/>
          <w:tab w:val="left" w:pos="1440"/>
          <w:tab w:val="left" w:pos="3600"/>
          <w:tab w:val="left" w:pos="8640"/>
          <w:tab w:val="left" w:pos="9360"/>
          <w:tab w:val="left" w:pos="10080"/>
          <w:tab w:val="left" w:pos="10800"/>
        </w:tabs>
        <w:suppressAutoHyphens/>
        <w:ind w:left="3600"/>
        <w:jc w:val="center"/>
        <w:rPr>
          <w:color w:val="000000"/>
          <w:kern w:val="2"/>
        </w:rPr>
      </w:pPr>
      <w:r w:rsidRPr="002A6FFB">
        <w:rPr>
          <w:color w:val="000000"/>
          <w:kern w:val="2"/>
        </w:rPr>
        <w:t>Name of Bank/Financial Institution:  _______________</w:t>
      </w:r>
    </w:p>
    <w:p w14:paraId="6E58D124" w14:textId="77777777" w:rsidR="00167DF7" w:rsidRPr="002A6FFB" w:rsidRDefault="00BC00E4" w:rsidP="00BC00E4">
      <w:pPr>
        <w:tabs>
          <w:tab w:val="left" w:pos="-1440"/>
          <w:tab w:val="left" w:pos="-720"/>
          <w:tab w:val="left" w:pos="0"/>
          <w:tab w:val="left" w:pos="720"/>
          <w:tab w:val="left" w:pos="1440"/>
          <w:tab w:val="left" w:pos="3600"/>
          <w:tab w:val="left" w:pos="8640"/>
          <w:tab w:val="left" w:pos="9360"/>
          <w:tab w:val="left" w:pos="10080"/>
          <w:tab w:val="left" w:pos="10800"/>
        </w:tabs>
        <w:suppressAutoHyphens/>
        <w:ind w:left="3600"/>
        <w:jc w:val="center"/>
        <w:rPr>
          <w:color w:val="000000"/>
          <w:kern w:val="2"/>
        </w:rPr>
      </w:pPr>
      <w:r w:rsidRPr="002A6FFB">
        <w:rPr>
          <w:color w:val="000000"/>
          <w:kern w:val="2"/>
        </w:rPr>
        <w:t>Address:  ___________________________</w:t>
      </w:r>
    </w:p>
    <w:p w14:paraId="605C4B4F" w14:textId="77777777" w:rsidR="00BC00E4" w:rsidRPr="002A6FFB" w:rsidRDefault="00BC00E4" w:rsidP="00BC00E4">
      <w:pPr>
        <w:tabs>
          <w:tab w:val="left" w:pos="-1440"/>
          <w:tab w:val="left" w:pos="-720"/>
          <w:tab w:val="left" w:pos="0"/>
          <w:tab w:val="left" w:pos="720"/>
          <w:tab w:val="left" w:pos="1440"/>
          <w:tab w:val="left" w:pos="3600"/>
          <w:tab w:val="left" w:pos="8640"/>
          <w:tab w:val="left" w:pos="9360"/>
          <w:tab w:val="left" w:pos="10080"/>
          <w:tab w:val="left" w:pos="10800"/>
        </w:tabs>
        <w:suppressAutoHyphens/>
        <w:ind w:left="3600"/>
        <w:jc w:val="center"/>
        <w:rPr>
          <w:color w:val="000000"/>
          <w:kern w:val="2"/>
        </w:rPr>
      </w:pPr>
      <w:r w:rsidRPr="002A6FFB">
        <w:rPr>
          <w:color w:val="000000"/>
          <w:kern w:val="2"/>
        </w:rPr>
        <w:t>Date:  ____________________</w:t>
      </w:r>
    </w:p>
    <w:p w14:paraId="4FC21201" w14:textId="77777777" w:rsidR="00167DF7" w:rsidRPr="002A6FFB" w:rsidRDefault="00167DF7" w:rsidP="00BC00E4">
      <w:pPr>
        <w:tabs>
          <w:tab w:val="left" w:pos="-1440"/>
          <w:tab w:val="left" w:pos="-720"/>
          <w:tab w:val="left" w:pos="0"/>
          <w:tab w:val="left" w:pos="720"/>
          <w:tab w:val="left" w:pos="1440"/>
          <w:tab w:val="left" w:pos="3600"/>
          <w:tab w:val="left" w:pos="8640"/>
          <w:tab w:val="left" w:pos="9360"/>
          <w:tab w:val="left" w:pos="10080"/>
          <w:tab w:val="left" w:pos="10800"/>
        </w:tabs>
        <w:suppressAutoHyphens/>
        <w:ind w:left="3600"/>
        <w:jc w:val="center"/>
        <w:rPr>
          <w:color w:val="000000"/>
          <w:kern w:val="2"/>
        </w:rPr>
      </w:pPr>
    </w:p>
    <w:p w14:paraId="63399750" w14:textId="77777777" w:rsidR="00BC00E4" w:rsidRPr="002A6FFB" w:rsidRDefault="00BC00E4" w:rsidP="00BE1900">
      <w:pPr>
        <w:widowControl/>
        <w:numPr>
          <w:ilvl w:val="0"/>
          <w:numId w:val="82"/>
        </w:numPr>
        <w:tabs>
          <w:tab w:val="left" w:pos="-1440"/>
          <w:tab w:val="left" w:pos="-720"/>
          <w:tab w:val="left" w:pos="0"/>
          <w:tab w:val="left" w:pos="680"/>
          <w:tab w:val="left" w:pos="12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b/>
          <w:bCs/>
          <w:color w:val="000000"/>
          <w:kern w:val="2"/>
        </w:rPr>
      </w:pPr>
      <w:r w:rsidRPr="002A6FFB">
        <w:rPr>
          <w:color w:val="000000"/>
          <w:kern w:val="2"/>
        </w:rPr>
        <w:t>An amount shall be inserted by the bank representing the amount of the Advance Payment, and denominated in Indian Rupees.</w:t>
      </w:r>
      <w:r w:rsidRPr="002A6FFB">
        <w:rPr>
          <w:b/>
          <w:bCs/>
          <w:color w:val="000000"/>
          <w:kern w:val="2"/>
        </w:rPr>
        <w:br w:type="page"/>
      </w:r>
    </w:p>
    <w:p w14:paraId="336EC7EE" w14:textId="77777777" w:rsidR="00BC00E4" w:rsidRPr="002A6FFB" w:rsidRDefault="00BC00E4" w:rsidP="00BC00E4">
      <w:pPr>
        <w:jc w:val="center"/>
        <w:rPr>
          <w:b/>
          <w:bCs/>
          <w:color w:val="000000"/>
          <w:kern w:val="2"/>
        </w:rPr>
      </w:pPr>
      <w:r w:rsidRPr="002A6FFB">
        <w:rPr>
          <w:b/>
          <w:bCs/>
          <w:color w:val="000000"/>
          <w:kern w:val="2"/>
        </w:rPr>
        <w:lastRenderedPageBreak/>
        <w:t>INDENTURE FOR SECURED ADVANCES</w:t>
      </w:r>
    </w:p>
    <w:p w14:paraId="3BF8D692" w14:textId="77777777" w:rsidR="00BC00E4" w:rsidRPr="002A6FFB" w:rsidRDefault="00BC00E4" w:rsidP="00BC00E4">
      <w:pPr>
        <w:jc w:val="both"/>
        <w:rPr>
          <w:i/>
          <w:iCs/>
          <w:color w:val="000000"/>
          <w:kern w:val="2"/>
        </w:rPr>
      </w:pPr>
    </w:p>
    <w:p w14:paraId="544C6219" w14:textId="77777777" w:rsidR="00BC00E4" w:rsidRPr="002A6FFB" w:rsidRDefault="00BC00E4" w:rsidP="00BC00E4">
      <w:pPr>
        <w:jc w:val="both"/>
        <w:rPr>
          <w:color w:val="000000"/>
          <w:kern w:val="2"/>
        </w:rPr>
      </w:pPr>
      <w:r w:rsidRPr="002A6FFB">
        <w:rPr>
          <w:color w:val="000000"/>
          <w:kern w:val="2"/>
        </w:rPr>
        <w:t>THIS INDENTURE made the……………. day of ………….. 2016 BETWEEN …………………….……………………………… (herein after called the Contractor which expression shall where the context so admits or implies be deemed to include his executors, administrators and assigns) of the one part and the Chief Engineer (North), Karnataka Urban Water Supply and Drainage Board or his authorized representative,( herein after called the Employer, which expression shall where the context so admits or implies be deemed to include his successors in office and assigns) of the other part.</w:t>
      </w:r>
    </w:p>
    <w:p w14:paraId="115C48BA" w14:textId="77777777" w:rsidR="00BC00E4" w:rsidRPr="002A6FFB" w:rsidRDefault="00BC00E4" w:rsidP="00BC00E4">
      <w:pPr>
        <w:jc w:val="both"/>
        <w:rPr>
          <w:color w:val="000000"/>
          <w:kern w:val="2"/>
        </w:rPr>
      </w:pPr>
      <w:r w:rsidRPr="002A6FFB">
        <w:rPr>
          <w:color w:val="000000"/>
          <w:kern w:val="2"/>
        </w:rPr>
        <w:t xml:space="preserve">WHEREAS by an agreement dated ……………………………. (herein after called the said agreement) the Contractor has agreed AND WHEREAS the Contractor has applied to the Employer that he may be allowed advances on the security of materials absolutely belonging to him and brought by him to the site of Works the subject of the said agreement for use in the construction of such of the works as he has undertaken to execute at rates fixed for the finished work (inclusive of the cost of materials, labour, plant, equipment and other charges) AND WHEREAS the Employer has agreed to advance to the Contractor the sum of Rupees. ……………………………………………………. on the security of materials, the quantities and other particulars of which are detailed in the accounts of Secured Advances attached to the Running Account Bill for the said works signed by the Contractor on ………………………………….. and the Employer has reserved to himself the option of making any further advance or advances on the security of other materials( such materials to include materials, plant, equipment etc) brought by the Contractor to the site of the said works. </w:t>
      </w:r>
    </w:p>
    <w:p w14:paraId="1C5ED3C6" w14:textId="77777777" w:rsidR="00BC00E4" w:rsidRPr="002A6FFB" w:rsidRDefault="00BC00E4" w:rsidP="00BC00E4">
      <w:pPr>
        <w:jc w:val="both"/>
        <w:rPr>
          <w:color w:val="000000"/>
          <w:kern w:val="2"/>
        </w:rPr>
      </w:pPr>
    </w:p>
    <w:p w14:paraId="7CEF225A" w14:textId="77777777" w:rsidR="00BC00E4" w:rsidRPr="002A6FFB" w:rsidRDefault="00BC00E4" w:rsidP="00BC00E4">
      <w:pPr>
        <w:jc w:val="both"/>
        <w:rPr>
          <w:color w:val="000000"/>
          <w:kern w:val="2"/>
        </w:rPr>
      </w:pPr>
      <w:r w:rsidRPr="002A6FFB">
        <w:rPr>
          <w:color w:val="000000"/>
          <w:kern w:val="2"/>
        </w:rPr>
        <w:t>NOW THIS INDENTURE WITNESSETH that in pursuance of the said agreement and in consideration of the sum of Rupees. ……………………………..  on or before the execution of these presents paid to the Contractor by the Employer (the receipt whereof the Contractor doth hereby acknowledge) and of such further advances (if any) as may be made to him as aforesaid the Contractor doth hereby covenant and agree with the Employer and declare as follows:</w:t>
      </w:r>
    </w:p>
    <w:p w14:paraId="7D05C536" w14:textId="77777777" w:rsidR="00BC00E4" w:rsidRPr="002A6FFB" w:rsidRDefault="00BC00E4" w:rsidP="00BE1900">
      <w:pPr>
        <w:widowControl/>
        <w:numPr>
          <w:ilvl w:val="0"/>
          <w:numId w:val="80"/>
        </w:numPr>
        <w:spacing w:after="200"/>
        <w:jc w:val="both"/>
        <w:rPr>
          <w:color w:val="000000"/>
          <w:kern w:val="2"/>
        </w:rPr>
      </w:pPr>
      <w:r w:rsidRPr="002A6FFB">
        <w:rPr>
          <w:color w:val="000000"/>
          <w:kern w:val="2"/>
        </w:rPr>
        <w:t>That the said sum of Rupees……………………………………… so advanced by the Employer to the Contractor as aforesaid and all or any further sum or sums advanced as aforesaid shall be employed by the Contractor in or towards expediting the execution of the said works and for no other purpose whatsoever;</w:t>
      </w:r>
    </w:p>
    <w:p w14:paraId="616BA5D2" w14:textId="77777777" w:rsidR="00BC00E4" w:rsidRPr="002A6FFB" w:rsidRDefault="00BC00E4" w:rsidP="00BE1900">
      <w:pPr>
        <w:widowControl/>
        <w:numPr>
          <w:ilvl w:val="0"/>
          <w:numId w:val="80"/>
        </w:numPr>
        <w:spacing w:after="200"/>
        <w:jc w:val="both"/>
        <w:rPr>
          <w:color w:val="000000"/>
          <w:kern w:val="2"/>
        </w:rPr>
      </w:pPr>
      <w:r w:rsidRPr="002A6FFB">
        <w:rPr>
          <w:color w:val="000000"/>
          <w:kern w:val="2"/>
        </w:rPr>
        <w:t>That the materials detailed in the said Account of Secured Advances which have been offered to and accepted by the Employer as security are absolutely the Contractor’s own property and free from encumbrances of any kind and the Contractor will not make any application for or receive a further advance on the security of materials  which are not absolutely his own property and free from encumbrances of any kind and the Contractor indemnifies the Employer against all claims to any materials in respect of which an advance has been made to him as aforesaid;</w:t>
      </w:r>
    </w:p>
    <w:p w14:paraId="79C55735" w14:textId="77777777" w:rsidR="00BC00E4" w:rsidRPr="002A6FFB" w:rsidRDefault="00BC00E4" w:rsidP="00BE1900">
      <w:pPr>
        <w:widowControl/>
        <w:numPr>
          <w:ilvl w:val="0"/>
          <w:numId w:val="80"/>
        </w:numPr>
        <w:spacing w:after="200"/>
        <w:jc w:val="both"/>
        <w:rPr>
          <w:color w:val="000000"/>
          <w:kern w:val="2"/>
        </w:rPr>
      </w:pPr>
      <w:r w:rsidRPr="002A6FFB">
        <w:rPr>
          <w:color w:val="000000"/>
          <w:kern w:val="2"/>
        </w:rPr>
        <w:t>That the materials detailed in the said Account of Secured Advances and all other materials on the security of which any further advance or advances may hereafter be made as aforesaid(herein after called the said materials) shall be used by the Contractor solely in the execution of the said works in accordance with the directions of the Employer and in the terms of the said agreement;</w:t>
      </w:r>
    </w:p>
    <w:p w14:paraId="22AF7801" w14:textId="77777777" w:rsidR="00BC00E4" w:rsidRPr="002A6FFB" w:rsidRDefault="00BC00E4" w:rsidP="00BE1900">
      <w:pPr>
        <w:widowControl/>
        <w:numPr>
          <w:ilvl w:val="0"/>
          <w:numId w:val="80"/>
        </w:numPr>
        <w:spacing w:after="200"/>
        <w:jc w:val="both"/>
        <w:rPr>
          <w:color w:val="000000"/>
          <w:kern w:val="2"/>
        </w:rPr>
      </w:pPr>
      <w:r w:rsidRPr="002A6FFB">
        <w:rPr>
          <w:color w:val="000000"/>
          <w:kern w:val="2"/>
        </w:rPr>
        <w:t>That the Contractor shall make at his own cost all necessary and adequate arrangements for the proper watch, safe custody and protection against all risks of the said materials and that until used in construction as aforesaid the said materials shall remain at the site of the said works in the Contractor’s custody and on his own responsibility and shall at all times be open to inspection by the Employer or his authorized representatives. In the event of the said materials or any part thereof being stolen, destroyed or damaged or becoming deteriorated in a greater degree than is due to reasonable use and wear thereof the Contractor will forthwith replace the same with other materials of like quality or repair and make good the same as required by the Employer or his authorized representative;</w:t>
      </w:r>
    </w:p>
    <w:p w14:paraId="409B79A2" w14:textId="77777777" w:rsidR="00BC00E4" w:rsidRPr="002A6FFB" w:rsidRDefault="00BC00E4" w:rsidP="00BE1900">
      <w:pPr>
        <w:widowControl/>
        <w:numPr>
          <w:ilvl w:val="0"/>
          <w:numId w:val="80"/>
        </w:numPr>
        <w:spacing w:after="200"/>
        <w:jc w:val="both"/>
        <w:rPr>
          <w:color w:val="000000"/>
          <w:kern w:val="2"/>
        </w:rPr>
      </w:pPr>
      <w:r w:rsidRPr="002A6FFB">
        <w:rPr>
          <w:color w:val="000000"/>
          <w:kern w:val="2"/>
        </w:rPr>
        <w:lastRenderedPageBreak/>
        <w:t>That the said materials shall not on any account be removed from the site of the said works except with the permission of the Employer or his authorized representative on that behalf;</w:t>
      </w:r>
    </w:p>
    <w:p w14:paraId="27960954" w14:textId="77777777" w:rsidR="00BC00E4" w:rsidRPr="002A6FFB" w:rsidRDefault="00BC00E4" w:rsidP="00BE1900">
      <w:pPr>
        <w:widowControl/>
        <w:numPr>
          <w:ilvl w:val="0"/>
          <w:numId w:val="80"/>
        </w:numPr>
        <w:spacing w:after="200"/>
        <w:jc w:val="both"/>
        <w:rPr>
          <w:color w:val="000000"/>
          <w:kern w:val="2"/>
        </w:rPr>
      </w:pPr>
      <w:r w:rsidRPr="002A6FFB">
        <w:rPr>
          <w:color w:val="000000"/>
          <w:kern w:val="2"/>
        </w:rPr>
        <w:t>That the advances shall be repayable in full when or before the Contractor receives payment from the Employer of the price payable to him for the said works under the terms and provisions of the said agreement, provided that if any intermediate payments are made to the Contractor on account of the work done than on the occasion of each such payment the Employer will be at liberty to make a recovery from the Contractor’s bill for such payment by deducting there from the value of the said materials then actually used in the construction n and in respect of which recovery has not been made previously, the value for this purpose being determined in respect of each description of materials at the rates at which the amounts of the advances made under these presents were calculated;</w:t>
      </w:r>
    </w:p>
    <w:p w14:paraId="41F0AE50" w14:textId="77777777" w:rsidR="00BC00E4" w:rsidRPr="002A6FFB" w:rsidRDefault="00BC00E4" w:rsidP="00BE1900">
      <w:pPr>
        <w:widowControl/>
        <w:numPr>
          <w:ilvl w:val="0"/>
          <w:numId w:val="80"/>
        </w:numPr>
        <w:spacing w:after="200"/>
        <w:jc w:val="both"/>
        <w:rPr>
          <w:color w:val="000000"/>
          <w:kern w:val="2"/>
        </w:rPr>
      </w:pPr>
      <w:r w:rsidRPr="002A6FFB">
        <w:rPr>
          <w:color w:val="000000"/>
          <w:kern w:val="2"/>
        </w:rPr>
        <w:t>That if the Contractor shall at any time make any default in the performance or observance in any respect of any of the terms and provisions of the said agreement or of these presents the total amount of the advance or advances that may still be owing to the Employer shall immediately on the happening of such default be repayable by the Contractor to the Employer together with interest thereon at twelve percent per annum from the date or respective dates of such advance or advances to the date of repayment and with all costs, charges, damages and expenses incurred by the Employer in or for the recovery thereof or the enforcement of this security or otherwise by the reason of the default of the Contractor and the Contractor hereby covenants and agrees with the Employer to repay and pay the same respectively to him accordingly;</w:t>
      </w:r>
    </w:p>
    <w:p w14:paraId="495C01E3" w14:textId="77777777" w:rsidR="00BC00E4" w:rsidRPr="002A6FFB" w:rsidRDefault="00BC00E4" w:rsidP="00BE1900">
      <w:pPr>
        <w:widowControl/>
        <w:numPr>
          <w:ilvl w:val="0"/>
          <w:numId w:val="80"/>
        </w:numPr>
        <w:spacing w:after="200"/>
        <w:jc w:val="both"/>
        <w:rPr>
          <w:color w:val="000000"/>
          <w:kern w:val="2"/>
        </w:rPr>
      </w:pPr>
      <w:r w:rsidRPr="002A6FFB">
        <w:rPr>
          <w:color w:val="000000"/>
          <w:kern w:val="2"/>
        </w:rPr>
        <w:t>That the Contractor hereby charges all the said materials with the repayment to the Employer of the said sum of Rupees ……………………………. and any further sum or sums advanced as aforesaid and all costs, charges, damages and expenses payable under these presents PROVIDED ALWAYS and it is hereby agreed and declared that notwithstanding anything in the said agreement and without prejudice to the powers contained therein if and whenever the covenant for payment and repayment herein before contained shall become enforceable and the money owing shall not be paid in accordance therewith the Employer may at any time thereafter adopt all or any of the following courses as he may deem fit:-</w:t>
      </w:r>
    </w:p>
    <w:p w14:paraId="69C13E99" w14:textId="77777777" w:rsidR="00BC00E4" w:rsidRPr="002A6FFB" w:rsidRDefault="00BC00E4" w:rsidP="00BE1900">
      <w:pPr>
        <w:widowControl/>
        <w:numPr>
          <w:ilvl w:val="0"/>
          <w:numId w:val="81"/>
        </w:numPr>
        <w:spacing w:after="200"/>
        <w:jc w:val="both"/>
        <w:rPr>
          <w:color w:val="000000"/>
          <w:kern w:val="2"/>
        </w:rPr>
      </w:pPr>
      <w:r w:rsidRPr="002A6FFB">
        <w:rPr>
          <w:color w:val="000000"/>
          <w:kern w:val="2"/>
        </w:rPr>
        <w:t>Seize and utilize the said materials or any part thereof in the completion of the said works on behalf of the Contractor in accordance with the provisions in that a behalf contained in the said agreement debiting the Contractor with the actual cost of effecting such completion and the amount due in respect of advances under these presents and crediting the Contractor with the value of work done as if he had carried it out in accordance with the said agreement and at the rates thereby provided. If the balance is against the Contractor he is to pay same to the Employer on demand;</w:t>
      </w:r>
    </w:p>
    <w:p w14:paraId="358B6B52" w14:textId="77777777" w:rsidR="00BC00E4" w:rsidRPr="002A6FFB" w:rsidRDefault="00BC00E4" w:rsidP="00BE1900">
      <w:pPr>
        <w:widowControl/>
        <w:numPr>
          <w:ilvl w:val="0"/>
          <w:numId w:val="81"/>
        </w:numPr>
        <w:spacing w:after="200"/>
        <w:jc w:val="both"/>
        <w:rPr>
          <w:color w:val="000000"/>
          <w:kern w:val="2"/>
        </w:rPr>
      </w:pPr>
      <w:r w:rsidRPr="002A6FFB">
        <w:rPr>
          <w:color w:val="000000"/>
          <w:kern w:val="2"/>
        </w:rPr>
        <w:t>Remove and sell by public auction the seized materials or any part thereof and out of the moneys arising from the sale retain all the aforesaid repayable or payable to the Employer under these presents and pay over the surplus (if any) to the Contractor;</w:t>
      </w:r>
    </w:p>
    <w:p w14:paraId="40A0E64E" w14:textId="77777777" w:rsidR="00BC00E4" w:rsidRPr="002A6FFB" w:rsidRDefault="00BC00E4" w:rsidP="00BE1900">
      <w:pPr>
        <w:widowControl/>
        <w:numPr>
          <w:ilvl w:val="0"/>
          <w:numId w:val="81"/>
        </w:numPr>
        <w:spacing w:after="200"/>
        <w:jc w:val="both"/>
        <w:rPr>
          <w:color w:val="000000"/>
          <w:kern w:val="2"/>
        </w:rPr>
      </w:pPr>
      <w:r w:rsidRPr="002A6FFB">
        <w:rPr>
          <w:color w:val="000000"/>
          <w:kern w:val="2"/>
        </w:rPr>
        <w:t>Deduct all or any part of the moneys owing out of the security deposit or any sum due to the Contractor under the said agreement.</w:t>
      </w:r>
    </w:p>
    <w:p w14:paraId="77B01D0B" w14:textId="77777777" w:rsidR="004378A9" w:rsidRPr="002A6FFB" w:rsidRDefault="00BC00E4" w:rsidP="00BE1900">
      <w:pPr>
        <w:widowControl/>
        <w:numPr>
          <w:ilvl w:val="0"/>
          <w:numId w:val="80"/>
        </w:numPr>
        <w:spacing w:after="200"/>
        <w:jc w:val="both"/>
        <w:rPr>
          <w:color w:val="000000"/>
          <w:kern w:val="2"/>
        </w:rPr>
      </w:pPr>
      <w:r w:rsidRPr="002A6FFB">
        <w:rPr>
          <w:color w:val="000000"/>
          <w:kern w:val="2"/>
        </w:rPr>
        <w:t>That except in the event of such default on the part of the Contractor as aforesaid interest on the said advance shall not be payable;</w:t>
      </w:r>
    </w:p>
    <w:p w14:paraId="3A571F9D" w14:textId="77777777" w:rsidR="00BC00E4" w:rsidRPr="002A6FFB" w:rsidRDefault="00BC00E4" w:rsidP="00BE1900">
      <w:pPr>
        <w:widowControl/>
        <w:numPr>
          <w:ilvl w:val="0"/>
          <w:numId w:val="80"/>
        </w:numPr>
        <w:spacing w:after="200"/>
        <w:ind w:left="567" w:hanging="283"/>
        <w:jc w:val="both"/>
        <w:rPr>
          <w:color w:val="000000"/>
          <w:kern w:val="2"/>
        </w:rPr>
      </w:pPr>
      <w:r w:rsidRPr="002A6FFB">
        <w:rPr>
          <w:color w:val="000000"/>
          <w:kern w:val="2"/>
        </w:rPr>
        <w:t xml:space="preserve">That in the event of any conflict between the provision of these presents and the said agreement, the provisions of these presents shall prevail and in the event of any dispute or differences arising over the construction or effect of these presents, the settlement of which has not been herein before expressly provided for the same shall be referred to the Managing </w:t>
      </w:r>
      <w:r w:rsidRPr="002A6FFB">
        <w:rPr>
          <w:color w:val="000000"/>
          <w:kern w:val="2"/>
        </w:rPr>
        <w:lastRenderedPageBreak/>
        <w:t>Director KUWS&amp;DB whose decision shall be final and provisions of the Indian Arbitration Act, 1996 shall apply to any such reference.</w:t>
      </w:r>
    </w:p>
    <w:p w14:paraId="3B64A42D" w14:textId="77777777" w:rsidR="00BC00E4" w:rsidRPr="002A6FFB" w:rsidRDefault="00BC00E4" w:rsidP="00BC00E4">
      <w:pPr>
        <w:ind w:left="709"/>
        <w:jc w:val="both"/>
        <w:rPr>
          <w:color w:val="000000"/>
          <w:kern w:val="2"/>
        </w:rPr>
      </w:pPr>
      <w:r w:rsidRPr="002A6FFB">
        <w:rPr>
          <w:color w:val="000000"/>
          <w:kern w:val="2"/>
        </w:rPr>
        <w:t>In witness whereof the said………… and ……………… by the order and under direction of the Employer have hereunto set their respective hands the day and year first above written.</w:t>
      </w:r>
    </w:p>
    <w:p w14:paraId="1EFB1988" w14:textId="77777777" w:rsidR="00BC00E4" w:rsidRPr="002A6FFB" w:rsidRDefault="00BC00E4" w:rsidP="00BC00E4">
      <w:pPr>
        <w:ind w:left="709"/>
        <w:jc w:val="both"/>
        <w:rPr>
          <w:color w:val="000000"/>
          <w:kern w:val="2"/>
        </w:rPr>
      </w:pPr>
    </w:p>
    <w:p w14:paraId="220F3F50" w14:textId="77777777" w:rsidR="00BC00E4" w:rsidRPr="002A6FFB" w:rsidRDefault="00BC00E4" w:rsidP="00BC00E4">
      <w:pPr>
        <w:ind w:left="709"/>
        <w:jc w:val="both"/>
        <w:rPr>
          <w:color w:val="000000"/>
          <w:kern w:val="2"/>
        </w:rPr>
      </w:pPr>
      <w:r w:rsidRPr="002A6FFB">
        <w:rPr>
          <w:color w:val="000000"/>
          <w:kern w:val="2"/>
        </w:rPr>
        <w:t>Signed, sealed and delivered by…………………………………………………</w:t>
      </w:r>
    </w:p>
    <w:p w14:paraId="3DFCAFC9" w14:textId="77777777" w:rsidR="00BC00E4" w:rsidRPr="002A6FFB" w:rsidRDefault="00BC00E4" w:rsidP="00BC00E4">
      <w:pPr>
        <w:ind w:left="709"/>
        <w:jc w:val="both"/>
        <w:rPr>
          <w:color w:val="000000"/>
          <w:kern w:val="2"/>
        </w:rPr>
      </w:pPr>
      <w:r w:rsidRPr="002A6FFB">
        <w:rPr>
          <w:color w:val="000000"/>
          <w:kern w:val="2"/>
        </w:rPr>
        <w:t>The said Contractor in the presence of:</w:t>
      </w:r>
    </w:p>
    <w:p w14:paraId="21F0960D" w14:textId="77777777" w:rsidR="00BC00E4" w:rsidRPr="002A6FFB" w:rsidRDefault="00BC00E4" w:rsidP="00BC00E4">
      <w:pPr>
        <w:ind w:left="709"/>
        <w:jc w:val="both"/>
        <w:rPr>
          <w:color w:val="000000"/>
          <w:kern w:val="2"/>
        </w:rPr>
      </w:pPr>
    </w:p>
    <w:p w14:paraId="25B93702" w14:textId="77777777" w:rsidR="00BC00E4" w:rsidRPr="002A6FFB" w:rsidRDefault="00BC00E4" w:rsidP="00BC00E4">
      <w:pPr>
        <w:ind w:left="709"/>
        <w:jc w:val="both"/>
        <w:rPr>
          <w:color w:val="000000"/>
          <w:kern w:val="2"/>
        </w:rPr>
      </w:pPr>
      <w:r w:rsidRPr="002A6FFB">
        <w:rPr>
          <w:color w:val="000000"/>
          <w:kern w:val="2"/>
        </w:rPr>
        <w:tab/>
        <w:t>Witness:  Signature: ……………………………………….</w:t>
      </w:r>
    </w:p>
    <w:p w14:paraId="4D8009BD" w14:textId="77777777" w:rsidR="00BC00E4" w:rsidRPr="002A6FFB" w:rsidRDefault="00BC00E4" w:rsidP="00BC00E4">
      <w:pPr>
        <w:ind w:left="709"/>
        <w:jc w:val="both"/>
        <w:rPr>
          <w:color w:val="000000"/>
          <w:kern w:val="2"/>
        </w:rPr>
      </w:pPr>
      <w:r w:rsidRPr="002A6FFB">
        <w:rPr>
          <w:color w:val="000000"/>
          <w:kern w:val="2"/>
        </w:rPr>
        <w:tab/>
      </w:r>
      <w:r w:rsidRPr="002A6FFB">
        <w:rPr>
          <w:color w:val="000000"/>
          <w:kern w:val="2"/>
        </w:rPr>
        <w:tab/>
        <w:t>Name: ………………………………………..</w:t>
      </w:r>
    </w:p>
    <w:p w14:paraId="44027279" w14:textId="77777777" w:rsidR="00BC00E4" w:rsidRPr="002A6FFB" w:rsidRDefault="00BC00E4" w:rsidP="00BC00E4">
      <w:pPr>
        <w:ind w:left="709"/>
        <w:jc w:val="both"/>
        <w:rPr>
          <w:color w:val="000000"/>
          <w:kern w:val="2"/>
        </w:rPr>
      </w:pPr>
      <w:r w:rsidRPr="002A6FFB">
        <w:rPr>
          <w:color w:val="000000"/>
          <w:kern w:val="2"/>
        </w:rPr>
        <w:tab/>
      </w:r>
      <w:r w:rsidRPr="002A6FFB">
        <w:rPr>
          <w:color w:val="000000"/>
          <w:kern w:val="2"/>
        </w:rPr>
        <w:tab/>
        <w:t>Address:………………………………………</w:t>
      </w:r>
    </w:p>
    <w:p w14:paraId="2CEE6B7E" w14:textId="77777777" w:rsidR="00BC00E4" w:rsidRPr="002A6FFB" w:rsidRDefault="00BC00E4" w:rsidP="00BC00E4">
      <w:pPr>
        <w:ind w:left="720"/>
        <w:jc w:val="both"/>
        <w:rPr>
          <w:color w:val="000000"/>
          <w:kern w:val="2"/>
        </w:rPr>
      </w:pPr>
    </w:p>
    <w:p w14:paraId="519E8AF4" w14:textId="77777777" w:rsidR="00BC00E4" w:rsidRPr="002A6FFB" w:rsidRDefault="00BC00E4" w:rsidP="00BC00E4">
      <w:pPr>
        <w:ind w:left="720"/>
        <w:jc w:val="both"/>
        <w:rPr>
          <w:color w:val="000000"/>
          <w:kern w:val="2"/>
        </w:rPr>
      </w:pPr>
      <w:r w:rsidRPr="002A6FFB">
        <w:rPr>
          <w:color w:val="000000"/>
          <w:kern w:val="2"/>
        </w:rPr>
        <w:t>Signed by the order and direction of the Employer in the presence of :</w:t>
      </w:r>
    </w:p>
    <w:p w14:paraId="4A4585BC" w14:textId="77777777" w:rsidR="00BC00E4" w:rsidRPr="002A6FFB" w:rsidRDefault="00BC00E4" w:rsidP="00BC00E4">
      <w:pPr>
        <w:ind w:left="720"/>
        <w:jc w:val="both"/>
        <w:rPr>
          <w:color w:val="000000"/>
          <w:kern w:val="2"/>
        </w:rPr>
      </w:pPr>
      <w:proofErr w:type="spellStart"/>
      <w:r w:rsidRPr="002A6FFB">
        <w:rPr>
          <w:color w:val="000000"/>
          <w:kern w:val="2"/>
        </w:rPr>
        <w:t>Witness:Signature</w:t>
      </w:r>
      <w:proofErr w:type="spellEnd"/>
      <w:r w:rsidRPr="002A6FFB">
        <w:rPr>
          <w:color w:val="000000"/>
          <w:kern w:val="2"/>
        </w:rPr>
        <w:t>: ……………………………………….</w:t>
      </w:r>
    </w:p>
    <w:p w14:paraId="682867FE" w14:textId="77777777" w:rsidR="00BC00E4" w:rsidRPr="002A6FFB" w:rsidRDefault="00BC00E4" w:rsidP="00BC00E4">
      <w:pPr>
        <w:ind w:left="720"/>
        <w:jc w:val="both"/>
        <w:rPr>
          <w:color w:val="000000"/>
          <w:kern w:val="2"/>
        </w:rPr>
      </w:pPr>
      <w:r w:rsidRPr="002A6FFB">
        <w:rPr>
          <w:color w:val="000000"/>
          <w:kern w:val="2"/>
        </w:rPr>
        <w:tab/>
        <w:t>Name: ……………………………………………</w:t>
      </w:r>
    </w:p>
    <w:p w14:paraId="712A6E49" w14:textId="77777777" w:rsidR="00BC00E4" w:rsidRPr="002A6FFB" w:rsidRDefault="00BC00E4" w:rsidP="00BC00E4">
      <w:pPr>
        <w:ind w:left="720"/>
        <w:jc w:val="both"/>
        <w:rPr>
          <w:color w:val="000000"/>
          <w:kern w:val="2"/>
        </w:rPr>
      </w:pPr>
      <w:r w:rsidRPr="002A6FFB">
        <w:rPr>
          <w:color w:val="000000"/>
          <w:kern w:val="2"/>
        </w:rPr>
        <w:tab/>
        <w:t>Address:…………………………………………….</w:t>
      </w:r>
    </w:p>
    <w:p w14:paraId="03D5DFC2" w14:textId="77777777" w:rsidR="00BC00E4" w:rsidRPr="002A6FFB" w:rsidRDefault="00BC00E4" w:rsidP="00BC00E4">
      <w:pPr>
        <w:ind w:left="720"/>
        <w:jc w:val="both"/>
        <w:rPr>
          <w:color w:val="000000"/>
          <w:kern w:val="2"/>
        </w:rPr>
      </w:pPr>
    </w:p>
    <w:p w14:paraId="3EF5C50E" w14:textId="77777777" w:rsidR="00BC00E4" w:rsidRPr="002A6FFB" w:rsidRDefault="00BC00E4" w:rsidP="00BC00E4">
      <w:pPr>
        <w:ind w:left="720"/>
        <w:jc w:val="both"/>
        <w:rPr>
          <w:color w:val="000000"/>
          <w:kern w:val="2"/>
        </w:rPr>
      </w:pPr>
    </w:p>
    <w:p w14:paraId="75959109" w14:textId="77777777" w:rsidR="00BC00E4" w:rsidRPr="002A6FFB" w:rsidRDefault="00BC00E4" w:rsidP="00BC00E4">
      <w:pPr>
        <w:ind w:left="720"/>
        <w:jc w:val="both"/>
        <w:rPr>
          <w:color w:val="000000"/>
          <w:kern w:val="2"/>
        </w:rPr>
      </w:pPr>
    </w:p>
    <w:p w14:paraId="05E9F624" w14:textId="77777777" w:rsidR="00BC00E4" w:rsidRPr="002A6FFB" w:rsidRDefault="00BC00E4" w:rsidP="00BC00E4">
      <w:pPr>
        <w:ind w:left="720"/>
        <w:jc w:val="both"/>
        <w:rPr>
          <w:color w:val="000000"/>
          <w:kern w:val="2"/>
        </w:rPr>
      </w:pPr>
      <w:r w:rsidRPr="002A6FFB">
        <w:rPr>
          <w:color w:val="000000"/>
          <w:kern w:val="2"/>
        </w:rPr>
        <w:br w:type="page"/>
      </w:r>
    </w:p>
    <w:p w14:paraId="7B947DE5" w14:textId="77777777" w:rsidR="00BC00E4" w:rsidRPr="002A6FFB" w:rsidRDefault="00BC00E4" w:rsidP="00BC00E4">
      <w:pPr>
        <w:ind w:left="720"/>
        <w:jc w:val="both"/>
        <w:rPr>
          <w:b/>
          <w:bCs/>
          <w:color w:val="000000"/>
          <w:kern w:val="2"/>
        </w:rPr>
      </w:pPr>
      <w:r w:rsidRPr="002A6FFB">
        <w:rPr>
          <w:b/>
          <w:bCs/>
          <w:noProof/>
          <w:color w:val="000000"/>
          <w:kern w:val="2"/>
          <w:lang w:eastAsia="en-IN"/>
        </w:rPr>
        <w:lastRenderedPageBreak/>
        <w:drawing>
          <wp:inline distT="0" distB="0" distL="0" distR="0" wp14:anchorId="22CC3532" wp14:editId="0F217B2F">
            <wp:extent cx="4371340" cy="6047740"/>
            <wp:effectExtent l="0" t="0" r="0" b="0"/>
            <wp:docPr id="88565128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71340" cy="6047740"/>
                    </a:xfrm>
                    <a:prstGeom prst="rect">
                      <a:avLst/>
                    </a:prstGeom>
                    <a:noFill/>
                    <a:ln>
                      <a:noFill/>
                    </a:ln>
                  </pic:spPr>
                </pic:pic>
              </a:graphicData>
            </a:graphic>
          </wp:inline>
        </w:drawing>
      </w:r>
    </w:p>
    <w:p w14:paraId="0AAEAA96" w14:textId="77777777" w:rsidR="00BC00E4" w:rsidRPr="002A6FFB" w:rsidRDefault="00BC00E4" w:rsidP="00BC00E4">
      <w:pPr>
        <w:ind w:left="720"/>
        <w:jc w:val="both"/>
        <w:rPr>
          <w:b/>
          <w:bCs/>
          <w:color w:val="000000"/>
          <w:kern w:val="2"/>
        </w:rPr>
      </w:pPr>
    </w:p>
    <w:p w14:paraId="69D301A6" w14:textId="77777777" w:rsidR="00BC00E4" w:rsidRPr="002A6FFB" w:rsidRDefault="00BC00E4" w:rsidP="00BC00E4">
      <w:pPr>
        <w:ind w:left="720"/>
        <w:jc w:val="both"/>
        <w:rPr>
          <w:b/>
          <w:bCs/>
          <w:color w:val="000000"/>
          <w:kern w:val="2"/>
        </w:rPr>
      </w:pPr>
      <w:r w:rsidRPr="002A6FFB">
        <w:rPr>
          <w:b/>
          <w:bCs/>
          <w:noProof/>
          <w:color w:val="000000"/>
          <w:kern w:val="2"/>
          <w:lang w:eastAsia="en-IN"/>
        </w:rPr>
        <w:lastRenderedPageBreak/>
        <w:drawing>
          <wp:inline distT="0" distB="0" distL="0" distR="0" wp14:anchorId="127F8083" wp14:editId="4071CB2D">
            <wp:extent cx="4203065" cy="5742940"/>
            <wp:effectExtent l="0" t="0" r="6985" b="0"/>
            <wp:docPr id="179475466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03065" cy="5742940"/>
                    </a:xfrm>
                    <a:prstGeom prst="rect">
                      <a:avLst/>
                    </a:prstGeom>
                    <a:noFill/>
                    <a:ln>
                      <a:noFill/>
                    </a:ln>
                  </pic:spPr>
                </pic:pic>
              </a:graphicData>
            </a:graphic>
          </wp:inline>
        </w:drawing>
      </w:r>
    </w:p>
    <w:p w14:paraId="5EF3303E" w14:textId="77777777" w:rsidR="00BC00E4" w:rsidRPr="002A6FFB" w:rsidRDefault="00BC00E4" w:rsidP="00BC00E4">
      <w:pPr>
        <w:ind w:left="720"/>
        <w:jc w:val="both"/>
        <w:rPr>
          <w:b/>
          <w:bCs/>
          <w:color w:val="000000"/>
          <w:kern w:val="2"/>
        </w:rPr>
      </w:pPr>
    </w:p>
    <w:p w14:paraId="328EACCA" w14:textId="77777777" w:rsidR="00BC00E4" w:rsidRPr="002A6FFB" w:rsidRDefault="00BC00E4" w:rsidP="00BC00E4">
      <w:pPr>
        <w:ind w:left="720"/>
        <w:jc w:val="both"/>
        <w:rPr>
          <w:color w:val="000000"/>
          <w:kern w:val="2"/>
        </w:rPr>
      </w:pPr>
      <w:r w:rsidRPr="002A6FFB">
        <w:rPr>
          <w:b/>
          <w:bCs/>
          <w:noProof/>
          <w:color w:val="000000"/>
          <w:kern w:val="2"/>
          <w:lang w:eastAsia="en-IN"/>
        </w:rPr>
        <w:lastRenderedPageBreak/>
        <w:drawing>
          <wp:inline distT="0" distB="0" distL="0" distR="0" wp14:anchorId="688C4FEB" wp14:editId="69E2CAA7">
            <wp:extent cx="4218940" cy="5991860"/>
            <wp:effectExtent l="0" t="0" r="0" b="8890"/>
            <wp:docPr id="15401284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18940" cy="5991860"/>
                    </a:xfrm>
                    <a:prstGeom prst="rect">
                      <a:avLst/>
                    </a:prstGeom>
                    <a:noFill/>
                    <a:ln>
                      <a:noFill/>
                    </a:ln>
                  </pic:spPr>
                </pic:pic>
              </a:graphicData>
            </a:graphic>
          </wp:inline>
        </w:drawing>
      </w:r>
    </w:p>
    <w:p w14:paraId="26879B4C" w14:textId="77777777" w:rsidR="00BC00E4" w:rsidRPr="002A6FFB" w:rsidRDefault="00BC00E4" w:rsidP="00BC00E4">
      <w:pPr>
        <w:ind w:left="720"/>
        <w:jc w:val="both"/>
        <w:rPr>
          <w:color w:val="000000"/>
          <w:kern w:val="2"/>
        </w:rPr>
      </w:pPr>
    </w:p>
    <w:p w14:paraId="3B5D8B40" w14:textId="77777777" w:rsidR="003E6A1F" w:rsidRPr="002A6FFB" w:rsidRDefault="003E6A1F">
      <w:pPr>
        <w:rPr>
          <w:kern w:val="2"/>
        </w:rPr>
      </w:pPr>
    </w:p>
    <w:p w14:paraId="0EB3EB86" w14:textId="77777777" w:rsidR="003E6A1F" w:rsidRPr="002A6FFB" w:rsidRDefault="003E6A1F">
      <w:pPr>
        <w:rPr>
          <w:kern w:val="2"/>
        </w:rPr>
      </w:pPr>
    </w:p>
    <w:p w14:paraId="275F1BEB" w14:textId="77777777" w:rsidR="003E6A1F" w:rsidRPr="002A6FFB" w:rsidRDefault="003E6A1F">
      <w:pPr>
        <w:rPr>
          <w:kern w:val="2"/>
        </w:rPr>
      </w:pPr>
    </w:p>
    <w:p w14:paraId="06BECE9B" w14:textId="77777777" w:rsidR="003E6A1F" w:rsidRPr="002A6FFB" w:rsidRDefault="003E6A1F">
      <w:pPr>
        <w:rPr>
          <w:kern w:val="2"/>
        </w:rPr>
      </w:pPr>
    </w:p>
    <w:sectPr w:rsidR="003E6A1F" w:rsidRPr="002A6FFB" w:rsidSect="008502B5">
      <w:footerReference w:type="default" r:id="rId35"/>
      <w:pgSz w:w="11910" w:h="16840"/>
      <w:pgMar w:top="1418" w:right="1418" w:bottom="1418" w:left="1418" w:header="56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ADA7F22" w14:textId="77777777" w:rsidR="0077598B" w:rsidRDefault="0077598B" w:rsidP="00F575A1">
      <w:r>
        <w:separator/>
      </w:r>
    </w:p>
  </w:endnote>
  <w:endnote w:type="continuationSeparator" w:id="0">
    <w:p w14:paraId="2784349A" w14:textId="77777777" w:rsidR="0077598B" w:rsidRDefault="0077598B" w:rsidP="00F575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variable"/>
    <w:sig w:usb0="00000003" w:usb1="00000000" w:usb2="00000000" w:usb3="00000000" w:csb0="00000001" w:csb1="00000000"/>
  </w:font>
  <w:font w:name="Tunga">
    <w:altName w:val="Courier New"/>
    <w:panose1 w:val="00000400000000000000"/>
    <w:charset w:val="01"/>
    <w:family w:val="roman"/>
    <w:notTrueType/>
    <w:pitch w:val="variable"/>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Tw Cen MT">
    <w:altName w:val="Lucida Sans Unicode"/>
    <w:charset w:val="00"/>
    <w:family w:val="swiss"/>
    <w:pitch w:val="variable"/>
    <w:sig w:usb0="00000007" w:usb1="00000000" w:usb2="00000000" w:usb3="00000000" w:csb0="00000003"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tylus BT">
    <w:panose1 w:val="020E0402020206020304"/>
    <w:charset w:val="00"/>
    <w:family w:val="swiss"/>
    <w:pitch w:val="variable"/>
    <w:sig w:usb0="00000087" w:usb1="00000000" w:usb2="00000000" w:usb3="00000000" w:csb0="0000001B" w:csb1="00000000"/>
  </w:font>
  <w:font w:name="Helvetica">
    <w:panose1 w:val="020B0604020202020204"/>
    <w:charset w:val="00"/>
    <w:family w:val="swiss"/>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ABB Neue Helvetica">
    <w:altName w:val="ABB Neue Helvetica"/>
    <w:panose1 w:val="00000000000000000000"/>
    <w:charset w:val="00"/>
    <w:family w:val="swiss"/>
    <w:notTrueType/>
    <w:pitch w:val="default"/>
    <w:sig w:usb0="00000003" w:usb1="00000000" w:usb2="00000000" w:usb3="00000000" w:csb0="00000001" w:csb1="00000000"/>
  </w:font>
  <w:font w:name="Palatino">
    <w:altName w:val="Palatino Linotype"/>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848C98" w14:textId="77777777" w:rsidR="00407427" w:rsidRPr="00212686" w:rsidRDefault="00407427">
    <w:pPr>
      <w:tabs>
        <w:tab w:val="center" w:pos="4550"/>
        <w:tab w:val="left" w:pos="5818"/>
      </w:tabs>
      <w:ind w:right="260"/>
      <w:jc w:val="right"/>
      <w:rPr>
        <w:color w:val="000000"/>
        <w:sz w:val="20"/>
        <w:szCs w:val="20"/>
      </w:rPr>
    </w:pPr>
    <w:r w:rsidRPr="00212686">
      <w:rPr>
        <w:color w:val="000000"/>
        <w:spacing w:val="60"/>
        <w:sz w:val="20"/>
        <w:szCs w:val="20"/>
      </w:rPr>
      <w:t>Page</w:t>
    </w:r>
    <w:r w:rsidRPr="00212686">
      <w:rPr>
        <w:color w:val="000000"/>
        <w:sz w:val="20"/>
        <w:szCs w:val="20"/>
      </w:rPr>
      <w:fldChar w:fldCharType="begin"/>
    </w:r>
    <w:r w:rsidRPr="00212686">
      <w:rPr>
        <w:color w:val="000000"/>
        <w:sz w:val="20"/>
        <w:szCs w:val="20"/>
      </w:rPr>
      <w:instrText xml:space="preserve"> PAGE   \* MERGEFORMAT </w:instrText>
    </w:r>
    <w:r w:rsidRPr="00212686">
      <w:rPr>
        <w:color w:val="000000"/>
        <w:sz w:val="20"/>
        <w:szCs w:val="20"/>
      </w:rPr>
      <w:fldChar w:fldCharType="separate"/>
    </w:r>
    <w:r w:rsidR="00576144">
      <w:rPr>
        <w:noProof/>
        <w:color w:val="000000"/>
        <w:sz w:val="20"/>
        <w:szCs w:val="20"/>
      </w:rPr>
      <w:t>95</w:t>
    </w:r>
    <w:r w:rsidRPr="00212686">
      <w:rPr>
        <w:color w:val="000000"/>
        <w:sz w:val="20"/>
        <w:szCs w:val="20"/>
      </w:rPr>
      <w:fldChar w:fldCharType="end"/>
    </w:r>
    <w:r w:rsidRPr="00212686">
      <w:rPr>
        <w:color w:val="000000"/>
        <w:sz w:val="20"/>
        <w:szCs w:val="20"/>
      </w:rPr>
      <w:t xml:space="preserve"> | </w:t>
    </w:r>
    <w:fldSimple w:instr=" NUMPAGES  \* Arabic  \* MERGEFORMAT ">
      <w:r w:rsidR="00576144" w:rsidRPr="00576144">
        <w:rPr>
          <w:noProof/>
          <w:color w:val="000000"/>
          <w:sz w:val="20"/>
          <w:szCs w:val="20"/>
        </w:rPr>
        <w:t>179</w:t>
      </w:r>
    </w:fldSimple>
  </w:p>
  <w:p w14:paraId="15127438" w14:textId="77777777" w:rsidR="00407427" w:rsidRDefault="00407427">
    <w:pPr>
      <w:pStyle w:val="BodyText"/>
      <w:spacing w:line="14" w:lineRule="auto"/>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FA3944" w14:textId="77777777" w:rsidR="00407427" w:rsidRPr="00C7280A" w:rsidRDefault="00407427">
    <w:pPr>
      <w:tabs>
        <w:tab w:val="center" w:pos="4550"/>
        <w:tab w:val="left" w:pos="5818"/>
      </w:tabs>
      <w:ind w:right="260"/>
      <w:jc w:val="right"/>
      <w:rPr>
        <w:color w:val="000000"/>
        <w:sz w:val="20"/>
        <w:szCs w:val="20"/>
      </w:rPr>
    </w:pPr>
    <w:r w:rsidRPr="00C7280A">
      <w:rPr>
        <w:color w:val="000000"/>
        <w:spacing w:val="60"/>
        <w:sz w:val="20"/>
        <w:szCs w:val="20"/>
      </w:rPr>
      <w:t>Page</w:t>
    </w:r>
    <w:r w:rsidRPr="00C7280A">
      <w:rPr>
        <w:color w:val="000000"/>
        <w:sz w:val="20"/>
        <w:szCs w:val="20"/>
      </w:rPr>
      <w:fldChar w:fldCharType="begin"/>
    </w:r>
    <w:r w:rsidRPr="00C7280A">
      <w:rPr>
        <w:color w:val="000000"/>
        <w:sz w:val="20"/>
        <w:szCs w:val="20"/>
      </w:rPr>
      <w:instrText xml:space="preserve"> PAGE   \* MERGEFORMAT </w:instrText>
    </w:r>
    <w:r w:rsidRPr="00C7280A">
      <w:rPr>
        <w:color w:val="000000"/>
        <w:sz w:val="20"/>
        <w:szCs w:val="20"/>
      </w:rPr>
      <w:fldChar w:fldCharType="separate"/>
    </w:r>
    <w:r w:rsidR="00F148FE">
      <w:rPr>
        <w:noProof/>
        <w:color w:val="000000"/>
        <w:sz w:val="20"/>
        <w:szCs w:val="20"/>
      </w:rPr>
      <w:t>117</w:t>
    </w:r>
    <w:r w:rsidRPr="00C7280A">
      <w:rPr>
        <w:color w:val="000000"/>
        <w:sz w:val="20"/>
        <w:szCs w:val="20"/>
      </w:rPr>
      <w:fldChar w:fldCharType="end"/>
    </w:r>
    <w:r w:rsidRPr="00C7280A">
      <w:rPr>
        <w:color w:val="000000"/>
        <w:sz w:val="20"/>
        <w:szCs w:val="20"/>
      </w:rPr>
      <w:t xml:space="preserve"> | </w:t>
    </w:r>
    <w:fldSimple w:instr=" NUMPAGES  \* Arabic  \* MERGEFORMAT ">
      <w:r w:rsidR="00F148FE" w:rsidRPr="00F148FE">
        <w:rPr>
          <w:noProof/>
          <w:color w:val="000000"/>
          <w:sz w:val="20"/>
          <w:szCs w:val="20"/>
        </w:rPr>
        <w:t>179</w:t>
      </w:r>
    </w:fldSimple>
  </w:p>
  <w:p w14:paraId="6573B127" w14:textId="77777777" w:rsidR="00407427" w:rsidRPr="00C7280A" w:rsidRDefault="00407427" w:rsidP="008E4F7A">
    <w:pPr>
      <w:pStyle w:val="Footer"/>
      <w:tabs>
        <w:tab w:val="left" w:pos="7401"/>
      </w:tabs>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F5AE0" w14:textId="77777777" w:rsidR="00407427" w:rsidRPr="00C7280A" w:rsidRDefault="00407427">
    <w:pPr>
      <w:tabs>
        <w:tab w:val="center" w:pos="4550"/>
        <w:tab w:val="left" w:pos="5818"/>
      </w:tabs>
      <w:ind w:right="260"/>
      <w:jc w:val="right"/>
      <w:rPr>
        <w:color w:val="000000"/>
      </w:rPr>
    </w:pPr>
    <w:r w:rsidRPr="00C7280A">
      <w:rPr>
        <w:color w:val="000000"/>
        <w:spacing w:val="60"/>
      </w:rPr>
      <w:t>Page</w:t>
    </w:r>
    <w:r w:rsidRPr="00C7280A">
      <w:rPr>
        <w:color w:val="000000"/>
      </w:rPr>
      <w:fldChar w:fldCharType="begin"/>
    </w:r>
    <w:r w:rsidRPr="00C7280A">
      <w:rPr>
        <w:color w:val="000000"/>
      </w:rPr>
      <w:instrText xml:space="preserve"> PAGE   \* MERGEFORMAT </w:instrText>
    </w:r>
    <w:r w:rsidRPr="00C7280A">
      <w:rPr>
        <w:color w:val="000000"/>
      </w:rPr>
      <w:fldChar w:fldCharType="separate"/>
    </w:r>
    <w:r>
      <w:rPr>
        <w:noProof/>
        <w:color w:val="000000"/>
      </w:rPr>
      <w:t>170</w:t>
    </w:r>
    <w:r w:rsidRPr="00C7280A">
      <w:rPr>
        <w:color w:val="000000"/>
      </w:rPr>
      <w:fldChar w:fldCharType="end"/>
    </w:r>
    <w:r w:rsidRPr="00C7280A">
      <w:rPr>
        <w:color w:val="000000"/>
      </w:rPr>
      <w:t xml:space="preserve"> | </w:t>
    </w:r>
    <w:fldSimple w:instr=" NUMPAGES  \* Arabic  \* MERGEFORMAT ">
      <w:r w:rsidRPr="002350D4">
        <w:rPr>
          <w:noProof/>
          <w:color w:val="000000"/>
        </w:rPr>
        <w:t>180</w:t>
      </w:r>
    </w:fldSimple>
  </w:p>
  <w:p w14:paraId="758DFDE4" w14:textId="77777777" w:rsidR="00407427" w:rsidRPr="00C7280A" w:rsidRDefault="00407427" w:rsidP="008E4F7A">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DBA15C" w14:textId="77777777" w:rsidR="00407427" w:rsidRPr="008B2E99" w:rsidRDefault="00407427">
    <w:pPr>
      <w:tabs>
        <w:tab w:val="center" w:pos="4550"/>
        <w:tab w:val="left" w:pos="5818"/>
      </w:tabs>
      <w:ind w:right="260"/>
      <w:jc w:val="right"/>
    </w:pPr>
    <w:r w:rsidRPr="008B2E99">
      <w:rPr>
        <w:spacing w:val="60"/>
      </w:rPr>
      <w:t>Page</w:t>
    </w:r>
    <w:r>
      <w:fldChar w:fldCharType="begin"/>
    </w:r>
    <w:r>
      <w:instrText xml:space="preserve"> PAGE   \* MERGEFORMAT </w:instrText>
    </w:r>
    <w:r>
      <w:fldChar w:fldCharType="separate"/>
    </w:r>
    <w:r>
      <w:rPr>
        <w:noProof/>
      </w:rPr>
      <w:t>179</w:t>
    </w:r>
    <w:r>
      <w:rPr>
        <w:noProof/>
      </w:rPr>
      <w:fldChar w:fldCharType="end"/>
    </w:r>
    <w:r w:rsidRPr="008B2E99">
      <w:t xml:space="preserve"> | </w:t>
    </w:r>
    <w:fldSimple w:instr=" NUMPAGES  \* Arabic  \* MERGEFORMAT ">
      <w:r>
        <w:rPr>
          <w:noProof/>
        </w:rPr>
        <w:t>180</w:t>
      </w:r>
    </w:fldSimple>
  </w:p>
  <w:p w14:paraId="2ACA261B" w14:textId="77777777" w:rsidR="00407427" w:rsidRDefault="00407427">
    <w:pPr>
      <w:pStyle w:val="Footer"/>
    </w:pPr>
  </w:p>
  <w:p w14:paraId="2824B1ED" w14:textId="77777777" w:rsidR="00407427" w:rsidRDefault="0040742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DA71EF" w14:textId="77777777" w:rsidR="0077598B" w:rsidRDefault="0077598B" w:rsidP="00F575A1">
      <w:r>
        <w:separator/>
      </w:r>
    </w:p>
  </w:footnote>
  <w:footnote w:type="continuationSeparator" w:id="0">
    <w:p w14:paraId="5780C997" w14:textId="77777777" w:rsidR="0077598B" w:rsidRDefault="0077598B" w:rsidP="00F575A1">
      <w:r>
        <w:continuationSeparator/>
      </w:r>
    </w:p>
  </w:footnote>
  <w:footnote w:id="1">
    <w:p w14:paraId="5935392D" w14:textId="77777777" w:rsidR="00407427" w:rsidRPr="00C03678" w:rsidRDefault="00407427" w:rsidP="008E4F7A">
      <w:pPr>
        <w:pStyle w:val="FootnoteText"/>
        <w:rPr>
          <w:rFonts w:cs="Times New Roman"/>
          <w:i/>
          <w:iCs/>
        </w:rPr>
      </w:pPr>
      <w:r>
        <w:rPr>
          <w:rStyle w:val="FootnoteReference"/>
        </w:rPr>
        <w:footnoteRef/>
      </w:r>
      <w:r w:rsidRPr="00C03678">
        <w:rPr>
          <w:rFonts w:cs="Times New Roman"/>
          <w:i/>
          <w:iCs/>
        </w:rPr>
        <w:t>To bring to the FY in which the tenders are invited, financial turnover of previous years shall be given a weight of 10% per year.</w:t>
      </w:r>
    </w:p>
  </w:footnote>
  <w:footnote w:id="2">
    <w:p w14:paraId="69DF69BB" w14:textId="77777777" w:rsidR="00407427" w:rsidRPr="00C03678" w:rsidRDefault="00407427" w:rsidP="008E4F7A">
      <w:pPr>
        <w:pStyle w:val="FootnoteText"/>
        <w:rPr>
          <w:rFonts w:cs="Times New Roman"/>
          <w:i/>
          <w:iCs/>
        </w:rPr>
      </w:pPr>
      <w:r w:rsidRPr="00C03678">
        <w:rPr>
          <w:rStyle w:val="FootnoteReference"/>
        </w:rPr>
        <w:footnoteRef/>
      </w:r>
      <w:r w:rsidRPr="00C03678">
        <w:rPr>
          <w:rFonts w:cs="Times New Roman"/>
          <w:i/>
          <w:iCs/>
        </w:rPr>
        <w:t>To bring to the FY in which the tenders are invited, value of works completed in previous years shall be given a weight of 10% per year</w:t>
      </w:r>
    </w:p>
  </w:footnote>
  <w:footnote w:id="3">
    <w:p w14:paraId="3AE82AD6" w14:textId="77777777" w:rsidR="00407427" w:rsidRPr="00004254" w:rsidRDefault="00407427" w:rsidP="00483804">
      <w:pPr>
        <w:pStyle w:val="FootnoteText"/>
        <w:rPr>
          <w:rFonts w:cs="Times New Roman"/>
        </w:rPr>
      </w:pPr>
      <w:r>
        <w:rPr>
          <w:rStyle w:val="FootnoteReference"/>
        </w:rPr>
        <w:footnoteRef/>
      </w:r>
      <w:r w:rsidRPr="00004254">
        <w:rPr>
          <w:rFonts w:cs="Times New Roman"/>
        </w:rPr>
        <w:t>Applicable only in case of Joint Venture</w:t>
      </w:r>
    </w:p>
  </w:footnote>
  <w:footnote w:id="4">
    <w:p w14:paraId="77C02FE7" w14:textId="77777777" w:rsidR="00407427" w:rsidRDefault="00407427" w:rsidP="00483804">
      <w:pPr>
        <w:pStyle w:val="FootnoteText"/>
      </w:pPr>
      <w:r>
        <w:rPr>
          <w:rStyle w:val="FootnoteReference"/>
        </w:rPr>
        <w:footnoteRef/>
      </w:r>
      <w:r w:rsidRPr="00004254">
        <w:rPr>
          <w:rFonts w:cs="Times New Roman"/>
        </w:rPr>
        <w:t>Applicable only in case of Joint Venture</w:t>
      </w:r>
    </w:p>
  </w:footnote>
  <w:footnote w:id="5">
    <w:p w14:paraId="22FA9ACB" w14:textId="77777777" w:rsidR="00407427" w:rsidRDefault="00407427" w:rsidP="003E6A1F">
      <w:pPr>
        <w:pStyle w:val="footnotedescription"/>
      </w:pPr>
      <w:r>
        <w:rPr>
          <w:rStyle w:val="footnotemark"/>
          <w:rFonts w:eastAsia="Arial"/>
        </w:rPr>
        <w:footnoteRef/>
      </w:r>
      <w:r>
        <w:t xml:space="preserve"> Add, delete or change depending on the nature of work.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9D6299" w14:textId="4C8763B8" w:rsidR="00407427" w:rsidRPr="00912B97" w:rsidRDefault="00407427" w:rsidP="00D30BE6">
    <w:pPr>
      <w:pStyle w:val="Header"/>
      <w:rPr>
        <w:i/>
        <w:sz w:val="16"/>
        <w:szCs w:val="16"/>
      </w:rPr>
    </w:pPr>
    <w:r w:rsidRPr="00912B97">
      <w:rPr>
        <w:rFonts w:ascii="Arial" w:hAnsi="Arial" w:cs="Arial"/>
        <w:i/>
        <w:color w:val="000000"/>
        <w:sz w:val="16"/>
        <w:szCs w:val="16"/>
      </w:rPr>
      <w:t xml:space="preserve">Providing drinking water supply to proposed textile park under PM </w:t>
    </w:r>
    <w:proofErr w:type="spellStart"/>
    <w:r w:rsidRPr="00912B97">
      <w:rPr>
        <w:rFonts w:ascii="Arial" w:hAnsi="Arial" w:cs="Arial"/>
        <w:i/>
        <w:color w:val="000000"/>
        <w:sz w:val="16"/>
        <w:szCs w:val="16"/>
      </w:rPr>
      <w:t>Mitra</w:t>
    </w:r>
    <w:proofErr w:type="spellEnd"/>
    <w:r w:rsidRPr="00912B97">
      <w:rPr>
        <w:rFonts w:ascii="Arial" w:hAnsi="Arial" w:cs="Arial"/>
        <w:i/>
        <w:color w:val="000000"/>
        <w:sz w:val="16"/>
        <w:szCs w:val="16"/>
      </w:rPr>
      <w:t xml:space="preserve"> scheme </w:t>
    </w:r>
    <w:r w:rsidRPr="00912B97">
      <w:rPr>
        <w:rStyle w:val="style31"/>
        <w:rFonts w:ascii="Tahoma" w:hAnsi="Tahoma"/>
        <w:i/>
        <w:sz w:val="16"/>
        <w:szCs w:val="16"/>
      </w:rPr>
      <w:t xml:space="preserve">including Operation &amp; Maintenance for a period of 5 years (including 1 year DLP) </w:t>
    </w:r>
    <w:proofErr w:type="gramStart"/>
    <w:r w:rsidRPr="00912B97">
      <w:rPr>
        <w:rStyle w:val="style31"/>
        <w:rFonts w:ascii="Tahoma" w:hAnsi="Tahoma"/>
        <w:i/>
        <w:sz w:val="16"/>
        <w:szCs w:val="16"/>
      </w:rPr>
      <w:t>through  Design</w:t>
    </w:r>
    <w:proofErr w:type="gramEnd"/>
    <w:r w:rsidRPr="00912B97">
      <w:rPr>
        <w:rStyle w:val="style31"/>
        <w:rFonts w:ascii="Tahoma" w:hAnsi="Tahoma"/>
        <w:i/>
        <w:sz w:val="16"/>
        <w:szCs w:val="16"/>
      </w:rPr>
      <w:t xml:space="preserve">, Build Operation and Transfer (DBOT) mode </w:t>
    </w:r>
    <w:proofErr w:type="spellStart"/>
    <w:r w:rsidRPr="00912B97">
      <w:rPr>
        <w:rStyle w:val="style31"/>
        <w:rFonts w:ascii="Tahoma" w:hAnsi="Tahoma"/>
        <w:i/>
        <w:sz w:val="16"/>
        <w:szCs w:val="16"/>
      </w:rPr>
      <w:t>Lumpsum</w:t>
    </w:r>
    <w:proofErr w:type="spellEnd"/>
    <w:r w:rsidRPr="00912B97">
      <w:rPr>
        <w:rStyle w:val="style31"/>
        <w:rFonts w:ascii="Tahoma" w:hAnsi="Tahoma"/>
        <w:i/>
        <w:sz w:val="16"/>
        <w:szCs w:val="16"/>
      </w:rPr>
      <w:t xml:space="preserve"> - No variation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69018D" w14:textId="77777777" w:rsidR="00407427" w:rsidRDefault="0040742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052500" w14:textId="77777777" w:rsidR="00407427" w:rsidRDefault="0040742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231555" w14:textId="77777777" w:rsidR="00407427" w:rsidRDefault="00407427" w:rsidP="00D45417">
    <w:pPr>
      <w:spacing w:before="13"/>
      <w:ind w:left="20"/>
      <w:jc w:val="right"/>
      <w:rPr>
        <w:b/>
        <w:bCs/>
        <w:i/>
        <w:iCs/>
        <w:color w:val="000000"/>
        <w:sz w:val="14"/>
        <w:szCs w:val="14"/>
      </w:rPr>
    </w:pPr>
  </w:p>
  <w:p w14:paraId="4525242E" w14:textId="3CE9DD1E" w:rsidR="00407427" w:rsidRPr="00912B97" w:rsidRDefault="00407427" w:rsidP="003B7E98">
    <w:pPr>
      <w:pStyle w:val="Header"/>
      <w:rPr>
        <w:i/>
        <w:sz w:val="16"/>
        <w:szCs w:val="16"/>
      </w:rPr>
    </w:pPr>
    <w:r w:rsidRPr="00912B97">
      <w:rPr>
        <w:rFonts w:ascii="Arial" w:hAnsi="Arial" w:cs="Arial"/>
        <w:i/>
        <w:color w:val="000000"/>
        <w:sz w:val="16"/>
        <w:szCs w:val="16"/>
      </w:rPr>
      <w:t xml:space="preserve">Providing drinking water supply to proposed textile park under PM </w:t>
    </w:r>
    <w:proofErr w:type="spellStart"/>
    <w:r w:rsidRPr="00912B97">
      <w:rPr>
        <w:rFonts w:ascii="Arial" w:hAnsi="Arial" w:cs="Arial"/>
        <w:i/>
        <w:color w:val="000000"/>
        <w:sz w:val="16"/>
        <w:szCs w:val="16"/>
      </w:rPr>
      <w:t>Mitra</w:t>
    </w:r>
    <w:proofErr w:type="spellEnd"/>
    <w:r w:rsidRPr="00912B97">
      <w:rPr>
        <w:rFonts w:ascii="Arial" w:hAnsi="Arial" w:cs="Arial"/>
        <w:i/>
        <w:color w:val="000000"/>
        <w:sz w:val="16"/>
        <w:szCs w:val="16"/>
      </w:rPr>
      <w:t xml:space="preserve"> scheme </w:t>
    </w:r>
    <w:r w:rsidRPr="00912B97">
      <w:rPr>
        <w:rStyle w:val="style31"/>
        <w:rFonts w:ascii="Tahoma" w:hAnsi="Tahoma"/>
        <w:i/>
        <w:sz w:val="16"/>
        <w:szCs w:val="16"/>
      </w:rPr>
      <w:t xml:space="preserve">including Operation &amp; Maintenance for a period of 5 years (including 1 year DLP) </w:t>
    </w:r>
    <w:proofErr w:type="gramStart"/>
    <w:r w:rsidRPr="00912B97">
      <w:rPr>
        <w:rStyle w:val="style31"/>
        <w:rFonts w:ascii="Tahoma" w:hAnsi="Tahoma"/>
        <w:i/>
        <w:sz w:val="16"/>
        <w:szCs w:val="16"/>
      </w:rPr>
      <w:t>through  Design</w:t>
    </w:r>
    <w:proofErr w:type="gramEnd"/>
    <w:r w:rsidRPr="00912B97">
      <w:rPr>
        <w:rStyle w:val="style31"/>
        <w:rFonts w:ascii="Tahoma" w:hAnsi="Tahoma"/>
        <w:i/>
        <w:sz w:val="16"/>
        <w:szCs w:val="16"/>
      </w:rPr>
      <w:t xml:space="preserve">, Build Operation and Transfer (DBOT) mode </w:t>
    </w:r>
    <w:proofErr w:type="spellStart"/>
    <w:r w:rsidRPr="00912B97">
      <w:rPr>
        <w:rStyle w:val="style31"/>
        <w:rFonts w:ascii="Tahoma" w:hAnsi="Tahoma"/>
        <w:i/>
        <w:sz w:val="16"/>
        <w:szCs w:val="16"/>
      </w:rPr>
      <w:t>Lumpsum</w:t>
    </w:r>
    <w:proofErr w:type="spellEnd"/>
    <w:r w:rsidRPr="00912B97">
      <w:rPr>
        <w:rStyle w:val="style31"/>
        <w:rFonts w:ascii="Tahoma" w:hAnsi="Tahoma"/>
        <w:i/>
        <w:sz w:val="16"/>
        <w:szCs w:val="16"/>
      </w:rPr>
      <w:t xml:space="preserve"> - No variation</w:t>
    </w:r>
    <w:r>
      <w:rPr>
        <w:rStyle w:val="style31"/>
        <w:rFonts w:ascii="Tahoma" w:hAnsi="Tahoma"/>
        <w:i/>
        <w:sz w:val="16"/>
        <w:szCs w:val="16"/>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1D0989" w14:textId="77777777" w:rsidR="00407427" w:rsidRDefault="00407427">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0B31C2" w14:textId="77777777" w:rsidR="00407427" w:rsidRDefault="0040742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7526B9C8"/>
    <w:lvl w:ilvl="0">
      <w:start w:val="1"/>
      <w:numFmt w:val="decimal"/>
      <w:pStyle w:val="ListNumber2"/>
      <w:lvlText w:val="%1."/>
      <w:lvlJc w:val="left"/>
      <w:pPr>
        <w:tabs>
          <w:tab w:val="num" w:pos="546"/>
        </w:tabs>
        <w:ind w:left="546" w:hanging="360"/>
      </w:pPr>
    </w:lvl>
  </w:abstractNum>
  <w:abstractNum w:abstractNumId="1">
    <w:nsid w:val="FFFFFF81"/>
    <w:multiLevelType w:val="singleLevel"/>
    <w:tmpl w:val="FFFFFF81"/>
    <w:lvl w:ilvl="0">
      <w:start w:val="1"/>
      <w:numFmt w:val="bullet"/>
      <w:pStyle w:val="ListBullet4"/>
      <w:lvlText w:val=""/>
      <w:lvlJc w:val="left"/>
      <w:pPr>
        <w:tabs>
          <w:tab w:val="left" w:pos="1440"/>
        </w:tabs>
        <w:ind w:left="1440" w:hanging="360"/>
      </w:pPr>
      <w:rPr>
        <w:rFonts w:ascii="Symbol" w:hAnsi="Symbol" w:hint="default"/>
      </w:rPr>
    </w:lvl>
  </w:abstractNum>
  <w:abstractNum w:abstractNumId="2">
    <w:nsid w:val="009164B8"/>
    <w:multiLevelType w:val="hybridMultilevel"/>
    <w:tmpl w:val="E47E438E"/>
    <w:lvl w:ilvl="0" w:tplc="FFFFFFFF">
      <w:start w:val="1"/>
      <w:numFmt w:val="decimal"/>
      <w:lvlText w:val="%1"/>
      <w:lvlJc w:val="left"/>
      <w:pPr>
        <w:ind w:left="0" w:hanging="360"/>
      </w:pPr>
      <w:rPr>
        <w:rFonts w:cs="Times New Roman" w:hint="default"/>
      </w:rPr>
    </w:lvl>
    <w:lvl w:ilvl="1" w:tplc="40090003" w:tentative="1">
      <w:start w:val="1"/>
      <w:numFmt w:val="lowerLetter"/>
      <w:lvlText w:val="%2."/>
      <w:lvlJc w:val="left"/>
      <w:pPr>
        <w:ind w:left="720" w:hanging="360"/>
      </w:pPr>
      <w:rPr>
        <w:rFonts w:cs="Times New Roman"/>
      </w:rPr>
    </w:lvl>
    <w:lvl w:ilvl="2" w:tplc="40090005" w:tentative="1">
      <w:start w:val="1"/>
      <w:numFmt w:val="lowerRoman"/>
      <w:lvlText w:val="%3."/>
      <w:lvlJc w:val="right"/>
      <w:pPr>
        <w:ind w:left="1440" w:hanging="180"/>
      </w:pPr>
      <w:rPr>
        <w:rFonts w:cs="Times New Roman"/>
      </w:rPr>
    </w:lvl>
    <w:lvl w:ilvl="3" w:tplc="40090001" w:tentative="1">
      <w:start w:val="1"/>
      <w:numFmt w:val="decimal"/>
      <w:lvlText w:val="%4."/>
      <w:lvlJc w:val="left"/>
      <w:pPr>
        <w:ind w:left="2160" w:hanging="360"/>
      </w:pPr>
      <w:rPr>
        <w:rFonts w:cs="Times New Roman"/>
      </w:rPr>
    </w:lvl>
    <w:lvl w:ilvl="4" w:tplc="40090003" w:tentative="1">
      <w:start w:val="1"/>
      <w:numFmt w:val="lowerLetter"/>
      <w:lvlText w:val="%5."/>
      <w:lvlJc w:val="left"/>
      <w:pPr>
        <w:ind w:left="2880" w:hanging="360"/>
      </w:pPr>
      <w:rPr>
        <w:rFonts w:cs="Times New Roman"/>
      </w:rPr>
    </w:lvl>
    <w:lvl w:ilvl="5" w:tplc="40090005" w:tentative="1">
      <w:start w:val="1"/>
      <w:numFmt w:val="lowerRoman"/>
      <w:lvlText w:val="%6."/>
      <w:lvlJc w:val="right"/>
      <w:pPr>
        <w:ind w:left="3600" w:hanging="180"/>
      </w:pPr>
      <w:rPr>
        <w:rFonts w:cs="Times New Roman"/>
      </w:rPr>
    </w:lvl>
    <w:lvl w:ilvl="6" w:tplc="40090001" w:tentative="1">
      <w:start w:val="1"/>
      <w:numFmt w:val="decimal"/>
      <w:lvlText w:val="%7."/>
      <w:lvlJc w:val="left"/>
      <w:pPr>
        <w:ind w:left="4320" w:hanging="360"/>
      </w:pPr>
      <w:rPr>
        <w:rFonts w:cs="Times New Roman"/>
      </w:rPr>
    </w:lvl>
    <w:lvl w:ilvl="7" w:tplc="40090003" w:tentative="1">
      <w:start w:val="1"/>
      <w:numFmt w:val="lowerLetter"/>
      <w:lvlText w:val="%8."/>
      <w:lvlJc w:val="left"/>
      <w:pPr>
        <w:ind w:left="5040" w:hanging="360"/>
      </w:pPr>
      <w:rPr>
        <w:rFonts w:cs="Times New Roman"/>
      </w:rPr>
    </w:lvl>
    <w:lvl w:ilvl="8" w:tplc="40090005" w:tentative="1">
      <w:start w:val="1"/>
      <w:numFmt w:val="lowerRoman"/>
      <w:lvlText w:val="%9."/>
      <w:lvlJc w:val="right"/>
      <w:pPr>
        <w:ind w:left="5760" w:hanging="180"/>
      </w:pPr>
      <w:rPr>
        <w:rFonts w:cs="Times New Roman"/>
      </w:rPr>
    </w:lvl>
  </w:abstractNum>
  <w:abstractNum w:abstractNumId="3">
    <w:nsid w:val="01D04142"/>
    <w:multiLevelType w:val="multilevel"/>
    <w:tmpl w:val="BC3612D6"/>
    <w:lvl w:ilvl="0">
      <w:start w:val="1"/>
      <w:numFmt w:val="decimal"/>
      <w:lvlText w:val="%1."/>
      <w:legacy w:legacy="1" w:legacySpace="0" w:legacyIndent="360"/>
      <w:lvlJc w:val="left"/>
      <w:pPr>
        <w:ind w:left="360" w:hanging="360"/>
      </w:pPr>
      <w:rPr>
        <w:rFonts w:cs="Times New Roman"/>
      </w:rPr>
    </w:lvl>
    <w:lvl w:ilvl="1">
      <w:start w:val="7"/>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72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08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440"/>
      </w:pPr>
      <w:rPr>
        <w:rFonts w:hint="default"/>
      </w:rPr>
    </w:lvl>
  </w:abstractNum>
  <w:abstractNum w:abstractNumId="4">
    <w:nsid w:val="024A781D"/>
    <w:multiLevelType w:val="hybridMultilevel"/>
    <w:tmpl w:val="A404B74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024C04A3"/>
    <w:multiLevelType w:val="singleLevel"/>
    <w:tmpl w:val="289679E4"/>
    <w:lvl w:ilvl="0">
      <w:start w:val="1"/>
      <w:numFmt w:val="decimal"/>
      <w:lvlText w:val="%1."/>
      <w:lvlJc w:val="left"/>
      <w:pPr>
        <w:tabs>
          <w:tab w:val="num" w:pos="144"/>
        </w:tabs>
        <w:ind w:left="216"/>
      </w:pPr>
      <w:rPr>
        <w:snapToGrid/>
        <w:w w:val="105"/>
        <w:sz w:val="20"/>
        <w:szCs w:val="20"/>
      </w:rPr>
    </w:lvl>
  </w:abstractNum>
  <w:abstractNum w:abstractNumId="6">
    <w:nsid w:val="02A115E8"/>
    <w:multiLevelType w:val="hybridMultilevel"/>
    <w:tmpl w:val="5D1EDD92"/>
    <w:lvl w:ilvl="0" w:tplc="40090011">
      <w:start w:val="1"/>
      <w:numFmt w:val="decimal"/>
      <w:lvlText w:val="%1)"/>
      <w:lvlJc w:val="left"/>
      <w:pPr>
        <w:ind w:left="900" w:hanging="360"/>
      </w:pPr>
      <w:rPr>
        <w:rFonts w:hint="default"/>
      </w:rPr>
    </w:lvl>
    <w:lvl w:ilvl="1" w:tplc="FFFFFFFF" w:tentative="1">
      <w:start w:val="1"/>
      <w:numFmt w:val="lowerLetter"/>
      <w:lvlText w:val="%2."/>
      <w:lvlJc w:val="left"/>
      <w:pPr>
        <w:ind w:left="1620" w:hanging="360"/>
      </w:pPr>
      <w:rPr>
        <w:rFonts w:cs="Times New Roman"/>
      </w:rPr>
    </w:lvl>
    <w:lvl w:ilvl="2" w:tplc="FFFFFFFF" w:tentative="1">
      <w:start w:val="1"/>
      <w:numFmt w:val="lowerRoman"/>
      <w:lvlText w:val="%3."/>
      <w:lvlJc w:val="right"/>
      <w:pPr>
        <w:ind w:left="2340" w:hanging="180"/>
      </w:pPr>
      <w:rPr>
        <w:rFonts w:cs="Times New Roman"/>
      </w:rPr>
    </w:lvl>
    <w:lvl w:ilvl="3" w:tplc="FFFFFFFF" w:tentative="1">
      <w:start w:val="1"/>
      <w:numFmt w:val="decimal"/>
      <w:lvlText w:val="%4."/>
      <w:lvlJc w:val="left"/>
      <w:pPr>
        <w:ind w:left="3060" w:hanging="360"/>
      </w:pPr>
      <w:rPr>
        <w:rFonts w:cs="Times New Roman"/>
      </w:rPr>
    </w:lvl>
    <w:lvl w:ilvl="4" w:tplc="FFFFFFFF" w:tentative="1">
      <w:start w:val="1"/>
      <w:numFmt w:val="lowerLetter"/>
      <w:lvlText w:val="%5."/>
      <w:lvlJc w:val="left"/>
      <w:pPr>
        <w:ind w:left="3780" w:hanging="360"/>
      </w:pPr>
      <w:rPr>
        <w:rFonts w:cs="Times New Roman"/>
      </w:rPr>
    </w:lvl>
    <w:lvl w:ilvl="5" w:tplc="FFFFFFFF" w:tentative="1">
      <w:start w:val="1"/>
      <w:numFmt w:val="lowerRoman"/>
      <w:lvlText w:val="%6."/>
      <w:lvlJc w:val="right"/>
      <w:pPr>
        <w:ind w:left="4500" w:hanging="180"/>
      </w:pPr>
      <w:rPr>
        <w:rFonts w:cs="Times New Roman"/>
      </w:rPr>
    </w:lvl>
    <w:lvl w:ilvl="6" w:tplc="FFFFFFFF" w:tentative="1">
      <w:start w:val="1"/>
      <w:numFmt w:val="decimal"/>
      <w:lvlText w:val="%7."/>
      <w:lvlJc w:val="left"/>
      <w:pPr>
        <w:ind w:left="5220" w:hanging="360"/>
      </w:pPr>
      <w:rPr>
        <w:rFonts w:cs="Times New Roman"/>
      </w:rPr>
    </w:lvl>
    <w:lvl w:ilvl="7" w:tplc="FFFFFFFF" w:tentative="1">
      <w:start w:val="1"/>
      <w:numFmt w:val="lowerLetter"/>
      <w:lvlText w:val="%8."/>
      <w:lvlJc w:val="left"/>
      <w:pPr>
        <w:ind w:left="5940" w:hanging="360"/>
      </w:pPr>
      <w:rPr>
        <w:rFonts w:cs="Times New Roman"/>
      </w:rPr>
    </w:lvl>
    <w:lvl w:ilvl="8" w:tplc="FFFFFFFF" w:tentative="1">
      <w:start w:val="1"/>
      <w:numFmt w:val="lowerRoman"/>
      <w:lvlText w:val="%9."/>
      <w:lvlJc w:val="right"/>
      <w:pPr>
        <w:ind w:left="6660" w:hanging="180"/>
      </w:pPr>
      <w:rPr>
        <w:rFonts w:cs="Times New Roman"/>
      </w:rPr>
    </w:lvl>
  </w:abstractNum>
  <w:abstractNum w:abstractNumId="7">
    <w:nsid w:val="02D7A07A"/>
    <w:multiLevelType w:val="singleLevel"/>
    <w:tmpl w:val="6C8FE948"/>
    <w:lvl w:ilvl="0">
      <w:numFmt w:val="bullet"/>
      <w:lvlText w:val="·"/>
      <w:lvlJc w:val="left"/>
      <w:pPr>
        <w:tabs>
          <w:tab w:val="num" w:pos="360"/>
        </w:tabs>
        <w:ind w:left="360" w:hanging="360"/>
      </w:pPr>
      <w:rPr>
        <w:rFonts w:ascii="Symbol" w:hAnsi="Symbol" w:cs="Symbol"/>
        <w:i/>
        <w:iCs/>
        <w:snapToGrid/>
        <w:spacing w:val="-3"/>
        <w:w w:val="105"/>
        <w:sz w:val="23"/>
        <w:szCs w:val="23"/>
      </w:rPr>
    </w:lvl>
  </w:abstractNum>
  <w:abstractNum w:abstractNumId="8">
    <w:nsid w:val="02E65C36"/>
    <w:multiLevelType w:val="multilevel"/>
    <w:tmpl w:val="00ACFDC2"/>
    <w:lvl w:ilvl="0">
      <w:start w:val="1"/>
      <w:numFmt w:val="decimal"/>
      <w:lvlText w:val="%1."/>
      <w:legacy w:legacy="1" w:legacySpace="0" w:legacyIndent="360"/>
      <w:lvlJc w:val="left"/>
      <w:pPr>
        <w:ind w:left="360" w:hanging="360"/>
      </w:pPr>
      <w:rPr>
        <w:rFonts w:cs="Times New Roman"/>
      </w:rPr>
    </w:lvl>
    <w:lvl w:ilvl="1">
      <w:start w:val="6"/>
      <w:numFmt w:val="decimal"/>
      <w:isLgl/>
      <w:lvlText w:val="%1.%2"/>
      <w:lvlJc w:val="left"/>
      <w:pPr>
        <w:ind w:left="570" w:hanging="570"/>
      </w:pPr>
      <w:rPr>
        <w:rFonts w:cs="Times New Roman" w:hint="default"/>
      </w:rPr>
    </w:lvl>
    <w:lvl w:ilvl="2">
      <w:start w:val="10"/>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9">
    <w:nsid w:val="032C59D6"/>
    <w:multiLevelType w:val="multilevel"/>
    <w:tmpl w:val="2CA88584"/>
    <w:lvl w:ilvl="0">
      <w:start w:val="1"/>
      <w:numFmt w:val="decimal"/>
      <w:lvlText w:val="%1."/>
      <w:legacy w:legacy="1" w:legacySpace="0" w:legacyIndent="360"/>
      <w:lvlJc w:val="left"/>
      <w:pPr>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10">
    <w:nsid w:val="039945D7"/>
    <w:multiLevelType w:val="hybridMultilevel"/>
    <w:tmpl w:val="15C2F5E2"/>
    <w:lvl w:ilvl="0" w:tplc="4009001B">
      <w:start w:val="1"/>
      <w:numFmt w:val="lowerRoman"/>
      <w:lvlText w:val="%1."/>
      <w:lvlJc w:val="right"/>
      <w:pPr>
        <w:ind w:left="2138" w:hanging="360"/>
      </w:pPr>
    </w:lvl>
    <w:lvl w:ilvl="1" w:tplc="40090019" w:tentative="1">
      <w:start w:val="1"/>
      <w:numFmt w:val="lowerLetter"/>
      <w:lvlText w:val="%2."/>
      <w:lvlJc w:val="left"/>
      <w:pPr>
        <w:ind w:left="2858" w:hanging="360"/>
      </w:pPr>
    </w:lvl>
    <w:lvl w:ilvl="2" w:tplc="4009001B" w:tentative="1">
      <w:start w:val="1"/>
      <w:numFmt w:val="lowerRoman"/>
      <w:lvlText w:val="%3."/>
      <w:lvlJc w:val="right"/>
      <w:pPr>
        <w:ind w:left="3578" w:hanging="180"/>
      </w:pPr>
    </w:lvl>
    <w:lvl w:ilvl="3" w:tplc="4009000F" w:tentative="1">
      <w:start w:val="1"/>
      <w:numFmt w:val="decimal"/>
      <w:lvlText w:val="%4."/>
      <w:lvlJc w:val="left"/>
      <w:pPr>
        <w:ind w:left="4298" w:hanging="360"/>
      </w:pPr>
    </w:lvl>
    <w:lvl w:ilvl="4" w:tplc="40090019" w:tentative="1">
      <w:start w:val="1"/>
      <w:numFmt w:val="lowerLetter"/>
      <w:lvlText w:val="%5."/>
      <w:lvlJc w:val="left"/>
      <w:pPr>
        <w:ind w:left="5018" w:hanging="360"/>
      </w:pPr>
    </w:lvl>
    <w:lvl w:ilvl="5" w:tplc="4009001B" w:tentative="1">
      <w:start w:val="1"/>
      <w:numFmt w:val="lowerRoman"/>
      <w:lvlText w:val="%6."/>
      <w:lvlJc w:val="right"/>
      <w:pPr>
        <w:ind w:left="5738" w:hanging="180"/>
      </w:pPr>
    </w:lvl>
    <w:lvl w:ilvl="6" w:tplc="4009000F" w:tentative="1">
      <w:start w:val="1"/>
      <w:numFmt w:val="decimal"/>
      <w:lvlText w:val="%7."/>
      <w:lvlJc w:val="left"/>
      <w:pPr>
        <w:ind w:left="6458" w:hanging="360"/>
      </w:pPr>
    </w:lvl>
    <w:lvl w:ilvl="7" w:tplc="40090019" w:tentative="1">
      <w:start w:val="1"/>
      <w:numFmt w:val="lowerLetter"/>
      <w:lvlText w:val="%8."/>
      <w:lvlJc w:val="left"/>
      <w:pPr>
        <w:ind w:left="7178" w:hanging="360"/>
      </w:pPr>
    </w:lvl>
    <w:lvl w:ilvl="8" w:tplc="4009001B" w:tentative="1">
      <w:start w:val="1"/>
      <w:numFmt w:val="lowerRoman"/>
      <w:lvlText w:val="%9."/>
      <w:lvlJc w:val="right"/>
      <w:pPr>
        <w:ind w:left="7898" w:hanging="180"/>
      </w:pPr>
    </w:lvl>
  </w:abstractNum>
  <w:abstractNum w:abstractNumId="11">
    <w:nsid w:val="04D57F21"/>
    <w:multiLevelType w:val="hybridMultilevel"/>
    <w:tmpl w:val="596A9D44"/>
    <w:lvl w:ilvl="0" w:tplc="04090017">
      <w:start w:val="1"/>
      <w:numFmt w:val="lowerLetter"/>
      <w:lvlText w:val="(%1)"/>
      <w:lvlJc w:val="left"/>
      <w:pPr>
        <w:ind w:left="936" w:hanging="360"/>
      </w:pPr>
      <w:rPr>
        <w:rFonts w:cs="Times New Roman" w:hint="default"/>
      </w:rPr>
    </w:lvl>
    <w:lvl w:ilvl="1" w:tplc="04090019">
      <w:start w:val="1"/>
      <w:numFmt w:val="lowerRoman"/>
      <w:lvlText w:val="(%2)"/>
      <w:lvlJc w:val="left"/>
      <w:pPr>
        <w:ind w:left="1656" w:hanging="360"/>
      </w:pPr>
      <w:rPr>
        <w:rFonts w:ascii="Times New Roman" w:eastAsia="Times New Roman" w:hAnsi="Times New Roman" w:cs="Times New Roman"/>
      </w:rPr>
    </w:lvl>
    <w:lvl w:ilvl="2" w:tplc="75584D2E">
      <w:start w:val="1"/>
      <w:numFmt w:val="lowerRoman"/>
      <w:lvlText w:val="%3."/>
      <w:lvlJc w:val="right"/>
      <w:pPr>
        <w:ind w:left="1031" w:hanging="180"/>
      </w:pPr>
      <w:rPr>
        <w:rFonts w:cs="Times New Roman"/>
        <w:b w:val="0"/>
        <w:color w:val="auto"/>
      </w:rPr>
    </w:lvl>
    <w:lvl w:ilvl="3" w:tplc="49A0F81A">
      <w:start w:val="1"/>
      <w:numFmt w:val="lowerLetter"/>
      <w:lvlText w:val="%4)"/>
      <w:lvlJc w:val="left"/>
      <w:pPr>
        <w:ind w:left="3096" w:hanging="360"/>
      </w:pPr>
      <w:rPr>
        <w:rFonts w:hint="default"/>
      </w:rPr>
    </w:lvl>
    <w:lvl w:ilvl="4" w:tplc="BA12ED62">
      <w:start w:val="1"/>
      <w:numFmt w:val="upperLetter"/>
      <w:lvlText w:val="%5)"/>
      <w:lvlJc w:val="left"/>
      <w:pPr>
        <w:ind w:left="3816" w:hanging="360"/>
      </w:pPr>
      <w:rPr>
        <w:rFonts w:hint="default"/>
      </w:rPr>
    </w:lvl>
    <w:lvl w:ilvl="5" w:tplc="0409001B" w:tentative="1">
      <w:start w:val="1"/>
      <w:numFmt w:val="lowerRoman"/>
      <w:lvlText w:val="%6."/>
      <w:lvlJc w:val="right"/>
      <w:pPr>
        <w:ind w:left="4536" w:hanging="180"/>
      </w:pPr>
      <w:rPr>
        <w:rFonts w:cs="Times New Roman"/>
      </w:rPr>
    </w:lvl>
    <w:lvl w:ilvl="6" w:tplc="0409000F" w:tentative="1">
      <w:start w:val="1"/>
      <w:numFmt w:val="decimal"/>
      <w:lvlText w:val="%7."/>
      <w:lvlJc w:val="left"/>
      <w:pPr>
        <w:ind w:left="5256" w:hanging="360"/>
      </w:pPr>
      <w:rPr>
        <w:rFonts w:cs="Times New Roman"/>
      </w:rPr>
    </w:lvl>
    <w:lvl w:ilvl="7" w:tplc="04090019" w:tentative="1">
      <w:start w:val="1"/>
      <w:numFmt w:val="lowerLetter"/>
      <w:lvlText w:val="%8."/>
      <w:lvlJc w:val="left"/>
      <w:pPr>
        <w:ind w:left="5976" w:hanging="360"/>
      </w:pPr>
      <w:rPr>
        <w:rFonts w:cs="Times New Roman"/>
      </w:rPr>
    </w:lvl>
    <w:lvl w:ilvl="8" w:tplc="0409001B" w:tentative="1">
      <w:start w:val="1"/>
      <w:numFmt w:val="lowerRoman"/>
      <w:lvlText w:val="%9."/>
      <w:lvlJc w:val="right"/>
      <w:pPr>
        <w:ind w:left="6696" w:hanging="180"/>
      </w:pPr>
      <w:rPr>
        <w:rFonts w:cs="Times New Roman"/>
      </w:rPr>
    </w:lvl>
  </w:abstractNum>
  <w:abstractNum w:abstractNumId="12">
    <w:nsid w:val="06AF2684"/>
    <w:multiLevelType w:val="hybridMultilevel"/>
    <w:tmpl w:val="F46EDD68"/>
    <w:lvl w:ilvl="0" w:tplc="FFFFFFFF">
      <w:start w:val="1"/>
      <w:numFmt w:val="lowerRoman"/>
      <w:lvlText w:val="%1."/>
      <w:lvlJc w:val="left"/>
      <w:pPr>
        <w:ind w:left="1440" w:hanging="720"/>
      </w:pPr>
      <w:rPr>
        <w:rFonts w:hint="default"/>
        <w:spacing w:val="-1"/>
        <w:w w:val="100"/>
      </w:rPr>
    </w:lvl>
    <w:lvl w:ilvl="1" w:tplc="FFFFFFFF">
      <w:start w:val="1"/>
      <w:numFmt w:val="lowerLetter"/>
      <w:lvlText w:val="%2)"/>
      <w:lvlJc w:val="left"/>
      <w:pPr>
        <w:ind w:left="1635" w:hanging="375"/>
      </w:pPr>
      <w:rPr>
        <w:rFonts w:ascii="Times New Roman" w:eastAsia="Arial" w:hAnsi="Times New Roman" w:cs="Times New Roman" w:hint="default"/>
        <w:b w:val="0"/>
        <w:spacing w:val="-1"/>
        <w:w w:val="100"/>
        <w:sz w:val="22"/>
        <w:szCs w:val="22"/>
      </w:rPr>
    </w:lvl>
    <w:lvl w:ilvl="2" w:tplc="FFFFFFFF">
      <w:numFmt w:val="bullet"/>
      <w:lvlText w:val="•"/>
      <w:lvlJc w:val="left"/>
      <w:pPr>
        <w:ind w:left="2711" w:hanging="375"/>
      </w:pPr>
      <w:rPr>
        <w:rFonts w:hint="default"/>
      </w:rPr>
    </w:lvl>
    <w:lvl w:ilvl="3" w:tplc="FFFFFFFF">
      <w:numFmt w:val="bullet"/>
      <w:lvlText w:val="•"/>
      <w:lvlJc w:val="left"/>
      <w:pPr>
        <w:ind w:left="3422" w:hanging="375"/>
      </w:pPr>
      <w:rPr>
        <w:rFonts w:hint="default"/>
      </w:rPr>
    </w:lvl>
    <w:lvl w:ilvl="4" w:tplc="FFFFFFFF">
      <w:numFmt w:val="bullet"/>
      <w:lvlText w:val="•"/>
      <w:lvlJc w:val="left"/>
      <w:pPr>
        <w:ind w:left="4133" w:hanging="375"/>
      </w:pPr>
      <w:rPr>
        <w:rFonts w:hint="default"/>
      </w:rPr>
    </w:lvl>
    <w:lvl w:ilvl="5" w:tplc="FFFFFFFF">
      <w:numFmt w:val="bullet"/>
      <w:lvlText w:val="•"/>
      <w:lvlJc w:val="left"/>
      <w:pPr>
        <w:ind w:left="4844" w:hanging="375"/>
      </w:pPr>
      <w:rPr>
        <w:rFonts w:hint="default"/>
      </w:rPr>
    </w:lvl>
    <w:lvl w:ilvl="6" w:tplc="FFFFFFFF">
      <w:numFmt w:val="bullet"/>
      <w:lvlText w:val="•"/>
      <w:lvlJc w:val="left"/>
      <w:pPr>
        <w:ind w:left="5555" w:hanging="375"/>
      </w:pPr>
      <w:rPr>
        <w:rFonts w:hint="default"/>
      </w:rPr>
    </w:lvl>
    <w:lvl w:ilvl="7" w:tplc="FFFFFFFF">
      <w:numFmt w:val="bullet"/>
      <w:lvlText w:val="•"/>
      <w:lvlJc w:val="left"/>
      <w:pPr>
        <w:ind w:left="6266" w:hanging="375"/>
      </w:pPr>
      <w:rPr>
        <w:rFonts w:hint="default"/>
      </w:rPr>
    </w:lvl>
    <w:lvl w:ilvl="8" w:tplc="FFFFFFFF">
      <w:numFmt w:val="bullet"/>
      <w:lvlText w:val="•"/>
      <w:lvlJc w:val="left"/>
      <w:pPr>
        <w:ind w:left="6977" w:hanging="375"/>
      </w:pPr>
      <w:rPr>
        <w:rFonts w:hint="default"/>
      </w:rPr>
    </w:lvl>
  </w:abstractNum>
  <w:abstractNum w:abstractNumId="13">
    <w:nsid w:val="080F6356"/>
    <w:multiLevelType w:val="multilevel"/>
    <w:tmpl w:val="080F6356"/>
    <w:lvl w:ilvl="0">
      <w:start w:val="1"/>
      <w:numFmt w:val="lowerRoman"/>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0A5934A1"/>
    <w:multiLevelType w:val="singleLevel"/>
    <w:tmpl w:val="0409000F"/>
    <w:lvl w:ilvl="0">
      <w:start w:val="1"/>
      <w:numFmt w:val="decimal"/>
      <w:lvlText w:val="%1."/>
      <w:lvlJc w:val="left"/>
      <w:pPr>
        <w:tabs>
          <w:tab w:val="num" w:pos="360"/>
        </w:tabs>
        <w:ind w:left="360" w:hanging="360"/>
      </w:pPr>
      <w:rPr>
        <w:rFonts w:hint="default"/>
      </w:rPr>
    </w:lvl>
  </w:abstractNum>
  <w:abstractNum w:abstractNumId="15">
    <w:nsid w:val="0B1A2897"/>
    <w:multiLevelType w:val="hybridMultilevel"/>
    <w:tmpl w:val="0BDC75AA"/>
    <w:lvl w:ilvl="0" w:tplc="8F425630">
      <w:start w:val="1"/>
      <w:numFmt w:val="upperRoman"/>
      <w:lvlText w:val="%1)"/>
      <w:lvlJc w:val="left"/>
      <w:pPr>
        <w:ind w:left="720" w:hanging="72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nsid w:val="0F4865E3"/>
    <w:multiLevelType w:val="hybridMultilevel"/>
    <w:tmpl w:val="7576B5FE"/>
    <w:lvl w:ilvl="0" w:tplc="4009001B">
      <w:start w:val="1"/>
      <w:numFmt w:val="lowerRoman"/>
      <w:lvlText w:val="%1."/>
      <w:lvlJc w:val="right"/>
      <w:pPr>
        <w:ind w:left="1440" w:hanging="360"/>
      </w:pPr>
      <w:rPr>
        <w:rFont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nsid w:val="10606D5A"/>
    <w:multiLevelType w:val="hybridMultilevel"/>
    <w:tmpl w:val="69FC450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10CF16EA"/>
    <w:multiLevelType w:val="multilevel"/>
    <w:tmpl w:val="6568D8DE"/>
    <w:lvl w:ilvl="0">
      <w:start w:val="1"/>
      <w:numFmt w:val="decimal"/>
      <w:lvlText w:val="%1."/>
      <w:lvlJc w:val="left"/>
      <w:pPr>
        <w:ind w:left="630" w:hanging="360"/>
      </w:pPr>
      <w:rPr>
        <w:rFonts w:hint="default"/>
      </w:rPr>
    </w:lvl>
    <w:lvl w:ilvl="1">
      <w:start w:val="1"/>
      <w:numFmt w:val="decimal"/>
      <w:isLgl/>
      <w:lvlText w:val="%1.%2"/>
      <w:lvlJc w:val="left"/>
      <w:pPr>
        <w:ind w:left="720" w:hanging="450"/>
      </w:pPr>
      <w:rPr>
        <w:rFonts w:hint="default"/>
      </w:rPr>
    </w:lvl>
    <w:lvl w:ilvl="2">
      <w:start w:val="1"/>
      <w:numFmt w:val="decimal"/>
      <w:isLgl/>
      <w:lvlText w:val="%1.%2.%3"/>
      <w:lvlJc w:val="left"/>
      <w:pPr>
        <w:ind w:left="990" w:hanging="720"/>
      </w:pPr>
      <w:rPr>
        <w:rFonts w:hint="default"/>
      </w:rPr>
    </w:lvl>
    <w:lvl w:ilvl="3">
      <w:start w:val="1"/>
      <w:numFmt w:val="decimal"/>
      <w:isLgl/>
      <w:lvlText w:val="%1.%2.%3.%4"/>
      <w:lvlJc w:val="left"/>
      <w:pPr>
        <w:ind w:left="990" w:hanging="720"/>
      </w:pPr>
      <w:rPr>
        <w:rFonts w:hint="default"/>
      </w:rPr>
    </w:lvl>
    <w:lvl w:ilvl="4">
      <w:start w:val="1"/>
      <w:numFmt w:val="decimal"/>
      <w:isLgl/>
      <w:lvlText w:val="%1.%2.%3.%4.%5"/>
      <w:lvlJc w:val="left"/>
      <w:pPr>
        <w:ind w:left="1350" w:hanging="1080"/>
      </w:pPr>
      <w:rPr>
        <w:rFonts w:hint="default"/>
      </w:rPr>
    </w:lvl>
    <w:lvl w:ilvl="5">
      <w:start w:val="1"/>
      <w:numFmt w:val="decimal"/>
      <w:isLgl/>
      <w:lvlText w:val="%1.%2.%3.%4.%5.%6"/>
      <w:lvlJc w:val="left"/>
      <w:pPr>
        <w:ind w:left="1350" w:hanging="1080"/>
      </w:pPr>
      <w:rPr>
        <w:rFonts w:hint="default"/>
      </w:rPr>
    </w:lvl>
    <w:lvl w:ilvl="6">
      <w:start w:val="1"/>
      <w:numFmt w:val="decimal"/>
      <w:isLgl/>
      <w:lvlText w:val="%1.%2.%3.%4.%5.%6.%7"/>
      <w:lvlJc w:val="left"/>
      <w:pPr>
        <w:ind w:left="1710" w:hanging="1440"/>
      </w:pPr>
      <w:rPr>
        <w:rFonts w:hint="default"/>
      </w:rPr>
    </w:lvl>
    <w:lvl w:ilvl="7">
      <w:start w:val="1"/>
      <w:numFmt w:val="decimal"/>
      <w:isLgl/>
      <w:lvlText w:val="%1.%2.%3.%4.%5.%6.%7.%8"/>
      <w:lvlJc w:val="left"/>
      <w:pPr>
        <w:ind w:left="1710" w:hanging="1440"/>
      </w:pPr>
      <w:rPr>
        <w:rFonts w:hint="default"/>
      </w:rPr>
    </w:lvl>
    <w:lvl w:ilvl="8">
      <w:start w:val="1"/>
      <w:numFmt w:val="decimal"/>
      <w:isLgl/>
      <w:lvlText w:val="%1.%2.%3.%4.%5.%6.%7.%8.%9"/>
      <w:lvlJc w:val="left"/>
      <w:pPr>
        <w:ind w:left="2070" w:hanging="1800"/>
      </w:pPr>
      <w:rPr>
        <w:rFonts w:hint="default"/>
      </w:rPr>
    </w:lvl>
  </w:abstractNum>
  <w:abstractNum w:abstractNumId="19">
    <w:nsid w:val="1130231A"/>
    <w:multiLevelType w:val="multilevel"/>
    <w:tmpl w:val="1130231A"/>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12127773"/>
    <w:multiLevelType w:val="hybridMultilevel"/>
    <w:tmpl w:val="212CF8F8"/>
    <w:lvl w:ilvl="0" w:tplc="0002A272">
      <w:start w:val="1"/>
      <w:numFmt w:val="decimal"/>
      <w:lvlText w:val="%1."/>
      <w:lvlJc w:val="left"/>
      <w:pPr>
        <w:ind w:left="559" w:hanging="440"/>
      </w:pPr>
      <w:rPr>
        <w:rFonts w:ascii="Times New Roman" w:eastAsia="Arial" w:hAnsi="Times New Roman" w:cs="Times New Roman" w:hint="default"/>
        <w:spacing w:val="-1"/>
        <w:w w:val="99"/>
        <w:sz w:val="22"/>
        <w:szCs w:val="22"/>
      </w:rPr>
    </w:lvl>
    <w:lvl w:ilvl="1" w:tplc="22B250CA">
      <w:start w:val="1"/>
      <w:numFmt w:val="lowerRoman"/>
      <w:lvlText w:val="%2)"/>
      <w:lvlJc w:val="left"/>
      <w:pPr>
        <w:ind w:left="1334" w:hanging="775"/>
      </w:pPr>
      <w:rPr>
        <w:rFonts w:ascii="Times New Roman" w:eastAsia="Arial" w:hAnsi="Times New Roman" w:cs="Times New Roman" w:hint="default"/>
        <w:spacing w:val="-1"/>
        <w:w w:val="99"/>
        <w:sz w:val="22"/>
        <w:szCs w:val="22"/>
      </w:rPr>
    </w:lvl>
    <w:lvl w:ilvl="2" w:tplc="DD64DEBA">
      <w:numFmt w:val="bullet"/>
      <w:lvlText w:val="•"/>
      <w:lvlJc w:val="left"/>
      <w:pPr>
        <w:ind w:left="2177" w:hanging="775"/>
      </w:pPr>
      <w:rPr>
        <w:rFonts w:hint="default"/>
      </w:rPr>
    </w:lvl>
    <w:lvl w:ilvl="3" w:tplc="3E046B12">
      <w:numFmt w:val="bullet"/>
      <w:lvlText w:val="•"/>
      <w:lvlJc w:val="left"/>
      <w:pPr>
        <w:ind w:left="3015" w:hanging="775"/>
      </w:pPr>
      <w:rPr>
        <w:rFonts w:hint="default"/>
      </w:rPr>
    </w:lvl>
    <w:lvl w:ilvl="4" w:tplc="1DD00066">
      <w:numFmt w:val="bullet"/>
      <w:lvlText w:val="•"/>
      <w:lvlJc w:val="left"/>
      <w:pPr>
        <w:ind w:left="3853" w:hanging="775"/>
      </w:pPr>
      <w:rPr>
        <w:rFonts w:hint="default"/>
      </w:rPr>
    </w:lvl>
    <w:lvl w:ilvl="5" w:tplc="80BC1112">
      <w:numFmt w:val="bullet"/>
      <w:lvlText w:val="•"/>
      <w:lvlJc w:val="left"/>
      <w:pPr>
        <w:ind w:left="4691" w:hanging="775"/>
      </w:pPr>
      <w:rPr>
        <w:rFonts w:hint="default"/>
      </w:rPr>
    </w:lvl>
    <w:lvl w:ilvl="6" w:tplc="2BA6E1BC">
      <w:numFmt w:val="bullet"/>
      <w:lvlText w:val="•"/>
      <w:lvlJc w:val="left"/>
      <w:pPr>
        <w:ind w:left="5528" w:hanging="775"/>
      </w:pPr>
      <w:rPr>
        <w:rFonts w:hint="default"/>
      </w:rPr>
    </w:lvl>
    <w:lvl w:ilvl="7" w:tplc="9B0C8D98">
      <w:numFmt w:val="bullet"/>
      <w:lvlText w:val="•"/>
      <w:lvlJc w:val="left"/>
      <w:pPr>
        <w:ind w:left="6366" w:hanging="775"/>
      </w:pPr>
      <w:rPr>
        <w:rFonts w:hint="default"/>
      </w:rPr>
    </w:lvl>
    <w:lvl w:ilvl="8" w:tplc="743E0348">
      <w:numFmt w:val="bullet"/>
      <w:lvlText w:val="•"/>
      <w:lvlJc w:val="left"/>
      <w:pPr>
        <w:ind w:left="7204" w:hanging="775"/>
      </w:pPr>
      <w:rPr>
        <w:rFonts w:hint="default"/>
      </w:rPr>
    </w:lvl>
  </w:abstractNum>
  <w:abstractNum w:abstractNumId="21">
    <w:nsid w:val="12335D60"/>
    <w:multiLevelType w:val="hybridMultilevel"/>
    <w:tmpl w:val="9A04257C"/>
    <w:lvl w:ilvl="0" w:tplc="1D28D57C">
      <w:start w:val="1"/>
      <w:numFmt w:val="lowerLetter"/>
      <w:lvlText w:val="(%1)"/>
      <w:lvlJc w:val="left"/>
      <w:pPr>
        <w:ind w:left="1360" w:hanging="360"/>
      </w:pPr>
      <w:rPr>
        <w:rFonts w:hint="default"/>
      </w:rPr>
    </w:lvl>
    <w:lvl w:ilvl="1" w:tplc="40090019">
      <w:start w:val="1"/>
      <w:numFmt w:val="lowerLetter"/>
      <w:lvlText w:val="%2."/>
      <w:lvlJc w:val="left"/>
      <w:pPr>
        <w:ind w:left="2080" w:hanging="360"/>
      </w:pPr>
    </w:lvl>
    <w:lvl w:ilvl="2" w:tplc="4009001B" w:tentative="1">
      <w:start w:val="1"/>
      <w:numFmt w:val="lowerRoman"/>
      <w:lvlText w:val="%3."/>
      <w:lvlJc w:val="right"/>
      <w:pPr>
        <w:ind w:left="2800" w:hanging="180"/>
      </w:pPr>
    </w:lvl>
    <w:lvl w:ilvl="3" w:tplc="4009000F" w:tentative="1">
      <w:start w:val="1"/>
      <w:numFmt w:val="decimal"/>
      <w:lvlText w:val="%4."/>
      <w:lvlJc w:val="left"/>
      <w:pPr>
        <w:ind w:left="3520" w:hanging="360"/>
      </w:pPr>
    </w:lvl>
    <w:lvl w:ilvl="4" w:tplc="40090019" w:tentative="1">
      <w:start w:val="1"/>
      <w:numFmt w:val="lowerLetter"/>
      <w:lvlText w:val="%5."/>
      <w:lvlJc w:val="left"/>
      <w:pPr>
        <w:ind w:left="4240" w:hanging="360"/>
      </w:pPr>
    </w:lvl>
    <w:lvl w:ilvl="5" w:tplc="4009001B" w:tentative="1">
      <w:start w:val="1"/>
      <w:numFmt w:val="lowerRoman"/>
      <w:lvlText w:val="%6."/>
      <w:lvlJc w:val="right"/>
      <w:pPr>
        <w:ind w:left="4960" w:hanging="180"/>
      </w:pPr>
    </w:lvl>
    <w:lvl w:ilvl="6" w:tplc="4009000F" w:tentative="1">
      <w:start w:val="1"/>
      <w:numFmt w:val="decimal"/>
      <w:lvlText w:val="%7."/>
      <w:lvlJc w:val="left"/>
      <w:pPr>
        <w:ind w:left="5680" w:hanging="360"/>
      </w:pPr>
    </w:lvl>
    <w:lvl w:ilvl="7" w:tplc="40090019" w:tentative="1">
      <w:start w:val="1"/>
      <w:numFmt w:val="lowerLetter"/>
      <w:lvlText w:val="%8."/>
      <w:lvlJc w:val="left"/>
      <w:pPr>
        <w:ind w:left="6400" w:hanging="360"/>
      </w:pPr>
    </w:lvl>
    <w:lvl w:ilvl="8" w:tplc="4009001B" w:tentative="1">
      <w:start w:val="1"/>
      <w:numFmt w:val="lowerRoman"/>
      <w:lvlText w:val="%9."/>
      <w:lvlJc w:val="right"/>
      <w:pPr>
        <w:ind w:left="7120" w:hanging="180"/>
      </w:pPr>
    </w:lvl>
  </w:abstractNum>
  <w:abstractNum w:abstractNumId="22">
    <w:nsid w:val="13717A7E"/>
    <w:multiLevelType w:val="multilevel"/>
    <w:tmpl w:val="DACC61F2"/>
    <w:lvl w:ilvl="0">
      <w:start w:val="1"/>
      <w:numFmt w:val="upperRoman"/>
      <w:lvlText w:val="%1."/>
      <w:legacy w:legacy="1" w:legacySpace="0" w:legacyIndent="360"/>
      <w:lvlJc w:val="left"/>
      <w:pPr>
        <w:ind w:left="360" w:hanging="360"/>
      </w:pPr>
      <w:rPr>
        <w:rFonts w:cs="Times New Roman"/>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3">
    <w:nsid w:val="1378262D"/>
    <w:multiLevelType w:val="hybridMultilevel"/>
    <w:tmpl w:val="9110A08A"/>
    <w:lvl w:ilvl="0" w:tplc="3F46BE84">
      <w:start w:val="1"/>
      <w:numFmt w:val="lowerLetter"/>
      <w:lvlText w:val="%1."/>
      <w:lvlJc w:val="left"/>
      <w:pPr>
        <w:ind w:left="720" w:hanging="360"/>
      </w:pPr>
      <w:rPr>
        <w:rFonts w:ascii="Times New Roman" w:hAnsi="Times New Roman"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38471B4"/>
    <w:multiLevelType w:val="multilevel"/>
    <w:tmpl w:val="3F52B60A"/>
    <w:lvl w:ilvl="0">
      <w:start w:val="1"/>
      <w:numFmt w:val="decimal"/>
      <w:lvlText w:val="%1."/>
      <w:lvlJc w:val="left"/>
      <w:pPr>
        <w:tabs>
          <w:tab w:val="num" w:pos="360"/>
        </w:tabs>
        <w:ind w:left="360" w:hanging="360"/>
      </w:pPr>
      <w:rPr>
        <w:rFonts w:hint="default"/>
      </w:rPr>
    </w:lvl>
    <w:lvl w:ilvl="1">
      <w:start w:val="6"/>
      <w:numFmt w:val="decimal"/>
      <w:isLgl/>
      <w:lvlText w:val="%1.%2"/>
      <w:lvlJc w:val="left"/>
      <w:pPr>
        <w:ind w:left="630" w:hanging="630"/>
      </w:pPr>
      <w:rPr>
        <w:rFonts w:hint="default"/>
      </w:rPr>
    </w:lvl>
    <w:lvl w:ilvl="2">
      <w:start w:val="7"/>
      <w:numFmt w:val="decimal"/>
      <w:isLgl/>
      <w:lvlText w:val="%1.%2.%3"/>
      <w:lvlJc w:val="left"/>
      <w:pPr>
        <w:ind w:left="720" w:hanging="720"/>
      </w:pPr>
      <w:rPr>
        <w:rFonts w:hint="default"/>
      </w:rPr>
    </w:lvl>
    <w:lvl w:ilvl="3">
      <w:start w:val="4"/>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5">
    <w:nsid w:val="14163460"/>
    <w:multiLevelType w:val="hybridMultilevel"/>
    <w:tmpl w:val="A3E2ABF8"/>
    <w:lvl w:ilvl="0" w:tplc="DC207B36">
      <w:start w:val="1"/>
      <w:numFmt w:val="upperLetter"/>
      <w:lvlText w:val="%1."/>
      <w:lvlJc w:val="left"/>
      <w:pPr>
        <w:ind w:left="720" w:hanging="360"/>
      </w:pPr>
      <w:rPr>
        <w:rFonts w:ascii="Times New Roman" w:hAnsi="Times New Roman" w:cs="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14E84040"/>
    <w:multiLevelType w:val="hybridMultilevel"/>
    <w:tmpl w:val="D3C0F5A0"/>
    <w:lvl w:ilvl="0" w:tplc="4009000B">
      <w:start w:val="1"/>
      <w:numFmt w:val="lowerLetter"/>
      <w:lvlText w:val="(%1)"/>
      <w:lvlJc w:val="left"/>
      <w:pPr>
        <w:ind w:left="213" w:hanging="360"/>
      </w:pPr>
      <w:rPr>
        <w:rFonts w:cs="Times New Roman" w:hint="default"/>
      </w:rPr>
    </w:lvl>
    <w:lvl w:ilvl="1" w:tplc="40090003" w:tentative="1">
      <w:start w:val="1"/>
      <w:numFmt w:val="lowerLetter"/>
      <w:lvlText w:val="%2."/>
      <w:lvlJc w:val="left"/>
      <w:pPr>
        <w:ind w:left="933" w:hanging="360"/>
      </w:pPr>
      <w:rPr>
        <w:rFonts w:cs="Times New Roman"/>
      </w:rPr>
    </w:lvl>
    <w:lvl w:ilvl="2" w:tplc="40090005" w:tentative="1">
      <w:start w:val="1"/>
      <w:numFmt w:val="lowerRoman"/>
      <w:lvlText w:val="%3."/>
      <w:lvlJc w:val="right"/>
      <w:pPr>
        <w:ind w:left="1653" w:hanging="180"/>
      </w:pPr>
      <w:rPr>
        <w:rFonts w:cs="Times New Roman"/>
      </w:rPr>
    </w:lvl>
    <w:lvl w:ilvl="3" w:tplc="40090001" w:tentative="1">
      <w:start w:val="1"/>
      <w:numFmt w:val="decimal"/>
      <w:lvlText w:val="%4."/>
      <w:lvlJc w:val="left"/>
      <w:pPr>
        <w:ind w:left="2373" w:hanging="360"/>
      </w:pPr>
      <w:rPr>
        <w:rFonts w:cs="Times New Roman"/>
      </w:rPr>
    </w:lvl>
    <w:lvl w:ilvl="4" w:tplc="40090003" w:tentative="1">
      <w:start w:val="1"/>
      <w:numFmt w:val="lowerLetter"/>
      <w:lvlText w:val="%5."/>
      <w:lvlJc w:val="left"/>
      <w:pPr>
        <w:ind w:left="3093" w:hanging="360"/>
      </w:pPr>
      <w:rPr>
        <w:rFonts w:cs="Times New Roman"/>
      </w:rPr>
    </w:lvl>
    <w:lvl w:ilvl="5" w:tplc="40090005" w:tentative="1">
      <w:start w:val="1"/>
      <w:numFmt w:val="lowerRoman"/>
      <w:lvlText w:val="%6."/>
      <w:lvlJc w:val="right"/>
      <w:pPr>
        <w:ind w:left="3813" w:hanging="180"/>
      </w:pPr>
      <w:rPr>
        <w:rFonts w:cs="Times New Roman"/>
      </w:rPr>
    </w:lvl>
    <w:lvl w:ilvl="6" w:tplc="40090001" w:tentative="1">
      <w:start w:val="1"/>
      <w:numFmt w:val="decimal"/>
      <w:lvlText w:val="%7."/>
      <w:lvlJc w:val="left"/>
      <w:pPr>
        <w:ind w:left="4533" w:hanging="360"/>
      </w:pPr>
      <w:rPr>
        <w:rFonts w:cs="Times New Roman"/>
      </w:rPr>
    </w:lvl>
    <w:lvl w:ilvl="7" w:tplc="40090003" w:tentative="1">
      <w:start w:val="1"/>
      <w:numFmt w:val="lowerLetter"/>
      <w:lvlText w:val="%8."/>
      <w:lvlJc w:val="left"/>
      <w:pPr>
        <w:ind w:left="5253" w:hanging="360"/>
      </w:pPr>
      <w:rPr>
        <w:rFonts w:cs="Times New Roman"/>
      </w:rPr>
    </w:lvl>
    <w:lvl w:ilvl="8" w:tplc="40090005" w:tentative="1">
      <w:start w:val="1"/>
      <w:numFmt w:val="lowerRoman"/>
      <w:lvlText w:val="%9."/>
      <w:lvlJc w:val="right"/>
      <w:pPr>
        <w:ind w:left="5973" w:hanging="180"/>
      </w:pPr>
      <w:rPr>
        <w:rFonts w:cs="Times New Roman"/>
      </w:rPr>
    </w:lvl>
  </w:abstractNum>
  <w:abstractNum w:abstractNumId="27">
    <w:nsid w:val="151A4D87"/>
    <w:multiLevelType w:val="multilevel"/>
    <w:tmpl w:val="0F9AE274"/>
    <w:lvl w:ilvl="0">
      <w:start w:val="1"/>
      <w:numFmt w:val="decimal"/>
      <w:lvlText w:val="%1."/>
      <w:legacy w:legacy="1" w:legacySpace="0" w:legacyIndent="360"/>
      <w:lvlJc w:val="left"/>
      <w:pPr>
        <w:ind w:left="720" w:hanging="360"/>
      </w:pPr>
      <w:rPr>
        <w:rFonts w:cs="Times New Roman"/>
      </w:rPr>
    </w:lvl>
    <w:lvl w:ilvl="1">
      <w:numFmt w:val="decimal"/>
      <w:isLgl/>
      <w:lvlText w:val="%1.%2"/>
      <w:lvlJc w:val="left"/>
      <w:pPr>
        <w:ind w:left="720" w:hanging="360"/>
      </w:pPr>
      <w:rPr>
        <w:rFonts w:ascii="Times New Roman" w:hAnsi="Times New Roman" w:cs="Times New Roman" w:hint="default"/>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ascii="Times New Roman" w:hAnsi="Times New Roman" w:cs="Times New Roman" w:hint="default"/>
      </w:rPr>
    </w:lvl>
    <w:lvl w:ilvl="4">
      <w:start w:val="1"/>
      <w:numFmt w:val="decimal"/>
      <w:isLgl/>
      <w:lvlText w:val="%1.%2.%3.%4.%5"/>
      <w:lvlJc w:val="left"/>
      <w:pPr>
        <w:ind w:left="1080" w:hanging="720"/>
      </w:pPr>
      <w:rPr>
        <w:rFonts w:ascii="Times New Roman" w:hAnsi="Times New Roman" w:cs="Times New Roman" w:hint="default"/>
      </w:rPr>
    </w:lvl>
    <w:lvl w:ilvl="5">
      <w:start w:val="1"/>
      <w:numFmt w:val="decimal"/>
      <w:isLgl/>
      <w:lvlText w:val="%1.%2.%3.%4.%5.%6"/>
      <w:lvlJc w:val="left"/>
      <w:pPr>
        <w:ind w:left="1440" w:hanging="1080"/>
      </w:pPr>
      <w:rPr>
        <w:rFonts w:ascii="Times New Roman" w:hAnsi="Times New Roman" w:cs="Times New Roman" w:hint="default"/>
      </w:rPr>
    </w:lvl>
    <w:lvl w:ilvl="6">
      <w:start w:val="1"/>
      <w:numFmt w:val="decimal"/>
      <w:isLgl/>
      <w:lvlText w:val="%1.%2.%3.%4.%5.%6.%7"/>
      <w:lvlJc w:val="left"/>
      <w:pPr>
        <w:ind w:left="1440" w:hanging="1080"/>
      </w:pPr>
      <w:rPr>
        <w:rFonts w:ascii="Times New Roman" w:hAnsi="Times New Roman" w:cs="Times New Roman" w:hint="default"/>
      </w:rPr>
    </w:lvl>
    <w:lvl w:ilvl="7">
      <w:start w:val="1"/>
      <w:numFmt w:val="decimal"/>
      <w:isLgl/>
      <w:lvlText w:val="%1.%2.%3.%4.%5.%6.%7.%8"/>
      <w:lvlJc w:val="left"/>
      <w:pPr>
        <w:ind w:left="1800" w:hanging="1440"/>
      </w:pPr>
      <w:rPr>
        <w:rFonts w:ascii="Times New Roman" w:hAnsi="Times New Roman" w:cs="Times New Roman" w:hint="default"/>
      </w:rPr>
    </w:lvl>
    <w:lvl w:ilvl="8">
      <w:start w:val="1"/>
      <w:numFmt w:val="decimal"/>
      <w:isLgl/>
      <w:lvlText w:val="%1.%2.%3.%4.%5.%6.%7.%8.%9"/>
      <w:lvlJc w:val="left"/>
      <w:pPr>
        <w:ind w:left="1800" w:hanging="1440"/>
      </w:pPr>
      <w:rPr>
        <w:rFonts w:ascii="Times New Roman" w:hAnsi="Times New Roman" w:cs="Times New Roman" w:hint="default"/>
      </w:rPr>
    </w:lvl>
  </w:abstractNum>
  <w:abstractNum w:abstractNumId="28">
    <w:nsid w:val="168E0218"/>
    <w:multiLevelType w:val="hybridMultilevel"/>
    <w:tmpl w:val="BFACA7C2"/>
    <w:lvl w:ilvl="0" w:tplc="67EE79C0">
      <w:start w:val="1"/>
      <w:numFmt w:val="lowerLetter"/>
      <w:lvlText w:val="%1)"/>
      <w:lvlJc w:val="left"/>
      <w:pPr>
        <w:ind w:left="820" w:hanging="360"/>
      </w:pPr>
      <w:rPr>
        <w:rFonts w:ascii="Times New Roman" w:eastAsia="Arial" w:hAnsi="Times New Roman" w:cs="Times New Roman" w:hint="default"/>
        <w:b w:val="0"/>
        <w:bCs w:val="0"/>
        <w:spacing w:val="-1"/>
        <w:w w:val="100"/>
        <w:sz w:val="22"/>
        <w:szCs w:val="22"/>
      </w:rPr>
    </w:lvl>
    <w:lvl w:ilvl="1" w:tplc="BB94AA42">
      <w:numFmt w:val="bullet"/>
      <w:lvlText w:val="•"/>
      <w:lvlJc w:val="left"/>
      <w:pPr>
        <w:ind w:left="1624" w:hanging="360"/>
      </w:pPr>
      <w:rPr>
        <w:rFonts w:hint="default"/>
      </w:rPr>
    </w:lvl>
    <w:lvl w:ilvl="2" w:tplc="459A94FE">
      <w:numFmt w:val="bullet"/>
      <w:lvlText w:val="•"/>
      <w:lvlJc w:val="left"/>
      <w:pPr>
        <w:ind w:left="2428" w:hanging="360"/>
      </w:pPr>
      <w:rPr>
        <w:rFonts w:hint="default"/>
      </w:rPr>
    </w:lvl>
    <w:lvl w:ilvl="3" w:tplc="76F874DE">
      <w:numFmt w:val="bullet"/>
      <w:lvlText w:val="•"/>
      <w:lvlJc w:val="left"/>
      <w:pPr>
        <w:ind w:left="3232" w:hanging="360"/>
      </w:pPr>
      <w:rPr>
        <w:rFonts w:hint="default"/>
      </w:rPr>
    </w:lvl>
    <w:lvl w:ilvl="4" w:tplc="E58E2220">
      <w:numFmt w:val="bullet"/>
      <w:lvlText w:val="•"/>
      <w:lvlJc w:val="left"/>
      <w:pPr>
        <w:ind w:left="4036" w:hanging="360"/>
      </w:pPr>
      <w:rPr>
        <w:rFonts w:hint="default"/>
      </w:rPr>
    </w:lvl>
    <w:lvl w:ilvl="5" w:tplc="A440CEA8">
      <w:numFmt w:val="bullet"/>
      <w:lvlText w:val="•"/>
      <w:lvlJc w:val="left"/>
      <w:pPr>
        <w:ind w:left="4840" w:hanging="360"/>
      </w:pPr>
      <w:rPr>
        <w:rFonts w:hint="default"/>
      </w:rPr>
    </w:lvl>
    <w:lvl w:ilvl="6" w:tplc="850823E0">
      <w:numFmt w:val="bullet"/>
      <w:lvlText w:val="•"/>
      <w:lvlJc w:val="left"/>
      <w:pPr>
        <w:ind w:left="5644" w:hanging="360"/>
      </w:pPr>
      <w:rPr>
        <w:rFonts w:hint="default"/>
      </w:rPr>
    </w:lvl>
    <w:lvl w:ilvl="7" w:tplc="8CCE3A0C">
      <w:numFmt w:val="bullet"/>
      <w:lvlText w:val="•"/>
      <w:lvlJc w:val="left"/>
      <w:pPr>
        <w:ind w:left="6448" w:hanging="360"/>
      </w:pPr>
      <w:rPr>
        <w:rFonts w:hint="default"/>
      </w:rPr>
    </w:lvl>
    <w:lvl w:ilvl="8" w:tplc="2716E326">
      <w:numFmt w:val="bullet"/>
      <w:lvlText w:val="•"/>
      <w:lvlJc w:val="left"/>
      <w:pPr>
        <w:ind w:left="7252" w:hanging="360"/>
      </w:pPr>
      <w:rPr>
        <w:rFonts w:hint="default"/>
      </w:rPr>
    </w:lvl>
  </w:abstractNum>
  <w:abstractNum w:abstractNumId="29">
    <w:nsid w:val="16D1041A"/>
    <w:multiLevelType w:val="hybridMultilevel"/>
    <w:tmpl w:val="2CC4D360"/>
    <w:lvl w:ilvl="0" w:tplc="486A59A8">
      <w:start w:val="1"/>
      <w:numFmt w:val="lowerRoman"/>
      <w:lvlText w:val="(%1)"/>
      <w:lvlJc w:val="left"/>
      <w:pPr>
        <w:ind w:left="720" w:hanging="360"/>
      </w:pPr>
      <w:rPr>
        <w:rFonts w:ascii="Times New Roman" w:eastAsia="Arial" w:hAnsi="Times New Roman" w:cs="Times New Roman" w:hint="default"/>
        <w:color w:val="auto"/>
        <w:spacing w:val="-1"/>
        <w:w w:val="99"/>
        <w:sz w:val="22"/>
        <w:szCs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172E77CD"/>
    <w:multiLevelType w:val="hybridMultilevel"/>
    <w:tmpl w:val="7576B5FE"/>
    <w:lvl w:ilvl="0" w:tplc="FFFFFFFF">
      <w:start w:val="1"/>
      <w:numFmt w:val="lowerRoman"/>
      <w:lvlText w:val="%1."/>
      <w:lvlJc w:val="righ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1">
    <w:nsid w:val="17596588"/>
    <w:multiLevelType w:val="hybridMultilevel"/>
    <w:tmpl w:val="A62C791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nsid w:val="19BA38BE"/>
    <w:multiLevelType w:val="multilevel"/>
    <w:tmpl w:val="19BA38BE"/>
    <w:lvl w:ilvl="0">
      <w:start w:val="1"/>
      <w:numFmt w:val="bullet"/>
      <w:lvlText w:val=""/>
      <w:lvlJc w:val="left"/>
      <w:pPr>
        <w:tabs>
          <w:tab w:val="left" w:pos="360"/>
        </w:tabs>
        <w:ind w:left="360" w:hanging="360"/>
      </w:pPr>
      <w:rPr>
        <w:rFonts w:ascii="Symbol" w:hAnsi="Symbol" w:cs="Symbol" w:hint="default"/>
      </w:rPr>
    </w:lvl>
    <w:lvl w:ilvl="1">
      <w:start w:val="1"/>
      <w:numFmt w:val="bullet"/>
      <w:lvlText w:val=""/>
      <w:lvlJc w:val="left"/>
      <w:pPr>
        <w:tabs>
          <w:tab w:val="left" w:pos="720"/>
        </w:tabs>
        <w:ind w:left="720" w:hanging="360"/>
      </w:pPr>
      <w:rPr>
        <w:rFonts w:ascii="Symbol" w:hAnsi="Symbol" w:cs="Symbol" w:hint="default"/>
      </w:rPr>
    </w:lvl>
    <w:lvl w:ilvl="2">
      <w:start w:val="1"/>
      <w:numFmt w:val="bullet"/>
      <w:pStyle w:val="BulletList"/>
      <w:lvlText w:val=""/>
      <w:lvlJc w:val="left"/>
      <w:pPr>
        <w:tabs>
          <w:tab w:val="left" w:pos="1080"/>
        </w:tabs>
        <w:ind w:left="1080" w:hanging="360"/>
      </w:pPr>
      <w:rPr>
        <w:rFonts w:ascii="Symbol" w:hAnsi="Symbol" w:cs="Symbol" w:hint="default"/>
      </w:rPr>
    </w:lvl>
    <w:lvl w:ilvl="3">
      <w:start w:val="1"/>
      <w:numFmt w:val="decimal"/>
      <w:lvlText w:val="%1.%2.%3.%4."/>
      <w:lvlJc w:val="left"/>
      <w:pPr>
        <w:tabs>
          <w:tab w:val="left" w:pos="1800"/>
        </w:tabs>
        <w:ind w:left="1728" w:hanging="648"/>
      </w:pPr>
    </w:lvl>
    <w:lvl w:ilvl="4">
      <w:start w:val="1"/>
      <w:numFmt w:val="decimal"/>
      <w:lvlText w:val="%1.%2.%3.%4.%5."/>
      <w:lvlJc w:val="left"/>
      <w:pPr>
        <w:tabs>
          <w:tab w:val="left" w:pos="2520"/>
        </w:tabs>
        <w:ind w:left="2232" w:hanging="792"/>
      </w:pPr>
    </w:lvl>
    <w:lvl w:ilvl="5">
      <w:start w:val="1"/>
      <w:numFmt w:val="decimal"/>
      <w:lvlText w:val="%1.%2.%3.%4.%5.%6."/>
      <w:lvlJc w:val="left"/>
      <w:pPr>
        <w:tabs>
          <w:tab w:val="left" w:pos="2880"/>
        </w:tabs>
        <w:ind w:left="2736" w:hanging="936"/>
      </w:pPr>
    </w:lvl>
    <w:lvl w:ilvl="6">
      <w:start w:val="1"/>
      <w:numFmt w:val="decimal"/>
      <w:lvlText w:val="%1.%2.%3.%4.%5.%6.%7."/>
      <w:lvlJc w:val="left"/>
      <w:pPr>
        <w:tabs>
          <w:tab w:val="left" w:pos="3600"/>
        </w:tabs>
        <w:ind w:left="3240" w:hanging="1080"/>
      </w:pPr>
    </w:lvl>
    <w:lvl w:ilvl="7">
      <w:start w:val="1"/>
      <w:numFmt w:val="decimal"/>
      <w:lvlText w:val="%1.%2.%3.%4.%5.%6.%7.%8."/>
      <w:lvlJc w:val="left"/>
      <w:pPr>
        <w:tabs>
          <w:tab w:val="left" w:pos="3960"/>
        </w:tabs>
        <w:ind w:left="3744" w:hanging="1224"/>
      </w:pPr>
    </w:lvl>
    <w:lvl w:ilvl="8">
      <w:start w:val="1"/>
      <w:numFmt w:val="decimal"/>
      <w:lvlText w:val="%1.%2.%3.%4.%5.%6.%7.%8.%9."/>
      <w:lvlJc w:val="left"/>
      <w:pPr>
        <w:tabs>
          <w:tab w:val="left" w:pos="4680"/>
        </w:tabs>
        <w:ind w:left="4320" w:hanging="1440"/>
      </w:pPr>
    </w:lvl>
  </w:abstractNum>
  <w:abstractNum w:abstractNumId="33">
    <w:nsid w:val="19C0129B"/>
    <w:multiLevelType w:val="hybridMultilevel"/>
    <w:tmpl w:val="68E22B5E"/>
    <w:lvl w:ilvl="0" w:tplc="40A2D8D0">
      <w:start w:val="1"/>
      <w:numFmt w:val="decimal"/>
      <w:lvlText w:val="%1)"/>
      <w:lvlJc w:val="left"/>
      <w:pPr>
        <w:tabs>
          <w:tab w:val="num" w:pos="1080"/>
        </w:tabs>
        <w:ind w:left="1080" w:hanging="72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b w:val="0"/>
        <w:sz w:val="24"/>
        <w:szCs w:val="24"/>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34">
    <w:nsid w:val="1A54426B"/>
    <w:multiLevelType w:val="hybridMultilevel"/>
    <w:tmpl w:val="0832E4E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nsid w:val="1AC52789"/>
    <w:multiLevelType w:val="hybridMultilevel"/>
    <w:tmpl w:val="5F0824FC"/>
    <w:lvl w:ilvl="0" w:tplc="FFFFFFFF">
      <w:start w:val="1"/>
      <w:numFmt w:val="lowerRoman"/>
      <w:lvlText w:val="%1."/>
      <w:lvlJc w:val="right"/>
      <w:pPr>
        <w:ind w:left="1440" w:hanging="360"/>
      </w:pPr>
    </w:lvl>
    <w:lvl w:ilvl="1" w:tplc="4009001B">
      <w:start w:val="1"/>
      <w:numFmt w:val="lowerRoman"/>
      <w:lvlText w:val="%2."/>
      <w:lvlJc w:val="right"/>
      <w:pPr>
        <w:ind w:left="72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6">
    <w:nsid w:val="1B9D7CEF"/>
    <w:multiLevelType w:val="hybridMultilevel"/>
    <w:tmpl w:val="2A86A96A"/>
    <w:lvl w:ilvl="0" w:tplc="29168E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1C441E01"/>
    <w:multiLevelType w:val="hybridMultilevel"/>
    <w:tmpl w:val="80DE5870"/>
    <w:lvl w:ilvl="0" w:tplc="3E62A494">
      <w:start w:val="1"/>
      <w:numFmt w:val="decimal"/>
      <w:lvlText w:val="%1."/>
      <w:lvlJc w:val="left"/>
      <w:pPr>
        <w:ind w:left="720" w:hanging="360"/>
      </w:pPr>
      <w:rPr>
        <w:snapToGrid/>
        <w:w w:val="105"/>
        <w:sz w:val="22"/>
        <w:szCs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nsid w:val="1CE93F18"/>
    <w:multiLevelType w:val="hybridMultilevel"/>
    <w:tmpl w:val="47863A4A"/>
    <w:lvl w:ilvl="0" w:tplc="A0C89638">
      <w:start w:val="1"/>
      <w:numFmt w:val="lowerRoman"/>
      <w:lvlText w:val="%1."/>
      <w:lvlJc w:val="right"/>
      <w:pPr>
        <w:ind w:left="720" w:hanging="360"/>
      </w:pPr>
      <w:rPr>
        <w:b/>
        <w:bCs/>
        <w:i/>
        <w:i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1D964875"/>
    <w:multiLevelType w:val="singleLevel"/>
    <w:tmpl w:val="106AF106"/>
    <w:lvl w:ilvl="0">
      <w:start w:val="1"/>
      <w:numFmt w:val="lowerLetter"/>
      <w:lvlText w:val="(%1)"/>
      <w:lvlJc w:val="left"/>
      <w:pPr>
        <w:tabs>
          <w:tab w:val="num" w:pos="720"/>
        </w:tabs>
        <w:ind w:left="720" w:hanging="720"/>
      </w:pPr>
      <w:rPr>
        <w:rFonts w:ascii="Times New Roman" w:hAnsi="Times New Roman" w:cs="Times New Roman" w:hint="default"/>
        <w:b w:val="0"/>
        <w:bCs w:val="0"/>
        <w:i w:val="0"/>
        <w:iCs w:val="0"/>
        <w:sz w:val="22"/>
        <w:szCs w:val="24"/>
      </w:rPr>
    </w:lvl>
  </w:abstractNum>
  <w:abstractNum w:abstractNumId="40">
    <w:nsid w:val="1EF95DA1"/>
    <w:multiLevelType w:val="multilevel"/>
    <w:tmpl w:val="9578938A"/>
    <w:lvl w:ilvl="0">
      <w:start w:val="1"/>
      <w:numFmt w:val="decimal"/>
      <w:lvlText w:val="%1."/>
      <w:legacy w:legacy="1" w:legacySpace="0" w:legacyIndent="360"/>
      <w:lvlJc w:val="left"/>
      <w:pPr>
        <w:ind w:left="360" w:hanging="360"/>
      </w:pPr>
      <w:rPr>
        <w:rFonts w:cs="Times New Roman"/>
      </w:rPr>
    </w:lvl>
    <w:lvl w:ilvl="1">
      <w:numFmt w:val="decimalZero"/>
      <w:isLgl/>
      <w:lvlText w:val="%1.%2"/>
      <w:lvlJc w:val="left"/>
      <w:pPr>
        <w:ind w:left="405" w:hanging="405"/>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1">
    <w:nsid w:val="1FAA70BB"/>
    <w:multiLevelType w:val="hybridMultilevel"/>
    <w:tmpl w:val="EB62C48A"/>
    <w:lvl w:ilvl="0" w:tplc="94889D24">
      <w:start w:val="1"/>
      <w:numFmt w:val="upperLetter"/>
      <w:lvlText w:val="(%1)"/>
      <w:lvlJc w:val="left"/>
      <w:pPr>
        <w:ind w:left="422" w:hanging="322"/>
      </w:pPr>
      <w:rPr>
        <w:rFonts w:ascii="Times New Roman" w:eastAsia="Arial" w:hAnsi="Times New Roman" w:cs="Times New Roman" w:hint="default"/>
        <w:spacing w:val="-1"/>
        <w:w w:val="99"/>
        <w:sz w:val="22"/>
        <w:szCs w:val="22"/>
      </w:rPr>
    </w:lvl>
    <w:lvl w:ilvl="1" w:tplc="DDCEABD0">
      <w:numFmt w:val="bullet"/>
      <w:lvlText w:val="•"/>
      <w:lvlJc w:val="left"/>
      <w:pPr>
        <w:ind w:left="1296" w:hanging="322"/>
      </w:pPr>
      <w:rPr>
        <w:rFonts w:hint="default"/>
      </w:rPr>
    </w:lvl>
    <w:lvl w:ilvl="2" w:tplc="B7805ED0">
      <w:numFmt w:val="bullet"/>
      <w:lvlText w:val="•"/>
      <w:lvlJc w:val="left"/>
      <w:pPr>
        <w:ind w:left="2172" w:hanging="322"/>
      </w:pPr>
      <w:rPr>
        <w:rFonts w:hint="default"/>
      </w:rPr>
    </w:lvl>
    <w:lvl w:ilvl="3" w:tplc="AD401A3C">
      <w:numFmt w:val="bullet"/>
      <w:lvlText w:val="•"/>
      <w:lvlJc w:val="left"/>
      <w:pPr>
        <w:ind w:left="3048" w:hanging="322"/>
      </w:pPr>
      <w:rPr>
        <w:rFonts w:hint="default"/>
      </w:rPr>
    </w:lvl>
    <w:lvl w:ilvl="4" w:tplc="CBAE5124">
      <w:numFmt w:val="bullet"/>
      <w:lvlText w:val="•"/>
      <w:lvlJc w:val="left"/>
      <w:pPr>
        <w:ind w:left="3924" w:hanging="322"/>
      </w:pPr>
      <w:rPr>
        <w:rFonts w:hint="default"/>
      </w:rPr>
    </w:lvl>
    <w:lvl w:ilvl="5" w:tplc="599639A0">
      <w:numFmt w:val="bullet"/>
      <w:lvlText w:val="•"/>
      <w:lvlJc w:val="left"/>
      <w:pPr>
        <w:ind w:left="4800" w:hanging="322"/>
      </w:pPr>
      <w:rPr>
        <w:rFonts w:hint="default"/>
      </w:rPr>
    </w:lvl>
    <w:lvl w:ilvl="6" w:tplc="FDDC7B20">
      <w:numFmt w:val="bullet"/>
      <w:lvlText w:val="•"/>
      <w:lvlJc w:val="left"/>
      <w:pPr>
        <w:ind w:left="5676" w:hanging="322"/>
      </w:pPr>
      <w:rPr>
        <w:rFonts w:hint="default"/>
      </w:rPr>
    </w:lvl>
    <w:lvl w:ilvl="7" w:tplc="EDEC07A6">
      <w:numFmt w:val="bullet"/>
      <w:lvlText w:val="•"/>
      <w:lvlJc w:val="left"/>
      <w:pPr>
        <w:ind w:left="6552" w:hanging="322"/>
      </w:pPr>
      <w:rPr>
        <w:rFonts w:hint="default"/>
      </w:rPr>
    </w:lvl>
    <w:lvl w:ilvl="8" w:tplc="E2800908">
      <w:numFmt w:val="bullet"/>
      <w:lvlText w:val="•"/>
      <w:lvlJc w:val="left"/>
      <w:pPr>
        <w:ind w:left="7428" w:hanging="322"/>
      </w:pPr>
      <w:rPr>
        <w:rFonts w:hint="default"/>
      </w:rPr>
    </w:lvl>
  </w:abstractNum>
  <w:abstractNum w:abstractNumId="42">
    <w:nsid w:val="2173719C"/>
    <w:multiLevelType w:val="hybridMultilevel"/>
    <w:tmpl w:val="836C3A84"/>
    <w:lvl w:ilvl="0" w:tplc="4009001B">
      <w:start w:val="1"/>
      <w:numFmt w:val="lowerRoman"/>
      <w:lvlText w:val="%1."/>
      <w:lvlJc w:val="right"/>
      <w:pPr>
        <w:ind w:left="2138" w:hanging="360"/>
      </w:pPr>
    </w:lvl>
    <w:lvl w:ilvl="1" w:tplc="40090019" w:tentative="1">
      <w:start w:val="1"/>
      <w:numFmt w:val="lowerLetter"/>
      <w:lvlText w:val="%2."/>
      <w:lvlJc w:val="left"/>
      <w:pPr>
        <w:ind w:left="2858" w:hanging="360"/>
      </w:pPr>
    </w:lvl>
    <w:lvl w:ilvl="2" w:tplc="4009001B" w:tentative="1">
      <w:start w:val="1"/>
      <w:numFmt w:val="lowerRoman"/>
      <w:lvlText w:val="%3."/>
      <w:lvlJc w:val="right"/>
      <w:pPr>
        <w:ind w:left="3578" w:hanging="180"/>
      </w:pPr>
    </w:lvl>
    <w:lvl w:ilvl="3" w:tplc="4009000F" w:tentative="1">
      <w:start w:val="1"/>
      <w:numFmt w:val="decimal"/>
      <w:lvlText w:val="%4."/>
      <w:lvlJc w:val="left"/>
      <w:pPr>
        <w:ind w:left="4298" w:hanging="360"/>
      </w:pPr>
    </w:lvl>
    <w:lvl w:ilvl="4" w:tplc="40090019" w:tentative="1">
      <w:start w:val="1"/>
      <w:numFmt w:val="lowerLetter"/>
      <w:lvlText w:val="%5."/>
      <w:lvlJc w:val="left"/>
      <w:pPr>
        <w:ind w:left="5018" w:hanging="360"/>
      </w:pPr>
    </w:lvl>
    <w:lvl w:ilvl="5" w:tplc="4009001B" w:tentative="1">
      <w:start w:val="1"/>
      <w:numFmt w:val="lowerRoman"/>
      <w:lvlText w:val="%6."/>
      <w:lvlJc w:val="right"/>
      <w:pPr>
        <w:ind w:left="5738" w:hanging="180"/>
      </w:pPr>
    </w:lvl>
    <w:lvl w:ilvl="6" w:tplc="4009000F" w:tentative="1">
      <w:start w:val="1"/>
      <w:numFmt w:val="decimal"/>
      <w:lvlText w:val="%7."/>
      <w:lvlJc w:val="left"/>
      <w:pPr>
        <w:ind w:left="6458" w:hanging="360"/>
      </w:pPr>
    </w:lvl>
    <w:lvl w:ilvl="7" w:tplc="40090019" w:tentative="1">
      <w:start w:val="1"/>
      <w:numFmt w:val="lowerLetter"/>
      <w:lvlText w:val="%8."/>
      <w:lvlJc w:val="left"/>
      <w:pPr>
        <w:ind w:left="7178" w:hanging="360"/>
      </w:pPr>
    </w:lvl>
    <w:lvl w:ilvl="8" w:tplc="4009001B" w:tentative="1">
      <w:start w:val="1"/>
      <w:numFmt w:val="lowerRoman"/>
      <w:lvlText w:val="%9."/>
      <w:lvlJc w:val="right"/>
      <w:pPr>
        <w:ind w:left="7898" w:hanging="180"/>
      </w:pPr>
    </w:lvl>
  </w:abstractNum>
  <w:abstractNum w:abstractNumId="43">
    <w:nsid w:val="227A4EA8"/>
    <w:multiLevelType w:val="singleLevel"/>
    <w:tmpl w:val="235E2E8E"/>
    <w:lvl w:ilvl="0">
      <w:start w:val="1"/>
      <w:numFmt w:val="lowerLetter"/>
      <w:lvlText w:val="%1)"/>
      <w:legacy w:legacy="1" w:legacySpace="0" w:legacyIndent="360"/>
      <w:lvlJc w:val="left"/>
      <w:pPr>
        <w:ind w:left="1170" w:hanging="360"/>
      </w:pPr>
      <w:rPr>
        <w:rFonts w:cs="Times New Roman"/>
      </w:rPr>
    </w:lvl>
  </w:abstractNum>
  <w:abstractNum w:abstractNumId="44">
    <w:nsid w:val="22D17768"/>
    <w:multiLevelType w:val="multilevel"/>
    <w:tmpl w:val="ACE8E7FA"/>
    <w:lvl w:ilvl="0">
      <w:start w:val="1"/>
      <w:numFmt w:val="decimal"/>
      <w:pStyle w:val="Art1"/>
      <w:lvlText w:val="%1."/>
      <w:lvlJc w:val="left"/>
      <w:pPr>
        <w:ind w:left="720" w:hanging="360"/>
      </w:pPr>
    </w:lvl>
    <w:lvl w:ilvl="1">
      <w:start w:val="2"/>
      <w:numFmt w:val="decimal"/>
      <w:isLgl/>
      <w:lvlText w:val="%1.%2"/>
      <w:lvlJc w:val="left"/>
      <w:pPr>
        <w:ind w:left="1080" w:hanging="360"/>
      </w:pPr>
      <w:rPr>
        <w:rFonts w:hint="default"/>
        <w:b/>
      </w:rPr>
    </w:lvl>
    <w:lvl w:ilvl="2">
      <w:start w:val="1"/>
      <w:numFmt w:val="decimal"/>
      <w:isLgl/>
      <w:lvlText w:val="%1.%2.%3"/>
      <w:lvlJc w:val="left"/>
      <w:pPr>
        <w:ind w:left="1800" w:hanging="720"/>
      </w:pPr>
      <w:rPr>
        <w:rFonts w:ascii="Times New Roman" w:hAnsi="Times New Roman" w:cs="Times New Roman"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45">
    <w:nsid w:val="23202DC6"/>
    <w:multiLevelType w:val="hybridMultilevel"/>
    <w:tmpl w:val="62389DB8"/>
    <w:lvl w:ilvl="0" w:tplc="FFFFFFFF">
      <w:start w:val="1"/>
      <w:numFmt w:val="lowerRoman"/>
      <w:lvlText w:val="(%1)"/>
      <w:lvlJc w:val="left"/>
      <w:pPr>
        <w:ind w:left="720" w:hanging="360"/>
      </w:pPr>
      <w:rPr>
        <w:rFonts w:ascii="Times New Roman" w:eastAsia="Arial" w:hAnsi="Times New Roman" w:cs="Times New Roman" w:hint="default"/>
        <w:color w:val="auto"/>
        <w:spacing w:val="-1"/>
        <w:w w:val="99"/>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nsid w:val="236F038A"/>
    <w:multiLevelType w:val="hybridMultilevel"/>
    <w:tmpl w:val="C888BB6C"/>
    <w:lvl w:ilvl="0" w:tplc="40090001">
      <w:start w:val="1"/>
      <w:numFmt w:val="bullet"/>
      <w:lvlText w:val=""/>
      <w:lvlJc w:val="left"/>
      <w:pPr>
        <w:ind w:left="820" w:hanging="360"/>
      </w:pPr>
      <w:rPr>
        <w:rFonts w:ascii="Symbol" w:hAnsi="Symbol" w:hint="default"/>
      </w:rPr>
    </w:lvl>
    <w:lvl w:ilvl="1" w:tplc="40090003" w:tentative="1">
      <w:start w:val="1"/>
      <w:numFmt w:val="bullet"/>
      <w:lvlText w:val="o"/>
      <w:lvlJc w:val="left"/>
      <w:pPr>
        <w:ind w:left="1540" w:hanging="360"/>
      </w:pPr>
      <w:rPr>
        <w:rFonts w:ascii="Courier New" w:hAnsi="Courier New" w:cs="Courier New" w:hint="default"/>
      </w:rPr>
    </w:lvl>
    <w:lvl w:ilvl="2" w:tplc="40090005" w:tentative="1">
      <w:start w:val="1"/>
      <w:numFmt w:val="bullet"/>
      <w:lvlText w:val=""/>
      <w:lvlJc w:val="left"/>
      <w:pPr>
        <w:ind w:left="2260" w:hanging="360"/>
      </w:pPr>
      <w:rPr>
        <w:rFonts w:ascii="Wingdings" w:hAnsi="Wingdings" w:hint="default"/>
      </w:rPr>
    </w:lvl>
    <w:lvl w:ilvl="3" w:tplc="40090001" w:tentative="1">
      <w:start w:val="1"/>
      <w:numFmt w:val="bullet"/>
      <w:lvlText w:val=""/>
      <w:lvlJc w:val="left"/>
      <w:pPr>
        <w:ind w:left="2980" w:hanging="360"/>
      </w:pPr>
      <w:rPr>
        <w:rFonts w:ascii="Symbol" w:hAnsi="Symbol" w:hint="default"/>
      </w:rPr>
    </w:lvl>
    <w:lvl w:ilvl="4" w:tplc="40090003" w:tentative="1">
      <w:start w:val="1"/>
      <w:numFmt w:val="bullet"/>
      <w:lvlText w:val="o"/>
      <w:lvlJc w:val="left"/>
      <w:pPr>
        <w:ind w:left="3700" w:hanging="360"/>
      </w:pPr>
      <w:rPr>
        <w:rFonts w:ascii="Courier New" w:hAnsi="Courier New" w:cs="Courier New" w:hint="default"/>
      </w:rPr>
    </w:lvl>
    <w:lvl w:ilvl="5" w:tplc="40090005" w:tentative="1">
      <w:start w:val="1"/>
      <w:numFmt w:val="bullet"/>
      <w:lvlText w:val=""/>
      <w:lvlJc w:val="left"/>
      <w:pPr>
        <w:ind w:left="4420" w:hanging="360"/>
      </w:pPr>
      <w:rPr>
        <w:rFonts w:ascii="Wingdings" w:hAnsi="Wingdings" w:hint="default"/>
      </w:rPr>
    </w:lvl>
    <w:lvl w:ilvl="6" w:tplc="40090001" w:tentative="1">
      <w:start w:val="1"/>
      <w:numFmt w:val="bullet"/>
      <w:lvlText w:val=""/>
      <w:lvlJc w:val="left"/>
      <w:pPr>
        <w:ind w:left="5140" w:hanging="360"/>
      </w:pPr>
      <w:rPr>
        <w:rFonts w:ascii="Symbol" w:hAnsi="Symbol" w:hint="default"/>
      </w:rPr>
    </w:lvl>
    <w:lvl w:ilvl="7" w:tplc="40090003" w:tentative="1">
      <w:start w:val="1"/>
      <w:numFmt w:val="bullet"/>
      <w:lvlText w:val="o"/>
      <w:lvlJc w:val="left"/>
      <w:pPr>
        <w:ind w:left="5860" w:hanging="360"/>
      </w:pPr>
      <w:rPr>
        <w:rFonts w:ascii="Courier New" w:hAnsi="Courier New" w:cs="Courier New" w:hint="default"/>
      </w:rPr>
    </w:lvl>
    <w:lvl w:ilvl="8" w:tplc="40090005" w:tentative="1">
      <w:start w:val="1"/>
      <w:numFmt w:val="bullet"/>
      <w:lvlText w:val=""/>
      <w:lvlJc w:val="left"/>
      <w:pPr>
        <w:ind w:left="6580" w:hanging="360"/>
      </w:pPr>
      <w:rPr>
        <w:rFonts w:ascii="Wingdings" w:hAnsi="Wingdings" w:hint="default"/>
      </w:rPr>
    </w:lvl>
  </w:abstractNum>
  <w:abstractNum w:abstractNumId="47">
    <w:nsid w:val="24A510B4"/>
    <w:multiLevelType w:val="hybridMultilevel"/>
    <w:tmpl w:val="A768B388"/>
    <w:lvl w:ilvl="0" w:tplc="1936987C">
      <w:start w:val="1"/>
      <w:numFmt w:val="lowerRoman"/>
      <w:lvlText w:val="(%1)"/>
      <w:lvlJc w:val="left"/>
      <w:pPr>
        <w:tabs>
          <w:tab w:val="num" w:pos="3744"/>
        </w:tabs>
        <w:ind w:left="3744" w:hanging="720"/>
      </w:pPr>
      <w:rPr>
        <w:rFonts w:ascii="Times New Roman" w:hAnsi="Times New Roman" w:cs="Times New Roman" w:hint="default"/>
        <w:b w:val="0"/>
        <w:bCs w:val="0"/>
        <w:i w:val="0"/>
        <w:iCs w:val="0"/>
        <w:sz w:val="22"/>
        <w:szCs w:val="22"/>
      </w:rPr>
    </w:lvl>
    <w:lvl w:ilvl="1" w:tplc="04090019">
      <w:start w:val="1"/>
      <w:numFmt w:val="lowerLetter"/>
      <w:lvlText w:val="%2."/>
      <w:lvlJc w:val="left"/>
      <w:pPr>
        <w:tabs>
          <w:tab w:val="num" w:pos="3600"/>
        </w:tabs>
        <w:ind w:left="3600" w:hanging="360"/>
      </w:pPr>
    </w:lvl>
    <w:lvl w:ilvl="2" w:tplc="0409001B">
      <w:start w:val="1"/>
      <w:numFmt w:val="lowerRoman"/>
      <w:lvlText w:val="%3."/>
      <w:lvlJc w:val="right"/>
      <w:pPr>
        <w:tabs>
          <w:tab w:val="num" w:pos="4320"/>
        </w:tabs>
        <w:ind w:left="4320" w:hanging="180"/>
      </w:pPr>
    </w:lvl>
    <w:lvl w:ilvl="3" w:tplc="0409000F">
      <w:start w:val="1"/>
      <w:numFmt w:val="decimal"/>
      <w:lvlText w:val="%4."/>
      <w:lvlJc w:val="left"/>
      <w:pPr>
        <w:tabs>
          <w:tab w:val="num" w:pos="5040"/>
        </w:tabs>
        <w:ind w:left="5040" w:hanging="360"/>
      </w:pPr>
    </w:lvl>
    <w:lvl w:ilvl="4" w:tplc="04090019">
      <w:start w:val="1"/>
      <w:numFmt w:val="lowerLetter"/>
      <w:lvlText w:val="%5."/>
      <w:lvlJc w:val="left"/>
      <w:pPr>
        <w:tabs>
          <w:tab w:val="num" w:pos="5760"/>
        </w:tabs>
        <w:ind w:left="5760" w:hanging="360"/>
      </w:pPr>
    </w:lvl>
    <w:lvl w:ilvl="5" w:tplc="0409001B">
      <w:start w:val="1"/>
      <w:numFmt w:val="lowerRoman"/>
      <w:lvlText w:val="%6."/>
      <w:lvlJc w:val="right"/>
      <w:pPr>
        <w:tabs>
          <w:tab w:val="num" w:pos="6480"/>
        </w:tabs>
        <w:ind w:left="6480" w:hanging="180"/>
      </w:pPr>
    </w:lvl>
    <w:lvl w:ilvl="6" w:tplc="0409000F">
      <w:start w:val="1"/>
      <w:numFmt w:val="decimal"/>
      <w:lvlText w:val="%7."/>
      <w:lvlJc w:val="left"/>
      <w:pPr>
        <w:tabs>
          <w:tab w:val="num" w:pos="7200"/>
        </w:tabs>
        <w:ind w:left="7200" w:hanging="360"/>
      </w:pPr>
    </w:lvl>
    <w:lvl w:ilvl="7" w:tplc="04090019">
      <w:start w:val="1"/>
      <w:numFmt w:val="lowerLetter"/>
      <w:lvlText w:val="%8."/>
      <w:lvlJc w:val="left"/>
      <w:pPr>
        <w:tabs>
          <w:tab w:val="num" w:pos="7920"/>
        </w:tabs>
        <w:ind w:left="7920" w:hanging="360"/>
      </w:pPr>
    </w:lvl>
    <w:lvl w:ilvl="8" w:tplc="0409001B">
      <w:start w:val="1"/>
      <w:numFmt w:val="lowerRoman"/>
      <w:lvlText w:val="%9."/>
      <w:lvlJc w:val="right"/>
      <w:pPr>
        <w:tabs>
          <w:tab w:val="num" w:pos="8640"/>
        </w:tabs>
        <w:ind w:left="8640" w:hanging="180"/>
      </w:pPr>
    </w:lvl>
  </w:abstractNum>
  <w:abstractNum w:abstractNumId="48">
    <w:nsid w:val="251E205B"/>
    <w:multiLevelType w:val="singleLevel"/>
    <w:tmpl w:val="E41C9D04"/>
    <w:lvl w:ilvl="0">
      <w:start w:val="1"/>
      <w:numFmt w:val="lowerRoman"/>
      <w:lvlText w:val="(%1)"/>
      <w:legacy w:legacy="1" w:legacySpace="0" w:legacyIndent="720"/>
      <w:lvlJc w:val="left"/>
      <w:pPr>
        <w:ind w:left="1440" w:hanging="720"/>
      </w:pPr>
      <w:rPr>
        <w:rFonts w:cs="Times New Roman"/>
      </w:rPr>
    </w:lvl>
  </w:abstractNum>
  <w:abstractNum w:abstractNumId="49">
    <w:nsid w:val="25C2344B"/>
    <w:multiLevelType w:val="hybridMultilevel"/>
    <w:tmpl w:val="B35EA366"/>
    <w:lvl w:ilvl="0" w:tplc="40090011">
      <w:start w:val="1"/>
      <w:numFmt w:val="decimal"/>
      <w:lvlText w:val="%1)"/>
      <w:lvlJc w:val="left"/>
      <w:pPr>
        <w:ind w:left="673" w:hanging="360"/>
      </w:pPr>
    </w:lvl>
    <w:lvl w:ilvl="1" w:tplc="40090019">
      <w:start w:val="1"/>
      <w:numFmt w:val="lowerLetter"/>
      <w:lvlText w:val="%2."/>
      <w:lvlJc w:val="left"/>
      <w:pPr>
        <w:ind w:left="1393" w:hanging="360"/>
      </w:pPr>
    </w:lvl>
    <w:lvl w:ilvl="2" w:tplc="4009001B" w:tentative="1">
      <w:start w:val="1"/>
      <w:numFmt w:val="lowerRoman"/>
      <w:lvlText w:val="%3."/>
      <w:lvlJc w:val="right"/>
      <w:pPr>
        <w:ind w:left="2113" w:hanging="180"/>
      </w:pPr>
    </w:lvl>
    <w:lvl w:ilvl="3" w:tplc="4009000F" w:tentative="1">
      <w:start w:val="1"/>
      <w:numFmt w:val="decimal"/>
      <w:lvlText w:val="%4."/>
      <w:lvlJc w:val="left"/>
      <w:pPr>
        <w:ind w:left="2833" w:hanging="360"/>
      </w:pPr>
    </w:lvl>
    <w:lvl w:ilvl="4" w:tplc="40090019" w:tentative="1">
      <w:start w:val="1"/>
      <w:numFmt w:val="lowerLetter"/>
      <w:lvlText w:val="%5."/>
      <w:lvlJc w:val="left"/>
      <w:pPr>
        <w:ind w:left="3553" w:hanging="360"/>
      </w:pPr>
    </w:lvl>
    <w:lvl w:ilvl="5" w:tplc="4009001B" w:tentative="1">
      <w:start w:val="1"/>
      <w:numFmt w:val="lowerRoman"/>
      <w:lvlText w:val="%6."/>
      <w:lvlJc w:val="right"/>
      <w:pPr>
        <w:ind w:left="4273" w:hanging="180"/>
      </w:pPr>
    </w:lvl>
    <w:lvl w:ilvl="6" w:tplc="4009000F" w:tentative="1">
      <w:start w:val="1"/>
      <w:numFmt w:val="decimal"/>
      <w:lvlText w:val="%7."/>
      <w:lvlJc w:val="left"/>
      <w:pPr>
        <w:ind w:left="4993" w:hanging="360"/>
      </w:pPr>
    </w:lvl>
    <w:lvl w:ilvl="7" w:tplc="40090019" w:tentative="1">
      <w:start w:val="1"/>
      <w:numFmt w:val="lowerLetter"/>
      <w:lvlText w:val="%8."/>
      <w:lvlJc w:val="left"/>
      <w:pPr>
        <w:ind w:left="5713" w:hanging="360"/>
      </w:pPr>
    </w:lvl>
    <w:lvl w:ilvl="8" w:tplc="4009001B" w:tentative="1">
      <w:start w:val="1"/>
      <w:numFmt w:val="lowerRoman"/>
      <w:lvlText w:val="%9."/>
      <w:lvlJc w:val="right"/>
      <w:pPr>
        <w:ind w:left="6433" w:hanging="180"/>
      </w:pPr>
    </w:lvl>
  </w:abstractNum>
  <w:abstractNum w:abstractNumId="50">
    <w:nsid w:val="26DC7BDB"/>
    <w:multiLevelType w:val="hybridMultilevel"/>
    <w:tmpl w:val="A80C786E"/>
    <w:lvl w:ilvl="0" w:tplc="FFFFFFFF">
      <w:start w:val="1"/>
      <w:numFmt w:val="lowerLetter"/>
      <w:lvlText w:val="(%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51">
    <w:nsid w:val="285A3757"/>
    <w:multiLevelType w:val="multilevel"/>
    <w:tmpl w:val="53068E78"/>
    <w:lvl w:ilvl="0">
      <w:start w:val="1"/>
      <w:numFmt w:val="lowerRoman"/>
      <w:lvlText w:val="(%1)"/>
      <w:lvlJc w:val="left"/>
      <w:pPr>
        <w:ind w:left="996" w:hanging="360"/>
      </w:pPr>
      <w:rPr>
        <w:rFonts w:ascii="Times New Roman" w:hAnsi="Times New Roman" w:cs="Times New Roman" w:hint="default"/>
        <w:b w:val="0"/>
        <w:bCs w:val="0"/>
        <w:i w:val="0"/>
        <w:iCs w:val="0"/>
        <w:sz w:val="22"/>
        <w:szCs w:val="22"/>
      </w:rPr>
    </w:lvl>
    <w:lvl w:ilvl="1">
      <w:start w:val="19"/>
      <w:numFmt w:val="decimal"/>
      <w:isLgl/>
      <w:lvlText w:val="%1.%2"/>
      <w:lvlJc w:val="left"/>
      <w:pPr>
        <w:ind w:left="1791" w:hanging="1155"/>
      </w:pPr>
      <w:rPr>
        <w:rFonts w:hint="default"/>
        <w:b/>
      </w:rPr>
    </w:lvl>
    <w:lvl w:ilvl="2">
      <w:start w:val="1"/>
      <w:numFmt w:val="decimal"/>
      <w:isLgl/>
      <w:lvlText w:val="%1.%2.%3"/>
      <w:lvlJc w:val="left"/>
      <w:pPr>
        <w:ind w:left="1791" w:hanging="1155"/>
      </w:pPr>
      <w:rPr>
        <w:rFonts w:hint="default"/>
        <w:b/>
      </w:rPr>
    </w:lvl>
    <w:lvl w:ilvl="3">
      <w:start w:val="1"/>
      <w:numFmt w:val="decimal"/>
      <w:isLgl/>
      <w:lvlText w:val="%1.%2.%3.%4"/>
      <w:lvlJc w:val="left"/>
      <w:pPr>
        <w:ind w:left="1791" w:hanging="1155"/>
      </w:pPr>
      <w:rPr>
        <w:rFonts w:hint="default"/>
        <w:b/>
      </w:rPr>
    </w:lvl>
    <w:lvl w:ilvl="4">
      <w:start w:val="1"/>
      <w:numFmt w:val="decimal"/>
      <w:isLgl/>
      <w:lvlText w:val="%1.%2.%3.%4.%5"/>
      <w:lvlJc w:val="left"/>
      <w:pPr>
        <w:ind w:left="2076" w:hanging="1440"/>
      </w:pPr>
      <w:rPr>
        <w:rFonts w:hint="default"/>
        <w:b/>
      </w:rPr>
    </w:lvl>
    <w:lvl w:ilvl="5">
      <w:start w:val="1"/>
      <w:numFmt w:val="decimal"/>
      <w:isLgl/>
      <w:lvlText w:val="%1.%2.%3.%4.%5.%6"/>
      <w:lvlJc w:val="left"/>
      <w:pPr>
        <w:ind w:left="2076" w:hanging="1440"/>
      </w:pPr>
      <w:rPr>
        <w:rFonts w:hint="default"/>
        <w:b/>
      </w:rPr>
    </w:lvl>
    <w:lvl w:ilvl="6">
      <w:start w:val="1"/>
      <w:numFmt w:val="decimal"/>
      <w:isLgl/>
      <w:lvlText w:val="%1.%2.%3.%4.%5.%6.%7"/>
      <w:lvlJc w:val="left"/>
      <w:pPr>
        <w:ind w:left="2436" w:hanging="1800"/>
      </w:pPr>
      <w:rPr>
        <w:rFonts w:hint="default"/>
        <w:b/>
      </w:rPr>
    </w:lvl>
    <w:lvl w:ilvl="7">
      <w:start w:val="1"/>
      <w:numFmt w:val="decimal"/>
      <w:isLgl/>
      <w:lvlText w:val="%1.%2.%3.%4.%5.%6.%7.%8"/>
      <w:lvlJc w:val="left"/>
      <w:pPr>
        <w:ind w:left="2796" w:hanging="2160"/>
      </w:pPr>
      <w:rPr>
        <w:rFonts w:hint="default"/>
        <w:b/>
      </w:rPr>
    </w:lvl>
    <w:lvl w:ilvl="8">
      <w:start w:val="1"/>
      <w:numFmt w:val="decimal"/>
      <w:isLgl/>
      <w:lvlText w:val="%1.%2.%3.%4.%5.%6.%7.%8.%9"/>
      <w:lvlJc w:val="left"/>
      <w:pPr>
        <w:ind w:left="2796" w:hanging="2160"/>
      </w:pPr>
      <w:rPr>
        <w:rFonts w:hint="default"/>
        <w:b/>
      </w:rPr>
    </w:lvl>
  </w:abstractNum>
  <w:abstractNum w:abstractNumId="52">
    <w:nsid w:val="29D47156"/>
    <w:multiLevelType w:val="hybridMultilevel"/>
    <w:tmpl w:val="6DBE9F2C"/>
    <w:lvl w:ilvl="0" w:tplc="40090001">
      <w:start w:val="1"/>
      <w:numFmt w:val="bullet"/>
      <w:lvlText w:val=""/>
      <w:lvlJc w:val="left"/>
      <w:pPr>
        <w:ind w:left="940" w:hanging="360"/>
      </w:pPr>
      <w:rPr>
        <w:rFonts w:ascii="Symbol" w:hAnsi="Symbol" w:hint="default"/>
      </w:rPr>
    </w:lvl>
    <w:lvl w:ilvl="1" w:tplc="40090003" w:tentative="1">
      <w:start w:val="1"/>
      <w:numFmt w:val="bullet"/>
      <w:lvlText w:val="o"/>
      <w:lvlJc w:val="left"/>
      <w:pPr>
        <w:ind w:left="1660" w:hanging="360"/>
      </w:pPr>
      <w:rPr>
        <w:rFonts w:ascii="Courier New" w:hAnsi="Courier New" w:cs="Courier New" w:hint="default"/>
      </w:rPr>
    </w:lvl>
    <w:lvl w:ilvl="2" w:tplc="40090005" w:tentative="1">
      <w:start w:val="1"/>
      <w:numFmt w:val="bullet"/>
      <w:lvlText w:val=""/>
      <w:lvlJc w:val="left"/>
      <w:pPr>
        <w:ind w:left="2380" w:hanging="360"/>
      </w:pPr>
      <w:rPr>
        <w:rFonts w:ascii="Wingdings" w:hAnsi="Wingdings" w:hint="default"/>
      </w:rPr>
    </w:lvl>
    <w:lvl w:ilvl="3" w:tplc="40090001" w:tentative="1">
      <w:start w:val="1"/>
      <w:numFmt w:val="bullet"/>
      <w:lvlText w:val=""/>
      <w:lvlJc w:val="left"/>
      <w:pPr>
        <w:ind w:left="3100" w:hanging="360"/>
      </w:pPr>
      <w:rPr>
        <w:rFonts w:ascii="Symbol" w:hAnsi="Symbol" w:hint="default"/>
      </w:rPr>
    </w:lvl>
    <w:lvl w:ilvl="4" w:tplc="40090003" w:tentative="1">
      <w:start w:val="1"/>
      <w:numFmt w:val="bullet"/>
      <w:lvlText w:val="o"/>
      <w:lvlJc w:val="left"/>
      <w:pPr>
        <w:ind w:left="3820" w:hanging="360"/>
      </w:pPr>
      <w:rPr>
        <w:rFonts w:ascii="Courier New" w:hAnsi="Courier New" w:cs="Courier New" w:hint="default"/>
      </w:rPr>
    </w:lvl>
    <w:lvl w:ilvl="5" w:tplc="40090005" w:tentative="1">
      <w:start w:val="1"/>
      <w:numFmt w:val="bullet"/>
      <w:lvlText w:val=""/>
      <w:lvlJc w:val="left"/>
      <w:pPr>
        <w:ind w:left="4540" w:hanging="360"/>
      </w:pPr>
      <w:rPr>
        <w:rFonts w:ascii="Wingdings" w:hAnsi="Wingdings" w:hint="default"/>
      </w:rPr>
    </w:lvl>
    <w:lvl w:ilvl="6" w:tplc="40090001" w:tentative="1">
      <w:start w:val="1"/>
      <w:numFmt w:val="bullet"/>
      <w:lvlText w:val=""/>
      <w:lvlJc w:val="left"/>
      <w:pPr>
        <w:ind w:left="5260" w:hanging="360"/>
      </w:pPr>
      <w:rPr>
        <w:rFonts w:ascii="Symbol" w:hAnsi="Symbol" w:hint="default"/>
      </w:rPr>
    </w:lvl>
    <w:lvl w:ilvl="7" w:tplc="40090003" w:tentative="1">
      <w:start w:val="1"/>
      <w:numFmt w:val="bullet"/>
      <w:lvlText w:val="o"/>
      <w:lvlJc w:val="left"/>
      <w:pPr>
        <w:ind w:left="5980" w:hanging="360"/>
      </w:pPr>
      <w:rPr>
        <w:rFonts w:ascii="Courier New" w:hAnsi="Courier New" w:cs="Courier New" w:hint="default"/>
      </w:rPr>
    </w:lvl>
    <w:lvl w:ilvl="8" w:tplc="40090005" w:tentative="1">
      <w:start w:val="1"/>
      <w:numFmt w:val="bullet"/>
      <w:lvlText w:val=""/>
      <w:lvlJc w:val="left"/>
      <w:pPr>
        <w:ind w:left="6700" w:hanging="360"/>
      </w:pPr>
      <w:rPr>
        <w:rFonts w:ascii="Wingdings" w:hAnsi="Wingdings" w:hint="default"/>
      </w:rPr>
    </w:lvl>
  </w:abstractNum>
  <w:abstractNum w:abstractNumId="53">
    <w:nsid w:val="2A024351"/>
    <w:multiLevelType w:val="hybridMultilevel"/>
    <w:tmpl w:val="07D60A1A"/>
    <w:lvl w:ilvl="0" w:tplc="FFFFFFFF">
      <w:start w:val="1"/>
      <w:numFmt w:val="lowerLetter"/>
      <w:lvlText w:val="(%1)"/>
      <w:lvlJc w:val="left"/>
      <w:pPr>
        <w:ind w:left="900" w:hanging="360"/>
      </w:pPr>
      <w:rPr>
        <w:rFonts w:cs="Times New Roman" w:hint="default"/>
      </w:rPr>
    </w:lvl>
    <w:lvl w:ilvl="1" w:tplc="04090001">
      <w:start w:val="1"/>
      <w:numFmt w:val="bullet"/>
      <w:lvlText w:val=""/>
      <w:lvlJc w:val="left"/>
      <w:pPr>
        <w:ind w:left="1620" w:hanging="360"/>
      </w:pPr>
      <w:rPr>
        <w:rFonts w:ascii="Symbol" w:hAnsi="Symbol" w:hint="default"/>
      </w:rPr>
    </w:lvl>
    <w:lvl w:ilvl="2" w:tplc="0409001B">
      <w:start w:val="15"/>
      <w:numFmt w:val="decimal"/>
      <w:lvlText w:val="%3."/>
      <w:lvlJc w:val="left"/>
      <w:pPr>
        <w:ind w:left="2520" w:hanging="360"/>
      </w:pPr>
      <w:rPr>
        <w:rFonts w:cs="Times New Roman" w:hint="default"/>
      </w:rPr>
    </w:lvl>
    <w:lvl w:ilvl="3" w:tplc="8D325868">
      <w:start w:val="26"/>
      <w:numFmt w:val="decimal"/>
      <w:lvlText w:val="%4."/>
      <w:lvlJc w:val="left"/>
      <w:pPr>
        <w:ind w:left="3060" w:hanging="360"/>
      </w:pPr>
      <w:rPr>
        <w:rFonts w:hint="default"/>
      </w:rPr>
    </w:lvl>
    <w:lvl w:ilvl="4" w:tplc="D5989FA8">
      <w:start w:val="5"/>
      <w:numFmt w:val="lowerLetter"/>
      <w:lvlText w:val="%5)"/>
      <w:lvlJc w:val="left"/>
      <w:pPr>
        <w:ind w:left="3780" w:hanging="360"/>
      </w:pPr>
      <w:rPr>
        <w:rFonts w:hint="default"/>
      </w:rPr>
    </w:lvl>
    <w:lvl w:ilvl="5" w:tplc="F46EC27A">
      <w:start w:val="1"/>
      <w:numFmt w:val="upperLetter"/>
      <w:lvlText w:val="%6)"/>
      <w:lvlJc w:val="left"/>
      <w:pPr>
        <w:ind w:left="4680" w:hanging="360"/>
      </w:pPr>
      <w:rPr>
        <w:rFonts w:hint="default"/>
      </w:rPr>
    </w:lvl>
    <w:lvl w:ilvl="6" w:tplc="0409000F" w:tentative="1">
      <w:start w:val="1"/>
      <w:numFmt w:val="decimal"/>
      <w:lvlText w:val="%7."/>
      <w:lvlJc w:val="left"/>
      <w:pPr>
        <w:ind w:left="5220" w:hanging="360"/>
      </w:pPr>
      <w:rPr>
        <w:rFonts w:cs="Times New Roman"/>
      </w:rPr>
    </w:lvl>
    <w:lvl w:ilvl="7" w:tplc="04090019" w:tentative="1">
      <w:start w:val="1"/>
      <w:numFmt w:val="lowerLetter"/>
      <w:lvlText w:val="%8."/>
      <w:lvlJc w:val="left"/>
      <w:pPr>
        <w:ind w:left="5940" w:hanging="360"/>
      </w:pPr>
      <w:rPr>
        <w:rFonts w:cs="Times New Roman"/>
      </w:rPr>
    </w:lvl>
    <w:lvl w:ilvl="8" w:tplc="0409001B" w:tentative="1">
      <w:start w:val="1"/>
      <w:numFmt w:val="lowerRoman"/>
      <w:lvlText w:val="%9."/>
      <w:lvlJc w:val="right"/>
      <w:pPr>
        <w:ind w:left="6660" w:hanging="180"/>
      </w:pPr>
      <w:rPr>
        <w:rFonts w:cs="Times New Roman"/>
      </w:rPr>
    </w:lvl>
  </w:abstractNum>
  <w:abstractNum w:abstractNumId="54">
    <w:nsid w:val="2A6A6822"/>
    <w:multiLevelType w:val="multilevel"/>
    <w:tmpl w:val="6F580A7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5">
    <w:nsid w:val="2B4833A0"/>
    <w:multiLevelType w:val="hybridMultilevel"/>
    <w:tmpl w:val="0ED4615E"/>
    <w:lvl w:ilvl="0" w:tplc="EFB69CA0">
      <w:start w:val="1"/>
      <w:numFmt w:val="lowerRoman"/>
      <w:lvlText w:val="%1."/>
      <w:lvlJc w:val="right"/>
      <w:pPr>
        <w:ind w:left="2215" w:hanging="360"/>
      </w:pPr>
      <w:rPr>
        <w:rFonts w:ascii="Times New Roman" w:hAnsi="Times New Roman" w:cs="Times New Roman" w:hint="default"/>
      </w:rPr>
    </w:lvl>
    <w:lvl w:ilvl="1" w:tplc="40090019" w:tentative="1">
      <w:start w:val="1"/>
      <w:numFmt w:val="lowerLetter"/>
      <w:lvlText w:val="%2."/>
      <w:lvlJc w:val="left"/>
      <w:pPr>
        <w:ind w:left="2935" w:hanging="360"/>
      </w:pPr>
    </w:lvl>
    <w:lvl w:ilvl="2" w:tplc="4009001B" w:tentative="1">
      <w:start w:val="1"/>
      <w:numFmt w:val="lowerRoman"/>
      <w:lvlText w:val="%3."/>
      <w:lvlJc w:val="right"/>
      <w:pPr>
        <w:ind w:left="3655" w:hanging="180"/>
      </w:pPr>
    </w:lvl>
    <w:lvl w:ilvl="3" w:tplc="4009000F" w:tentative="1">
      <w:start w:val="1"/>
      <w:numFmt w:val="decimal"/>
      <w:lvlText w:val="%4."/>
      <w:lvlJc w:val="left"/>
      <w:pPr>
        <w:ind w:left="4375" w:hanging="360"/>
      </w:pPr>
    </w:lvl>
    <w:lvl w:ilvl="4" w:tplc="40090019" w:tentative="1">
      <w:start w:val="1"/>
      <w:numFmt w:val="lowerLetter"/>
      <w:lvlText w:val="%5."/>
      <w:lvlJc w:val="left"/>
      <w:pPr>
        <w:ind w:left="5095" w:hanging="360"/>
      </w:pPr>
    </w:lvl>
    <w:lvl w:ilvl="5" w:tplc="4009001B" w:tentative="1">
      <w:start w:val="1"/>
      <w:numFmt w:val="lowerRoman"/>
      <w:lvlText w:val="%6."/>
      <w:lvlJc w:val="right"/>
      <w:pPr>
        <w:ind w:left="5815" w:hanging="180"/>
      </w:pPr>
    </w:lvl>
    <w:lvl w:ilvl="6" w:tplc="4009000F" w:tentative="1">
      <w:start w:val="1"/>
      <w:numFmt w:val="decimal"/>
      <w:lvlText w:val="%7."/>
      <w:lvlJc w:val="left"/>
      <w:pPr>
        <w:ind w:left="6535" w:hanging="360"/>
      </w:pPr>
    </w:lvl>
    <w:lvl w:ilvl="7" w:tplc="40090019" w:tentative="1">
      <w:start w:val="1"/>
      <w:numFmt w:val="lowerLetter"/>
      <w:lvlText w:val="%8."/>
      <w:lvlJc w:val="left"/>
      <w:pPr>
        <w:ind w:left="7255" w:hanging="360"/>
      </w:pPr>
    </w:lvl>
    <w:lvl w:ilvl="8" w:tplc="4009001B" w:tentative="1">
      <w:start w:val="1"/>
      <w:numFmt w:val="lowerRoman"/>
      <w:lvlText w:val="%9."/>
      <w:lvlJc w:val="right"/>
      <w:pPr>
        <w:ind w:left="7975" w:hanging="180"/>
      </w:pPr>
    </w:lvl>
  </w:abstractNum>
  <w:abstractNum w:abstractNumId="56">
    <w:nsid w:val="2B5B092E"/>
    <w:multiLevelType w:val="multilevel"/>
    <w:tmpl w:val="2B5B092E"/>
    <w:lvl w:ilvl="0">
      <w:start w:val="1"/>
      <w:numFmt w:val="bullet"/>
      <w:pStyle w:val="Bullet"/>
      <w:lvlText w:val=""/>
      <w:lvlJc w:val="left"/>
      <w:pPr>
        <w:tabs>
          <w:tab w:val="left" w:pos="1296"/>
        </w:tabs>
        <w:ind w:left="1296" w:hanging="360"/>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nsid w:val="2B994346"/>
    <w:multiLevelType w:val="hybridMultilevel"/>
    <w:tmpl w:val="131ECE36"/>
    <w:lvl w:ilvl="0" w:tplc="A0C2C9C6">
      <w:start w:val="1"/>
      <w:numFmt w:val="decimal"/>
      <w:lvlText w:val="%1."/>
      <w:lvlJc w:val="left"/>
      <w:pPr>
        <w:ind w:left="928" w:hanging="360"/>
      </w:pPr>
      <w:rPr>
        <w:rFonts w:hint="default"/>
      </w:rPr>
    </w:lvl>
    <w:lvl w:ilvl="1" w:tplc="3C32DD6A" w:tentative="1">
      <w:start w:val="1"/>
      <w:numFmt w:val="lowerLetter"/>
      <w:lvlText w:val="%2."/>
      <w:lvlJc w:val="left"/>
      <w:pPr>
        <w:ind w:left="1648" w:hanging="360"/>
      </w:pPr>
    </w:lvl>
    <w:lvl w:ilvl="2" w:tplc="BD166F34" w:tentative="1">
      <w:start w:val="1"/>
      <w:numFmt w:val="lowerRoman"/>
      <w:lvlText w:val="%3."/>
      <w:lvlJc w:val="right"/>
      <w:pPr>
        <w:ind w:left="2368" w:hanging="180"/>
      </w:pPr>
    </w:lvl>
    <w:lvl w:ilvl="3" w:tplc="992CA2B6" w:tentative="1">
      <w:start w:val="1"/>
      <w:numFmt w:val="decimal"/>
      <w:lvlText w:val="%4."/>
      <w:lvlJc w:val="left"/>
      <w:pPr>
        <w:ind w:left="3088" w:hanging="360"/>
      </w:pPr>
    </w:lvl>
    <w:lvl w:ilvl="4" w:tplc="ABFC5FD0" w:tentative="1">
      <w:start w:val="1"/>
      <w:numFmt w:val="lowerLetter"/>
      <w:lvlText w:val="%5."/>
      <w:lvlJc w:val="left"/>
      <w:pPr>
        <w:ind w:left="3808" w:hanging="360"/>
      </w:pPr>
    </w:lvl>
    <w:lvl w:ilvl="5" w:tplc="042673EE" w:tentative="1">
      <w:start w:val="1"/>
      <w:numFmt w:val="lowerRoman"/>
      <w:lvlText w:val="%6."/>
      <w:lvlJc w:val="right"/>
      <w:pPr>
        <w:ind w:left="4528" w:hanging="180"/>
      </w:pPr>
    </w:lvl>
    <w:lvl w:ilvl="6" w:tplc="15BE98E6" w:tentative="1">
      <w:start w:val="1"/>
      <w:numFmt w:val="decimal"/>
      <w:lvlText w:val="%7."/>
      <w:lvlJc w:val="left"/>
      <w:pPr>
        <w:ind w:left="5248" w:hanging="360"/>
      </w:pPr>
    </w:lvl>
    <w:lvl w:ilvl="7" w:tplc="43EAC23E" w:tentative="1">
      <w:start w:val="1"/>
      <w:numFmt w:val="lowerLetter"/>
      <w:lvlText w:val="%8."/>
      <w:lvlJc w:val="left"/>
      <w:pPr>
        <w:ind w:left="5968" w:hanging="360"/>
      </w:pPr>
    </w:lvl>
    <w:lvl w:ilvl="8" w:tplc="674AF680" w:tentative="1">
      <w:start w:val="1"/>
      <w:numFmt w:val="lowerRoman"/>
      <w:lvlText w:val="%9."/>
      <w:lvlJc w:val="right"/>
      <w:pPr>
        <w:ind w:left="6688" w:hanging="180"/>
      </w:pPr>
    </w:lvl>
  </w:abstractNum>
  <w:abstractNum w:abstractNumId="58">
    <w:nsid w:val="2BC4326E"/>
    <w:multiLevelType w:val="hybridMultilevel"/>
    <w:tmpl w:val="7576B5FE"/>
    <w:lvl w:ilvl="0" w:tplc="FFFFFFFF">
      <w:start w:val="1"/>
      <w:numFmt w:val="lowerRoman"/>
      <w:lvlText w:val="%1."/>
      <w:lvlJc w:val="righ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9">
    <w:nsid w:val="2C666EBF"/>
    <w:multiLevelType w:val="hybridMultilevel"/>
    <w:tmpl w:val="9E4AF0C0"/>
    <w:lvl w:ilvl="0" w:tplc="D980BCB6">
      <w:start w:val="1"/>
      <w:numFmt w:val="lowerLetter"/>
      <w:lvlText w:val="(%1)"/>
      <w:lvlJc w:val="left"/>
      <w:pPr>
        <w:ind w:left="720" w:hanging="360"/>
      </w:pPr>
      <w:rPr>
        <w:rFonts w:hint="default"/>
      </w:rPr>
    </w:lvl>
    <w:lvl w:ilvl="1" w:tplc="A6102E8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2CFC758E"/>
    <w:multiLevelType w:val="hybridMultilevel"/>
    <w:tmpl w:val="2D5459CE"/>
    <w:lvl w:ilvl="0" w:tplc="92DA4E8A">
      <w:start w:val="1"/>
      <w:numFmt w:val="decimal"/>
      <w:lvlText w:val="%1"/>
      <w:lvlJc w:val="left"/>
      <w:pPr>
        <w:ind w:left="100" w:hanging="444"/>
      </w:pPr>
      <w:rPr>
        <w:rFonts w:hint="default"/>
      </w:rPr>
    </w:lvl>
    <w:lvl w:ilvl="1" w:tplc="97A899A2">
      <w:numFmt w:val="none"/>
      <w:lvlText w:val=""/>
      <w:lvlJc w:val="left"/>
      <w:pPr>
        <w:tabs>
          <w:tab w:val="num" w:pos="360"/>
        </w:tabs>
      </w:pPr>
    </w:lvl>
    <w:lvl w:ilvl="2" w:tplc="49C22D7E">
      <w:numFmt w:val="bullet"/>
      <w:lvlText w:val="•"/>
      <w:lvlJc w:val="left"/>
      <w:pPr>
        <w:ind w:left="1928" w:hanging="444"/>
      </w:pPr>
      <w:rPr>
        <w:rFonts w:hint="default"/>
      </w:rPr>
    </w:lvl>
    <w:lvl w:ilvl="3" w:tplc="C116000E">
      <w:numFmt w:val="bullet"/>
      <w:lvlText w:val="•"/>
      <w:lvlJc w:val="left"/>
      <w:pPr>
        <w:ind w:left="2842" w:hanging="444"/>
      </w:pPr>
      <w:rPr>
        <w:rFonts w:hint="default"/>
      </w:rPr>
    </w:lvl>
    <w:lvl w:ilvl="4" w:tplc="89B20544">
      <w:numFmt w:val="bullet"/>
      <w:lvlText w:val="•"/>
      <w:lvlJc w:val="left"/>
      <w:pPr>
        <w:ind w:left="3756" w:hanging="444"/>
      </w:pPr>
      <w:rPr>
        <w:rFonts w:hint="default"/>
      </w:rPr>
    </w:lvl>
    <w:lvl w:ilvl="5" w:tplc="56EAE554">
      <w:numFmt w:val="bullet"/>
      <w:lvlText w:val="•"/>
      <w:lvlJc w:val="left"/>
      <w:pPr>
        <w:ind w:left="4670" w:hanging="444"/>
      </w:pPr>
      <w:rPr>
        <w:rFonts w:hint="default"/>
      </w:rPr>
    </w:lvl>
    <w:lvl w:ilvl="6" w:tplc="69C899A8">
      <w:numFmt w:val="bullet"/>
      <w:lvlText w:val="•"/>
      <w:lvlJc w:val="left"/>
      <w:pPr>
        <w:ind w:left="5584" w:hanging="444"/>
      </w:pPr>
      <w:rPr>
        <w:rFonts w:hint="default"/>
      </w:rPr>
    </w:lvl>
    <w:lvl w:ilvl="7" w:tplc="3C12CFD4">
      <w:numFmt w:val="bullet"/>
      <w:lvlText w:val="•"/>
      <w:lvlJc w:val="left"/>
      <w:pPr>
        <w:ind w:left="6498" w:hanging="444"/>
      </w:pPr>
      <w:rPr>
        <w:rFonts w:hint="default"/>
      </w:rPr>
    </w:lvl>
    <w:lvl w:ilvl="8" w:tplc="841C9318">
      <w:numFmt w:val="bullet"/>
      <w:lvlText w:val="•"/>
      <w:lvlJc w:val="left"/>
      <w:pPr>
        <w:ind w:left="7412" w:hanging="444"/>
      </w:pPr>
      <w:rPr>
        <w:rFonts w:hint="default"/>
      </w:rPr>
    </w:lvl>
  </w:abstractNum>
  <w:abstractNum w:abstractNumId="61">
    <w:nsid w:val="2EA65517"/>
    <w:multiLevelType w:val="hybridMultilevel"/>
    <w:tmpl w:val="83802532"/>
    <w:lvl w:ilvl="0" w:tplc="FFF2AC96">
      <w:start w:val="1"/>
      <w:numFmt w:val="lowerRoman"/>
      <w:lvlText w:val="(%1)"/>
      <w:lvlJc w:val="left"/>
      <w:pPr>
        <w:ind w:left="1571" w:hanging="72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2">
    <w:nsid w:val="2F120869"/>
    <w:multiLevelType w:val="hybridMultilevel"/>
    <w:tmpl w:val="A5509C4C"/>
    <w:lvl w:ilvl="0" w:tplc="289679E4">
      <w:start w:val="1"/>
      <w:numFmt w:val="decimal"/>
      <w:lvlText w:val="%1."/>
      <w:lvlJc w:val="left"/>
      <w:pPr>
        <w:ind w:left="720" w:hanging="360"/>
      </w:pPr>
      <w:rPr>
        <w:snapToGrid/>
        <w:w w:val="105"/>
        <w:sz w:val="20"/>
        <w:szCs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3">
    <w:nsid w:val="2F1F7D34"/>
    <w:multiLevelType w:val="hybridMultilevel"/>
    <w:tmpl w:val="243EB40C"/>
    <w:lvl w:ilvl="0" w:tplc="B022A81C">
      <w:start w:val="1"/>
      <w:numFmt w:val="upperLetter"/>
      <w:lvlText w:val="%1."/>
      <w:lvlJc w:val="left"/>
      <w:pPr>
        <w:ind w:left="1080" w:hanging="360"/>
      </w:pPr>
      <w:rPr>
        <w:b/>
        <w:bCs/>
      </w:rPr>
    </w:lvl>
    <w:lvl w:ilvl="1" w:tplc="29783040">
      <w:start w:val="1"/>
      <w:numFmt w:val="upperLetter"/>
      <w:lvlText w:val="(%2)"/>
      <w:lvlJc w:val="left"/>
      <w:pPr>
        <w:ind w:left="2160" w:hanging="720"/>
      </w:pPr>
      <w:rPr>
        <w:rFonts w:hint="default"/>
      </w:r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64">
    <w:nsid w:val="3067134D"/>
    <w:multiLevelType w:val="multilevel"/>
    <w:tmpl w:val="3067134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nsid w:val="30C93D81"/>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67">
    <w:nsid w:val="31374318"/>
    <w:multiLevelType w:val="hybridMultilevel"/>
    <w:tmpl w:val="639E19E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8">
    <w:nsid w:val="319903ED"/>
    <w:multiLevelType w:val="hybridMultilevel"/>
    <w:tmpl w:val="7DA6BED8"/>
    <w:lvl w:ilvl="0" w:tplc="ACA82726">
      <w:start w:val="1"/>
      <w:numFmt w:val="decimal"/>
      <w:pStyle w:val="Art11"/>
      <w:lvlText w:val="%1.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nsid w:val="32313700"/>
    <w:multiLevelType w:val="hybridMultilevel"/>
    <w:tmpl w:val="6E74D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32D671DC"/>
    <w:multiLevelType w:val="hybridMultilevel"/>
    <w:tmpl w:val="F78EAFC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336148A8"/>
    <w:multiLevelType w:val="singleLevel"/>
    <w:tmpl w:val="087A92E6"/>
    <w:lvl w:ilvl="0">
      <w:start w:val="4"/>
      <w:numFmt w:val="decimal"/>
      <w:lvlText w:val="%1."/>
      <w:lvlJc w:val="left"/>
      <w:pPr>
        <w:tabs>
          <w:tab w:val="num" w:pos="360"/>
        </w:tabs>
        <w:ind w:left="360" w:hanging="360"/>
      </w:pPr>
      <w:rPr>
        <w:rFonts w:hint="default"/>
      </w:rPr>
    </w:lvl>
  </w:abstractNum>
  <w:abstractNum w:abstractNumId="72">
    <w:nsid w:val="34CA551C"/>
    <w:multiLevelType w:val="hybridMultilevel"/>
    <w:tmpl w:val="B5506E1E"/>
    <w:lvl w:ilvl="0" w:tplc="0409000F">
      <w:start w:val="1"/>
      <w:numFmt w:val="decimal"/>
      <w:lvlText w:val="%1."/>
      <w:lvlJc w:val="left"/>
      <w:pPr>
        <w:ind w:left="695" w:hanging="360"/>
      </w:pPr>
    </w:lvl>
    <w:lvl w:ilvl="1" w:tplc="04090019" w:tentative="1">
      <w:start w:val="1"/>
      <w:numFmt w:val="lowerLetter"/>
      <w:lvlText w:val="%2."/>
      <w:lvlJc w:val="left"/>
      <w:pPr>
        <w:ind w:left="1415" w:hanging="360"/>
      </w:pPr>
    </w:lvl>
    <w:lvl w:ilvl="2" w:tplc="0409001B" w:tentative="1">
      <w:start w:val="1"/>
      <w:numFmt w:val="lowerRoman"/>
      <w:lvlText w:val="%3."/>
      <w:lvlJc w:val="right"/>
      <w:pPr>
        <w:ind w:left="2135" w:hanging="180"/>
      </w:pPr>
    </w:lvl>
    <w:lvl w:ilvl="3" w:tplc="0409000F" w:tentative="1">
      <w:start w:val="1"/>
      <w:numFmt w:val="decimal"/>
      <w:lvlText w:val="%4."/>
      <w:lvlJc w:val="left"/>
      <w:pPr>
        <w:ind w:left="2855" w:hanging="360"/>
      </w:pPr>
    </w:lvl>
    <w:lvl w:ilvl="4" w:tplc="04090019" w:tentative="1">
      <w:start w:val="1"/>
      <w:numFmt w:val="lowerLetter"/>
      <w:lvlText w:val="%5."/>
      <w:lvlJc w:val="left"/>
      <w:pPr>
        <w:ind w:left="3575" w:hanging="360"/>
      </w:pPr>
    </w:lvl>
    <w:lvl w:ilvl="5" w:tplc="0409001B" w:tentative="1">
      <w:start w:val="1"/>
      <w:numFmt w:val="lowerRoman"/>
      <w:lvlText w:val="%6."/>
      <w:lvlJc w:val="right"/>
      <w:pPr>
        <w:ind w:left="4295" w:hanging="180"/>
      </w:pPr>
    </w:lvl>
    <w:lvl w:ilvl="6" w:tplc="0409000F" w:tentative="1">
      <w:start w:val="1"/>
      <w:numFmt w:val="decimal"/>
      <w:lvlText w:val="%7."/>
      <w:lvlJc w:val="left"/>
      <w:pPr>
        <w:ind w:left="5015" w:hanging="360"/>
      </w:pPr>
    </w:lvl>
    <w:lvl w:ilvl="7" w:tplc="04090019" w:tentative="1">
      <w:start w:val="1"/>
      <w:numFmt w:val="lowerLetter"/>
      <w:lvlText w:val="%8."/>
      <w:lvlJc w:val="left"/>
      <w:pPr>
        <w:ind w:left="5735" w:hanging="360"/>
      </w:pPr>
    </w:lvl>
    <w:lvl w:ilvl="8" w:tplc="0409001B" w:tentative="1">
      <w:start w:val="1"/>
      <w:numFmt w:val="lowerRoman"/>
      <w:lvlText w:val="%9."/>
      <w:lvlJc w:val="right"/>
      <w:pPr>
        <w:ind w:left="6455" w:hanging="180"/>
      </w:pPr>
    </w:lvl>
  </w:abstractNum>
  <w:abstractNum w:abstractNumId="73">
    <w:nsid w:val="35A41F98"/>
    <w:multiLevelType w:val="hybridMultilevel"/>
    <w:tmpl w:val="F5767884"/>
    <w:lvl w:ilvl="0" w:tplc="00CCEDEE">
      <w:start w:val="1"/>
      <w:numFmt w:val="decimal"/>
      <w:lvlText w:val="%1."/>
      <w:lvlJc w:val="left"/>
      <w:pPr>
        <w:ind w:left="840" w:hanging="720"/>
      </w:pPr>
      <w:rPr>
        <w:rFonts w:ascii="Times New Roman" w:eastAsia="Arial" w:hAnsi="Times New Roman" w:cs="Times New Roman" w:hint="default"/>
        <w:b/>
        <w:bCs/>
        <w:spacing w:val="-2"/>
        <w:w w:val="104"/>
        <w:sz w:val="22"/>
        <w:szCs w:val="22"/>
      </w:rPr>
    </w:lvl>
    <w:lvl w:ilvl="1" w:tplc="6C8A8220">
      <w:numFmt w:val="none"/>
      <w:lvlText w:val=""/>
      <w:lvlJc w:val="left"/>
      <w:pPr>
        <w:tabs>
          <w:tab w:val="num" w:pos="360"/>
        </w:tabs>
      </w:pPr>
    </w:lvl>
    <w:lvl w:ilvl="2" w:tplc="63BE055A">
      <w:numFmt w:val="bullet"/>
      <w:lvlText w:val="•"/>
      <w:lvlJc w:val="left"/>
      <w:pPr>
        <w:ind w:left="2105" w:hanging="720"/>
      </w:pPr>
      <w:rPr>
        <w:rFonts w:hint="default"/>
      </w:rPr>
    </w:lvl>
    <w:lvl w:ilvl="3" w:tplc="C0FC0C76">
      <w:numFmt w:val="bullet"/>
      <w:lvlText w:val="•"/>
      <w:lvlJc w:val="left"/>
      <w:pPr>
        <w:ind w:left="2910" w:hanging="720"/>
      </w:pPr>
      <w:rPr>
        <w:rFonts w:hint="default"/>
      </w:rPr>
    </w:lvl>
    <w:lvl w:ilvl="4" w:tplc="5E1607C8">
      <w:numFmt w:val="bullet"/>
      <w:lvlText w:val="•"/>
      <w:lvlJc w:val="left"/>
      <w:pPr>
        <w:ind w:left="3715" w:hanging="720"/>
      </w:pPr>
      <w:rPr>
        <w:rFonts w:hint="default"/>
      </w:rPr>
    </w:lvl>
    <w:lvl w:ilvl="5" w:tplc="ED986942">
      <w:numFmt w:val="bullet"/>
      <w:lvlText w:val="•"/>
      <w:lvlJc w:val="left"/>
      <w:pPr>
        <w:ind w:left="4520" w:hanging="720"/>
      </w:pPr>
      <w:rPr>
        <w:rFonts w:hint="default"/>
      </w:rPr>
    </w:lvl>
    <w:lvl w:ilvl="6" w:tplc="66D45042">
      <w:numFmt w:val="bullet"/>
      <w:lvlText w:val="•"/>
      <w:lvlJc w:val="left"/>
      <w:pPr>
        <w:ind w:left="5325" w:hanging="720"/>
      </w:pPr>
      <w:rPr>
        <w:rFonts w:hint="default"/>
      </w:rPr>
    </w:lvl>
    <w:lvl w:ilvl="7" w:tplc="5BD0A6CC">
      <w:numFmt w:val="bullet"/>
      <w:lvlText w:val="•"/>
      <w:lvlJc w:val="left"/>
      <w:pPr>
        <w:ind w:left="6130" w:hanging="720"/>
      </w:pPr>
      <w:rPr>
        <w:rFonts w:hint="default"/>
      </w:rPr>
    </w:lvl>
    <w:lvl w:ilvl="8" w:tplc="5FC68498">
      <w:numFmt w:val="bullet"/>
      <w:lvlText w:val="•"/>
      <w:lvlJc w:val="left"/>
      <w:pPr>
        <w:ind w:left="6936" w:hanging="720"/>
      </w:pPr>
      <w:rPr>
        <w:rFonts w:hint="default"/>
      </w:rPr>
    </w:lvl>
  </w:abstractNum>
  <w:abstractNum w:abstractNumId="74">
    <w:nsid w:val="35A66F4A"/>
    <w:multiLevelType w:val="hybridMultilevel"/>
    <w:tmpl w:val="62389DB8"/>
    <w:lvl w:ilvl="0" w:tplc="486A59A8">
      <w:start w:val="1"/>
      <w:numFmt w:val="lowerRoman"/>
      <w:lvlText w:val="(%1)"/>
      <w:lvlJc w:val="left"/>
      <w:pPr>
        <w:ind w:left="720" w:hanging="360"/>
      </w:pPr>
      <w:rPr>
        <w:rFonts w:ascii="Times New Roman" w:eastAsia="Arial" w:hAnsi="Times New Roman" w:cs="Times New Roman" w:hint="default"/>
        <w:color w:val="auto"/>
        <w:spacing w:val="-1"/>
        <w:w w:val="99"/>
        <w:sz w:val="22"/>
        <w:szCs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5">
    <w:nsid w:val="362144CD"/>
    <w:multiLevelType w:val="hybridMultilevel"/>
    <w:tmpl w:val="3246011A"/>
    <w:lvl w:ilvl="0" w:tplc="FFFFFFFF">
      <w:start w:val="1"/>
      <w:numFmt w:val="lowerLetter"/>
      <w:lvlText w:val="(%1)"/>
      <w:lvlJc w:val="left"/>
      <w:pPr>
        <w:ind w:left="900" w:hanging="360"/>
      </w:pPr>
      <w:rPr>
        <w:rFonts w:cs="Times New Roman" w:hint="default"/>
      </w:rPr>
    </w:lvl>
    <w:lvl w:ilvl="1" w:tplc="FFFFFFFF" w:tentative="1">
      <w:start w:val="1"/>
      <w:numFmt w:val="lowerLetter"/>
      <w:lvlText w:val="%2."/>
      <w:lvlJc w:val="left"/>
      <w:pPr>
        <w:ind w:left="1620" w:hanging="360"/>
      </w:pPr>
      <w:rPr>
        <w:rFonts w:cs="Times New Roman"/>
      </w:rPr>
    </w:lvl>
    <w:lvl w:ilvl="2" w:tplc="FFFFFFFF" w:tentative="1">
      <w:start w:val="1"/>
      <w:numFmt w:val="lowerRoman"/>
      <w:lvlText w:val="%3."/>
      <w:lvlJc w:val="right"/>
      <w:pPr>
        <w:ind w:left="2340" w:hanging="180"/>
      </w:pPr>
      <w:rPr>
        <w:rFonts w:cs="Times New Roman"/>
      </w:rPr>
    </w:lvl>
    <w:lvl w:ilvl="3" w:tplc="FFFFFFFF" w:tentative="1">
      <w:start w:val="1"/>
      <w:numFmt w:val="decimal"/>
      <w:lvlText w:val="%4."/>
      <w:lvlJc w:val="left"/>
      <w:pPr>
        <w:ind w:left="3060" w:hanging="360"/>
      </w:pPr>
      <w:rPr>
        <w:rFonts w:cs="Times New Roman"/>
      </w:rPr>
    </w:lvl>
    <w:lvl w:ilvl="4" w:tplc="FFFFFFFF" w:tentative="1">
      <w:start w:val="1"/>
      <w:numFmt w:val="lowerLetter"/>
      <w:lvlText w:val="%5."/>
      <w:lvlJc w:val="left"/>
      <w:pPr>
        <w:ind w:left="3780" w:hanging="360"/>
      </w:pPr>
      <w:rPr>
        <w:rFonts w:cs="Times New Roman"/>
      </w:rPr>
    </w:lvl>
    <w:lvl w:ilvl="5" w:tplc="FFFFFFFF" w:tentative="1">
      <w:start w:val="1"/>
      <w:numFmt w:val="lowerRoman"/>
      <w:lvlText w:val="%6."/>
      <w:lvlJc w:val="right"/>
      <w:pPr>
        <w:ind w:left="4500" w:hanging="180"/>
      </w:pPr>
      <w:rPr>
        <w:rFonts w:cs="Times New Roman"/>
      </w:rPr>
    </w:lvl>
    <w:lvl w:ilvl="6" w:tplc="FFFFFFFF" w:tentative="1">
      <w:start w:val="1"/>
      <w:numFmt w:val="decimal"/>
      <w:lvlText w:val="%7."/>
      <w:lvlJc w:val="left"/>
      <w:pPr>
        <w:ind w:left="5220" w:hanging="360"/>
      </w:pPr>
      <w:rPr>
        <w:rFonts w:cs="Times New Roman"/>
      </w:rPr>
    </w:lvl>
    <w:lvl w:ilvl="7" w:tplc="FFFFFFFF" w:tentative="1">
      <w:start w:val="1"/>
      <w:numFmt w:val="lowerLetter"/>
      <w:lvlText w:val="%8."/>
      <w:lvlJc w:val="left"/>
      <w:pPr>
        <w:ind w:left="5940" w:hanging="360"/>
      </w:pPr>
      <w:rPr>
        <w:rFonts w:cs="Times New Roman"/>
      </w:rPr>
    </w:lvl>
    <w:lvl w:ilvl="8" w:tplc="FFFFFFFF" w:tentative="1">
      <w:start w:val="1"/>
      <w:numFmt w:val="lowerRoman"/>
      <w:lvlText w:val="%9."/>
      <w:lvlJc w:val="right"/>
      <w:pPr>
        <w:ind w:left="6660" w:hanging="180"/>
      </w:pPr>
      <w:rPr>
        <w:rFonts w:cs="Times New Roman"/>
      </w:rPr>
    </w:lvl>
  </w:abstractNum>
  <w:abstractNum w:abstractNumId="76">
    <w:nsid w:val="378A713A"/>
    <w:multiLevelType w:val="hybridMultilevel"/>
    <w:tmpl w:val="0FBABD0E"/>
    <w:lvl w:ilvl="0" w:tplc="4009001B">
      <w:start w:val="1"/>
      <w:numFmt w:val="lowerRoman"/>
      <w:lvlText w:val="%1."/>
      <w:lvlJc w:val="right"/>
      <w:pPr>
        <w:ind w:left="820" w:hanging="360"/>
      </w:pPr>
    </w:lvl>
    <w:lvl w:ilvl="1" w:tplc="40090019" w:tentative="1">
      <w:start w:val="1"/>
      <w:numFmt w:val="lowerLetter"/>
      <w:lvlText w:val="%2."/>
      <w:lvlJc w:val="left"/>
      <w:pPr>
        <w:ind w:left="1540" w:hanging="360"/>
      </w:pPr>
    </w:lvl>
    <w:lvl w:ilvl="2" w:tplc="4009001B" w:tentative="1">
      <w:start w:val="1"/>
      <w:numFmt w:val="lowerRoman"/>
      <w:lvlText w:val="%3."/>
      <w:lvlJc w:val="right"/>
      <w:pPr>
        <w:ind w:left="2260" w:hanging="180"/>
      </w:pPr>
    </w:lvl>
    <w:lvl w:ilvl="3" w:tplc="4009000F" w:tentative="1">
      <w:start w:val="1"/>
      <w:numFmt w:val="decimal"/>
      <w:lvlText w:val="%4."/>
      <w:lvlJc w:val="left"/>
      <w:pPr>
        <w:ind w:left="2980" w:hanging="360"/>
      </w:pPr>
    </w:lvl>
    <w:lvl w:ilvl="4" w:tplc="40090019" w:tentative="1">
      <w:start w:val="1"/>
      <w:numFmt w:val="lowerLetter"/>
      <w:lvlText w:val="%5."/>
      <w:lvlJc w:val="left"/>
      <w:pPr>
        <w:ind w:left="3700" w:hanging="360"/>
      </w:pPr>
    </w:lvl>
    <w:lvl w:ilvl="5" w:tplc="4009001B" w:tentative="1">
      <w:start w:val="1"/>
      <w:numFmt w:val="lowerRoman"/>
      <w:lvlText w:val="%6."/>
      <w:lvlJc w:val="right"/>
      <w:pPr>
        <w:ind w:left="4420" w:hanging="180"/>
      </w:pPr>
    </w:lvl>
    <w:lvl w:ilvl="6" w:tplc="4009000F" w:tentative="1">
      <w:start w:val="1"/>
      <w:numFmt w:val="decimal"/>
      <w:lvlText w:val="%7."/>
      <w:lvlJc w:val="left"/>
      <w:pPr>
        <w:ind w:left="5140" w:hanging="360"/>
      </w:pPr>
    </w:lvl>
    <w:lvl w:ilvl="7" w:tplc="40090019" w:tentative="1">
      <w:start w:val="1"/>
      <w:numFmt w:val="lowerLetter"/>
      <w:lvlText w:val="%8."/>
      <w:lvlJc w:val="left"/>
      <w:pPr>
        <w:ind w:left="5860" w:hanging="360"/>
      </w:pPr>
    </w:lvl>
    <w:lvl w:ilvl="8" w:tplc="4009001B" w:tentative="1">
      <w:start w:val="1"/>
      <w:numFmt w:val="lowerRoman"/>
      <w:lvlText w:val="%9."/>
      <w:lvlJc w:val="right"/>
      <w:pPr>
        <w:ind w:left="6580" w:hanging="180"/>
      </w:pPr>
    </w:lvl>
  </w:abstractNum>
  <w:abstractNum w:abstractNumId="77">
    <w:nsid w:val="38D633A5"/>
    <w:multiLevelType w:val="multilevel"/>
    <w:tmpl w:val="E392106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nsid w:val="38F00D01"/>
    <w:multiLevelType w:val="hybridMultilevel"/>
    <w:tmpl w:val="C2D26900"/>
    <w:lvl w:ilvl="0" w:tplc="6E56754E">
      <w:start w:val="1"/>
      <w:numFmt w:val="lowerLetter"/>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79">
    <w:nsid w:val="398A31BD"/>
    <w:multiLevelType w:val="multilevel"/>
    <w:tmpl w:val="B032F6F2"/>
    <w:lvl w:ilvl="0">
      <w:start w:val="2"/>
      <w:numFmt w:val="decimal"/>
      <w:lvlText w:val="%1."/>
      <w:legacy w:legacy="1" w:legacySpace="0" w:legacyIndent="360"/>
      <w:lvlJc w:val="left"/>
      <w:pPr>
        <w:ind w:left="360" w:hanging="360"/>
      </w:pPr>
      <w:rPr>
        <w:rFonts w:cs="Times New Roman"/>
      </w:rPr>
    </w:lvl>
    <w:lvl w:ilvl="1">
      <w:numFmt w:val="decimal"/>
      <w:isLgl/>
      <w:lvlText w:val="%1.%2"/>
      <w:lvlJc w:val="left"/>
      <w:pPr>
        <w:ind w:left="360" w:hanging="360"/>
      </w:pPr>
      <w:rPr>
        <w:rFonts w:cs="Times New Roman" w:hint="default"/>
        <w:sz w:val="20"/>
      </w:rPr>
    </w:lvl>
    <w:lvl w:ilvl="2">
      <w:start w:val="1"/>
      <w:numFmt w:val="decimal"/>
      <w:isLgl/>
      <w:lvlText w:val="%1.%2.%3"/>
      <w:lvlJc w:val="left"/>
      <w:pPr>
        <w:ind w:left="720" w:hanging="720"/>
      </w:pPr>
      <w:rPr>
        <w:rFonts w:cs="Times New Roman" w:hint="default"/>
        <w:sz w:val="20"/>
      </w:rPr>
    </w:lvl>
    <w:lvl w:ilvl="3">
      <w:start w:val="1"/>
      <w:numFmt w:val="decimal"/>
      <w:isLgl/>
      <w:lvlText w:val="%1.%2.%3.%4"/>
      <w:lvlJc w:val="left"/>
      <w:pPr>
        <w:ind w:left="720" w:hanging="720"/>
      </w:pPr>
      <w:rPr>
        <w:rFonts w:cs="Times New Roman" w:hint="default"/>
        <w:sz w:val="20"/>
      </w:rPr>
    </w:lvl>
    <w:lvl w:ilvl="4">
      <w:start w:val="1"/>
      <w:numFmt w:val="decimal"/>
      <w:isLgl/>
      <w:lvlText w:val="%1.%2.%3.%4.%5"/>
      <w:lvlJc w:val="left"/>
      <w:pPr>
        <w:ind w:left="720" w:hanging="720"/>
      </w:pPr>
      <w:rPr>
        <w:rFonts w:cs="Times New Roman" w:hint="default"/>
        <w:sz w:val="20"/>
      </w:rPr>
    </w:lvl>
    <w:lvl w:ilvl="5">
      <w:start w:val="1"/>
      <w:numFmt w:val="decimal"/>
      <w:isLgl/>
      <w:lvlText w:val="%1.%2.%3.%4.%5.%6"/>
      <w:lvlJc w:val="left"/>
      <w:pPr>
        <w:ind w:left="1080" w:hanging="1080"/>
      </w:pPr>
      <w:rPr>
        <w:rFonts w:cs="Times New Roman" w:hint="default"/>
        <w:sz w:val="20"/>
      </w:rPr>
    </w:lvl>
    <w:lvl w:ilvl="6">
      <w:start w:val="1"/>
      <w:numFmt w:val="decimal"/>
      <w:isLgl/>
      <w:lvlText w:val="%1.%2.%3.%4.%5.%6.%7"/>
      <w:lvlJc w:val="left"/>
      <w:pPr>
        <w:ind w:left="1080" w:hanging="1080"/>
      </w:pPr>
      <w:rPr>
        <w:rFonts w:cs="Times New Roman" w:hint="default"/>
        <w:sz w:val="20"/>
      </w:rPr>
    </w:lvl>
    <w:lvl w:ilvl="7">
      <w:start w:val="1"/>
      <w:numFmt w:val="decimal"/>
      <w:isLgl/>
      <w:lvlText w:val="%1.%2.%3.%4.%5.%6.%7.%8"/>
      <w:lvlJc w:val="left"/>
      <w:pPr>
        <w:ind w:left="1440" w:hanging="1440"/>
      </w:pPr>
      <w:rPr>
        <w:rFonts w:cs="Times New Roman" w:hint="default"/>
        <w:sz w:val="20"/>
      </w:rPr>
    </w:lvl>
    <w:lvl w:ilvl="8">
      <w:start w:val="1"/>
      <w:numFmt w:val="decimal"/>
      <w:isLgl/>
      <w:lvlText w:val="%1.%2.%3.%4.%5.%6.%7.%8.%9"/>
      <w:lvlJc w:val="left"/>
      <w:pPr>
        <w:ind w:left="1440" w:hanging="1440"/>
      </w:pPr>
      <w:rPr>
        <w:rFonts w:cs="Times New Roman" w:hint="default"/>
        <w:sz w:val="20"/>
      </w:rPr>
    </w:lvl>
  </w:abstractNum>
  <w:abstractNum w:abstractNumId="80">
    <w:nsid w:val="3A21353F"/>
    <w:multiLevelType w:val="hybridMultilevel"/>
    <w:tmpl w:val="4712D162"/>
    <w:lvl w:ilvl="0" w:tplc="D04A2314">
      <w:start w:val="1"/>
      <w:numFmt w:val="decimal"/>
      <w:lvlText w:val="%1."/>
      <w:lvlJc w:val="left"/>
      <w:pPr>
        <w:ind w:left="640" w:hanging="540"/>
      </w:pPr>
      <w:rPr>
        <w:rFonts w:ascii="Times New Roman" w:eastAsia="Arial" w:hAnsi="Times New Roman" w:cs="Times New Roman" w:hint="default"/>
        <w:spacing w:val="-1"/>
        <w:w w:val="99"/>
        <w:sz w:val="22"/>
        <w:szCs w:val="22"/>
      </w:rPr>
    </w:lvl>
    <w:lvl w:ilvl="1" w:tplc="BC049C38">
      <w:start w:val="1"/>
      <w:numFmt w:val="lowerRoman"/>
      <w:lvlText w:val="%2."/>
      <w:lvlJc w:val="left"/>
      <w:pPr>
        <w:ind w:left="1001" w:hanging="281"/>
      </w:pPr>
      <w:rPr>
        <w:rFonts w:ascii="Times New Roman" w:eastAsia="Arial" w:hAnsi="Times New Roman" w:cs="Times New Roman" w:hint="default"/>
        <w:spacing w:val="-2"/>
        <w:w w:val="99"/>
        <w:sz w:val="22"/>
        <w:szCs w:val="22"/>
      </w:rPr>
    </w:lvl>
    <w:lvl w:ilvl="2" w:tplc="34E4790A">
      <w:numFmt w:val="bullet"/>
      <w:lvlText w:val="•"/>
      <w:lvlJc w:val="left"/>
      <w:pPr>
        <w:ind w:left="1873" w:hanging="281"/>
      </w:pPr>
      <w:rPr>
        <w:rFonts w:hint="default"/>
      </w:rPr>
    </w:lvl>
    <w:lvl w:ilvl="3" w:tplc="027A6862">
      <w:numFmt w:val="bullet"/>
      <w:lvlText w:val="•"/>
      <w:lvlJc w:val="left"/>
      <w:pPr>
        <w:ind w:left="2746" w:hanging="281"/>
      </w:pPr>
      <w:rPr>
        <w:rFonts w:hint="default"/>
      </w:rPr>
    </w:lvl>
    <w:lvl w:ilvl="4" w:tplc="179C15D8">
      <w:numFmt w:val="bullet"/>
      <w:lvlText w:val="•"/>
      <w:lvlJc w:val="left"/>
      <w:pPr>
        <w:ind w:left="3620" w:hanging="281"/>
      </w:pPr>
      <w:rPr>
        <w:rFonts w:hint="default"/>
      </w:rPr>
    </w:lvl>
    <w:lvl w:ilvl="5" w:tplc="5C3853F8">
      <w:numFmt w:val="bullet"/>
      <w:lvlText w:val="•"/>
      <w:lvlJc w:val="left"/>
      <w:pPr>
        <w:ind w:left="4493" w:hanging="281"/>
      </w:pPr>
      <w:rPr>
        <w:rFonts w:hint="default"/>
      </w:rPr>
    </w:lvl>
    <w:lvl w:ilvl="6" w:tplc="A860010E">
      <w:numFmt w:val="bullet"/>
      <w:lvlText w:val="•"/>
      <w:lvlJc w:val="left"/>
      <w:pPr>
        <w:ind w:left="5366" w:hanging="281"/>
      </w:pPr>
      <w:rPr>
        <w:rFonts w:hint="default"/>
      </w:rPr>
    </w:lvl>
    <w:lvl w:ilvl="7" w:tplc="CF9E7388">
      <w:numFmt w:val="bullet"/>
      <w:lvlText w:val="•"/>
      <w:lvlJc w:val="left"/>
      <w:pPr>
        <w:ind w:left="6240" w:hanging="281"/>
      </w:pPr>
      <w:rPr>
        <w:rFonts w:hint="default"/>
      </w:rPr>
    </w:lvl>
    <w:lvl w:ilvl="8" w:tplc="BEE04744">
      <w:numFmt w:val="bullet"/>
      <w:lvlText w:val="•"/>
      <w:lvlJc w:val="left"/>
      <w:pPr>
        <w:ind w:left="7113" w:hanging="281"/>
      </w:pPr>
      <w:rPr>
        <w:rFonts w:hint="default"/>
      </w:rPr>
    </w:lvl>
  </w:abstractNum>
  <w:abstractNum w:abstractNumId="81">
    <w:nsid w:val="3BA6043A"/>
    <w:multiLevelType w:val="singleLevel"/>
    <w:tmpl w:val="0409000F"/>
    <w:lvl w:ilvl="0">
      <w:start w:val="1"/>
      <w:numFmt w:val="decimal"/>
      <w:lvlText w:val="%1."/>
      <w:lvlJc w:val="left"/>
      <w:pPr>
        <w:tabs>
          <w:tab w:val="num" w:pos="360"/>
        </w:tabs>
        <w:ind w:left="360" w:hanging="360"/>
      </w:pPr>
      <w:rPr>
        <w:rFonts w:hint="default"/>
      </w:rPr>
    </w:lvl>
  </w:abstractNum>
  <w:abstractNum w:abstractNumId="82">
    <w:nsid w:val="3CED1B43"/>
    <w:multiLevelType w:val="hybridMultilevel"/>
    <w:tmpl w:val="0832E4E6"/>
    <w:lvl w:ilvl="0" w:tplc="40090011">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3">
    <w:nsid w:val="3D011196"/>
    <w:multiLevelType w:val="hybridMultilevel"/>
    <w:tmpl w:val="D13C937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3D3E3981"/>
    <w:multiLevelType w:val="hybridMultilevel"/>
    <w:tmpl w:val="4BA08740"/>
    <w:lvl w:ilvl="0" w:tplc="FFFFFFFF">
      <w:start w:val="1"/>
      <w:numFmt w:val="lowerLetter"/>
      <w:lvlText w:val="(%1)"/>
      <w:lvlJc w:val="left"/>
      <w:pPr>
        <w:ind w:left="1527" w:hanging="360"/>
      </w:pPr>
      <w:rPr>
        <w:rFonts w:cs="Times New Roman" w:hint="default"/>
      </w:rPr>
    </w:lvl>
    <w:lvl w:ilvl="1" w:tplc="FFFFFFFF" w:tentative="1">
      <w:start w:val="1"/>
      <w:numFmt w:val="lowerLetter"/>
      <w:lvlText w:val="%2."/>
      <w:lvlJc w:val="left"/>
      <w:pPr>
        <w:ind w:left="2247" w:hanging="360"/>
      </w:pPr>
      <w:rPr>
        <w:rFonts w:cs="Times New Roman"/>
      </w:rPr>
    </w:lvl>
    <w:lvl w:ilvl="2" w:tplc="FFFFFFFF" w:tentative="1">
      <w:start w:val="1"/>
      <w:numFmt w:val="lowerRoman"/>
      <w:lvlText w:val="%3."/>
      <w:lvlJc w:val="right"/>
      <w:pPr>
        <w:ind w:left="2967" w:hanging="180"/>
      </w:pPr>
      <w:rPr>
        <w:rFonts w:cs="Times New Roman"/>
      </w:rPr>
    </w:lvl>
    <w:lvl w:ilvl="3" w:tplc="FFFFFFFF" w:tentative="1">
      <w:start w:val="1"/>
      <w:numFmt w:val="decimal"/>
      <w:lvlText w:val="%4."/>
      <w:lvlJc w:val="left"/>
      <w:pPr>
        <w:ind w:left="3687" w:hanging="360"/>
      </w:pPr>
      <w:rPr>
        <w:rFonts w:cs="Times New Roman"/>
      </w:rPr>
    </w:lvl>
    <w:lvl w:ilvl="4" w:tplc="FFFFFFFF" w:tentative="1">
      <w:start w:val="1"/>
      <w:numFmt w:val="lowerLetter"/>
      <w:lvlText w:val="%5."/>
      <w:lvlJc w:val="left"/>
      <w:pPr>
        <w:ind w:left="4407" w:hanging="360"/>
      </w:pPr>
      <w:rPr>
        <w:rFonts w:cs="Times New Roman"/>
      </w:rPr>
    </w:lvl>
    <w:lvl w:ilvl="5" w:tplc="FFFFFFFF" w:tentative="1">
      <w:start w:val="1"/>
      <w:numFmt w:val="lowerRoman"/>
      <w:lvlText w:val="%6."/>
      <w:lvlJc w:val="right"/>
      <w:pPr>
        <w:ind w:left="5127" w:hanging="180"/>
      </w:pPr>
      <w:rPr>
        <w:rFonts w:cs="Times New Roman"/>
      </w:rPr>
    </w:lvl>
    <w:lvl w:ilvl="6" w:tplc="FFFFFFFF" w:tentative="1">
      <w:start w:val="1"/>
      <w:numFmt w:val="decimal"/>
      <w:lvlText w:val="%7."/>
      <w:lvlJc w:val="left"/>
      <w:pPr>
        <w:ind w:left="5847" w:hanging="360"/>
      </w:pPr>
      <w:rPr>
        <w:rFonts w:cs="Times New Roman"/>
      </w:rPr>
    </w:lvl>
    <w:lvl w:ilvl="7" w:tplc="FFFFFFFF" w:tentative="1">
      <w:start w:val="1"/>
      <w:numFmt w:val="lowerLetter"/>
      <w:lvlText w:val="%8."/>
      <w:lvlJc w:val="left"/>
      <w:pPr>
        <w:ind w:left="6567" w:hanging="360"/>
      </w:pPr>
      <w:rPr>
        <w:rFonts w:cs="Times New Roman"/>
      </w:rPr>
    </w:lvl>
    <w:lvl w:ilvl="8" w:tplc="FFFFFFFF" w:tentative="1">
      <w:start w:val="1"/>
      <w:numFmt w:val="lowerRoman"/>
      <w:lvlText w:val="%9."/>
      <w:lvlJc w:val="right"/>
      <w:pPr>
        <w:ind w:left="7287" w:hanging="180"/>
      </w:pPr>
      <w:rPr>
        <w:rFonts w:cs="Times New Roman"/>
      </w:rPr>
    </w:lvl>
  </w:abstractNum>
  <w:abstractNum w:abstractNumId="85">
    <w:nsid w:val="3D540CED"/>
    <w:multiLevelType w:val="hybridMultilevel"/>
    <w:tmpl w:val="C5D6297A"/>
    <w:lvl w:ilvl="0" w:tplc="9BA6DD40">
      <w:start w:val="1"/>
      <w:numFmt w:val="lowerRoman"/>
      <w:lvlText w:val="(%1)"/>
      <w:lvlJc w:val="left"/>
      <w:pPr>
        <w:tabs>
          <w:tab w:val="num" w:pos="1080"/>
        </w:tabs>
        <w:ind w:left="1080" w:hanging="720"/>
      </w:pPr>
      <w:rPr>
        <w:rFonts w:cs="Times New Roman" w:hint="default"/>
      </w:rPr>
    </w:lvl>
    <w:lvl w:ilvl="1" w:tplc="A12232D8">
      <w:start w:val="1"/>
      <w:numFmt w:val="lowerLetter"/>
      <w:lvlText w:val="%2."/>
      <w:lvlJc w:val="left"/>
      <w:pPr>
        <w:tabs>
          <w:tab w:val="num" w:pos="1440"/>
        </w:tabs>
        <w:ind w:left="1440" w:hanging="360"/>
      </w:pPr>
      <w:rPr>
        <w:rFonts w:cs="Times New Roman"/>
      </w:rPr>
    </w:lvl>
    <w:lvl w:ilvl="2" w:tplc="E196CDB8">
      <w:start w:val="1"/>
      <w:numFmt w:val="lowerRoman"/>
      <w:lvlText w:val="%3."/>
      <w:lvlJc w:val="right"/>
      <w:pPr>
        <w:tabs>
          <w:tab w:val="num" w:pos="2160"/>
        </w:tabs>
        <w:ind w:left="2160" w:hanging="180"/>
      </w:pPr>
      <w:rPr>
        <w:rFonts w:cs="Times New Roman"/>
      </w:rPr>
    </w:lvl>
    <w:lvl w:ilvl="3" w:tplc="AE72F692">
      <w:start w:val="1"/>
      <w:numFmt w:val="decimal"/>
      <w:lvlText w:val="%4."/>
      <w:lvlJc w:val="left"/>
      <w:pPr>
        <w:tabs>
          <w:tab w:val="num" w:pos="2880"/>
        </w:tabs>
        <w:ind w:left="2880" w:hanging="360"/>
      </w:pPr>
      <w:rPr>
        <w:rFonts w:cs="Times New Roman"/>
      </w:rPr>
    </w:lvl>
    <w:lvl w:ilvl="4" w:tplc="039276B6">
      <w:start w:val="1"/>
      <w:numFmt w:val="lowerLetter"/>
      <w:lvlText w:val="%5."/>
      <w:lvlJc w:val="left"/>
      <w:pPr>
        <w:tabs>
          <w:tab w:val="num" w:pos="3600"/>
        </w:tabs>
        <w:ind w:left="3600" w:hanging="360"/>
      </w:pPr>
      <w:rPr>
        <w:rFonts w:cs="Times New Roman"/>
      </w:rPr>
    </w:lvl>
    <w:lvl w:ilvl="5" w:tplc="8904BDF2">
      <w:start w:val="1"/>
      <w:numFmt w:val="lowerRoman"/>
      <w:lvlText w:val="%6."/>
      <w:lvlJc w:val="right"/>
      <w:pPr>
        <w:tabs>
          <w:tab w:val="num" w:pos="4320"/>
        </w:tabs>
        <w:ind w:left="4320" w:hanging="180"/>
      </w:pPr>
      <w:rPr>
        <w:rFonts w:cs="Times New Roman"/>
      </w:rPr>
    </w:lvl>
    <w:lvl w:ilvl="6" w:tplc="9112DDAA">
      <w:start w:val="1"/>
      <w:numFmt w:val="decimal"/>
      <w:lvlText w:val="%7."/>
      <w:lvlJc w:val="left"/>
      <w:pPr>
        <w:tabs>
          <w:tab w:val="num" w:pos="5040"/>
        </w:tabs>
        <w:ind w:left="5040" w:hanging="360"/>
      </w:pPr>
      <w:rPr>
        <w:rFonts w:cs="Times New Roman"/>
      </w:rPr>
    </w:lvl>
    <w:lvl w:ilvl="7" w:tplc="50D2E936">
      <w:start w:val="1"/>
      <w:numFmt w:val="lowerLetter"/>
      <w:lvlText w:val="%8."/>
      <w:lvlJc w:val="left"/>
      <w:pPr>
        <w:tabs>
          <w:tab w:val="num" w:pos="5760"/>
        </w:tabs>
        <w:ind w:left="5760" w:hanging="360"/>
      </w:pPr>
      <w:rPr>
        <w:rFonts w:cs="Times New Roman"/>
      </w:rPr>
    </w:lvl>
    <w:lvl w:ilvl="8" w:tplc="72B883BA">
      <w:start w:val="1"/>
      <w:numFmt w:val="lowerRoman"/>
      <w:lvlText w:val="%9."/>
      <w:lvlJc w:val="right"/>
      <w:pPr>
        <w:tabs>
          <w:tab w:val="num" w:pos="6480"/>
        </w:tabs>
        <w:ind w:left="6480" w:hanging="180"/>
      </w:pPr>
      <w:rPr>
        <w:rFonts w:cs="Times New Roman"/>
      </w:rPr>
    </w:lvl>
  </w:abstractNum>
  <w:abstractNum w:abstractNumId="86">
    <w:nsid w:val="3E8B25D2"/>
    <w:multiLevelType w:val="hybridMultilevel"/>
    <w:tmpl w:val="6F86F156"/>
    <w:lvl w:ilvl="0" w:tplc="314EC414">
      <w:start w:val="1"/>
      <w:numFmt w:val="lowerLetter"/>
      <w:lvlText w:val="(%1)"/>
      <w:lvlJc w:val="left"/>
      <w:pPr>
        <w:tabs>
          <w:tab w:val="num" w:pos="3600"/>
        </w:tabs>
        <w:ind w:left="3600" w:hanging="720"/>
      </w:pPr>
      <w:rPr>
        <w:rFonts w:ascii="Times New Roman" w:hAnsi="Times New Roman" w:cs="Times New Roman" w:hint="default"/>
        <w:b w:val="0"/>
        <w:bCs w:val="0"/>
        <w:i w:val="0"/>
        <w:iCs w:val="0"/>
        <w:sz w:val="24"/>
        <w:szCs w:val="24"/>
      </w:rPr>
    </w:lvl>
    <w:lvl w:ilvl="1" w:tplc="04090019">
      <w:start w:val="1"/>
      <w:numFmt w:val="lowerLetter"/>
      <w:lvlText w:val="%2."/>
      <w:lvlJc w:val="left"/>
      <w:pPr>
        <w:tabs>
          <w:tab w:val="num" w:pos="2880"/>
        </w:tabs>
        <w:ind w:left="2880" w:hanging="360"/>
      </w:pPr>
    </w:lvl>
    <w:lvl w:ilvl="2" w:tplc="0409001B">
      <w:start w:val="1"/>
      <w:numFmt w:val="lowerRoman"/>
      <w:lvlText w:val="%3."/>
      <w:lvlJc w:val="right"/>
      <w:pPr>
        <w:tabs>
          <w:tab w:val="num" w:pos="3600"/>
        </w:tabs>
        <w:ind w:left="3600" w:hanging="180"/>
      </w:pPr>
    </w:lvl>
    <w:lvl w:ilvl="3" w:tplc="0409000F">
      <w:start w:val="1"/>
      <w:numFmt w:val="decimal"/>
      <w:lvlText w:val="%4."/>
      <w:lvlJc w:val="left"/>
      <w:pPr>
        <w:tabs>
          <w:tab w:val="num" w:pos="450"/>
        </w:tabs>
        <w:ind w:left="450" w:hanging="360"/>
      </w:pPr>
    </w:lvl>
    <w:lvl w:ilvl="4" w:tplc="04090019">
      <w:start w:val="1"/>
      <w:numFmt w:val="lowerLetter"/>
      <w:lvlText w:val="%5."/>
      <w:lvlJc w:val="left"/>
      <w:pPr>
        <w:tabs>
          <w:tab w:val="num" w:pos="5040"/>
        </w:tabs>
        <w:ind w:left="5040" w:hanging="360"/>
      </w:pPr>
    </w:lvl>
    <w:lvl w:ilvl="5" w:tplc="0409001B">
      <w:start w:val="1"/>
      <w:numFmt w:val="lowerRoman"/>
      <w:lvlText w:val="%6."/>
      <w:lvlJc w:val="right"/>
      <w:pPr>
        <w:tabs>
          <w:tab w:val="num" w:pos="5760"/>
        </w:tabs>
        <w:ind w:left="5760" w:hanging="180"/>
      </w:pPr>
    </w:lvl>
    <w:lvl w:ilvl="6" w:tplc="0409000F">
      <w:start w:val="1"/>
      <w:numFmt w:val="decimal"/>
      <w:lvlText w:val="%7."/>
      <w:lvlJc w:val="left"/>
      <w:pPr>
        <w:tabs>
          <w:tab w:val="num" w:pos="6480"/>
        </w:tabs>
        <w:ind w:left="6480" w:hanging="360"/>
      </w:pPr>
    </w:lvl>
    <w:lvl w:ilvl="7" w:tplc="04090019">
      <w:start w:val="1"/>
      <w:numFmt w:val="lowerLetter"/>
      <w:lvlText w:val="%8."/>
      <w:lvlJc w:val="left"/>
      <w:pPr>
        <w:tabs>
          <w:tab w:val="num" w:pos="7200"/>
        </w:tabs>
        <w:ind w:left="7200" w:hanging="360"/>
      </w:pPr>
    </w:lvl>
    <w:lvl w:ilvl="8" w:tplc="0409001B">
      <w:start w:val="1"/>
      <w:numFmt w:val="lowerRoman"/>
      <w:lvlText w:val="%9."/>
      <w:lvlJc w:val="right"/>
      <w:pPr>
        <w:tabs>
          <w:tab w:val="num" w:pos="7920"/>
        </w:tabs>
        <w:ind w:left="7920" w:hanging="180"/>
      </w:pPr>
    </w:lvl>
  </w:abstractNum>
  <w:abstractNum w:abstractNumId="87">
    <w:nsid w:val="3EF160E1"/>
    <w:multiLevelType w:val="multilevel"/>
    <w:tmpl w:val="340E4834"/>
    <w:lvl w:ilvl="0">
      <w:start w:val="1"/>
      <w:numFmt w:val="decimal"/>
      <w:pStyle w:val="Heading3"/>
      <w:lvlText w:val="%1."/>
      <w:lvlJc w:val="left"/>
      <w:pPr>
        <w:ind w:left="820" w:hanging="360"/>
      </w:pPr>
      <w:rPr>
        <w:rFonts w:hint="default"/>
        <w:b/>
        <w:bCs/>
        <w:sz w:val="24"/>
        <w:szCs w:val="24"/>
      </w:rPr>
    </w:lvl>
    <w:lvl w:ilvl="1">
      <w:start w:val="1"/>
      <w:numFmt w:val="decimal"/>
      <w:isLgl/>
      <w:lvlText w:val="%1.%2"/>
      <w:lvlJc w:val="left"/>
      <w:pPr>
        <w:ind w:left="820" w:hanging="360"/>
      </w:pPr>
      <w:rPr>
        <w:rFonts w:hint="default"/>
        <w:b w:val="0"/>
      </w:rPr>
    </w:lvl>
    <w:lvl w:ilvl="2">
      <w:start w:val="1"/>
      <w:numFmt w:val="decimal"/>
      <w:isLgl/>
      <w:lvlText w:val="%1.%2.%3"/>
      <w:lvlJc w:val="left"/>
      <w:pPr>
        <w:ind w:left="1180" w:hanging="720"/>
      </w:pPr>
      <w:rPr>
        <w:rFonts w:hint="default"/>
        <w:b w:val="0"/>
        <w:bCs/>
      </w:rPr>
    </w:lvl>
    <w:lvl w:ilvl="3">
      <w:start w:val="1"/>
      <w:numFmt w:val="decimal"/>
      <w:isLgl/>
      <w:lvlText w:val="%1.%2.%3.%4"/>
      <w:lvlJc w:val="left"/>
      <w:pPr>
        <w:ind w:left="1180" w:hanging="720"/>
      </w:pPr>
      <w:rPr>
        <w:rFonts w:hint="default"/>
      </w:rPr>
    </w:lvl>
    <w:lvl w:ilvl="4">
      <w:start w:val="1"/>
      <w:numFmt w:val="decimal"/>
      <w:isLgl/>
      <w:lvlText w:val="%1.%2.%3.%4.%5"/>
      <w:lvlJc w:val="left"/>
      <w:pPr>
        <w:ind w:left="1540" w:hanging="1080"/>
      </w:pPr>
      <w:rPr>
        <w:rFonts w:hint="default"/>
      </w:rPr>
    </w:lvl>
    <w:lvl w:ilvl="5">
      <w:start w:val="1"/>
      <w:numFmt w:val="decimal"/>
      <w:isLgl/>
      <w:lvlText w:val="%1.%2.%3.%4.%5.%6"/>
      <w:lvlJc w:val="left"/>
      <w:pPr>
        <w:ind w:left="1540" w:hanging="1080"/>
      </w:pPr>
      <w:rPr>
        <w:rFonts w:hint="default"/>
      </w:rPr>
    </w:lvl>
    <w:lvl w:ilvl="6">
      <w:start w:val="1"/>
      <w:numFmt w:val="decimal"/>
      <w:isLgl/>
      <w:lvlText w:val="%1.%2.%3.%4.%5.%6.%7"/>
      <w:lvlJc w:val="left"/>
      <w:pPr>
        <w:ind w:left="1900" w:hanging="1440"/>
      </w:pPr>
      <w:rPr>
        <w:rFonts w:hint="default"/>
      </w:rPr>
    </w:lvl>
    <w:lvl w:ilvl="7">
      <w:start w:val="1"/>
      <w:numFmt w:val="decimal"/>
      <w:isLgl/>
      <w:lvlText w:val="%1.%2.%3.%4.%5.%6.%7.%8"/>
      <w:lvlJc w:val="left"/>
      <w:pPr>
        <w:ind w:left="1900" w:hanging="1440"/>
      </w:pPr>
      <w:rPr>
        <w:rFonts w:hint="default"/>
      </w:rPr>
    </w:lvl>
    <w:lvl w:ilvl="8">
      <w:start w:val="1"/>
      <w:numFmt w:val="decimal"/>
      <w:isLgl/>
      <w:lvlText w:val="%1.%2.%3.%4.%5.%6.%7.%8.%9"/>
      <w:lvlJc w:val="left"/>
      <w:pPr>
        <w:ind w:left="1900" w:hanging="1440"/>
      </w:pPr>
      <w:rPr>
        <w:rFonts w:hint="default"/>
      </w:rPr>
    </w:lvl>
  </w:abstractNum>
  <w:abstractNum w:abstractNumId="88">
    <w:nsid w:val="3F1300B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nsid w:val="3F6C494A"/>
    <w:multiLevelType w:val="singleLevel"/>
    <w:tmpl w:val="235E2E8E"/>
    <w:lvl w:ilvl="0">
      <w:start w:val="1"/>
      <w:numFmt w:val="lowerLetter"/>
      <w:lvlText w:val="%1)"/>
      <w:legacy w:legacy="1" w:legacySpace="0" w:legacyIndent="360"/>
      <w:lvlJc w:val="left"/>
      <w:pPr>
        <w:ind w:left="360" w:hanging="360"/>
      </w:pPr>
      <w:rPr>
        <w:rFonts w:cs="Times New Roman"/>
      </w:rPr>
    </w:lvl>
  </w:abstractNum>
  <w:abstractNum w:abstractNumId="90">
    <w:nsid w:val="3F781AFD"/>
    <w:multiLevelType w:val="singleLevel"/>
    <w:tmpl w:val="235E2E8E"/>
    <w:lvl w:ilvl="0">
      <w:start w:val="1"/>
      <w:numFmt w:val="lowerLetter"/>
      <w:lvlText w:val="%1)"/>
      <w:legacy w:legacy="1" w:legacySpace="0" w:legacyIndent="360"/>
      <w:lvlJc w:val="left"/>
      <w:pPr>
        <w:ind w:left="360" w:hanging="360"/>
      </w:pPr>
      <w:rPr>
        <w:rFonts w:cs="Times New Roman"/>
      </w:rPr>
    </w:lvl>
  </w:abstractNum>
  <w:abstractNum w:abstractNumId="91">
    <w:nsid w:val="40A70F94"/>
    <w:multiLevelType w:val="hybridMultilevel"/>
    <w:tmpl w:val="1E3E800A"/>
    <w:lvl w:ilvl="0" w:tplc="18607E48">
      <w:start w:val="1"/>
      <w:numFmt w:val="lowerRoman"/>
      <w:lvlText w:val="(%1)"/>
      <w:lvlJc w:val="left"/>
      <w:pPr>
        <w:ind w:left="720" w:hanging="360"/>
      </w:pPr>
      <w:rPr>
        <w:rFonts w:ascii="Times New Roman" w:hAnsi="Times New Roman" w:cs="Times New Roman" w:hint="default"/>
        <w:b w:val="0"/>
        <w:bCs w:val="0"/>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nsid w:val="41825E5B"/>
    <w:multiLevelType w:val="singleLevel"/>
    <w:tmpl w:val="41825E5B"/>
    <w:lvl w:ilvl="0">
      <w:start w:val="1"/>
      <w:numFmt w:val="lowerLetter"/>
      <w:pStyle w:val="Hd4"/>
      <w:lvlText w:val="%1)"/>
      <w:legacy w:legacy="1" w:legacySpace="0" w:legacyIndent="360"/>
      <w:lvlJc w:val="left"/>
      <w:pPr>
        <w:ind w:left="360" w:hanging="360"/>
      </w:pPr>
    </w:lvl>
  </w:abstractNum>
  <w:abstractNum w:abstractNumId="93">
    <w:nsid w:val="4441349A"/>
    <w:multiLevelType w:val="hybridMultilevel"/>
    <w:tmpl w:val="5CF81C54"/>
    <w:lvl w:ilvl="0" w:tplc="1786C6EC">
      <w:start w:val="1"/>
      <w:numFmt w:val="lowerLetter"/>
      <w:lvlText w:val="(%1)"/>
      <w:lvlJc w:val="left"/>
      <w:pPr>
        <w:tabs>
          <w:tab w:val="num" w:pos="1080"/>
        </w:tabs>
        <w:ind w:left="1080" w:hanging="360"/>
      </w:pPr>
      <w:rPr>
        <w:rFonts w:hint="default"/>
        <w:b w:val="0"/>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4">
    <w:nsid w:val="46AB4BA3"/>
    <w:multiLevelType w:val="multilevel"/>
    <w:tmpl w:val="D8A6EFD0"/>
    <w:lvl w:ilvl="0">
      <w:start w:val="1"/>
      <w:numFmt w:val="decimal"/>
      <w:lvlText w:val="%1."/>
      <w:lvlJc w:val="left"/>
      <w:pPr>
        <w:ind w:left="360" w:hanging="360"/>
      </w:pPr>
      <w:rPr>
        <w:b/>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48036D80"/>
    <w:multiLevelType w:val="hybridMultilevel"/>
    <w:tmpl w:val="6C821EE8"/>
    <w:lvl w:ilvl="0" w:tplc="4009001B">
      <w:start w:val="1"/>
      <w:numFmt w:val="lowerRoman"/>
      <w:lvlText w:val="%1."/>
      <w:lvlJc w:val="right"/>
      <w:pPr>
        <w:ind w:left="933" w:hanging="360"/>
      </w:pPr>
      <w:rPr>
        <w:rFonts w:hint="default"/>
      </w:rPr>
    </w:lvl>
    <w:lvl w:ilvl="1" w:tplc="08090003" w:tentative="1">
      <w:start w:val="1"/>
      <w:numFmt w:val="bullet"/>
      <w:lvlText w:val="o"/>
      <w:lvlJc w:val="left"/>
      <w:pPr>
        <w:ind w:left="1653" w:hanging="360"/>
      </w:pPr>
      <w:rPr>
        <w:rFonts w:ascii="Courier New" w:hAnsi="Courier New" w:cs="Courier New" w:hint="default"/>
      </w:rPr>
    </w:lvl>
    <w:lvl w:ilvl="2" w:tplc="08090005" w:tentative="1">
      <w:start w:val="1"/>
      <w:numFmt w:val="bullet"/>
      <w:lvlText w:val=""/>
      <w:lvlJc w:val="left"/>
      <w:pPr>
        <w:ind w:left="2373" w:hanging="360"/>
      </w:pPr>
      <w:rPr>
        <w:rFonts w:ascii="Wingdings" w:hAnsi="Wingdings" w:hint="default"/>
      </w:rPr>
    </w:lvl>
    <w:lvl w:ilvl="3" w:tplc="08090001" w:tentative="1">
      <w:start w:val="1"/>
      <w:numFmt w:val="bullet"/>
      <w:lvlText w:val=""/>
      <w:lvlJc w:val="left"/>
      <w:pPr>
        <w:ind w:left="3093" w:hanging="360"/>
      </w:pPr>
      <w:rPr>
        <w:rFonts w:ascii="Symbol" w:hAnsi="Symbol" w:hint="default"/>
      </w:rPr>
    </w:lvl>
    <w:lvl w:ilvl="4" w:tplc="08090003" w:tentative="1">
      <w:start w:val="1"/>
      <w:numFmt w:val="bullet"/>
      <w:lvlText w:val="o"/>
      <w:lvlJc w:val="left"/>
      <w:pPr>
        <w:ind w:left="3813" w:hanging="360"/>
      </w:pPr>
      <w:rPr>
        <w:rFonts w:ascii="Courier New" w:hAnsi="Courier New" w:cs="Courier New" w:hint="default"/>
      </w:rPr>
    </w:lvl>
    <w:lvl w:ilvl="5" w:tplc="08090005" w:tentative="1">
      <w:start w:val="1"/>
      <w:numFmt w:val="bullet"/>
      <w:lvlText w:val=""/>
      <w:lvlJc w:val="left"/>
      <w:pPr>
        <w:ind w:left="4533" w:hanging="360"/>
      </w:pPr>
      <w:rPr>
        <w:rFonts w:ascii="Wingdings" w:hAnsi="Wingdings" w:hint="default"/>
      </w:rPr>
    </w:lvl>
    <w:lvl w:ilvl="6" w:tplc="08090001" w:tentative="1">
      <w:start w:val="1"/>
      <w:numFmt w:val="bullet"/>
      <w:lvlText w:val=""/>
      <w:lvlJc w:val="left"/>
      <w:pPr>
        <w:ind w:left="5253" w:hanging="360"/>
      </w:pPr>
      <w:rPr>
        <w:rFonts w:ascii="Symbol" w:hAnsi="Symbol" w:hint="default"/>
      </w:rPr>
    </w:lvl>
    <w:lvl w:ilvl="7" w:tplc="08090003" w:tentative="1">
      <w:start w:val="1"/>
      <w:numFmt w:val="bullet"/>
      <w:lvlText w:val="o"/>
      <w:lvlJc w:val="left"/>
      <w:pPr>
        <w:ind w:left="5973" w:hanging="360"/>
      </w:pPr>
      <w:rPr>
        <w:rFonts w:ascii="Courier New" w:hAnsi="Courier New" w:cs="Courier New" w:hint="default"/>
      </w:rPr>
    </w:lvl>
    <w:lvl w:ilvl="8" w:tplc="08090005" w:tentative="1">
      <w:start w:val="1"/>
      <w:numFmt w:val="bullet"/>
      <w:lvlText w:val=""/>
      <w:lvlJc w:val="left"/>
      <w:pPr>
        <w:ind w:left="6693" w:hanging="360"/>
      </w:pPr>
      <w:rPr>
        <w:rFonts w:ascii="Wingdings" w:hAnsi="Wingdings" w:hint="default"/>
      </w:rPr>
    </w:lvl>
  </w:abstractNum>
  <w:abstractNum w:abstractNumId="96">
    <w:nsid w:val="481E60DC"/>
    <w:multiLevelType w:val="multilevel"/>
    <w:tmpl w:val="7FA08AD6"/>
    <w:lvl w:ilvl="0">
      <w:start w:val="1"/>
      <w:numFmt w:val="decimal"/>
      <w:lvlText w:val="%1."/>
      <w:lvlJc w:val="left"/>
      <w:pPr>
        <w:tabs>
          <w:tab w:val="num" w:pos="360"/>
        </w:tabs>
        <w:ind w:left="360" w:hanging="360"/>
      </w:pPr>
      <w:rPr>
        <w:rFonts w:hint="default"/>
      </w:rPr>
    </w:lvl>
    <w:lvl w:ilv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97">
    <w:nsid w:val="49574D8A"/>
    <w:multiLevelType w:val="multilevel"/>
    <w:tmpl w:val="49574D8A"/>
    <w:lvl w:ilvl="0">
      <w:start w:val="1"/>
      <w:numFmt w:val="bullet"/>
      <w:lvlText w:val=""/>
      <w:lvlJc w:val="left"/>
      <w:pPr>
        <w:tabs>
          <w:tab w:val="left" w:pos="1296"/>
        </w:tabs>
        <w:ind w:left="1296" w:hanging="360"/>
      </w:pPr>
      <w:rPr>
        <w:rFonts w:ascii="Symbol" w:hAnsi="Symbol" w:hint="default"/>
      </w:rPr>
    </w:lvl>
    <w:lvl w:ilvl="1">
      <w:start w:val="1"/>
      <w:numFmt w:val="bullet"/>
      <w:lvlText w:val="o"/>
      <w:lvlJc w:val="left"/>
      <w:pPr>
        <w:tabs>
          <w:tab w:val="left" w:pos="4140"/>
        </w:tabs>
        <w:ind w:left="4140" w:hanging="360"/>
      </w:pPr>
      <w:rPr>
        <w:rFonts w:ascii="Courier New" w:hAnsi="Courier New" w:cs="Times New Roman" w:hint="default"/>
      </w:rPr>
    </w:lvl>
    <w:lvl w:ilvl="2">
      <w:start w:val="1"/>
      <w:numFmt w:val="bullet"/>
      <w:lvlText w:val=""/>
      <w:lvlJc w:val="left"/>
      <w:pPr>
        <w:tabs>
          <w:tab w:val="left" w:pos="4860"/>
        </w:tabs>
        <w:ind w:left="4860" w:hanging="360"/>
      </w:pPr>
      <w:rPr>
        <w:rFonts w:ascii="Wingdings" w:hAnsi="Wingdings" w:hint="default"/>
      </w:rPr>
    </w:lvl>
    <w:lvl w:ilvl="3">
      <w:start w:val="1"/>
      <w:numFmt w:val="bullet"/>
      <w:pStyle w:val="CellBullet2"/>
      <w:lvlText w:val=""/>
      <w:lvlJc w:val="left"/>
      <w:pPr>
        <w:tabs>
          <w:tab w:val="left" w:pos="5580"/>
        </w:tabs>
        <w:ind w:left="5580" w:hanging="360"/>
      </w:pPr>
      <w:rPr>
        <w:rFonts w:ascii="Symbol" w:hAnsi="Symbol" w:hint="default"/>
      </w:rPr>
    </w:lvl>
    <w:lvl w:ilvl="4">
      <w:start w:val="1"/>
      <w:numFmt w:val="bullet"/>
      <w:lvlText w:val="o"/>
      <w:lvlJc w:val="left"/>
      <w:pPr>
        <w:tabs>
          <w:tab w:val="left" w:pos="6300"/>
        </w:tabs>
        <w:ind w:left="6300" w:hanging="360"/>
      </w:pPr>
      <w:rPr>
        <w:rFonts w:ascii="Courier New" w:hAnsi="Courier New" w:cs="Times New Roman" w:hint="default"/>
      </w:rPr>
    </w:lvl>
    <w:lvl w:ilvl="5">
      <w:start w:val="1"/>
      <w:numFmt w:val="bullet"/>
      <w:lvlText w:val=""/>
      <w:lvlJc w:val="left"/>
      <w:pPr>
        <w:tabs>
          <w:tab w:val="left" w:pos="7020"/>
        </w:tabs>
        <w:ind w:left="7020" w:hanging="360"/>
      </w:pPr>
      <w:rPr>
        <w:rFonts w:ascii="Wingdings" w:hAnsi="Wingdings" w:hint="default"/>
      </w:rPr>
    </w:lvl>
    <w:lvl w:ilvl="6">
      <w:start w:val="1"/>
      <w:numFmt w:val="bullet"/>
      <w:lvlText w:val=""/>
      <w:lvlJc w:val="left"/>
      <w:pPr>
        <w:tabs>
          <w:tab w:val="left" w:pos="7740"/>
        </w:tabs>
        <w:ind w:left="7740" w:hanging="360"/>
      </w:pPr>
      <w:rPr>
        <w:rFonts w:ascii="Symbol" w:hAnsi="Symbol" w:hint="default"/>
      </w:rPr>
    </w:lvl>
    <w:lvl w:ilvl="7">
      <w:start w:val="1"/>
      <w:numFmt w:val="bullet"/>
      <w:lvlText w:val="o"/>
      <w:lvlJc w:val="left"/>
      <w:pPr>
        <w:tabs>
          <w:tab w:val="left" w:pos="8460"/>
        </w:tabs>
        <w:ind w:left="8460" w:hanging="360"/>
      </w:pPr>
      <w:rPr>
        <w:rFonts w:ascii="Courier New" w:hAnsi="Courier New" w:cs="Times New Roman" w:hint="default"/>
      </w:rPr>
    </w:lvl>
    <w:lvl w:ilvl="8">
      <w:start w:val="1"/>
      <w:numFmt w:val="bullet"/>
      <w:lvlText w:val=""/>
      <w:lvlJc w:val="left"/>
      <w:pPr>
        <w:tabs>
          <w:tab w:val="left" w:pos="9180"/>
        </w:tabs>
        <w:ind w:left="9180" w:hanging="360"/>
      </w:pPr>
      <w:rPr>
        <w:rFonts w:ascii="Wingdings" w:hAnsi="Wingdings" w:hint="default"/>
      </w:rPr>
    </w:lvl>
  </w:abstractNum>
  <w:abstractNum w:abstractNumId="98">
    <w:nsid w:val="49C958D3"/>
    <w:multiLevelType w:val="hybridMultilevel"/>
    <w:tmpl w:val="06D43CA0"/>
    <w:lvl w:ilvl="0" w:tplc="0409000F">
      <w:start w:val="1"/>
      <w:numFmt w:val="decimal"/>
      <w:lvlText w:val="%1."/>
      <w:lvlJc w:val="left"/>
      <w:pPr>
        <w:ind w:left="360" w:hanging="360"/>
      </w:p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nsid w:val="4B293185"/>
    <w:multiLevelType w:val="hybridMultilevel"/>
    <w:tmpl w:val="0E0EAF00"/>
    <w:lvl w:ilvl="0" w:tplc="289679E4">
      <w:start w:val="1"/>
      <w:numFmt w:val="decimal"/>
      <w:lvlText w:val="%1."/>
      <w:lvlJc w:val="left"/>
      <w:pPr>
        <w:ind w:left="2070" w:hanging="360"/>
      </w:pPr>
      <w:rPr>
        <w:snapToGrid/>
        <w:w w:val="105"/>
        <w:sz w:val="20"/>
        <w:szCs w:val="20"/>
      </w:rPr>
    </w:lvl>
    <w:lvl w:ilvl="1" w:tplc="40090019" w:tentative="1">
      <w:start w:val="1"/>
      <w:numFmt w:val="lowerLetter"/>
      <w:lvlText w:val="%2."/>
      <w:lvlJc w:val="left"/>
      <w:pPr>
        <w:ind w:left="2790" w:hanging="360"/>
      </w:pPr>
    </w:lvl>
    <w:lvl w:ilvl="2" w:tplc="4009001B" w:tentative="1">
      <w:start w:val="1"/>
      <w:numFmt w:val="lowerRoman"/>
      <w:lvlText w:val="%3."/>
      <w:lvlJc w:val="right"/>
      <w:pPr>
        <w:ind w:left="3510" w:hanging="180"/>
      </w:pPr>
    </w:lvl>
    <w:lvl w:ilvl="3" w:tplc="4009000F" w:tentative="1">
      <w:start w:val="1"/>
      <w:numFmt w:val="decimal"/>
      <w:lvlText w:val="%4."/>
      <w:lvlJc w:val="left"/>
      <w:pPr>
        <w:ind w:left="4230" w:hanging="360"/>
      </w:pPr>
    </w:lvl>
    <w:lvl w:ilvl="4" w:tplc="40090019" w:tentative="1">
      <w:start w:val="1"/>
      <w:numFmt w:val="lowerLetter"/>
      <w:lvlText w:val="%5."/>
      <w:lvlJc w:val="left"/>
      <w:pPr>
        <w:ind w:left="4950" w:hanging="360"/>
      </w:pPr>
    </w:lvl>
    <w:lvl w:ilvl="5" w:tplc="4009001B" w:tentative="1">
      <w:start w:val="1"/>
      <w:numFmt w:val="lowerRoman"/>
      <w:lvlText w:val="%6."/>
      <w:lvlJc w:val="right"/>
      <w:pPr>
        <w:ind w:left="5670" w:hanging="180"/>
      </w:pPr>
    </w:lvl>
    <w:lvl w:ilvl="6" w:tplc="4009000F" w:tentative="1">
      <w:start w:val="1"/>
      <w:numFmt w:val="decimal"/>
      <w:lvlText w:val="%7."/>
      <w:lvlJc w:val="left"/>
      <w:pPr>
        <w:ind w:left="6390" w:hanging="360"/>
      </w:pPr>
    </w:lvl>
    <w:lvl w:ilvl="7" w:tplc="40090019" w:tentative="1">
      <w:start w:val="1"/>
      <w:numFmt w:val="lowerLetter"/>
      <w:lvlText w:val="%8."/>
      <w:lvlJc w:val="left"/>
      <w:pPr>
        <w:ind w:left="7110" w:hanging="360"/>
      </w:pPr>
    </w:lvl>
    <w:lvl w:ilvl="8" w:tplc="4009001B" w:tentative="1">
      <w:start w:val="1"/>
      <w:numFmt w:val="lowerRoman"/>
      <w:lvlText w:val="%9."/>
      <w:lvlJc w:val="right"/>
      <w:pPr>
        <w:ind w:left="7830" w:hanging="180"/>
      </w:pPr>
    </w:lvl>
  </w:abstractNum>
  <w:abstractNum w:abstractNumId="100">
    <w:nsid w:val="4D736807"/>
    <w:multiLevelType w:val="hybridMultilevel"/>
    <w:tmpl w:val="634278B4"/>
    <w:lvl w:ilvl="0" w:tplc="24009170">
      <w:numFmt w:val="bullet"/>
      <w:lvlText w:val="-"/>
      <w:lvlJc w:val="left"/>
      <w:pPr>
        <w:ind w:left="1180" w:hanging="720"/>
      </w:pPr>
      <w:rPr>
        <w:rFonts w:ascii="Arial" w:eastAsia="Arial" w:hAnsi="Arial" w:cs="Arial" w:hint="default"/>
        <w:w w:val="100"/>
        <w:sz w:val="22"/>
        <w:szCs w:val="22"/>
      </w:rPr>
    </w:lvl>
    <w:lvl w:ilvl="1" w:tplc="01E8732E">
      <w:numFmt w:val="bullet"/>
      <w:lvlText w:val="•"/>
      <w:lvlJc w:val="left"/>
      <w:pPr>
        <w:ind w:left="1948" w:hanging="720"/>
      </w:pPr>
      <w:rPr>
        <w:rFonts w:hint="default"/>
      </w:rPr>
    </w:lvl>
    <w:lvl w:ilvl="2" w:tplc="18C0F01E">
      <w:numFmt w:val="bullet"/>
      <w:lvlText w:val="•"/>
      <w:lvlJc w:val="left"/>
      <w:pPr>
        <w:ind w:left="2716" w:hanging="720"/>
      </w:pPr>
      <w:rPr>
        <w:rFonts w:hint="default"/>
      </w:rPr>
    </w:lvl>
    <w:lvl w:ilvl="3" w:tplc="43322196">
      <w:numFmt w:val="bullet"/>
      <w:lvlText w:val="•"/>
      <w:lvlJc w:val="left"/>
      <w:pPr>
        <w:ind w:left="3484" w:hanging="720"/>
      </w:pPr>
      <w:rPr>
        <w:rFonts w:hint="default"/>
      </w:rPr>
    </w:lvl>
    <w:lvl w:ilvl="4" w:tplc="FD06713E">
      <w:numFmt w:val="bullet"/>
      <w:lvlText w:val="•"/>
      <w:lvlJc w:val="left"/>
      <w:pPr>
        <w:ind w:left="4252" w:hanging="720"/>
      </w:pPr>
      <w:rPr>
        <w:rFonts w:hint="default"/>
      </w:rPr>
    </w:lvl>
    <w:lvl w:ilvl="5" w:tplc="F6523C26">
      <w:numFmt w:val="bullet"/>
      <w:lvlText w:val="•"/>
      <w:lvlJc w:val="left"/>
      <w:pPr>
        <w:ind w:left="5020" w:hanging="720"/>
      </w:pPr>
      <w:rPr>
        <w:rFonts w:hint="default"/>
      </w:rPr>
    </w:lvl>
    <w:lvl w:ilvl="6" w:tplc="D4D467C8">
      <w:numFmt w:val="bullet"/>
      <w:lvlText w:val="•"/>
      <w:lvlJc w:val="left"/>
      <w:pPr>
        <w:ind w:left="5788" w:hanging="720"/>
      </w:pPr>
      <w:rPr>
        <w:rFonts w:hint="default"/>
      </w:rPr>
    </w:lvl>
    <w:lvl w:ilvl="7" w:tplc="B986C20E">
      <w:numFmt w:val="bullet"/>
      <w:lvlText w:val="•"/>
      <w:lvlJc w:val="left"/>
      <w:pPr>
        <w:ind w:left="6556" w:hanging="720"/>
      </w:pPr>
      <w:rPr>
        <w:rFonts w:hint="default"/>
      </w:rPr>
    </w:lvl>
    <w:lvl w:ilvl="8" w:tplc="3A5890EE">
      <w:numFmt w:val="bullet"/>
      <w:lvlText w:val="•"/>
      <w:lvlJc w:val="left"/>
      <w:pPr>
        <w:ind w:left="7324" w:hanging="720"/>
      </w:pPr>
      <w:rPr>
        <w:rFonts w:hint="default"/>
      </w:rPr>
    </w:lvl>
  </w:abstractNum>
  <w:abstractNum w:abstractNumId="101">
    <w:nsid w:val="4DA15F46"/>
    <w:multiLevelType w:val="hybridMultilevel"/>
    <w:tmpl w:val="982A1C20"/>
    <w:lvl w:ilvl="0" w:tplc="4009000F">
      <w:start w:val="1"/>
      <w:numFmt w:val="decimal"/>
      <w:lvlText w:val="%1."/>
      <w:lvlJc w:val="left"/>
      <w:pPr>
        <w:ind w:left="1540" w:hanging="360"/>
      </w:pPr>
    </w:lvl>
    <w:lvl w:ilvl="1" w:tplc="40090019" w:tentative="1">
      <w:start w:val="1"/>
      <w:numFmt w:val="lowerLetter"/>
      <w:lvlText w:val="%2."/>
      <w:lvlJc w:val="left"/>
      <w:pPr>
        <w:ind w:left="2260" w:hanging="360"/>
      </w:pPr>
    </w:lvl>
    <w:lvl w:ilvl="2" w:tplc="4009001B" w:tentative="1">
      <w:start w:val="1"/>
      <w:numFmt w:val="lowerRoman"/>
      <w:lvlText w:val="%3."/>
      <w:lvlJc w:val="right"/>
      <w:pPr>
        <w:ind w:left="2980" w:hanging="180"/>
      </w:pPr>
    </w:lvl>
    <w:lvl w:ilvl="3" w:tplc="4009000F" w:tentative="1">
      <w:start w:val="1"/>
      <w:numFmt w:val="decimal"/>
      <w:lvlText w:val="%4."/>
      <w:lvlJc w:val="left"/>
      <w:pPr>
        <w:ind w:left="3700" w:hanging="360"/>
      </w:pPr>
    </w:lvl>
    <w:lvl w:ilvl="4" w:tplc="40090019" w:tentative="1">
      <w:start w:val="1"/>
      <w:numFmt w:val="lowerLetter"/>
      <w:lvlText w:val="%5."/>
      <w:lvlJc w:val="left"/>
      <w:pPr>
        <w:ind w:left="4420" w:hanging="360"/>
      </w:pPr>
    </w:lvl>
    <w:lvl w:ilvl="5" w:tplc="4009001B" w:tentative="1">
      <w:start w:val="1"/>
      <w:numFmt w:val="lowerRoman"/>
      <w:lvlText w:val="%6."/>
      <w:lvlJc w:val="right"/>
      <w:pPr>
        <w:ind w:left="5140" w:hanging="180"/>
      </w:pPr>
    </w:lvl>
    <w:lvl w:ilvl="6" w:tplc="4009000F" w:tentative="1">
      <w:start w:val="1"/>
      <w:numFmt w:val="decimal"/>
      <w:lvlText w:val="%7."/>
      <w:lvlJc w:val="left"/>
      <w:pPr>
        <w:ind w:left="5860" w:hanging="360"/>
      </w:pPr>
    </w:lvl>
    <w:lvl w:ilvl="7" w:tplc="40090019" w:tentative="1">
      <w:start w:val="1"/>
      <w:numFmt w:val="lowerLetter"/>
      <w:lvlText w:val="%8."/>
      <w:lvlJc w:val="left"/>
      <w:pPr>
        <w:ind w:left="6580" w:hanging="360"/>
      </w:pPr>
    </w:lvl>
    <w:lvl w:ilvl="8" w:tplc="4009001B" w:tentative="1">
      <w:start w:val="1"/>
      <w:numFmt w:val="lowerRoman"/>
      <w:lvlText w:val="%9."/>
      <w:lvlJc w:val="right"/>
      <w:pPr>
        <w:ind w:left="7300" w:hanging="180"/>
      </w:pPr>
    </w:lvl>
  </w:abstractNum>
  <w:abstractNum w:abstractNumId="102">
    <w:nsid w:val="4E920D18"/>
    <w:multiLevelType w:val="multilevel"/>
    <w:tmpl w:val="B4800E9C"/>
    <w:lvl w:ilvl="0">
      <w:start w:val="1"/>
      <w:numFmt w:val="decimal"/>
      <w:lvlText w:val="%1."/>
      <w:lvlJc w:val="left"/>
      <w:pPr>
        <w:ind w:left="1134" w:hanging="1134"/>
      </w:pPr>
      <w:rPr>
        <w:rFonts w:hint="default"/>
        <w:b/>
        <w:bCs/>
        <w:i w:val="0"/>
        <w:iCs w:val="0"/>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b w:val="0"/>
        <w:bCs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3">
    <w:nsid w:val="502C61A8"/>
    <w:multiLevelType w:val="hybridMultilevel"/>
    <w:tmpl w:val="E8523C6E"/>
    <w:lvl w:ilvl="0" w:tplc="4009001B">
      <w:start w:val="1"/>
      <w:numFmt w:val="lowerRoman"/>
      <w:lvlText w:val="%1."/>
      <w:lvlJc w:val="righ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nsid w:val="50C3140D"/>
    <w:multiLevelType w:val="hybridMultilevel"/>
    <w:tmpl w:val="3564C088"/>
    <w:lvl w:ilvl="0" w:tplc="486A59A8">
      <w:start w:val="1"/>
      <w:numFmt w:val="lowerRoman"/>
      <w:lvlText w:val="(%1)"/>
      <w:lvlJc w:val="left"/>
      <w:pPr>
        <w:tabs>
          <w:tab w:val="num" w:pos="1620"/>
        </w:tabs>
        <w:ind w:left="1620" w:hanging="720"/>
      </w:pPr>
      <w:rPr>
        <w:rFonts w:ascii="Times New Roman" w:eastAsia="Arial" w:hAnsi="Times New Roman" w:cs="Times New Roman" w:hint="default"/>
        <w:b w:val="0"/>
        <w:bCs w:val="0"/>
        <w:i w:val="0"/>
        <w:iCs w:val="0"/>
        <w:color w:val="auto"/>
        <w:spacing w:val="-1"/>
        <w:w w:val="99"/>
        <w:sz w:val="22"/>
        <w:szCs w:val="22"/>
      </w:rPr>
    </w:lvl>
    <w:lvl w:ilvl="1" w:tplc="FFFFFFFF">
      <w:start w:val="1"/>
      <w:numFmt w:val="lowerLetter"/>
      <w:lvlText w:val="%2."/>
      <w:lvlJc w:val="left"/>
      <w:pPr>
        <w:tabs>
          <w:tab w:val="num" w:pos="900"/>
        </w:tabs>
        <w:ind w:left="900" w:hanging="360"/>
      </w:pPr>
    </w:lvl>
    <w:lvl w:ilvl="2" w:tplc="FFFFFFFF">
      <w:start w:val="1"/>
      <w:numFmt w:val="lowerRoman"/>
      <w:lvlText w:val="%3."/>
      <w:lvlJc w:val="right"/>
      <w:pPr>
        <w:tabs>
          <w:tab w:val="num" w:pos="1620"/>
        </w:tabs>
        <w:ind w:left="1620" w:hanging="180"/>
      </w:pPr>
    </w:lvl>
    <w:lvl w:ilvl="3" w:tplc="FFFFFFFF">
      <w:start w:val="1"/>
      <w:numFmt w:val="decimal"/>
      <w:lvlText w:val="%4."/>
      <w:lvlJc w:val="left"/>
      <w:pPr>
        <w:tabs>
          <w:tab w:val="num" w:pos="2340"/>
        </w:tabs>
        <w:ind w:left="2340" w:hanging="360"/>
      </w:pPr>
    </w:lvl>
    <w:lvl w:ilvl="4" w:tplc="FFFFFFFF">
      <w:start w:val="1"/>
      <w:numFmt w:val="lowerLetter"/>
      <w:lvlText w:val="%5."/>
      <w:lvlJc w:val="left"/>
      <w:pPr>
        <w:tabs>
          <w:tab w:val="num" w:pos="3060"/>
        </w:tabs>
        <w:ind w:left="3060" w:hanging="360"/>
      </w:pPr>
    </w:lvl>
    <w:lvl w:ilvl="5" w:tplc="FFFFFFFF">
      <w:start w:val="1"/>
      <w:numFmt w:val="lowerRoman"/>
      <w:lvlText w:val="%6."/>
      <w:lvlJc w:val="right"/>
      <w:pPr>
        <w:tabs>
          <w:tab w:val="num" w:pos="3780"/>
        </w:tabs>
        <w:ind w:left="3780" w:hanging="180"/>
      </w:pPr>
    </w:lvl>
    <w:lvl w:ilvl="6" w:tplc="FFFFFFFF">
      <w:start w:val="1"/>
      <w:numFmt w:val="decimal"/>
      <w:lvlText w:val="%7."/>
      <w:lvlJc w:val="left"/>
      <w:pPr>
        <w:tabs>
          <w:tab w:val="num" w:pos="4500"/>
        </w:tabs>
        <w:ind w:left="4500" w:hanging="360"/>
      </w:pPr>
    </w:lvl>
    <w:lvl w:ilvl="7" w:tplc="FFFFFFFF">
      <w:start w:val="1"/>
      <w:numFmt w:val="lowerLetter"/>
      <w:lvlText w:val="%8."/>
      <w:lvlJc w:val="left"/>
      <w:pPr>
        <w:tabs>
          <w:tab w:val="num" w:pos="5220"/>
        </w:tabs>
        <w:ind w:left="5220" w:hanging="360"/>
      </w:pPr>
    </w:lvl>
    <w:lvl w:ilvl="8" w:tplc="FFFFFFFF">
      <w:start w:val="1"/>
      <w:numFmt w:val="lowerRoman"/>
      <w:lvlText w:val="%9."/>
      <w:lvlJc w:val="right"/>
      <w:pPr>
        <w:tabs>
          <w:tab w:val="num" w:pos="5940"/>
        </w:tabs>
        <w:ind w:left="5940" w:hanging="180"/>
      </w:pPr>
    </w:lvl>
  </w:abstractNum>
  <w:abstractNum w:abstractNumId="105">
    <w:nsid w:val="544E6E87"/>
    <w:multiLevelType w:val="hybridMultilevel"/>
    <w:tmpl w:val="E8CA39A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nsid w:val="56F06B03"/>
    <w:multiLevelType w:val="hybridMultilevel"/>
    <w:tmpl w:val="BA7E27BA"/>
    <w:lvl w:ilvl="0" w:tplc="4009001B">
      <w:start w:val="1"/>
      <w:numFmt w:val="lowerRoman"/>
      <w:lvlText w:val="%1."/>
      <w:lvlJc w:val="right"/>
      <w:pPr>
        <w:ind w:left="1713" w:hanging="360"/>
      </w:pPr>
    </w:lvl>
    <w:lvl w:ilvl="1" w:tplc="40090019" w:tentative="1">
      <w:start w:val="1"/>
      <w:numFmt w:val="lowerLetter"/>
      <w:lvlText w:val="%2."/>
      <w:lvlJc w:val="left"/>
      <w:pPr>
        <w:ind w:left="2433" w:hanging="360"/>
      </w:pPr>
    </w:lvl>
    <w:lvl w:ilvl="2" w:tplc="4009001B" w:tentative="1">
      <w:start w:val="1"/>
      <w:numFmt w:val="lowerRoman"/>
      <w:lvlText w:val="%3."/>
      <w:lvlJc w:val="right"/>
      <w:pPr>
        <w:ind w:left="3153" w:hanging="180"/>
      </w:pPr>
    </w:lvl>
    <w:lvl w:ilvl="3" w:tplc="4009000F" w:tentative="1">
      <w:start w:val="1"/>
      <w:numFmt w:val="decimal"/>
      <w:lvlText w:val="%4."/>
      <w:lvlJc w:val="left"/>
      <w:pPr>
        <w:ind w:left="3873" w:hanging="360"/>
      </w:pPr>
    </w:lvl>
    <w:lvl w:ilvl="4" w:tplc="40090019" w:tentative="1">
      <w:start w:val="1"/>
      <w:numFmt w:val="lowerLetter"/>
      <w:lvlText w:val="%5."/>
      <w:lvlJc w:val="left"/>
      <w:pPr>
        <w:ind w:left="4593" w:hanging="360"/>
      </w:pPr>
    </w:lvl>
    <w:lvl w:ilvl="5" w:tplc="4009001B" w:tentative="1">
      <w:start w:val="1"/>
      <w:numFmt w:val="lowerRoman"/>
      <w:lvlText w:val="%6."/>
      <w:lvlJc w:val="right"/>
      <w:pPr>
        <w:ind w:left="5313" w:hanging="180"/>
      </w:pPr>
    </w:lvl>
    <w:lvl w:ilvl="6" w:tplc="4009000F" w:tentative="1">
      <w:start w:val="1"/>
      <w:numFmt w:val="decimal"/>
      <w:lvlText w:val="%7."/>
      <w:lvlJc w:val="left"/>
      <w:pPr>
        <w:ind w:left="6033" w:hanging="360"/>
      </w:pPr>
    </w:lvl>
    <w:lvl w:ilvl="7" w:tplc="40090019" w:tentative="1">
      <w:start w:val="1"/>
      <w:numFmt w:val="lowerLetter"/>
      <w:lvlText w:val="%8."/>
      <w:lvlJc w:val="left"/>
      <w:pPr>
        <w:ind w:left="6753" w:hanging="360"/>
      </w:pPr>
    </w:lvl>
    <w:lvl w:ilvl="8" w:tplc="4009001B" w:tentative="1">
      <w:start w:val="1"/>
      <w:numFmt w:val="lowerRoman"/>
      <w:lvlText w:val="%9."/>
      <w:lvlJc w:val="right"/>
      <w:pPr>
        <w:ind w:left="7473" w:hanging="180"/>
      </w:pPr>
    </w:lvl>
  </w:abstractNum>
  <w:abstractNum w:abstractNumId="107">
    <w:nsid w:val="57854930"/>
    <w:multiLevelType w:val="hybridMultilevel"/>
    <w:tmpl w:val="74B6DC1A"/>
    <w:lvl w:ilvl="0" w:tplc="4086B8E2">
      <w:start w:val="1"/>
      <w:numFmt w:val="decimal"/>
      <w:lvlText w:val="(%1)"/>
      <w:lvlJc w:val="left"/>
      <w:pPr>
        <w:ind w:left="720" w:hanging="360"/>
      </w:pPr>
      <w:rPr>
        <w:rFonts w:cs="Times New Roman" w:hint="default"/>
      </w:rPr>
    </w:lvl>
    <w:lvl w:ilvl="1" w:tplc="32F6677C">
      <w:start w:val="1"/>
      <w:numFmt w:val="lowerLetter"/>
      <w:lvlText w:val="%2."/>
      <w:lvlJc w:val="left"/>
      <w:pPr>
        <w:ind w:left="1440" w:hanging="360"/>
      </w:pPr>
      <w:rPr>
        <w:rFonts w:cs="Times New Roman"/>
      </w:rPr>
    </w:lvl>
    <w:lvl w:ilvl="2" w:tplc="88DA80E0" w:tentative="1">
      <w:start w:val="1"/>
      <w:numFmt w:val="lowerRoman"/>
      <w:lvlText w:val="%3."/>
      <w:lvlJc w:val="right"/>
      <w:pPr>
        <w:ind w:left="2160" w:hanging="180"/>
      </w:pPr>
      <w:rPr>
        <w:rFonts w:cs="Times New Roman"/>
      </w:rPr>
    </w:lvl>
    <w:lvl w:ilvl="3" w:tplc="B8B6C436" w:tentative="1">
      <w:start w:val="1"/>
      <w:numFmt w:val="decimal"/>
      <w:lvlText w:val="%4."/>
      <w:lvlJc w:val="left"/>
      <w:pPr>
        <w:ind w:left="2880" w:hanging="360"/>
      </w:pPr>
      <w:rPr>
        <w:rFonts w:cs="Times New Roman"/>
      </w:rPr>
    </w:lvl>
    <w:lvl w:ilvl="4" w:tplc="BC964AE6" w:tentative="1">
      <w:start w:val="1"/>
      <w:numFmt w:val="lowerLetter"/>
      <w:lvlText w:val="%5."/>
      <w:lvlJc w:val="left"/>
      <w:pPr>
        <w:ind w:left="3600" w:hanging="360"/>
      </w:pPr>
      <w:rPr>
        <w:rFonts w:cs="Times New Roman"/>
      </w:rPr>
    </w:lvl>
    <w:lvl w:ilvl="5" w:tplc="B4383914" w:tentative="1">
      <w:start w:val="1"/>
      <w:numFmt w:val="lowerRoman"/>
      <w:lvlText w:val="%6."/>
      <w:lvlJc w:val="right"/>
      <w:pPr>
        <w:ind w:left="4320" w:hanging="180"/>
      </w:pPr>
      <w:rPr>
        <w:rFonts w:cs="Times New Roman"/>
      </w:rPr>
    </w:lvl>
    <w:lvl w:ilvl="6" w:tplc="07F6D640" w:tentative="1">
      <w:start w:val="1"/>
      <w:numFmt w:val="decimal"/>
      <w:lvlText w:val="%7."/>
      <w:lvlJc w:val="left"/>
      <w:pPr>
        <w:ind w:left="5040" w:hanging="360"/>
      </w:pPr>
      <w:rPr>
        <w:rFonts w:cs="Times New Roman"/>
      </w:rPr>
    </w:lvl>
    <w:lvl w:ilvl="7" w:tplc="147EAC22" w:tentative="1">
      <w:start w:val="1"/>
      <w:numFmt w:val="lowerLetter"/>
      <w:lvlText w:val="%8."/>
      <w:lvlJc w:val="left"/>
      <w:pPr>
        <w:ind w:left="5760" w:hanging="360"/>
      </w:pPr>
      <w:rPr>
        <w:rFonts w:cs="Times New Roman"/>
      </w:rPr>
    </w:lvl>
    <w:lvl w:ilvl="8" w:tplc="12408536" w:tentative="1">
      <w:start w:val="1"/>
      <w:numFmt w:val="lowerRoman"/>
      <w:lvlText w:val="%9."/>
      <w:lvlJc w:val="right"/>
      <w:pPr>
        <w:ind w:left="6480" w:hanging="180"/>
      </w:pPr>
      <w:rPr>
        <w:rFonts w:cs="Times New Roman"/>
      </w:rPr>
    </w:lvl>
  </w:abstractNum>
  <w:abstractNum w:abstractNumId="108">
    <w:nsid w:val="58E477B9"/>
    <w:multiLevelType w:val="hybridMultilevel"/>
    <w:tmpl w:val="76E2512C"/>
    <w:lvl w:ilvl="0" w:tplc="8C1A2E7E">
      <w:start w:val="1"/>
      <w:numFmt w:val="upperLetter"/>
      <w:lvlText w:val="%1."/>
      <w:lvlJc w:val="left"/>
      <w:pPr>
        <w:ind w:left="1440" w:hanging="360"/>
      </w:pPr>
      <w:rPr>
        <w:rFonts w:ascii="Times New Roman" w:hAnsi="Times New Roman" w:cs="Times New Roman"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09">
    <w:nsid w:val="59402DFC"/>
    <w:multiLevelType w:val="multilevel"/>
    <w:tmpl w:val="E9DE9604"/>
    <w:lvl w:ilvl="0">
      <w:start w:val="4"/>
      <w:numFmt w:val="decimal"/>
      <w:lvlText w:val="%1"/>
      <w:lvlJc w:val="left"/>
      <w:pPr>
        <w:ind w:left="1540" w:hanging="723"/>
      </w:pPr>
      <w:rPr>
        <w:rFonts w:hint="default"/>
        <w:lang w:val="en-US" w:eastAsia="en-US" w:bidi="ar-SA"/>
      </w:rPr>
    </w:lvl>
    <w:lvl w:ilvl="1">
      <w:start w:val="1"/>
      <w:numFmt w:val="decimal"/>
      <w:lvlText w:val="%1.%2"/>
      <w:lvlJc w:val="left"/>
      <w:pPr>
        <w:ind w:left="1540" w:hanging="723"/>
      </w:pPr>
      <w:rPr>
        <w:rFonts w:ascii="Arial" w:eastAsia="Arial" w:hAnsi="Arial" w:cs="Arial" w:hint="default"/>
        <w:b/>
        <w:bCs/>
        <w:spacing w:val="-2"/>
        <w:w w:val="97"/>
        <w:sz w:val="20"/>
        <w:szCs w:val="20"/>
        <w:lang w:val="en-US" w:eastAsia="en-US" w:bidi="ar-SA"/>
      </w:rPr>
    </w:lvl>
    <w:lvl w:ilvl="2">
      <w:start w:val="1"/>
      <w:numFmt w:val="lowerRoman"/>
      <w:lvlText w:val="%3."/>
      <w:lvlJc w:val="left"/>
      <w:pPr>
        <w:ind w:left="1540" w:hanging="473"/>
        <w:jc w:val="right"/>
      </w:pPr>
      <w:rPr>
        <w:rFonts w:ascii="Times New Roman" w:eastAsia="Tahoma" w:hAnsi="Times New Roman" w:cs="Times New Roman" w:hint="default"/>
        <w:spacing w:val="-1"/>
        <w:w w:val="100"/>
        <w:sz w:val="22"/>
        <w:szCs w:val="22"/>
        <w:lang w:val="en-US" w:eastAsia="en-US" w:bidi="ar-SA"/>
      </w:rPr>
    </w:lvl>
    <w:lvl w:ilvl="3">
      <w:numFmt w:val="bullet"/>
      <w:lvlText w:val="•"/>
      <w:lvlJc w:val="left"/>
      <w:pPr>
        <w:ind w:left="4297" w:hanging="473"/>
      </w:pPr>
      <w:rPr>
        <w:rFonts w:hint="default"/>
        <w:lang w:val="en-US" w:eastAsia="en-US" w:bidi="ar-SA"/>
      </w:rPr>
    </w:lvl>
    <w:lvl w:ilvl="4">
      <w:numFmt w:val="bullet"/>
      <w:lvlText w:val="•"/>
      <w:lvlJc w:val="left"/>
      <w:pPr>
        <w:ind w:left="5216" w:hanging="473"/>
      </w:pPr>
      <w:rPr>
        <w:rFonts w:hint="default"/>
        <w:lang w:val="en-US" w:eastAsia="en-US" w:bidi="ar-SA"/>
      </w:rPr>
    </w:lvl>
    <w:lvl w:ilvl="5">
      <w:numFmt w:val="bullet"/>
      <w:lvlText w:val="•"/>
      <w:lvlJc w:val="left"/>
      <w:pPr>
        <w:ind w:left="6135" w:hanging="473"/>
      </w:pPr>
      <w:rPr>
        <w:rFonts w:hint="default"/>
        <w:lang w:val="en-US" w:eastAsia="en-US" w:bidi="ar-SA"/>
      </w:rPr>
    </w:lvl>
    <w:lvl w:ilvl="6">
      <w:numFmt w:val="bullet"/>
      <w:lvlText w:val="•"/>
      <w:lvlJc w:val="left"/>
      <w:pPr>
        <w:ind w:left="7054" w:hanging="473"/>
      </w:pPr>
      <w:rPr>
        <w:rFonts w:hint="default"/>
        <w:lang w:val="en-US" w:eastAsia="en-US" w:bidi="ar-SA"/>
      </w:rPr>
    </w:lvl>
    <w:lvl w:ilvl="7">
      <w:numFmt w:val="bullet"/>
      <w:lvlText w:val="•"/>
      <w:lvlJc w:val="left"/>
      <w:pPr>
        <w:ind w:left="7973" w:hanging="473"/>
      </w:pPr>
      <w:rPr>
        <w:rFonts w:hint="default"/>
        <w:lang w:val="en-US" w:eastAsia="en-US" w:bidi="ar-SA"/>
      </w:rPr>
    </w:lvl>
    <w:lvl w:ilvl="8">
      <w:numFmt w:val="bullet"/>
      <w:lvlText w:val="•"/>
      <w:lvlJc w:val="left"/>
      <w:pPr>
        <w:ind w:left="8892" w:hanging="473"/>
      </w:pPr>
      <w:rPr>
        <w:rFonts w:hint="default"/>
        <w:lang w:val="en-US" w:eastAsia="en-US" w:bidi="ar-SA"/>
      </w:rPr>
    </w:lvl>
  </w:abstractNum>
  <w:abstractNum w:abstractNumId="110">
    <w:nsid w:val="59DE5573"/>
    <w:multiLevelType w:val="singleLevel"/>
    <w:tmpl w:val="59DE5573"/>
    <w:lvl w:ilvl="0">
      <w:start w:val="1"/>
      <w:numFmt w:val="decimal"/>
      <w:pStyle w:val="NumberPoints"/>
      <w:lvlText w:val="%1"/>
      <w:lvlJc w:val="left"/>
      <w:pPr>
        <w:tabs>
          <w:tab w:val="left" w:pos="567"/>
        </w:tabs>
        <w:ind w:left="567" w:hanging="567"/>
      </w:pPr>
      <w:rPr>
        <w:rFonts w:ascii="Arial" w:hAnsi="Arial" w:cs="Times New Roman" w:hint="default"/>
        <w:b/>
        <w:i w:val="0"/>
        <w:color w:val="auto"/>
        <w:sz w:val="22"/>
      </w:rPr>
    </w:lvl>
  </w:abstractNum>
  <w:abstractNum w:abstractNumId="111">
    <w:nsid w:val="5A4966B9"/>
    <w:multiLevelType w:val="hybridMultilevel"/>
    <w:tmpl w:val="0F6E3D60"/>
    <w:lvl w:ilvl="0" w:tplc="5FCEC7A0">
      <w:start w:val="1"/>
      <w:numFmt w:val="lowerRoman"/>
      <w:lvlText w:val="%1."/>
      <w:lvlJc w:val="right"/>
      <w:pPr>
        <w:ind w:left="2340" w:hanging="360"/>
      </w:pPr>
    </w:lvl>
    <w:lvl w:ilvl="1" w:tplc="E4E608B2" w:tentative="1">
      <w:start w:val="1"/>
      <w:numFmt w:val="lowerLetter"/>
      <w:lvlText w:val="%2."/>
      <w:lvlJc w:val="left"/>
      <w:pPr>
        <w:ind w:left="3060" w:hanging="360"/>
      </w:pPr>
    </w:lvl>
    <w:lvl w:ilvl="2" w:tplc="E87A558C" w:tentative="1">
      <w:start w:val="1"/>
      <w:numFmt w:val="lowerRoman"/>
      <w:lvlText w:val="%3."/>
      <w:lvlJc w:val="right"/>
      <w:pPr>
        <w:ind w:left="3780" w:hanging="180"/>
      </w:pPr>
    </w:lvl>
    <w:lvl w:ilvl="3" w:tplc="465A7344" w:tentative="1">
      <w:start w:val="1"/>
      <w:numFmt w:val="decimal"/>
      <w:lvlText w:val="%4."/>
      <w:lvlJc w:val="left"/>
      <w:pPr>
        <w:ind w:left="4500" w:hanging="360"/>
      </w:pPr>
    </w:lvl>
    <w:lvl w:ilvl="4" w:tplc="8C6481C4" w:tentative="1">
      <w:start w:val="1"/>
      <w:numFmt w:val="lowerLetter"/>
      <w:lvlText w:val="%5."/>
      <w:lvlJc w:val="left"/>
      <w:pPr>
        <w:ind w:left="5220" w:hanging="360"/>
      </w:pPr>
    </w:lvl>
    <w:lvl w:ilvl="5" w:tplc="C9FC569A" w:tentative="1">
      <w:start w:val="1"/>
      <w:numFmt w:val="lowerRoman"/>
      <w:lvlText w:val="%6."/>
      <w:lvlJc w:val="right"/>
      <w:pPr>
        <w:ind w:left="5940" w:hanging="180"/>
      </w:pPr>
    </w:lvl>
    <w:lvl w:ilvl="6" w:tplc="EAEAA9A6" w:tentative="1">
      <w:start w:val="1"/>
      <w:numFmt w:val="decimal"/>
      <w:lvlText w:val="%7."/>
      <w:lvlJc w:val="left"/>
      <w:pPr>
        <w:ind w:left="6660" w:hanging="360"/>
      </w:pPr>
    </w:lvl>
    <w:lvl w:ilvl="7" w:tplc="D90651C4" w:tentative="1">
      <w:start w:val="1"/>
      <w:numFmt w:val="lowerLetter"/>
      <w:lvlText w:val="%8."/>
      <w:lvlJc w:val="left"/>
      <w:pPr>
        <w:ind w:left="7380" w:hanging="360"/>
      </w:pPr>
    </w:lvl>
    <w:lvl w:ilvl="8" w:tplc="42C861F8" w:tentative="1">
      <w:start w:val="1"/>
      <w:numFmt w:val="lowerRoman"/>
      <w:lvlText w:val="%9."/>
      <w:lvlJc w:val="right"/>
      <w:pPr>
        <w:ind w:left="8100" w:hanging="180"/>
      </w:pPr>
    </w:lvl>
  </w:abstractNum>
  <w:abstractNum w:abstractNumId="112">
    <w:nsid w:val="5B905FBC"/>
    <w:multiLevelType w:val="hybridMultilevel"/>
    <w:tmpl w:val="DAE2AE38"/>
    <w:lvl w:ilvl="0" w:tplc="CA78F8FA">
      <w:start w:val="1"/>
      <w:numFmt w:val="lowerRoman"/>
      <w:lvlText w:val="%1."/>
      <w:lvlJc w:val="right"/>
      <w:pPr>
        <w:ind w:left="2280" w:hanging="360"/>
      </w:pPr>
    </w:lvl>
    <w:lvl w:ilvl="1" w:tplc="1812CBE8" w:tentative="1">
      <w:start w:val="1"/>
      <w:numFmt w:val="lowerLetter"/>
      <w:lvlText w:val="%2."/>
      <w:lvlJc w:val="left"/>
      <w:pPr>
        <w:ind w:left="3000" w:hanging="360"/>
      </w:pPr>
    </w:lvl>
    <w:lvl w:ilvl="2" w:tplc="35CAE300" w:tentative="1">
      <w:start w:val="1"/>
      <w:numFmt w:val="lowerRoman"/>
      <w:lvlText w:val="%3."/>
      <w:lvlJc w:val="right"/>
      <w:pPr>
        <w:ind w:left="3720" w:hanging="180"/>
      </w:pPr>
    </w:lvl>
    <w:lvl w:ilvl="3" w:tplc="3CB45982" w:tentative="1">
      <w:start w:val="1"/>
      <w:numFmt w:val="decimal"/>
      <w:lvlText w:val="%4."/>
      <w:lvlJc w:val="left"/>
      <w:pPr>
        <w:ind w:left="4440" w:hanging="360"/>
      </w:pPr>
    </w:lvl>
    <w:lvl w:ilvl="4" w:tplc="34A282FA" w:tentative="1">
      <w:start w:val="1"/>
      <w:numFmt w:val="lowerLetter"/>
      <w:lvlText w:val="%5."/>
      <w:lvlJc w:val="left"/>
      <w:pPr>
        <w:ind w:left="5160" w:hanging="360"/>
      </w:pPr>
    </w:lvl>
    <w:lvl w:ilvl="5" w:tplc="33800CA2" w:tentative="1">
      <w:start w:val="1"/>
      <w:numFmt w:val="lowerRoman"/>
      <w:lvlText w:val="%6."/>
      <w:lvlJc w:val="right"/>
      <w:pPr>
        <w:ind w:left="5880" w:hanging="180"/>
      </w:pPr>
    </w:lvl>
    <w:lvl w:ilvl="6" w:tplc="0248C7AC" w:tentative="1">
      <w:start w:val="1"/>
      <w:numFmt w:val="decimal"/>
      <w:lvlText w:val="%7."/>
      <w:lvlJc w:val="left"/>
      <w:pPr>
        <w:ind w:left="6600" w:hanging="360"/>
      </w:pPr>
    </w:lvl>
    <w:lvl w:ilvl="7" w:tplc="B4943182" w:tentative="1">
      <w:start w:val="1"/>
      <w:numFmt w:val="lowerLetter"/>
      <w:lvlText w:val="%8."/>
      <w:lvlJc w:val="left"/>
      <w:pPr>
        <w:ind w:left="7320" w:hanging="360"/>
      </w:pPr>
    </w:lvl>
    <w:lvl w:ilvl="8" w:tplc="94FE82C2" w:tentative="1">
      <w:start w:val="1"/>
      <w:numFmt w:val="lowerRoman"/>
      <w:lvlText w:val="%9."/>
      <w:lvlJc w:val="right"/>
      <w:pPr>
        <w:ind w:left="8040" w:hanging="180"/>
      </w:pPr>
    </w:lvl>
  </w:abstractNum>
  <w:abstractNum w:abstractNumId="113">
    <w:nsid w:val="5C2411F9"/>
    <w:multiLevelType w:val="hybridMultilevel"/>
    <w:tmpl w:val="2EC4A35E"/>
    <w:lvl w:ilvl="0" w:tplc="ACB8B47C">
      <w:start w:val="1"/>
      <w:numFmt w:val="upperLetter"/>
      <w:lvlText w:val="%1."/>
      <w:lvlJc w:val="left"/>
      <w:pPr>
        <w:ind w:left="720" w:hanging="360"/>
      </w:pPr>
      <w:rPr>
        <w:b w:val="0"/>
        <w:i w:val="0"/>
      </w:rPr>
    </w:lvl>
    <w:lvl w:ilvl="1" w:tplc="7402D8F8" w:tentative="1">
      <w:start w:val="1"/>
      <w:numFmt w:val="lowerLetter"/>
      <w:lvlText w:val="%2."/>
      <w:lvlJc w:val="left"/>
      <w:pPr>
        <w:ind w:left="1440" w:hanging="360"/>
      </w:pPr>
    </w:lvl>
    <w:lvl w:ilvl="2" w:tplc="3CDC0FEC" w:tentative="1">
      <w:start w:val="1"/>
      <w:numFmt w:val="lowerRoman"/>
      <w:lvlText w:val="%3."/>
      <w:lvlJc w:val="right"/>
      <w:pPr>
        <w:ind w:left="2160" w:hanging="180"/>
      </w:pPr>
    </w:lvl>
    <w:lvl w:ilvl="3" w:tplc="13F27C18" w:tentative="1">
      <w:start w:val="1"/>
      <w:numFmt w:val="decimal"/>
      <w:lvlText w:val="%4."/>
      <w:lvlJc w:val="left"/>
      <w:pPr>
        <w:ind w:left="2880" w:hanging="360"/>
      </w:pPr>
    </w:lvl>
    <w:lvl w:ilvl="4" w:tplc="46E065FC" w:tentative="1">
      <w:start w:val="1"/>
      <w:numFmt w:val="lowerLetter"/>
      <w:lvlText w:val="%5."/>
      <w:lvlJc w:val="left"/>
      <w:pPr>
        <w:ind w:left="3600" w:hanging="360"/>
      </w:pPr>
    </w:lvl>
    <w:lvl w:ilvl="5" w:tplc="DCECE1CA" w:tentative="1">
      <w:start w:val="1"/>
      <w:numFmt w:val="lowerRoman"/>
      <w:lvlText w:val="%6."/>
      <w:lvlJc w:val="right"/>
      <w:pPr>
        <w:ind w:left="4320" w:hanging="180"/>
      </w:pPr>
    </w:lvl>
    <w:lvl w:ilvl="6" w:tplc="BF12AFD8" w:tentative="1">
      <w:start w:val="1"/>
      <w:numFmt w:val="decimal"/>
      <w:lvlText w:val="%7."/>
      <w:lvlJc w:val="left"/>
      <w:pPr>
        <w:ind w:left="5040" w:hanging="360"/>
      </w:pPr>
    </w:lvl>
    <w:lvl w:ilvl="7" w:tplc="920667A8" w:tentative="1">
      <w:start w:val="1"/>
      <w:numFmt w:val="lowerLetter"/>
      <w:lvlText w:val="%8."/>
      <w:lvlJc w:val="left"/>
      <w:pPr>
        <w:ind w:left="5760" w:hanging="360"/>
      </w:pPr>
    </w:lvl>
    <w:lvl w:ilvl="8" w:tplc="FC8ADEB4" w:tentative="1">
      <w:start w:val="1"/>
      <w:numFmt w:val="lowerRoman"/>
      <w:lvlText w:val="%9."/>
      <w:lvlJc w:val="right"/>
      <w:pPr>
        <w:ind w:left="6480" w:hanging="180"/>
      </w:pPr>
    </w:lvl>
  </w:abstractNum>
  <w:abstractNum w:abstractNumId="114">
    <w:nsid w:val="5C655BB2"/>
    <w:multiLevelType w:val="hybridMultilevel"/>
    <w:tmpl w:val="C5A6FC00"/>
    <w:lvl w:ilvl="0" w:tplc="98767EA6">
      <w:start w:val="1"/>
      <w:numFmt w:val="bullet"/>
      <w:lvlText w:val=""/>
      <w:lvlJc w:val="left"/>
      <w:pPr>
        <w:ind w:left="720" w:hanging="360"/>
      </w:pPr>
      <w:rPr>
        <w:rFonts w:ascii="Symbol" w:hAnsi="Symbol" w:hint="default"/>
        <w:sz w:val="22"/>
        <w:szCs w:val="22"/>
      </w:rPr>
    </w:lvl>
    <w:lvl w:ilvl="1" w:tplc="4A40E102" w:tentative="1">
      <w:start w:val="1"/>
      <w:numFmt w:val="bullet"/>
      <w:lvlText w:val="o"/>
      <w:lvlJc w:val="left"/>
      <w:pPr>
        <w:ind w:left="1440" w:hanging="360"/>
      </w:pPr>
      <w:rPr>
        <w:rFonts w:ascii="Courier New" w:hAnsi="Courier New" w:cs="Courier New" w:hint="default"/>
      </w:rPr>
    </w:lvl>
    <w:lvl w:ilvl="2" w:tplc="C6321852" w:tentative="1">
      <w:start w:val="1"/>
      <w:numFmt w:val="bullet"/>
      <w:lvlText w:val=""/>
      <w:lvlJc w:val="left"/>
      <w:pPr>
        <w:ind w:left="2160" w:hanging="360"/>
      </w:pPr>
      <w:rPr>
        <w:rFonts w:ascii="Wingdings" w:hAnsi="Wingdings" w:hint="default"/>
      </w:rPr>
    </w:lvl>
    <w:lvl w:ilvl="3" w:tplc="8982D71A" w:tentative="1">
      <w:start w:val="1"/>
      <w:numFmt w:val="bullet"/>
      <w:lvlText w:val=""/>
      <w:lvlJc w:val="left"/>
      <w:pPr>
        <w:ind w:left="2880" w:hanging="360"/>
      </w:pPr>
      <w:rPr>
        <w:rFonts w:ascii="Symbol" w:hAnsi="Symbol" w:hint="default"/>
      </w:rPr>
    </w:lvl>
    <w:lvl w:ilvl="4" w:tplc="B05AD9EE" w:tentative="1">
      <w:start w:val="1"/>
      <w:numFmt w:val="bullet"/>
      <w:lvlText w:val="o"/>
      <w:lvlJc w:val="left"/>
      <w:pPr>
        <w:ind w:left="3600" w:hanging="360"/>
      </w:pPr>
      <w:rPr>
        <w:rFonts w:ascii="Courier New" w:hAnsi="Courier New" w:cs="Courier New" w:hint="default"/>
      </w:rPr>
    </w:lvl>
    <w:lvl w:ilvl="5" w:tplc="3C2A85D0" w:tentative="1">
      <w:start w:val="1"/>
      <w:numFmt w:val="bullet"/>
      <w:lvlText w:val=""/>
      <w:lvlJc w:val="left"/>
      <w:pPr>
        <w:ind w:left="4320" w:hanging="360"/>
      </w:pPr>
      <w:rPr>
        <w:rFonts w:ascii="Wingdings" w:hAnsi="Wingdings" w:hint="default"/>
      </w:rPr>
    </w:lvl>
    <w:lvl w:ilvl="6" w:tplc="16063406" w:tentative="1">
      <w:start w:val="1"/>
      <w:numFmt w:val="bullet"/>
      <w:lvlText w:val=""/>
      <w:lvlJc w:val="left"/>
      <w:pPr>
        <w:ind w:left="5040" w:hanging="360"/>
      </w:pPr>
      <w:rPr>
        <w:rFonts w:ascii="Symbol" w:hAnsi="Symbol" w:hint="default"/>
      </w:rPr>
    </w:lvl>
    <w:lvl w:ilvl="7" w:tplc="22D47630" w:tentative="1">
      <w:start w:val="1"/>
      <w:numFmt w:val="bullet"/>
      <w:lvlText w:val="o"/>
      <w:lvlJc w:val="left"/>
      <w:pPr>
        <w:ind w:left="5760" w:hanging="360"/>
      </w:pPr>
      <w:rPr>
        <w:rFonts w:ascii="Courier New" w:hAnsi="Courier New" w:cs="Courier New" w:hint="default"/>
      </w:rPr>
    </w:lvl>
    <w:lvl w:ilvl="8" w:tplc="8A0212DE" w:tentative="1">
      <w:start w:val="1"/>
      <w:numFmt w:val="bullet"/>
      <w:lvlText w:val=""/>
      <w:lvlJc w:val="left"/>
      <w:pPr>
        <w:ind w:left="6480" w:hanging="360"/>
      </w:pPr>
      <w:rPr>
        <w:rFonts w:ascii="Wingdings" w:hAnsi="Wingdings" w:hint="default"/>
      </w:rPr>
    </w:lvl>
  </w:abstractNum>
  <w:abstractNum w:abstractNumId="115">
    <w:nsid w:val="5EEA7B12"/>
    <w:multiLevelType w:val="hybridMultilevel"/>
    <w:tmpl w:val="B824ACB2"/>
    <w:lvl w:ilvl="0" w:tplc="4009001B">
      <w:start w:val="1"/>
      <w:numFmt w:val="lowerLetter"/>
      <w:lvlText w:val="(%1)"/>
      <w:lvlJc w:val="left"/>
      <w:pPr>
        <w:ind w:left="1080" w:hanging="360"/>
      </w:pPr>
      <w:rPr>
        <w:rFonts w:hint="default"/>
      </w:rPr>
    </w:lvl>
    <w:lvl w:ilvl="1" w:tplc="40090019">
      <w:start w:val="1"/>
      <w:numFmt w:val="decimal"/>
      <w:lvlText w:val="(%2)"/>
      <w:lvlJc w:val="left"/>
      <w:pPr>
        <w:ind w:left="1995" w:hanging="555"/>
      </w:pPr>
      <w:rPr>
        <w:rFonts w:hint="default"/>
      </w:rPr>
    </w:lvl>
    <w:lvl w:ilvl="2" w:tplc="4009001B">
      <w:start w:val="1"/>
      <w:numFmt w:val="lowerRoman"/>
      <w:lvlText w:val="%3)"/>
      <w:lvlJc w:val="left"/>
      <w:pPr>
        <w:ind w:left="3060" w:hanging="720"/>
      </w:pPr>
      <w:rPr>
        <w:rFonts w:hint="default"/>
      </w:r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16">
    <w:nsid w:val="603526DF"/>
    <w:multiLevelType w:val="multilevel"/>
    <w:tmpl w:val="CFFCA3A0"/>
    <w:styleLink w:val="Style1"/>
    <w:lvl w:ilvl="0">
      <w:start w:val="1"/>
      <w:numFmt w:val="decimal"/>
      <w:lvlText w:val="%1."/>
      <w:lvlJc w:val="left"/>
      <w:pPr>
        <w:ind w:left="1134" w:hanging="1134"/>
      </w:pPr>
      <w:rPr>
        <w:rFonts w:ascii="Times New Roman" w:hAnsi="Times New Roman" w:hint="default"/>
        <w:i w:val="0"/>
        <w:iCs w:val="0"/>
        <w:sz w:val="22"/>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7">
    <w:nsid w:val="61FA0FDC"/>
    <w:multiLevelType w:val="hybridMultilevel"/>
    <w:tmpl w:val="57CA7B36"/>
    <w:lvl w:ilvl="0" w:tplc="E8B05D84">
      <w:start w:val="1"/>
      <w:numFmt w:val="upperLetter"/>
      <w:lvlText w:val="%1."/>
      <w:lvlJc w:val="left"/>
      <w:pPr>
        <w:ind w:left="720" w:hanging="360"/>
      </w:pPr>
      <w:rPr>
        <w:rFonts w:hint="default"/>
        <w:b/>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8">
    <w:nsid w:val="62076162"/>
    <w:multiLevelType w:val="hybridMultilevel"/>
    <w:tmpl w:val="9294D81A"/>
    <w:lvl w:ilvl="0" w:tplc="252EB684">
      <w:start w:val="1"/>
      <w:numFmt w:val="lowerRoman"/>
      <w:lvlText w:val="%1."/>
      <w:lvlJc w:val="right"/>
      <w:pPr>
        <w:ind w:left="720" w:hanging="360"/>
      </w:pPr>
    </w:lvl>
    <w:lvl w:ilvl="1" w:tplc="04090003" w:tentative="1">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19">
    <w:nsid w:val="620F345F"/>
    <w:multiLevelType w:val="singleLevel"/>
    <w:tmpl w:val="0409000F"/>
    <w:lvl w:ilvl="0">
      <w:start w:val="1"/>
      <w:numFmt w:val="decimal"/>
      <w:lvlText w:val="%1."/>
      <w:lvlJc w:val="left"/>
      <w:pPr>
        <w:tabs>
          <w:tab w:val="num" w:pos="360"/>
        </w:tabs>
        <w:ind w:left="360" w:hanging="360"/>
      </w:pPr>
      <w:rPr>
        <w:rFonts w:hint="default"/>
      </w:rPr>
    </w:lvl>
  </w:abstractNum>
  <w:abstractNum w:abstractNumId="120">
    <w:nsid w:val="62203B12"/>
    <w:multiLevelType w:val="singleLevel"/>
    <w:tmpl w:val="154A1D10"/>
    <w:lvl w:ilvl="0">
      <w:start w:val="1"/>
      <w:numFmt w:val="lowerLetter"/>
      <w:lvlText w:val="(%1)"/>
      <w:legacy w:legacy="1" w:legacySpace="0" w:legacyIndent="720"/>
      <w:lvlJc w:val="left"/>
      <w:pPr>
        <w:ind w:left="2160" w:hanging="720"/>
      </w:pPr>
      <w:rPr>
        <w:rFonts w:cs="Times New Roman"/>
      </w:rPr>
    </w:lvl>
  </w:abstractNum>
  <w:abstractNum w:abstractNumId="121">
    <w:nsid w:val="62D961DA"/>
    <w:multiLevelType w:val="hybridMultilevel"/>
    <w:tmpl w:val="72300F60"/>
    <w:lvl w:ilvl="0" w:tplc="34BA4DB2">
      <w:start w:val="1"/>
      <w:numFmt w:val="bullet"/>
      <w:lvlText w:val=""/>
      <w:lvlJc w:val="left"/>
      <w:pPr>
        <w:ind w:left="1080" w:hanging="360"/>
      </w:pPr>
      <w:rPr>
        <w:rFonts w:ascii="Symbol" w:hAnsi="Symbol" w:hint="default"/>
      </w:rPr>
    </w:lvl>
    <w:lvl w:ilvl="1" w:tplc="40090019" w:tentative="1">
      <w:start w:val="1"/>
      <w:numFmt w:val="bullet"/>
      <w:lvlText w:val="o"/>
      <w:lvlJc w:val="left"/>
      <w:pPr>
        <w:ind w:left="1800" w:hanging="360"/>
      </w:pPr>
      <w:rPr>
        <w:rFonts w:ascii="Courier New" w:hAnsi="Courier New" w:cs="Courier New" w:hint="default"/>
      </w:rPr>
    </w:lvl>
    <w:lvl w:ilvl="2" w:tplc="4009001B" w:tentative="1">
      <w:start w:val="1"/>
      <w:numFmt w:val="bullet"/>
      <w:lvlText w:val=""/>
      <w:lvlJc w:val="left"/>
      <w:pPr>
        <w:ind w:left="2520" w:hanging="360"/>
      </w:pPr>
      <w:rPr>
        <w:rFonts w:ascii="Wingdings" w:hAnsi="Wingdings" w:hint="default"/>
      </w:rPr>
    </w:lvl>
    <w:lvl w:ilvl="3" w:tplc="4009000F" w:tentative="1">
      <w:start w:val="1"/>
      <w:numFmt w:val="bullet"/>
      <w:lvlText w:val=""/>
      <w:lvlJc w:val="left"/>
      <w:pPr>
        <w:ind w:left="3240" w:hanging="360"/>
      </w:pPr>
      <w:rPr>
        <w:rFonts w:ascii="Symbol" w:hAnsi="Symbol" w:hint="default"/>
      </w:rPr>
    </w:lvl>
    <w:lvl w:ilvl="4" w:tplc="40090019" w:tentative="1">
      <w:start w:val="1"/>
      <w:numFmt w:val="bullet"/>
      <w:lvlText w:val="o"/>
      <w:lvlJc w:val="left"/>
      <w:pPr>
        <w:ind w:left="3960" w:hanging="360"/>
      </w:pPr>
      <w:rPr>
        <w:rFonts w:ascii="Courier New" w:hAnsi="Courier New" w:cs="Courier New" w:hint="default"/>
      </w:rPr>
    </w:lvl>
    <w:lvl w:ilvl="5" w:tplc="4009001B" w:tentative="1">
      <w:start w:val="1"/>
      <w:numFmt w:val="bullet"/>
      <w:lvlText w:val=""/>
      <w:lvlJc w:val="left"/>
      <w:pPr>
        <w:ind w:left="4680" w:hanging="360"/>
      </w:pPr>
      <w:rPr>
        <w:rFonts w:ascii="Wingdings" w:hAnsi="Wingdings" w:hint="default"/>
      </w:rPr>
    </w:lvl>
    <w:lvl w:ilvl="6" w:tplc="4009000F" w:tentative="1">
      <w:start w:val="1"/>
      <w:numFmt w:val="bullet"/>
      <w:lvlText w:val=""/>
      <w:lvlJc w:val="left"/>
      <w:pPr>
        <w:ind w:left="5400" w:hanging="360"/>
      </w:pPr>
      <w:rPr>
        <w:rFonts w:ascii="Symbol" w:hAnsi="Symbol" w:hint="default"/>
      </w:rPr>
    </w:lvl>
    <w:lvl w:ilvl="7" w:tplc="40090019" w:tentative="1">
      <w:start w:val="1"/>
      <w:numFmt w:val="bullet"/>
      <w:lvlText w:val="o"/>
      <w:lvlJc w:val="left"/>
      <w:pPr>
        <w:ind w:left="6120" w:hanging="360"/>
      </w:pPr>
      <w:rPr>
        <w:rFonts w:ascii="Courier New" w:hAnsi="Courier New" w:cs="Courier New" w:hint="default"/>
      </w:rPr>
    </w:lvl>
    <w:lvl w:ilvl="8" w:tplc="4009001B" w:tentative="1">
      <w:start w:val="1"/>
      <w:numFmt w:val="bullet"/>
      <w:lvlText w:val=""/>
      <w:lvlJc w:val="left"/>
      <w:pPr>
        <w:ind w:left="6840" w:hanging="360"/>
      </w:pPr>
      <w:rPr>
        <w:rFonts w:ascii="Wingdings" w:hAnsi="Wingdings" w:hint="default"/>
      </w:rPr>
    </w:lvl>
  </w:abstractNum>
  <w:abstractNum w:abstractNumId="122">
    <w:nsid w:val="63A2196B"/>
    <w:multiLevelType w:val="hybridMultilevel"/>
    <w:tmpl w:val="46D817FA"/>
    <w:lvl w:ilvl="0" w:tplc="DDF6B6A8">
      <w:start w:val="1"/>
      <w:numFmt w:val="lowerRoman"/>
      <w:lvlText w:val="(%1)"/>
      <w:lvlJc w:val="left"/>
      <w:pPr>
        <w:ind w:left="720" w:hanging="360"/>
      </w:pPr>
      <w:rPr>
        <w:rFonts w:ascii="Times New Roman" w:eastAsia="Arial" w:hAnsi="Times New Roman" w:cs="Times New Roman" w:hint="default"/>
        <w:b/>
        <w:bCs w:val="0"/>
        <w:color w:val="auto"/>
        <w:spacing w:val="-1"/>
        <w:w w:val="99"/>
        <w:sz w:val="22"/>
        <w:szCs w:val="22"/>
      </w:rPr>
    </w:lvl>
    <w:lvl w:ilvl="1" w:tplc="CF08033A" w:tentative="1">
      <w:start w:val="1"/>
      <w:numFmt w:val="lowerLetter"/>
      <w:lvlText w:val="%2."/>
      <w:lvlJc w:val="left"/>
      <w:pPr>
        <w:ind w:left="1440" w:hanging="360"/>
      </w:pPr>
    </w:lvl>
    <w:lvl w:ilvl="2" w:tplc="42922BEA" w:tentative="1">
      <w:start w:val="1"/>
      <w:numFmt w:val="lowerRoman"/>
      <w:lvlText w:val="%3."/>
      <w:lvlJc w:val="right"/>
      <w:pPr>
        <w:ind w:left="2160" w:hanging="180"/>
      </w:pPr>
    </w:lvl>
    <w:lvl w:ilvl="3" w:tplc="3FFC04EE" w:tentative="1">
      <w:start w:val="1"/>
      <w:numFmt w:val="decimal"/>
      <w:lvlText w:val="%4."/>
      <w:lvlJc w:val="left"/>
      <w:pPr>
        <w:ind w:left="2880" w:hanging="360"/>
      </w:pPr>
    </w:lvl>
    <w:lvl w:ilvl="4" w:tplc="61881018" w:tentative="1">
      <w:start w:val="1"/>
      <w:numFmt w:val="lowerLetter"/>
      <w:lvlText w:val="%5."/>
      <w:lvlJc w:val="left"/>
      <w:pPr>
        <w:ind w:left="3600" w:hanging="360"/>
      </w:pPr>
    </w:lvl>
    <w:lvl w:ilvl="5" w:tplc="D33071F4" w:tentative="1">
      <w:start w:val="1"/>
      <w:numFmt w:val="lowerRoman"/>
      <w:lvlText w:val="%6."/>
      <w:lvlJc w:val="right"/>
      <w:pPr>
        <w:ind w:left="4320" w:hanging="180"/>
      </w:pPr>
    </w:lvl>
    <w:lvl w:ilvl="6" w:tplc="F796F7E0" w:tentative="1">
      <w:start w:val="1"/>
      <w:numFmt w:val="decimal"/>
      <w:lvlText w:val="%7."/>
      <w:lvlJc w:val="left"/>
      <w:pPr>
        <w:ind w:left="5040" w:hanging="360"/>
      </w:pPr>
    </w:lvl>
    <w:lvl w:ilvl="7" w:tplc="0616F77A" w:tentative="1">
      <w:start w:val="1"/>
      <w:numFmt w:val="lowerLetter"/>
      <w:lvlText w:val="%8."/>
      <w:lvlJc w:val="left"/>
      <w:pPr>
        <w:ind w:left="5760" w:hanging="360"/>
      </w:pPr>
    </w:lvl>
    <w:lvl w:ilvl="8" w:tplc="B73E7762" w:tentative="1">
      <w:start w:val="1"/>
      <w:numFmt w:val="lowerRoman"/>
      <w:lvlText w:val="%9."/>
      <w:lvlJc w:val="right"/>
      <w:pPr>
        <w:ind w:left="6480" w:hanging="180"/>
      </w:pPr>
    </w:lvl>
  </w:abstractNum>
  <w:abstractNum w:abstractNumId="123">
    <w:nsid w:val="65083F3A"/>
    <w:multiLevelType w:val="hybridMultilevel"/>
    <w:tmpl w:val="46D817FA"/>
    <w:lvl w:ilvl="0" w:tplc="61D0DC34">
      <w:start w:val="1"/>
      <w:numFmt w:val="lowerRoman"/>
      <w:lvlText w:val="(%1)"/>
      <w:lvlJc w:val="left"/>
      <w:pPr>
        <w:ind w:left="720" w:hanging="360"/>
      </w:pPr>
      <w:rPr>
        <w:rFonts w:ascii="Times New Roman" w:eastAsia="Arial" w:hAnsi="Times New Roman" w:cs="Times New Roman" w:hint="default"/>
        <w:b/>
        <w:bCs w:val="0"/>
        <w:color w:val="auto"/>
        <w:spacing w:val="-1"/>
        <w:w w:val="99"/>
        <w:sz w:val="22"/>
        <w:szCs w:val="22"/>
      </w:rPr>
    </w:lvl>
    <w:lvl w:ilvl="1" w:tplc="50BCA866" w:tentative="1">
      <w:start w:val="1"/>
      <w:numFmt w:val="lowerLetter"/>
      <w:lvlText w:val="%2."/>
      <w:lvlJc w:val="left"/>
      <w:pPr>
        <w:ind w:left="1440" w:hanging="360"/>
      </w:pPr>
    </w:lvl>
    <w:lvl w:ilvl="2" w:tplc="E66204C6" w:tentative="1">
      <w:start w:val="1"/>
      <w:numFmt w:val="lowerRoman"/>
      <w:lvlText w:val="%3."/>
      <w:lvlJc w:val="right"/>
      <w:pPr>
        <w:ind w:left="2160" w:hanging="180"/>
      </w:pPr>
    </w:lvl>
    <w:lvl w:ilvl="3" w:tplc="6E624010" w:tentative="1">
      <w:start w:val="1"/>
      <w:numFmt w:val="decimal"/>
      <w:lvlText w:val="%4."/>
      <w:lvlJc w:val="left"/>
      <w:pPr>
        <w:ind w:left="2880" w:hanging="360"/>
      </w:pPr>
    </w:lvl>
    <w:lvl w:ilvl="4" w:tplc="36444A90" w:tentative="1">
      <w:start w:val="1"/>
      <w:numFmt w:val="lowerLetter"/>
      <w:lvlText w:val="%5."/>
      <w:lvlJc w:val="left"/>
      <w:pPr>
        <w:ind w:left="3600" w:hanging="360"/>
      </w:pPr>
    </w:lvl>
    <w:lvl w:ilvl="5" w:tplc="FBA22BF4" w:tentative="1">
      <w:start w:val="1"/>
      <w:numFmt w:val="lowerRoman"/>
      <w:lvlText w:val="%6."/>
      <w:lvlJc w:val="right"/>
      <w:pPr>
        <w:ind w:left="4320" w:hanging="180"/>
      </w:pPr>
    </w:lvl>
    <w:lvl w:ilvl="6" w:tplc="B3AC5C04" w:tentative="1">
      <w:start w:val="1"/>
      <w:numFmt w:val="decimal"/>
      <w:lvlText w:val="%7."/>
      <w:lvlJc w:val="left"/>
      <w:pPr>
        <w:ind w:left="5040" w:hanging="360"/>
      </w:pPr>
    </w:lvl>
    <w:lvl w:ilvl="7" w:tplc="A0D6AE4C" w:tentative="1">
      <w:start w:val="1"/>
      <w:numFmt w:val="lowerLetter"/>
      <w:lvlText w:val="%8."/>
      <w:lvlJc w:val="left"/>
      <w:pPr>
        <w:ind w:left="5760" w:hanging="360"/>
      </w:pPr>
    </w:lvl>
    <w:lvl w:ilvl="8" w:tplc="40D6CE34" w:tentative="1">
      <w:start w:val="1"/>
      <w:numFmt w:val="lowerRoman"/>
      <w:lvlText w:val="%9."/>
      <w:lvlJc w:val="right"/>
      <w:pPr>
        <w:ind w:left="6480" w:hanging="180"/>
      </w:pPr>
    </w:lvl>
  </w:abstractNum>
  <w:abstractNum w:abstractNumId="124">
    <w:nsid w:val="650F4BA7"/>
    <w:multiLevelType w:val="hybridMultilevel"/>
    <w:tmpl w:val="1A92A2F6"/>
    <w:lvl w:ilvl="0" w:tplc="D5DE3A06">
      <w:start w:val="1"/>
      <w:numFmt w:val="lowerRoman"/>
      <w:lvlText w:val="%1."/>
      <w:lvlJc w:val="right"/>
      <w:pPr>
        <w:ind w:left="2138" w:hanging="360"/>
      </w:pPr>
    </w:lvl>
    <w:lvl w:ilvl="1" w:tplc="6A3E36B2" w:tentative="1">
      <w:start w:val="1"/>
      <w:numFmt w:val="lowerLetter"/>
      <w:lvlText w:val="%2."/>
      <w:lvlJc w:val="left"/>
      <w:pPr>
        <w:ind w:left="2858" w:hanging="360"/>
      </w:pPr>
    </w:lvl>
    <w:lvl w:ilvl="2" w:tplc="C7E8AF24" w:tentative="1">
      <w:start w:val="1"/>
      <w:numFmt w:val="lowerRoman"/>
      <w:lvlText w:val="%3."/>
      <w:lvlJc w:val="right"/>
      <w:pPr>
        <w:ind w:left="3578" w:hanging="180"/>
      </w:pPr>
    </w:lvl>
    <w:lvl w:ilvl="3" w:tplc="A6A6AF86" w:tentative="1">
      <w:start w:val="1"/>
      <w:numFmt w:val="decimal"/>
      <w:lvlText w:val="%4."/>
      <w:lvlJc w:val="left"/>
      <w:pPr>
        <w:ind w:left="4298" w:hanging="360"/>
      </w:pPr>
    </w:lvl>
    <w:lvl w:ilvl="4" w:tplc="30441EB6" w:tentative="1">
      <w:start w:val="1"/>
      <w:numFmt w:val="lowerLetter"/>
      <w:lvlText w:val="%5."/>
      <w:lvlJc w:val="left"/>
      <w:pPr>
        <w:ind w:left="5018" w:hanging="360"/>
      </w:pPr>
    </w:lvl>
    <w:lvl w:ilvl="5" w:tplc="96E66492" w:tentative="1">
      <w:start w:val="1"/>
      <w:numFmt w:val="lowerRoman"/>
      <w:lvlText w:val="%6."/>
      <w:lvlJc w:val="right"/>
      <w:pPr>
        <w:ind w:left="5738" w:hanging="180"/>
      </w:pPr>
    </w:lvl>
    <w:lvl w:ilvl="6" w:tplc="8D5C8C4E" w:tentative="1">
      <w:start w:val="1"/>
      <w:numFmt w:val="decimal"/>
      <w:lvlText w:val="%7."/>
      <w:lvlJc w:val="left"/>
      <w:pPr>
        <w:ind w:left="6458" w:hanging="360"/>
      </w:pPr>
    </w:lvl>
    <w:lvl w:ilvl="7" w:tplc="1840D0CE" w:tentative="1">
      <w:start w:val="1"/>
      <w:numFmt w:val="lowerLetter"/>
      <w:lvlText w:val="%8."/>
      <w:lvlJc w:val="left"/>
      <w:pPr>
        <w:ind w:left="7178" w:hanging="360"/>
      </w:pPr>
    </w:lvl>
    <w:lvl w:ilvl="8" w:tplc="1E5E72F4" w:tentative="1">
      <w:start w:val="1"/>
      <w:numFmt w:val="lowerRoman"/>
      <w:lvlText w:val="%9."/>
      <w:lvlJc w:val="right"/>
      <w:pPr>
        <w:ind w:left="7898" w:hanging="180"/>
      </w:pPr>
    </w:lvl>
  </w:abstractNum>
  <w:abstractNum w:abstractNumId="125">
    <w:nsid w:val="65DA2DFE"/>
    <w:multiLevelType w:val="hybridMultilevel"/>
    <w:tmpl w:val="E5C090EC"/>
    <w:lvl w:ilvl="0" w:tplc="04090001">
      <w:start w:val="1"/>
      <w:numFmt w:val="lowerRoman"/>
      <w:lvlText w:val="(%1)"/>
      <w:lvlJc w:val="left"/>
      <w:pPr>
        <w:ind w:left="1612" w:hanging="648"/>
      </w:pPr>
      <w:rPr>
        <w:rFonts w:ascii="Times New Roman" w:eastAsia="Arial" w:hAnsi="Times New Roman" w:cs="Times New Roman" w:hint="default"/>
        <w:color w:val="auto"/>
        <w:spacing w:val="-1"/>
        <w:w w:val="99"/>
        <w:sz w:val="22"/>
        <w:szCs w:val="22"/>
      </w:rPr>
    </w:lvl>
    <w:lvl w:ilvl="1" w:tplc="04090003">
      <w:numFmt w:val="bullet"/>
      <w:lvlText w:val="-"/>
      <w:lvlJc w:val="left"/>
      <w:pPr>
        <w:ind w:left="2261" w:hanging="721"/>
      </w:pPr>
      <w:rPr>
        <w:rFonts w:ascii="Arial" w:eastAsia="Arial" w:hAnsi="Arial" w:cs="Arial" w:hint="default"/>
        <w:w w:val="100"/>
        <w:sz w:val="22"/>
        <w:szCs w:val="22"/>
      </w:rPr>
    </w:lvl>
    <w:lvl w:ilvl="2" w:tplc="04090005">
      <w:numFmt w:val="bullet"/>
      <w:lvlText w:val="•"/>
      <w:lvlJc w:val="left"/>
      <w:pPr>
        <w:ind w:left="2993" w:hanging="721"/>
      </w:pPr>
      <w:rPr>
        <w:rFonts w:hint="default"/>
      </w:rPr>
    </w:lvl>
    <w:lvl w:ilvl="3" w:tplc="04090001">
      <w:numFmt w:val="bullet"/>
      <w:lvlText w:val="•"/>
      <w:lvlJc w:val="left"/>
      <w:pPr>
        <w:ind w:left="3726" w:hanging="721"/>
      </w:pPr>
      <w:rPr>
        <w:rFonts w:hint="default"/>
      </w:rPr>
    </w:lvl>
    <w:lvl w:ilvl="4" w:tplc="04090003">
      <w:numFmt w:val="bullet"/>
      <w:lvlText w:val="•"/>
      <w:lvlJc w:val="left"/>
      <w:pPr>
        <w:ind w:left="4460" w:hanging="721"/>
      </w:pPr>
      <w:rPr>
        <w:rFonts w:hint="default"/>
      </w:rPr>
    </w:lvl>
    <w:lvl w:ilvl="5" w:tplc="04090005">
      <w:numFmt w:val="bullet"/>
      <w:lvlText w:val="•"/>
      <w:lvlJc w:val="left"/>
      <w:pPr>
        <w:ind w:left="5193" w:hanging="721"/>
      </w:pPr>
      <w:rPr>
        <w:rFonts w:hint="default"/>
      </w:rPr>
    </w:lvl>
    <w:lvl w:ilvl="6" w:tplc="04090001">
      <w:numFmt w:val="bullet"/>
      <w:lvlText w:val="•"/>
      <w:lvlJc w:val="left"/>
      <w:pPr>
        <w:ind w:left="5926" w:hanging="721"/>
      </w:pPr>
      <w:rPr>
        <w:rFonts w:hint="default"/>
      </w:rPr>
    </w:lvl>
    <w:lvl w:ilvl="7" w:tplc="04090003">
      <w:numFmt w:val="bullet"/>
      <w:lvlText w:val="•"/>
      <w:lvlJc w:val="left"/>
      <w:pPr>
        <w:ind w:left="6660" w:hanging="721"/>
      </w:pPr>
      <w:rPr>
        <w:rFonts w:hint="default"/>
      </w:rPr>
    </w:lvl>
    <w:lvl w:ilvl="8" w:tplc="04090005">
      <w:numFmt w:val="bullet"/>
      <w:lvlText w:val="•"/>
      <w:lvlJc w:val="left"/>
      <w:pPr>
        <w:ind w:left="7393" w:hanging="721"/>
      </w:pPr>
      <w:rPr>
        <w:rFonts w:hint="default"/>
      </w:rPr>
    </w:lvl>
  </w:abstractNum>
  <w:abstractNum w:abstractNumId="126">
    <w:nsid w:val="661C0208"/>
    <w:multiLevelType w:val="singleLevel"/>
    <w:tmpl w:val="2D547D1E"/>
    <w:lvl w:ilvl="0">
      <w:start w:val="1"/>
      <w:numFmt w:val="lowerRoman"/>
      <w:lvlText w:val="%1)"/>
      <w:lvlJc w:val="left"/>
      <w:pPr>
        <w:tabs>
          <w:tab w:val="num" w:pos="720"/>
        </w:tabs>
        <w:ind w:left="720" w:hanging="720"/>
      </w:pPr>
      <w:rPr>
        <w:rFonts w:hint="default"/>
      </w:rPr>
    </w:lvl>
  </w:abstractNum>
  <w:abstractNum w:abstractNumId="127">
    <w:nsid w:val="66366BCD"/>
    <w:multiLevelType w:val="hybridMultilevel"/>
    <w:tmpl w:val="EAF6A7D0"/>
    <w:lvl w:ilvl="0" w:tplc="FFFFFFFF">
      <w:start w:val="1"/>
      <w:numFmt w:val="lowerLetter"/>
      <w:lvlText w:val="(%1)"/>
      <w:lvlJc w:val="left"/>
      <w:pPr>
        <w:ind w:left="1080" w:hanging="360"/>
      </w:pPr>
      <w:rPr>
        <w:rFonts w:cs="Times New Roman" w:hint="default"/>
      </w:rPr>
    </w:lvl>
    <w:lvl w:ilvl="1" w:tplc="FFFFFFFF" w:tentative="1">
      <w:start w:val="1"/>
      <w:numFmt w:val="lowerLetter"/>
      <w:lvlText w:val="%2."/>
      <w:lvlJc w:val="left"/>
      <w:pPr>
        <w:ind w:left="1800" w:hanging="360"/>
      </w:pPr>
      <w:rPr>
        <w:rFonts w:cs="Times New Roman"/>
      </w:rPr>
    </w:lvl>
    <w:lvl w:ilvl="2" w:tplc="FFFFFFFF" w:tentative="1">
      <w:start w:val="1"/>
      <w:numFmt w:val="lowerRoman"/>
      <w:lvlText w:val="%3."/>
      <w:lvlJc w:val="right"/>
      <w:pPr>
        <w:ind w:left="2520" w:hanging="180"/>
      </w:pPr>
      <w:rPr>
        <w:rFonts w:cs="Times New Roman"/>
      </w:rPr>
    </w:lvl>
    <w:lvl w:ilvl="3" w:tplc="FFFFFFFF" w:tentative="1">
      <w:start w:val="1"/>
      <w:numFmt w:val="decimal"/>
      <w:lvlText w:val="%4."/>
      <w:lvlJc w:val="left"/>
      <w:pPr>
        <w:ind w:left="3240" w:hanging="360"/>
      </w:pPr>
      <w:rPr>
        <w:rFonts w:cs="Times New Roman"/>
      </w:rPr>
    </w:lvl>
    <w:lvl w:ilvl="4" w:tplc="FFFFFFFF" w:tentative="1">
      <w:start w:val="1"/>
      <w:numFmt w:val="lowerLetter"/>
      <w:lvlText w:val="%5."/>
      <w:lvlJc w:val="left"/>
      <w:pPr>
        <w:ind w:left="3960" w:hanging="360"/>
      </w:pPr>
      <w:rPr>
        <w:rFonts w:cs="Times New Roman"/>
      </w:rPr>
    </w:lvl>
    <w:lvl w:ilvl="5" w:tplc="FFFFFFFF" w:tentative="1">
      <w:start w:val="1"/>
      <w:numFmt w:val="lowerRoman"/>
      <w:lvlText w:val="%6."/>
      <w:lvlJc w:val="right"/>
      <w:pPr>
        <w:ind w:left="4680" w:hanging="180"/>
      </w:pPr>
      <w:rPr>
        <w:rFonts w:cs="Times New Roman"/>
      </w:rPr>
    </w:lvl>
    <w:lvl w:ilvl="6" w:tplc="FFFFFFFF" w:tentative="1">
      <w:start w:val="1"/>
      <w:numFmt w:val="decimal"/>
      <w:lvlText w:val="%7."/>
      <w:lvlJc w:val="left"/>
      <w:pPr>
        <w:ind w:left="5400" w:hanging="360"/>
      </w:pPr>
      <w:rPr>
        <w:rFonts w:cs="Times New Roman"/>
      </w:rPr>
    </w:lvl>
    <w:lvl w:ilvl="7" w:tplc="FFFFFFFF" w:tentative="1">
      <w:start w:val="1"/>
      <w:numFmt w:val="lowerLetter"/>
      <w:lvlText w:val="%8."/>
      <w:lvlJc w:val="left"/>
      <w:pPr>
        <w:ind w:left="6120" w:hanging="360"/>
      </w:pPr>
      <w:rPr>
        <w:rFonts w:cs="Times New Roman"/>
      </w:rPr>
    </w:lvl>
    <w:lvl w:ilvl="8" w:tplc="FFFFFFFF" w:tentative="1">
      <w:start w:val="1"/>
      <w:numFmt w:val="lowerRoman"/>
      <w:lvlText w:val="%9."/>
      <w:lvlJc w:val="right"/>
      <w:pPr>
        <w:ind w:left="6840" w:hanging="180"/>
      </w:pPr>
      <w:rPr>
        <w:rFonts w:cs="Times New Roman"/>
      </w:rPr>
    </w:lvl>
  </w:abstractNum>
  <w:abstractNum w:abstractNumId="128">
    <w:nsid w:val="679B6D45"/>
    <w:multiLevelType w:val="multilevel"/>
    <w:tmpl w:val="005AD388"/>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9">
    <w:nsid w:val="6A9519F6"/>
    <w:multiLevelType w:val="hybridMultilevel"/>
    <w:tmpl w:val="B3A08ED2"/>
    <w:lvl w:ilvl="0" w:tplc="A9F484D0">
      <w:start w:val="1"/>
      <w:numFmt w:val="lowerRoman"/>
      <w:lvlText w:val="(%1)"/>
      <w:lvlJc w:val="left"/>
      <w:pPr>
        <w:ind w:left="720" w:hanging="360"/>
      </w:pPr>
      <w:rPr>
        <w:rFonts w:ascii="Times New Roman" w:eastAsia="Arial" w:hAnsi="Times New Roman" w:cs="Times New Roman" w:hint="default"/>
        <w:b w:val="0"/>
        <w:bCs/>
        <w:color w:val="auto"/>
        <w:spacing w:val="-1"/>
        <w:w w:val="99"/>
        <w:sz w:val="22"/>
        <w:szCs w:val="22"/>
      </w:rPr>
    </w:lvl>
    <w:lvl w:ilvl="1" w:tplc="BD40DCC2" w:tentative="1">
      <w:start w:val="1"/>
      <w:numFmt w:val="lowerLetter"/>
      <w:lvlText w:val="%2."/>
      <w:lvlJc w:val="left"/>
      <w:pPr>
        <w:ind w:left="1440" w:hanging="360"/>
      </w:pPr>
    </w:lvl>
    <w:lvl w:ilvl="2" w:tplc="AE56BAE8" w:tentative="1">
      <w:start w:val="1"/>
      <w:numFmt w:val="lowerRoman"/>
      <w:lvlText w:val="%3."/>
      <w:lvlJc w:val="right"/>
      <w:pPr>
        <w:ind w:left="2160" w:hanging="180"/>
      </w:pPr>
    </w:lvl>
    <w:lvl w:ilvl="3" w:tplc="03C88C98" w:tentative="1">
      <w:start w:val="1"/>
      <w:numFmt w:val="decimal"/>
      <w:lvlText w:val="%4."/>
      <w:lvlJc w:val="left"/>
      <w:pPr>
        <w:ind w:left="2880" w:hanging="360"/>
      </w:pPr>
    </w:lvl>
    <w:lvl w:ilvl="4" w:tplc="13761542" w:tentative="1">
      <w:start w:val="1"/>
      <w:numFmt w:val="lowerLetter"/>
      <w:lvlText w:val="%5."/>
      <w:lvlJc w:val="left"/>
      <w:pPr>
        <w:ind w:left="3600" w:hanging="360"/>
      </w:pPr>
    </w:lvl>
    <w:lvl w:ilvl="5" w:tplc="0D4EDECC" w:tentative="1">
      <w:start w:val="1"/>
      <w:numFmt w:val="lowerRoman"/>
      <w:lvlText w:val="%6."/>
      <w:lvlJc w:val="right"/>
      <w:pPr>
        <w:ind w:left="4320" w:hanging="180"/>
      </w:pPr>
    </w:lvl>
    <w:lvl w:ilvl="6" w:tplc="FB1E306A" w:tentative="1">
      <w:start w:val="1"/>
      <w:numFmt w:val="decimal"/>
      <w:lvlText w:val="%7."/>
      <w:lvlJc w:val="left"/>
      <w:pPr>
        <w:ind w:left="5040" w:hanging="360"/>
      </w:pPr>
    </w:lvl>
    <w:lvl w:ilvl="7" w:tplc="A2E48C60" w:tentative="1">
      <w:start w:val="1"/>
      <w:numFmt w:val="lowerLetter"/>
      <w:lvlText w:val="%8."/>
      <w:lvlJc w:val="left"/>
      <w:pPr>
        <w:ind w:left="5760" w:hanging="360"/>
      </w:pPr>
    </w:lvl>
    <w:lvl w:ilvl="8" w:tplc="C42C71B6" w:tentative="1">
      <w:start w:val="1"/>
      <w:numFmt w:val="lowerRoman"/>
      <w:lvlText w:val="%9."/>
      <w:lvlJc w:val="right"/>
      <w:pPr>
        <w:ind w:left="6480" w:hanging="180"/>
      </w:pPr>
    </w:lvl>
  </w:abstractNum>
  <w:abstractNum w:abstractNumId="130">
    <w:nsid w:val="6AD0019A"/>
    <w:multiLevelType w:val="hybridMultilevel"/>
    <w:tmpl w:val="3C422CC4"/>
    <w:lvl w:ilvl="0" w:tplc="89D2B492">
      <w:start w:val="1"/>
      <w:numFmt w:val="decimal"/>
      <w:lvlText w:val="%1."/>
      <w:lvlJc w:val="left"/>
      <w:pPr>
        <w:tabs>
          <w:tab w:val="num" w:pos="2520"/>
        </w:tabs>
        <w:ind w:left="2520" w:hanging="360"/>
      </w:pPr>
      <w:rPr>
        <w:rFonts w:cs="Times New Roman"/>
        <w:i w:val="0"/>
        <w:iCs w:val="0"/>
      </w:rPr>
    </w:lvl>
    <w:lvl w:ilvl="1" w:tplc="F7F87750" w:tentative="1">
      <w:start w:val="1"/>
      <w:numFmt w:val="lowerLetter"/>
      <w:lvlText w:val="%2."/>
      <w:lvlJc w:val="left"/>
      <w:pPr>
        <w:ind w:left="2520" w:hanging="360"/>
      </w:pPr>
    </w:lvl>
    <w:lvl w:ilvl="2" w:tplc="C194FF88" w:tentative="1">
      <w:start w:val="1"/>
      <w:numFmt w:val="lowerRoman"/>
      <w:lvlText w:val="%3."/>
      <w:lvlJc w:val="right"/>
      <w:pPr>
        <w:ind w:left="3240" w:hanging="180"/>
      </w:pPr>
    </w:lvl>
    <w:lvl w:ilvl="3" w:tplc="9F1C97A4" w:tentative="1">
      <w:start w:val="1"/>
      <w:numFmt w:val="decimal"/>
      <w:lvlText w:val="%4."/>
      <w:lvlJc w:val="left"/>
      <w:pPr>
        <w:ind w:left="3960" w:hanging="360"/>
      </w:pPr>
    </w:lvl>
    <w:lvl w:ilvl="4" w:tplc="0728DBBE" w:tentative="1">
      <w:start w:val="1"/>
      <w:numFmt w:val="lowerLetter"/>
      <w:lvlText w:val="%5."/>
      <w:lvlJc w:val="left"/>
      <w:pPr>
        <w:ind w:left="4680" w:hanging="360"/>
      </w:pPr>
    </w:lvl>
    <w:lvl w:ilvl="5" w:tplc="BF5841E2" w:tentative="1">
      <w:start w:val="1"/>
      <w:numFmt w:val="lowerRoman"/>
      <w:lvlText w:val="%6."/>
      <w:lvlJc w:val="right"/>
      <w:pPr>
        <w:ind w:left="5400" w:hanging="180"/>
      </w:pPr>
    </w:lvl>
    <w:lvl w:ilvl="6" w:tplc="DC0423BE" w:tentative="1">
      <w:start w:val="1"/>
      <w:numFmt w:val="decimal"/>
      <w:lvlText w:val="%7."/>
      <w:lvlJc w:val="left"/>
      <w:pPr>
        <w:ind w:left="6120" w:hanging="360"/>
      </w:pPr>
    </w:lvl>
    <w:lvl w:ilvl="7" w:tplc="AE36ECA8" w:tentative="1">
      <w:start w:val="1"/>
      <w:numFmt w:val="lowerLetter"/>
      <w:lvlText w:val="%8."/>
      <w:lvlJc w:val="left"/>
      <w:pPr>
        <w:ind w:left="6840" w:hanging="360"/>
      </w:pPr>
    </w:lvl>
    <w:lvl w:ilvl="8" w:tplc="7E8425B8" w:tentative="1">
      <w:start w:val="1"/>
      <w:numFmt w:val="lowerRoman"/>
      <w:lvlText w:val="%9."/>
      <w:lvlJc w:val="right"/>
      <w:pPr>
        <w:ind w:left="7560" w:hanging="180"/>
      </w:pPr>
    </w:lvl>
  </w:abstractNum>
  <w:abstractNum w:abstractNumId="131">
    <w:nsid w:val="6B7941AB"/>
    <w:multiLevelType w:val="hybridMultilevel"/>
    <w:tmpl w:val="F5C0603E"/>
    <w:lvl w:ilvl="0" w:tplc="69CAF8C6">
      <w:start w:val="1"/>
      <w:numFmt w:val="lowerRoman"/>
      <w:lvlText w:val="%1."/>
      <w:lvlJc w:val="right"/>
      <w:pPr>
        <w:ind w:left="360" w:hanging="360"/>
      </w:pPr>
    </w:lvl>
    <w:lvl w:ilvl="1" w:tplc="5300B46C" w:tentative="1">
      <w:start w:val="1"/>
      <w:numFmt w:val="lowerLetter"/>
      <w:lvlText w:val="%2."/>
      <w:lvlJc w:val="left"/>
      <w:pPr>
        <w:ind w:left="1080" w:hanging="360"/>
      </w:pPr>
    </w:lvl>
    <w:lvl w:ilvl="2" w:tplc="471A2688" w:tentative="1">
      <w:start w:val="1"/>
      <w:numFmt w:val="lowerRoman"/>
      <w:lvlText w:val="%3."/>
      <w:lvlJc w:val="right"/>
      <w:pPr>
        <w:ind w:left="1800" w:hanging="180"/>
      </w:pPr>
    </w:lvl>
    <w:lvl w:ilvl="3" w:tplc="76D651AC" w:tentative="1">
      <w:start w:val="1"/>
      <w:numFmt w:val="decimal"/>
      <w:lvlText w:val="%4."/>
      <w:lvlJc w:val="left"/>
      <w:pPr>
        <w:ind w:left="2520" w:hanging="360"/>
      </w:pPr>
    </w:lvl>
    <w:lvl w:ilvl="4" w:tplc="C908EB34" w:tentative="1">
      <w:start w:val="1"/>
      <w:numFmt w:val="lowerLetter"/>
      <w:lvlText w:val="%5."/>
      <w:lvlJc w:val="left"/>
      <w:pPr>
        <w:ind w:left="3240" w:hanging="360"/>
      </w:pPr>
    </w:lvl>
    <w:lvl w:ilvl="5" w:tplc="A7DABFCC" w:tentative="1">
      <w:start w:val="1"/>
      <w:numFmt w:val="lowerRoman"/>
      <w:lvlText w:val="%6."/>
      <w:lvlJc w:val="right"/>
      <w:pPr>
        <w:ind w:left="3960" w:hanging="180"/>
      </w:pPr>
    </w:lvl>
    <w:lvl w:ilvl="6" w:tplc="81762E40" w:tentative="1">
      <w:start w:val="1"/>
      <w:numFmt w:val="decimal"/>
      <w:lvlText w:val="%7."/>
      <w:lvlJc w:val="left"/>
      <w:pPr>
        <w:ind w:left="4680" w:hanging="360"/>
      </w:pPr>
    </w:lvl>
    <w:lvl w:ilvl="7" w:tplc="9B6AB658" w:tentative="1">
      <w:start w:val="1"/>
      <w:numFmt w:val="lowerLetter"/>
      <w:lvlText w:val="%8."/>
      <w:lvlJc w:val="left"/>
      <w:pPr>
        <w:ind w:left="5400" w:hanging="360"/>
      </w:pPr>
    </w:lvl>
    <w:lvl w:ilvl="8" w:tplc="02BC2A6A" w:tentative="1">
      <w:start w:val="1"/>
      <w:numFmt w:val="lowerRoman"/>
      <w:lvlText w:val="%9."/>
      <w:lvlJc w:val="right"/>
      <w:pPr>
        <w:ind w:left="6120" w:hanging="180"/>
      </w:pPr>
    </w:lvl>
  </w:abstractNum>
  <w:abstractNum w:abstractNumId="132">
    <w:nsid w:val="6BBB3358"/>
    <w:multiLevelType w:val="hybridMultilevel"/>
    <w:tmpl w:val="A404B7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nsid w:val="6BE3407E"/>
    <w:multiLevelType w:val="hybridMultilevel"/>
    <w:tmpl w:val="A9106944"/>
    <w:lvl w:ilvl="0" w:tplc="27125188">
      <w:start w:val="1"/>
      <w:numFmt w:val="lowerRoman"/>
      <w:lvlText w:val="%1."/>
      <w:lvlJc w:val="right"/>
      <w:pPr>
        <w:ind w:left="2280" w:hanging="360"/>
      </w:pPr>
    </w:lvl>
    <w:lvl w:ilvl="1" w:tplc="1ED6759E" w:tentative="1">
      <w:start w:val="1"/>
      <w:numFmt w:val="lowerLetter"/>
      <w:lvlText w:val="%2."/>
      <w:lvlJc w:val="left"/>
      <w:pPr>
        <w:ind w:left="3000" w:hanging="360"/>
      </w:pPr>
    </w:lvl>
    <w:lvl w:ilvl="2" w:tplc="C5D8A84A" w:tentative="1">
      <w:start w:val="1"/>
      <w:numFmt w:val="lowerRoman"/>
      <w:lvlText w:val="%3."/>
      <w:lvlJc w:val="right"/>
      <w:pPr>
        <w:ind w:left="3720" w:hanging="180"/>
      </w:pPr>
    </w:lvl>
    <w:lvl w:ilvl="3" w:tplc="C00AF08A" w:tentative="1">
      <w:start w:val="1"/>
      <w:numFmt w:val="decimal"/>
      <w:lvlText w:val="%4."/>
      <w:lvlJc w:val="left"/>
      <w:pPr>
        <w:ind w:left="4440" w:hanging="360"/>
      </w:pPr>
    </w:lvl>
    <w:lvl w:ilvl="4" w:tplc="A6DE0D52" w:tentative="1">
      <w:start w:val="1"/>
      <w:numFmt w:val="lowerLetter"/>
      <w:lvlText w:val="%5."/>
      <w:lvlJc w:val="left"/>
      <w:pPr>
        <w:ind w:left="5160" w:hanging="360"/>
      </w:pPr>
    </w:lvl>
    <w:lvl w:ilvl="5" w:tplc="84D2E31E" w:tentative="1">
      <w:start w:val="1"/>
      <w:numFmt w:val="lowerRoman"/>
      <w:lvlText w:val="%6."/>
      <w:lvlJc w:val="right"/>
      <w:pPr>
        <w:ind w:left="5880" w:hanging="180"/>
      </w:pPr>
    </w:lvl>
    <w:lvl w:ilvl="6" w:tplc="B8A2BAD4" w:tentative="1">
      <w:start w:val="1"/>
      <w:numFmt w:val="decimal"/>
      <w:lvlText w:val="%7."/>
      <w:lvlJc w:val="left"/>
      <w:pPr>
        <w:ind w:left="6600" w:hanging="360"/>
      </w:pPr>
    </w:lvl>
    <w:lvl w:ilvl="7" w:tplc="DE0040EE" w:tentative="1">
      <w:start w:val="1"/>
      <w:numFmt w:val="lowerLetter"/>
      <w:lvlText w:val="%8."/>
      <w:lvlJc w:val="left"/>
      <w:pPr>
        <w:ind w:left="7320" w:hanging="360"/>
      </w:pPr>
    </w:lvl>
    <w:lvl w:ilvl="8" w:tplc="7FB25496" w:tentative="1">
      <w:start w:val="1"/>
      <w:numFmt w:val="lowerRoman"/>
      <w:lvlText w:val="%9."/>
      <w:lvlJc w:val="right"/>
      <w:pPr>
        <w:ind w:left="8040" w:hanging="180"/>
      </w:pPr>
    </w:lvl>
  </w:abstractNum>
  <w:abstractNum w:abstractNumId="134">
    <w:nsid w:val="6BF2725F"/>
    <w:multiLevelType w:val="hybridMultilevel"/>
    <w:tmpl w:val="EE6C6EB0"/>
    <w:lvl w:ilvl="0" w:tplc="4009001B">
      <w:start w:val="1"/>
      <w:numFmt w:val="lowerRoman"/>
      <w:lvlText w:val="%1."/>
      <w:lvlJc w:val="righ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nsid w:val="6C6B0B84"/>
    <w:multiLevelType w:val="hybridMultilevel"/>
    <w:tmpl w:val="4BA08740"/>
    <w:lvl w:ilvl="0" w:tplc="72745F9C">
      <w:start w:val="1"/>
      <w:numFmt w:val="lowerLetter"/>
      <w:lvlText w:val="(%1)"/>
      <w:lvlJc w:val="left"/>
      <w:pPr>
        <w:ind w:left="1800" w:hanging="360"/>
      </w:pPr>
      <w:rPr>
        <w:rFonts w:cs="Times New Roman" w:hint="default"/>
      </w:rPr>
    </w:lvl>
    <w:lvl w:ilvl="1" w:tplc="FFFFFFFF" w:tentative="1">
      <w:start w:val="1"/>
      <w:numFmt w:val="lowerLetter"/>
      <w:lvlText w:val="%2."/>
      <w:lvlJc w:val="left"/>
      <w:pPr>
        <w:ind w:left="2520" w:hanging="360"/>
      </w:pPr>
      <w:rPr>
        <w:rFonts w:cs="Times New Roman"/>
      </w:rPr>
    </w:lvl>
    <w:lvl w:ilvl="2" w:tplc="FFFFFFFF" w:tentative="1">
      <w:start w:val="1"/>
      <w:numFmt w:val="lowerRoman"/>
      <w:lvlText w:val="%3."/>
      <w:lvlJc w:val="right"/>
      <w:pPr>
        <w:ind w:left="3240" w:hanging="180"/>
      </w:pPr>
      <w:rPr>
        <w:rFonts w:cs="Times New Roman"/>
      </w:rPr>
    </w:lvl>
    <w:lvl w:ilvl="3" w:tplc="FFFFFFFF" w:tentative="1">
      <w:start w:val="1"/>
      <w:numFmt w:val="decimal"/>
      <w:lvlText w:val="%4."/>
      <w:lvlJc w:val="left"/>
      <w:pPr>
        <w:ind w:left="3960" w:hanging="360"/>
      </w:pPr>
      <w:rPr>
        <w:rFonts w:cs="Times New Roman"/>
      </w:rPr>
    </w:lvl>
    <w:lvl w:ilvl="4" w:tplc="FFFFFFFF" w:tentative="1">
      <w:start w:val="1"/>
      <w:numFmt w:val="lowerLetter"/>
      <w:lvlText w:val="%5."/>
      <w:lvlJc w:val="left"/>
      <w:pPr>
        <w:ind w:left="4680" w:hanging="360"/>
      </w:pPr>
      <w:rPr>
        <w:rFonts w:cs="Times New Roman"/>
      </w:rPr>
    </w:lvl>
    <w:lvl w:ilvl="5" w:tplc="FFFFFFFF" w:tentative="1">
      <w:start w:val="1"/>
      <w:numFmt w:val="lowerRoman"/>
      <w:lvlText w:val="%6."/>
      <w:lvlJc w:val="right"/>
      <w:pPr>
        <w:ind w:left="5400" w:hanging="180"/>
      </w:pPr>
      <w:rPr>
        <w:rFonts w:cs="Times New Roman"/>
      </w:rPr>
    </w:lvl>
    <w:lvl w:ilvl="6" w:tplc="FFFFFFFF" w:tentative="1">
      <w:start w:val="1"/>
      <w:numFmt w:val="decimal"/>
      <w:lvlText w:val="%7."/>
      <w:lvlJc w:val="left"/>
      <w:pPr>
        <w:ind w:left="6120" w:hanging="360"/>
      </w:pPr>
      <w:rPr>
        <w:rFonts w:cs="Times New Roman"/>
      </w:rPr>
    </w:lvl>
    <w:lvl w:ilvl="7" w:tplc="FFFFFFFF" w:tentative="1">
      <w:start w:val="1"/>
      <w:numFmt w:val="lowerLetter"/>
      <w:lvlText w:val="%8."/>
      <w:lvlJc w:val="left"/>
      <w:pPr>
        <w:ind w:left="6840" w:hanging="360"/>
      </w:pPr>
      <w:rPr>
        <w:rFonts w:cs="Times New Roman"/>
      </w:rPr>
    </w:lvl>
    <w:lvl w:ilvl="8" w:tplc="FFFFFFFF" w:tentative="1">
      <w:start w:val="1"/>
      <w:numFmt w:val="lowerRoman"/>
      <w:lvlText w:val="%9."/>
      <w:lvlJc w:val="right"/>
      <w:pPr>
        <w:ind w:left="7560" w:hanging="180"/>
      </w:pPr>
      <w:rPr>
        <w:rFonts w:cs="Times New Roman"/>
      </w:rPr>
    </w:lvl>
  </w:abstractNum>
  <w:abstractNum w:abstractNumId="136">
    <w:nsid w:val="6CD45923"/>
    <w:multiLevelType w:val="singleLevel"/>
    <w:tmpl w:val="154A1D10"/>
    <w:lvl w:ilvl="0">
      <w:start w:val="1"/>
      <w:numFmt w:val="lowerLetter"/>
      <w:lvlText w:val="(%1)"/>
      <w:legacy w:legacy="1" w:legacySpace="0" w:legacyIndent="720"/>
      <w:lvlJc w:val="left"/>
      <w:pPr>
        <w:ind w:left="720" w:hanging="720"/>
      </w:pPr>
      <w:rPr>
        <w:rFonts w:cs="Times New Roman"/>
      </w:rPr>
    </w:lvl>
  </w:abstractNum>
  <w:abstractNum w:abstractNumId="137">
    <w:nsid w:val="6DF062A1"/>
    <w:multiLevelType w:val="multilevel"/>
    <w:tmpl w:val="D5C0E8B0"/>
    <w:lvl w:ilvl="0">
      <w:start w:val="1"/>
      <w:numFmt w:val="decimal"/>
      <w:lvlText w:val="%1."/>
      <w:lvlJc w:val="left"/>
      <w:pPr>
        <w:ind w:left="360" w:hanging="360"/>
      </w:pPr>
      <w:rPr>
        <w:rFonts w:hint="default"/>
      </w:rPr>
    </w:lvl>
    <w:lvl w:ilvl="1">
      <w:start w:val="1"/>
      <w:numFmt w:val="decimal"/>
      <w:lvlText w:val="%1.%2"/>
      <w:lvlJc w:val="left"/>
      <w:pPr>
        <w:ind w:left="574" w:hanging="432"/>
      </w:pPr>
      <w:rPr>
        <w:rFonts w:hint="default"/>
        <w:b w:val="0"/>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8">
    <w:nsid w:val="6E161B4A"/>
    <w:multiLevelType w:val="multilevel"/>
    <w:tmpl w:val="6E161B4A"/>
    <w:lvl w:ilvl="0">
      <w:start w:val="1"/>
      <w:numFmt w:val="decimal"/>
      <w:pStyle w:val="ListBullet2"/>
      <w:lvlText w:val="%1."/>
      <w:lvlJc w:val="left"/>
      <w:pPr>
        <w:ind w:left="936" w:hanging="360"/>
      </w:pPr>
      <w:rPr>
        <w:rFonts w:hint="default"/>
      </w:rPr>
    </w:lvl>
    <w:lvl w:ilvl="1">
      <w:start w:val="1"/>
      <w:numFmt w:val="decimal"/>
      <w:isLgl/>
      <w:lvlText w:val="%1.%2"/>
      <w:lvlJc w:val="left"/>
      <w:pPr>
        <w:ind w:left="1146" w:hanging="570"/>
      </w:pPr>
      <w:rPr>
        <w:rFonts w:hint="default"/>
      </w:rPr>
    </w:lvl>
    <w:lvl w:ilvl="2">
      <w:start w:val="1"/>
      <w:numFmt w:val="decimal"/>
      <w:isLgl/>
      <w:lvlText w:val="%1.%2.%3"/>
      <w:lvlJc w:val="left"/>
      <w:pPr>
        <w:ind w:left="1296" w:hanging="720"/>
      </w:pPr>
      <w:rPr>
        <w:rFonts w:hint="default"/>
      </w:rPr>
    </w:lvl>
    <w:lvl w:ilvl="3">
      <w:start w:val="1"/>
      <w:numFmt w:val="decimal"/>
      <w:isLgl/>
      <w:lvlText w:val="%1.%2.%3.%4"/>
      <w:lvlJc w:val="left"/>
      <w:pPr>
        <w:ind w:left="1296" w:hanging="720"/>
      </w:pPr>
      <w:rPr>
        <w:rFonts w:hint="default"/>
      </w:rPr>
    </w:lvl>
    <w:lvl w:ilvl="4">
      <w:start w:val="1"/>
      <w:numFmt w:val="decimal"/>
      <w:isLgl/>
      <w:lvlText w:val="%1.%2.%3.%4.%5"/>
      <w:lvlJc w:val="left"/>
      <w:pPr>
        <w:ind w:left="1296" w:hanging="720"/>
      </w:pPr>
      <w:rPr>
        <w:rFonts w:hint="default"/>
      </w:rPr>
    </w:lvl>
    <w:lvl w:ilvl="5">
      <w:start w:val="1"/>
      <w:numFmt w:val="decimal"/>
      <w:isLgl/>
      <w:lvlText w:val="%1.%2.%3.%4.%5.%6"/>
      <w:lvlJc w:val="left"/>
      <w:pPr>
        <w:ind w:left="1656" w:hanging="1080"/>
      </w:pPr>
      <w:rPr>
        <w:rFonts w:hint="default"/>
      </w:rPr>
    </w:lvl>
    <w:lvl w:ilvl="6">
      <w:start w:val="1"/>
      <w:numFmt w:val="decimal"/>
      <w:isLgl/>
      <w:lvlText w:val="%1.%2.%3.%4.%5.%6.%7"/>
      <w:lvlJc w:val="left"/>
      <w:pPr>
        <w:ind w:left="1656" w:hanging="1080"/>
      </w:pPr>
      <w:rPr>
        <w:rFonts w:hint="default"/>
      </w:rPr>
    </w:lvl>
    <w:lvl w:ilvl="7">
      <w:start w:val="1"/>
      <w:numFmt w:val="decimal"/>
      <w:isLgl/>
      <w:lvlText w:val="%1.%2.%3.%4.%5.%6.%7.%8"/>
      <w:lvlJc w:val="left"/>
      <w:pPr>
        <w:ind w:left="2016" w:hanging="1440"/>
      </w:pPr>
      <w:rPr>
        <w:rFonts w:hint="default"/>
      </w:rPr>
    </w:lvl>
    <w:lvl w:ilvl="8">
      <w:start w:val="1"/>
      <w:numFmt w:val="decimal"/>
      <w:isLgl/>
      <w:lvlText w:val="%1.%2.%3.%4.%5.%6.%7.%8.%9"/>
      <w:lvlJc w:val="left"/>
      <w:pPr>
        <w:ind w:left="2016" w:hanging="1440"/>
      </w:pPr>
      <w:rPr>
        <w:rFonts w:hint="default"/>
      </w:rPr>
    </w:lvl>
  </w:abstractNum>
  <w:abstractNum w:abstractNumId="139">
    <w:nsid w:val="6EA63806"/>
    <w:multiLevelType w:val="singleLevel"/>
    <w:tmpl w:val="6EA63806"/>
    <w:lvl w:ilvl="0">
      <w:start w:val="9"/>
      <w:numFmt w:val="lowerLetter"/>
      <w:pStyle w:val="Index1"/>
      <w:lvlText w:val="(%1)"/>
      <w:lvlJc w:val="left"/>
      <w:pPr>
        <w:tabs>
          <w:tab w:val="left" w:pos="833"/>
        </w:tabs>
        <w:ind w:left="833" w:hanging="833"/>
      </w:pPr>
    </w:lvl>
  </w:abstractNum>
  <w:abstractNum w:abstractNumId="140">
    <w:nsid w:val="6EE77083"/>
    <w:multiLevelType w:val="hybridMultilevel"/>
    <w:tmpl w:val="4DD68526"/>
    <w:lvl w:ilvl="0" w:tplc="C7DA9A50">
      <w:start w:val="1"/>
      <w:numFmt w:val="lowerRoman"/>
      <w:lvlText w:val="%1."/>
      <w:lvlJc w:val="right"/>
      <w:pPr>
        <w:ind w:left="1996" w:hanging="360"/>
      </w:pPr>
    </w:lvl>
    <w:lvl w:ilvl="1" w:tplc="85A48BF2" w:tentative="1">
      <w:start w:val="1"/>
      <w:numFmt w:val="lowerLetter"/>
      <w:lvlText w:val="%2."/>
      <w:lvlJc w:val="left"/>
      <w:pPr>
        <w:ind w:left="2716" w:hanging="360"/>
      </w:pPr>
    </w:lvl>
    <w:lvl w:ilvl="2" w:tplc="3C0AC4DA" w:tentative="1">
      <w:start w:val="1"/>
      <w:numFmt w:val="lowerRoman"/>
      <w:lvlText w:val="%3."/>
      <w:lvlJc w:val="right"/>
      <w:pPr>
        <w:ind w:left="3436" w:hanging="180"/>
      </w:pPr>
    </w:lvl>
    <w:lvl w:ilvl="3" w:tplc="94F60E56" w:tentative="1">
      <w:start w:val="1"/>
      <w:numFmt w:val="decimal"/>
      <w:lvlText w:val="%4."/>
      <w:lvlJc w:val="left"/>
      <w:pPr>
        <w:ind w:left="4156" w:hanging="360"/>
      </w:pPr>
    </w:lvl>
    <w:lvl w:ilvl="4" w:tplc="56C8AAF0" w:tentative="1">
      <w:start w:val="1"/>
      <w:numFmt w:val="lowerLetter"/>
      <w:lvlText w:val="%5."/>
      <w:lvlJc w:val="left"/>
      <w:pPr>
        <w:ind w:left="4876" w:hanging="360"/>
      </w:pPr>
    </w:lvl>
    <w:lvl w:ilvl="5" w:tplc="29F4D97E" w:tentative="1">
      <w:start w:val="1"/>
      <w:numFmt w:val="lowerRoman"/>
      <w:lvlText w:val="%6."/>
      <w:lvlJc w:val="right"/>
      <w:pPr>
        <w:ind w:left="5596" w:hanging="180"/>
      </w:pPr>
    </w:lvl>
    <w:lvl w:ilvl="6" w:tplc="49B0359C" w:tentative="1">
      <w:start w:val="1"/>
      <w:numFmt w:val="decimal"/>
      <w:lvlText w:val="%7."/>
      <w:lvlJc w:val="left"/>
      <w:pPr>
        <w:ind w:left="6316" w:hanging="360"/>
      </w:pPr>
    </w:lvl>
    <w:lvl w:ilvl="7" w:tplc="2988AF68" w:tentative="1">
      <w:start w:val="1"/>
      <w:numFmt w:val="lowerLetter"/>
      <w:lvlText w:val="%8."/>
      <w:lvlJc w:val="left"/>
      <w:pPr>
        <w:ind w:left="7036" w:hanging="360"/>
      </w:pPr>
    </w:lvl>
    <w:lvl w:ilvl="8" w:tplc="D5EC80E0" w:tentative="1">
      <w:start w:val="1"/>
      <w:numFmt w:val="lowerRoman"/>
      <w:lvlText w:val="%9."/>
      <w:lvlJc w:val="right"/>
      <w:pPr>
        <w:ind w:left="7756" w:hanging="180"/>
      </w:pPr>
    </w:lvl>
  </w:abstractNum>
  <w:abstractNum w:abstractNumId="141">
    <w:nsid w:val="6EEA51D0"/>
    <w:multiLevelType w:val="hybridMultilevel"/>
    <w:tmpl w:val="E4A63F7E"/>
    <w:lvl w:ilvl="0" w:tplc="B7801DFC">
      <w:start w:val="1"/>
      <w:numFmt w:val="lowerLetter"/>
      <w:lvlText w:val="(%1)"/>
      <w:lvlJc w:val="left"/>
      <w:pPr>
        <w:ind w:left="720" w:hanging="360"/>
      </w:pPr>
      <w:rPr>
        <w:rFonts w:hint="default"/>
      </w:rPr>
    </w:lvl>
    <w:lvl w:ilvl="1" w:tplc="B622B01E">
      <w:start w:val="1"/>
      <w:numFmt w:val="decimal"/>
      <w:lvlText w:val="%2."/>
      <w:lvlJc w:val="left"/>
      <w:pPr>
        <w:ind w:left="1440" w:hanging="360"/>
      </w:pPr>
      <w:rPr>
        <w:rFonts w:hint="default"/>
      </w:rPr>
    </w:lvl>
    <w:lvl w:ilvl="2" w:tplc="EA8A55B4" w:tentative="1">
      <w:start w:val="1"/>
      <w:numFmt w:val="lowerRoman"/>
      <w:lvlText w:val="%3."/>
      <w:lvlJc w:val="right"/>
      <w:pPr>
        <w:ind w:left="2160" w:hanging="180"/>
      </w:pPr>
    </w:lvl>
    <w:lvl w:ilvl="3" w:tplc="553AF390" w:tentative="1">
      <w:start w:val="1"/>
      <w:numFmt w:val="decimal"/>
      <w:lvlText w:val="%4."/>
      <w:lvlJc w:val="left"/>
      <w:pPr>
        <w:ind w:left="2880" w:hanging="360"/>
      </w:pPr>
    </w:lvl>
    <w:lvl w:ilvl="4" w:tplc="9DCAF008" w:tentative="1">
      <w:start w:val="1"/>
      <w:numFmt w:val="lowerLetter"/>
      <w:lvlText w:val="%5."/>
      <w:lvlJc w:val="left"/>
      <w:pPr>
        <w:ind w:left="3600" w:hanging="360"/>
      </w:pPr>
    </w:lvl>
    <w:lvl w:ilvl="5" w:tplc="2006D14E" w:tentative="1">
      <w:start w:val="1"/>
      <w:numFmt w:val="lowerRoman"/>
      <w:lvlText w:val="%6."/>
      <w:lvlJc w:val="right"/>
      <w:pPr>
        <w:ind w:left="4320" w:hanging="180"/>
      </w:pPr>
    </w:lvl>
    <w:lvl w:ilvl="6" w:tplc="15B41AD0" w:tentative="1">
      <w:start w:val="1"/>
      <w:numFmt w:val="decimal"/>
      <w:lvlText w:val="%7."/>
      <w:lvlJc w:val="left"/>
      <w:pPr>
        <w:ind w:left="5040" w:hanging="360"/>
      </w:pPr>
    </w:lvl>
    <w:lvl w:ilvl="7" w:tplc="E0FCB360" w:tentative="1">
      <w:start w:val="1"/>
      <w:numFmt w:val="lowerLetter"/>
      <w:lvlText w:val="%8."/>
      <w:lvlJc w:val="left"/>
      <w:pPr>
        <w:ind w:left="5760" w:hanging="360"/>
      </w:pPr>
    </w:lvl>
    <w:lvl w:ilvl="8" w:tplc="1E5ACF92" w:tentative="1">
      <w:start w:val="1"/>
      <w:numFmt w:val="lowerRoman"/>
      <w:lvlText w:val="%9."/>
      <w:lvlJc w:val="right"/>
      <w:pPr>
        <w:ind w:left="6480" w:hanging="180"/>
      </w:pPr>
    </w:lvl>
  </w:abstractNum>
  <w:abstractNum w:abstractNumId="142">
    <w:nsid w:val="6F2C29C8"/>
    <w:multiLevelType w:val="hybridMultilevel"/>
    <w:tmpl w:val="359CFDD0"/>
    <w:lvl w:ilvl="0" w:tplc="8E0028EC">
      <w:start w:val="1"/>
      <w:numFmt w:val="bullet"/>
      <w:lvlText w:val=""/>
      <w:lvlJc w:val="left"/>
      <w:pPr>
        <w:ind w:left="720" w:hanging="360"/>
      </w:pPr>
      <w:rPr>
        <w:rFonts w:ascii="Symbol" w:hAnsi="Symbol" w:hint="default"/>
      </w:rPr>
    </w:lvl>
    <w:lvl w:ilvl="1" w:tplc="71C0392A" w:tentative="1">
      <w:start w:val="1"/>
      <w:numFmt w:val="bullet"/>
      <w:lvlText w:val="o"/>
      <w:lvlJc w:val="left"/>
      <w:pPr>
        <w:ind w:left="1440" w:hanging="360"/>
      </w:pPr>
      <w:rPr>
        <w:rFonts w:ascii="Courier New" w:hAnsi="Courier New" w:hint="default"/>
      </w:rPr>
    </w:lvl>
    <w:lvl w:ilvl="2" w:tplc="79E82BDC">
      <w:start w:val="1"/>
      <w:numFmt w:val="bullet"/>
      <w:lvlText w:val=""/>
      <w:lvlJc w:val="left"/>
      <w:pPr>
        <w:ind w:left="2160" w:hanging="360"/>
      </w:pPr>
      <w:rPr>
        <w:rFonts w:ascii="Wingdings" w:hAnsi="Wingdings" w:hint="default"/>
      </w:rPr>
    </w:lvl>
    <w:lvl w:ilvl="3" w:tplc="DA349D5C" w:tentative="1">
      <w:start w:val="1"/>
      <w:numFmt w:val="bullet"/>
      <w:lvlText w:val=""/>
      <w:lvlJc w:val="left"/>
      <w:pPr>
        <w:ind w:left="2880" w:hanging="360"/>
      </w:pPr>
      <w:rPr>
        <w:rFonts w:ascii="Symbol" w:hAnsi="Symbol" w:hint="default"/>
      </w:rPr>
    </w:lvl>
    <w:lvl w:ilvl="4" w:tplc="5C360A9A" w:tentative="1">
      <w:start w:val="1"/>
      <w:numFmt w:val="bullet"/>
      <w:lvlText w:val="o"/>
      <w:lvlJc w:val="left"/>
      <w:pPr>
        <w:ind w:left="3600" w:hanging="360"/>
      </w:pPr>
      <w:rPr>
        <w:rFonts w:ascii="Courier New" w:hAnsi="Courier New" w:hint="default"/>
      </w:rPr>
    </w:lvl>
    <w:lvl w:ilvl="5" w:tplc="F9F61DB4" w:tentative="1">
      <w:start w:val="1"/>
      <w:numFmt w:val="bullet"/>
      <w:lvlText w:val=""/>
      <w:lvlJc w:val="left"/>
      <w:pPr>
        <w:ind w:left="4320" w:hanging="360"/>
      </w:pPr>
      <w:rPr>
        <w:rFonts w:ascii="Wingdings" w:hAnsi="Wingdings" w:hint="default"/>
      </w:rPr>
    </w:lvl>
    <w:lvl w:ilvl="6" w:tplc="CC4AA8B2" w:tentative="1">
      <w:start w:val="1"/>
      <w:numFmt w:val="bullet"/>
      <w:lvlText w:val=""/>
      <w:lvlJc w:val="left"/>
      <w:pPr>
        <w:ind w:left="5040" w:hanging="360"/>
      </w:pPr>
      <w:rPr>
        <w:rFonts w:ascii="Symbol" w:hAnsi="Symbol" w:hint="default"/>
      </w:rPr>
    </w:lvl>
    <w:lvl w:ilvl="7" w:tplc="380ECE1A" w:tentative="1">
      <w:start w:val="1"/>
      <w:numFmt w:val="bullet"/>
      <w:lvlText w:val="o"/>
      <w:lvlJc w:val="left"/>
      <w:pPr>
        <w:ind w:left="5760" w:hanging="360"/>
      </w:pPr>
      <w:rPr>
        <w:rFonts w:ascii="Courier New" w:hAnsi="Courier New" w:hint="default"/>
      </w:rPr>
    </w:lvl>
    <w:lvl w:ilvl="8" w:tplc="752A697E" w:tentative="1">
      <w:start w:val="1"/>
      <w:numFmt w:val="bullet"/>
      <w:lvlText w:val=""/>
      <w:lvlJc w:val="left"/>
      <w:pPr>
        <w:ind w:left="6480" w:hanging="360"/>
      </w:pPr>
      <w:rPr>
        <w:rFonts w:ascii="Wingdings" w:hAnsi="Wingdings" w:hint="default"/>
      </w:rPr>
    </w:lvl>
  </w:abstractNum>
  <w:abstractNum w:abstractNumId="143">
    <w:nsid w:val="70FA0214"/>
    <w:multiLevelType w:val="hybridMultilevel"/>
    <w:tmpl w:val="B856608A"/>
    <w:lvl w:ilvl="0" w:tplc="6BFE6F46">
      <w:start w:val="1"/>
      <w:numFmt w:val="bullet"/>
      <w:lvlText w:val=""/>
      <w:lvlJc w:val="left"/>
      <w:pPr>
        <w:ind w:left="720" w:hanging="360"/>
      </w:pPr>
      <w:rPr>
        <w:rFonts w:ascii="Symbol" w:hAnsi="Symbol" w:hint="default"/>
      </w:rPr>
    </w:lvl>
    <w:lvl w:ilvl="1" w:tplc="2938CD86" w:tentative="1">
      <w:start w:val="1"/>
      <w:numFmt w:val="bullet"/>
      <w:lvlText w:val="o"/>
      <w:lvlJc w:val="left"/>
      <w:pPr>
        <w:ind w:left="1440" w:hanging="360"/>
      </w:pPr>
      <w:rPr>
        <w:rFonts w:ascii="Courier New" w:hAnsi="Courier New" w:cs="Courier New" w:hint="default"/>
      </w:rPr>
    </w:lvl>
    <w:lvl w:ilvl="2" w:tplc="0BAE7074" w:tentative="1">
      <w:start w:val="1"/>
      <w:numFmt w:val="bullet"/>
      <w:lvlText w:val=""/>
      <w:lvlJc w:val="left"/>
      <w:pPr>
        <w:ind w:left="2160" w:hanging="360"/>
      </w:pPr>
      <w:rPr>
        <w:rFonts w:ascii="Wingdings" w:hAnsi="Wingdings" w:hint="default"/>
      </w:rPr>
    </w:lvl>
    <w:lvl w:ilvl="3" w:tplc="782E125C" w:tentative="1">
      <w:start w:val="1"/>
      <w:numFmt w:val="bullet"/>
      <w:lvlText w:val=""/>
      <w:lvlJc w:val="left"/>
      <w:pPr>
        <w:ind w:left="2880" w:hanging="360"/>
      </w:pPr>
      <w:rPr>
        <w:rFonts w:ascii="Symbol" w:hAnsi="Symbol" w:hint="default"/>
      </w:rPr>
    </w:lvl>
    <w:lvl w:ilvl="4" w:tplc="C388BC00" w:tentative="1">
      <w:start w:val="1"/>
      <w:numFmt w:val="bullet"/>
      <w:lvlText w:val="o"/>
      <w:lvlJc w:val="left"/>
      <w:pPr>
        <w:ind w:left="3600" w:hanging="360"/>
      </w:pPr>
      <w:rPr>
        <w:rFonts w:ascii="Courier New" w:hAnsi="Courier New" w:cs="Courier New" w:hint="default"/>
      </w:rPr>
    </w:lvl>
    <w:lvl w:ilvl="5" w:tplc="D6D2B414" w:tentative="1">
      <w:start w:val="1"/>
      <w:numFmt w:val="bullet"/>
      <w:lvlText w:val=""/>
      <w:lvlJc w:val="left"/>
      <w:pPr>
        <w:ind w:left="4320" w:hanging="360"/>
      </w:pPr>
      <w:rPr>
        <w:rFonts w:ascii="Wingdings" w:hAnsi="Wingdings" w:hint="default"/>
      </w:rPr>
    </w:lvl>
    <w:lvl w:ilvl="6" w:tplc="D744FD88" w:tentative="1">
      <w:start w:val="1"/>
      <w:numFmt w:val="bullet"/>
      <w:lvlText w:val=""/>
      <w:lvlJc w:val="left"/>
      <w:pPr>
        <w:ind w:left="5040" w:hanging="360"/>
      </w:pPr>
      <w:rPr>
        <w:rFonts w:ascii="Symbol" w:hAnsi="Symbol" w:hint="default"/>
      </w:rPr>
    </w:lvl>
    <w:lvl w:ilvl="7" w:tplc="08307D72" w:tentative="1">
      <w:start w:val="1"/>
      <w:numFmt w:val="bullet"/>
      <w:lvlText w:val="o"/>
      <w:lvlJc w:val="left"/>
      <w:pPr>
        <w:ind w:left="5760" w:hanging="360"/>
      </w:pPr>
      <w:rPr>
        <w:rFonts w:ascii="Courier New" w:hAnsi="Courier New" w:cs="Courier New" w:hint="default"/>
      </w:rPr>
    </w:lvl>
    <w:lvl w:ilvl="8" w:tplc="EBBAE1C8" w:tentative="1">
      <w:start w:val="1"/>
      <w:numFmt w:val="bullet"/>
      <w:lvlText w:val=""/>
      <w:lvlJc w:val="left"/>
      <w:pPr>
        <w:ind w:left="6480" w:hanging="360"/>
      </w:pPr>
      <w:rPr>
        <w:rFonts w:ascii="Wingdings" w:hAnsi="Wingdings" w:hint="default"/>
      </w:rPr>
    </w:lvl>
  </w:abstractNum>
  <w:abstractNum w:abstractNumId="144">
    <w:nsid w:val="7361282C"/>
    <w:multiLevelType w:val="hybridMultilevel"/>
    <w:tmpl w:val="97A07452"/>
    <w:lvl w:ilvl="0" w:tplc="D980BCB6">
      <w:start w:val="1"/>
      <w:numFmt w:val="lowerRoman"/>
      <w:lvlText w:val="%1."/>
      <w:lvlJc w:val="right"/>
      <w:pPr>
        <w:ind w:left="2138" w:hanging="360"/>
      </w:pPr>
    </w:lvl>
    <w:lvl w:ilvl="1" w:tplc="91C266A0"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145">
    <w:nsid w:val="75602470"/>
    <w:multiLevelType w:val="multilevel"/>
    <w:tmpl w:val="75602470"/>
    <w:lvl w:ilvl="0">
      <w:start w:val="19"/>
      <w:numFmt w:val="decimal"/>
      <w:pStyle w:val="Heading1-Outline"/>
      <w:lvlText w:val="%1"/>
      <w:lvlJc w:val="left"/>
      <w:pPr>
        <w:tabs>
          <w:tab w:val="left" w:pos="360"/>
        </w:tabs>
        <w:ind w:left="360" w:hanging="360"/>
      </w:pPr>
      <w:rPr>
        <w:rFonts w:hint="default"/>
      </w:rPr>
    </w:lvl>
    <w:lvl w:ilvl="1">
      <w:start w:val="1"/>
      <w:numFmt w:val="decimal"/>
      <w:lvlText w:val="%1.%2"/>
      <w:lvlJc w:val="left"/>
      <w:pPr>
        <w:tabs>
          <w:tab w:val="left" w:pos="360"/>
        </w:tabs>
        <w:ind w:left="360" w:hanging="360"/>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720"/>
        </w:tabs>
        <w:ind w:left="720" w:hanging="720"/>
      </w:pPr>
      <w:rPr>
        <w:rFonts w:hint="default"/>
      </w:rPr>
    </w:lvl>
    <w:lvl w:ilvl="4">
      <w:start w:val="1"/>
      <w:numFmt w:val="decimal"/>
      <w:lvlText w:val="%1.%2.%3.%4.%5"/>
      <w:lvlJc w:val="left"/>
      <w:pPr>
        <w:tabs>
          <w:tab w:val="left" w:pos="720"/>
        </w:tabs>
        <w:ind w:left="720" w:hanging="720"/>
      </w:pPr>
      <w:rPr>
        <w:rFonts w:hint="default"/>
      </w:rPr>
    </w:lvl>
    <w:lvl w:ilvl="5">
      <w:start w:val="1"/>
      <w:numFmt w:val="decimal"/>
      <w:lvlText w:val="%1.%2.%3.%4.%5.%6"/>
      <w:lvlJc w:val="left"/>
      <w:pPr>
        <w:tabs>
          <w:tab w:val="left" w:pos="1080"/>
        </w:tabs>
        <w:ind w:left="1080" w:hanging="1080"/>
      </w:pPr>
      <w:rPr>
        <w:rFonts w:hint="default"/>
      </w:rPr>
    </w:lvl>
    <w:lvl w:ilvl="6">
      <w:start w:val="1"/>
      <w:numFmt w:val="decimal"/>
      <w:lvlText w:val="%1.%2.%3.%4.%5.%6.%7"/>
      <w:lvlJc w:val="left"/>
      <w:pPr>
        <w:tabs>
          <w:tab w:val="left" w:pos="1080"/>
        </w:tabs>
        <w:ind w:left="1080" w:hanging="108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440"/>
        </w:tabs>
        <w:ind w:left="1440" w:hanging="1440"/>
      </w:pPr>
      <w:rPr>
        <w:rFonts w:hint="default"/>
      </w:rPr>
    </w:lvl>
  </w:abstractNum>
  <w:abstractNum w:abstractNumId="146">
    <w:nsid w:val="756E4604"/>
    <w:multiLevelType w:val="multilevel"/>
    <w:tmpl w:val="11F4056E"/>
    <w:lvl w:ilvl="0">
      <w:start w:val="1"/>
      <w:numFmt w:val="decimal"/>
      <w:lvlText w:val="%1."/>
      <w:legacy w:legacy="1" w:legacySpace="0" w:legacyIndent="360"/>
      <w:lvlJc w:val="left"/>
      <w:pPr>
        <w:ind w:left="360" w:hanging="360"/>
      </w:pPr>
      <w:rPr>
        <w:rFonts w:cs="Times New Roman"/>
      </w:rPr>
    </w:lvl>
    <w:lvl w:ilvl="1">
      <w:numFmt w:val="decimalZero"/>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7">
    <w:nsid w:val="761440CB"/>
    <w:multiLevelType w:val="hybridMultilevel"/>
    <w:tmpl w:val="A77243F0"/>
    <w:lvl w:ilvl="0" w:tplc="84120B92">
      <w:start w:val="1"/>
      <w:numFmt w:val="lowerRoman"/>
      <w:lvlText w:val="%1)"/>
      <w:lvlJc w:val="left"/>
      <w:pPr>
        <w:ind w:left="2160" w:hanging="360"/>
      </w:pPr>
      <w:rPr>
        <w:rFonts w:ascii="Times New Roman" w:hAnsi="Times New Roman" w:cs="Times New Roman" w:hint="default"/>
        <w:b w:val="0"/>
        <w:sz w:val="20"/>
        <w:szCs w:val="20"/>
      </w:rPr>
    </w:lvl>
    <w:lvl w:ilvl="1" w:tplc="40090019">
      <w:start w:val="1"/>
      <w:numFmt w:val="decimal"/>
      <w:lvlText w:val="%2."/>
      <w:lvlJc w:val="left"/>
      <w:pPr>
        <w:tabs>
          <w:tab w:val="num" w:pos="1440"/>
        </w:tabs>
        <w:ind w:left="1440" w:hanging="360"/>
      </w:pPr>
      <w:rPr>
        <w:rFonts w:cs="Times New Roman"/>
        <w:i w:val="0"/>
        <w:iCs w:val="0"/>
      </w:rPr>
    </w:lvl>
    <w:lvl w:ilvl="2" w:tplc="4009001B">
      <w:start w:val="1"/>
      <w:numFmt w:val="decimal"/>
      <w:lvlText w:val="%3."/>
      <w:lvlJc w:val="left"/>
      <w:pPr>
        <w:tabs>
          <w:tab w:val="num" w:pos="2160"/>
        </w:tabs>
        <w:ind w:left="2160" w:hanging="360"/>
      </w:pPr>
      <w:rPr>
        <w:rFonts w:cs="Times New Roman"/>
      </w:rPr>
    </w:lvl>
    <w:lvl w:ilvl="3" w:tplc="4009000F">
      <w:start w:val="1"/>
      <w:numFmt w:val="decimal"/>
      <w:lvlText w:val="%4."/>
      <w:lvlJc w:val="left"/>
      <w:pPr>
        <w:tabs>
          <w:tab w:val="num" w:pos="2880"/>
        </w:tabs>
        <w:ind w:left="2880" w:hanging="360"/>
      </w:pPr>
      <w:rPr>
        <w:rFonts w:cs="Times New Roman"/>
      </w:rPr>
    </w:lvl>
    <w:lvl w:ilvl="4" w:tplc="40090019">
      <w:start w:val="1"/>
      <w:numFmt w:val="decimal"/>
      <w:lvlText w:val="%5."/>
      <w:lvlJc w:val="left"/>
      <w:pPr>
        <w:tabs>
          <w:tab w:val="num" w:pos="3600"/>
        </w:tabs>
        <w:ind w:left="3600" w:hanging="360"/>
      </w:pPr>
      <w:rPr>
        <w:rFonts w:cs="Times New Roman"/>
      </w:rPr>
    </w:lvl>
    <w:lvl w:ilvl="5" w:tplc="4009001B">
      <w:start w:val="1"/>
      <w:numFmt w:val="decimal"/>
      <w:lvlText w:val="%6."/>
      <w:lvlJc w:val="left"/>
      <w:pPr>
        <w:tabs>
          <w:tab w:val="num" w:pos="4320"/>
        </w:tabs>
        <w:ind w:left="4320" w:hanging="360"/>
      </w:pPr>
      <w:rPr>
        <w:rFonts w:cs="Times New Roman"/>
      </w:rPr>
    </w:lvl>
    <w:lvl w:ilvl="6" w:tplc="4009000F">
      <w:start w:val="1"/>
      <w:numFmt w:val="decimal"/>
      <w:lvlText w:val="%7."/>
      <w:lvlJc w:val="left"/>
      <w:pPr>
        <w:tabs>
          <w:tab w:val="num" w:pos="5040"/>
        </w:tabs>
        <w:ind w:left="5040" w:hanging="360"/>
      </w:pPr>
      <w:rPr>
        <w:rFonts w:cs="Times New Roman"/>
      </w:rPr>
    </w:lvl>
    <w:lvl w:ilvl="7" w:tplc="40090019">
      <w:start w:val="1"/>
      <w:numFmt w:val="decimal"/>
      <w:lvlText w:val="%8."/>
      <w:lvlJc w:val="left"/>
      <w:pPr>
        <w:tabs>
          <w:tab w:val="num" w:pos="5760"/>
        </w:tabs>
        <w:ind w:left="5760" w:hanging="360"/>
      </w:pPr>
      <w:rPr>
        <w:rFonts w:cs="Times New Roman"/>
      </w:rPr>
    </w:lvl>
    <w:lvl w:ilvl="8" w:tplc="4009001B">
      <w:start w:val="1"/>
      <w:numFmt w:val="decimal"/>
      <w:lvlText w:val="%9."/>
      <w:lvlJc w:val="left"/>
      <w:pPr>
        <w:tabs>
          <w:tab w:val="num" w:pos="6480"/>
        </w:tabs>
        <w:ind w:left="6480" w:hanging="360"/>
      </w:pPr>
      <w:rPr>
        <w:rFonts w:cs="Times New Roman"/>
      </w:rPr>
    </w:lvl>
  </w:abstractNum>
  <w:abstractNum w:abstractNumId="148">
    <w:nsid w:val="778168CC"/>
    <w:multiLevelType w:val="hybridMultilevel"/>
    <w:tmpl w:val="54A6CA96"/>
    <w:lvl w:ilvl="0" w:tplc="B06C9C60">
      <w:start w:val="1"/>
      <w:numFmt w:val="decimal"/>
      <w:lvlText w:val="%1."/>
      <w:lvlJc w:val="left"/>
      <w:pPr>
        <w:ind w:left="360" w:hanging="360"/>
      </w:pPr>
    </w:lvl>
    <w:lvl w:ilvl="1" w:tplc="A7364978" w:tentative="1">
      <w:start w:val="1"/>
      <w:numFmt w:val="lowerLetter"/>
      <w:lvlText w:val="%2."/>
      <w:lvlJc w:val="left"/>
      <w:pPr>
        <w:ind w:left="1080" w:hanging="360"/>
      </w:pPr>
    </w:lvl>
    <w:lvl w:ilvl="2" w:tplc="D3F01C96" w:tentative="1">
      <w:start w:val="1"/>
      <w:numFmt w:val="lowerRoman"/>
      <w:lvlText w:val="%3."/>
      <w:lvlJc w:val="right"/>
      <w:pPr>
        <w:ind w:left="1800" w:hanging="180"/>
      </w:pPr>
    </w:lvl>
    <w:lvl w:ilvl="3" w:tplc="098CB862" w:tentative="1">
      <w:start w:val="1"/>
      <w:numFmt w:val="decimal"/>
      <w:lvlText w:val="%4."/>
      <w:lvlJc w:val="left"/>
      <w:pPr>
        <w:ind w:left="2520" w:hanging="360"/>
      </w:pPr>
    </w:lvl>
    <w:lvl w:ilvl="4" w:tplc="3020BE90" w:tentative="1">
      <w:start w:val="1"/>
      <w:numFmt w:val="lowerLetter"/>
      <w:lvlText w:val="%5."/>
      <w:lvlJc w:val="left"/>
      <w:pPr>
        <w:ind w:left="3240" w:hanging="360"/>
      </w:pPr>
    </w:lvl>
    <w:lvl w:ilvl="5" w:tplc="402EAC1A" w:tentative="1">
      <w:start w:val="1"/>
      <w:numFmt w:val="lowerRoman"/>
      <w:lvlText w:val="%6."/>
      <w:lvlJc w:val="right"/>
      <w:pPr>
        <w:ind w:left="3960" w:hanging="180"/>
      </w:pPr>
    </w:lvl>
    <w:lvl w:ilvl="6" w:tplc="E00EF258" w:tentative="1">
      <w:start w:val="1"/>
      <w:numFmt w:val="decimal"/>
      <w:lvlText w:val="%7."/>
      <w:lvlJc w:val="left"/>
      <w:pPr>
        <w:ind w:left="4680" w:hanging="360"/>
      </w:pPr>
    </w:lvl>
    <w:lvl w:ilvl="7" w:tplc="A77CF222" w:tentative="1">
      <w:start w:val="1"/>
      <w:numFmt w:val="lowerLetter"/>
      <w:lvlText w:val="%8."/>
      <w:lvlJc w:val="left"/>
      <w:pPr>
        <w:ind w:left="5400" w:hanging="360"/>
      </w:pPr>
    </w:lvl>
    <w:lvl w:ilvl="8" w:tplc="91A02EA2" w:tentative="1">
      <w:start w:val="1"/>
      <w:numFmt w:val="lowerRoman"/>
      <w:lvlText w:val="%9."/>
      <w:lvlJc w:val="right"/>
      <w:pPr>
        <w:ind w:left="6120" w:hanging="180"/>
      </w:pPr>
    </w:lvl>
  </w:abstractNum>
  <w:abstractNum w:abstractNumId="149">
    <w:nsid w:val="78E95FF1"/>
    <w:multiLevelType w:val="multilevel"/>
    <w:tmpl w:val="D9A67920"/>
    <w:lvl w:ilvl="0">
      <w:start w:val="1"/>
      <w:numFmt w:val="decimal"/>
      <w:lvlText w:val="%1."/>
      <w:legacy w:legacy="1" w:legacySpace="0" w:legacyIndent="360"/>
      <w:lvlJc w:val="left"/>
      <w:pPr>
        <w:ind w:left="360" w:hanging="360"/>
      </w:pPr>
      <w:rPr>
        <w:rFonts w:cs="Times New Roman"/>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150">
    <w:nsid w:val="79157392"/>
    <w:multiLevelType w:val="hybridMultilevel"/>
    <w:tmpl w:val="1A42B6A6"/>
    <w:lvl w:ilvl="0" w:tplc="7526A640">
      <w:start w:val="1"/>
      <w:numFmt w:val="lowerLetter"/>
      <w:lvlText w:val="(%1)"/>
      <w:lvlJc w:val="left"/>
      <w:pPr>
        <w:ind w:left="900" w:hanging="360"/>
      </w:pPr>
      <w:rPr>
        <w:rFonts w:cs="Times New Roman" w:hint="default"/>
      </w:rPr>
    </w:lvl>
    <w:lvl w:ilvl="1" w:tplc="76041B7E" w:tentative="1">
      <w:start w:val="1"/>
      <w:numFmt w:val="lowerLetter"/>
      <w:lvlText w:val="%2."/>
      <w:lvlJc w:val="left"/>
      <w:pPr>
        <w:ind w:left="1620" w:hanging="360"/>
      </w:pPr>
      <w:rPr>
        <w:rFonts w:cs="Times New Roman"/>
      </w:rPr>
    </w:lvl>
    <w:lvl w:ilvl="2" w:tplc="0A7A587C" w:tentative="1">
      <w:start w:val="1"/>
      <w:numFmt w:val="lowerRoman"/>
      <w:lvlText w:val="%3."/>
      <w:lvlJc w:val="right"/>
      <w:pPr>
        <w:ind w:left="2340" w:hanging="180"/>
      </w:pPr>
      <w:rPr>
        <w:rFonts w:cs="Times New Roman"/>
      </w:rPr>
    </w:lvl>
    <w:lvl w:ilvl="3" w:tplc="225A3B1E" w:tentative="1">
      <w:start w:val="1"/>
      <w:numFmt w:val="decimal"/>
      <w:lvlText w:val="%4."/>
      <w:lvlJc w:val="left"/>
      <w:pPr>
        <w:ind w:left="3060" w:hanging="360"/>
      </w:pPr>
      <w:rPr>
        <w:rFonts w:cs="Times New Roman"/>
      </w:rPr>
    </w:lvl>
    <w:lvl w:ilvl="4" w:tplc="51687580" w:tentative="1">
      <w:start w:val="1"/>
      <w:numFmt w:val="lowerLetter"/>
      <w:lvlText w:val="%5."/>
      <w:lvlJc w:val="left"/>
      <w:pPr>
        <w:ind w:left="3780" w:hanging="360"/>
      </w:pPr>
      <w:rPr>
        <w:rFonts w:cs="Times New Roman"/>
      </w:rPr>
    </w:lvl>
    <w:lvl w:ilvl="5" w:tplc="0D12A97C" w:tentative="1">
      <w:start w:val="1"/>
      <w:numFmt w:val="lowerRoman"/>
      <w:lvlText w:val="%6."/>
      <w:lvlJc w:val="right"/>
      <w:pPr>
        <w:ind w:left="4500" w:hanging="180"/>
      </w:pPr>
      <w:rPr>
        <w:rFonts w:cs="Times New Roman"/>
      </w:rPr>
    </w:lvl>
    <w:lvl w:ilvl="6" w:tplc="8CD2C438" w:tentative="1">
      <w:start w:val="1"/>
      <w:numFmt w:val="decimal"/>
      <w:lvlText w:val="%7."/>
      <w:lvlJc w:val="left"/>
      <w:pPr>
        <w:ind w:left="5220" w:hanging="360"/>
      </w:pPr>
      <w:rPr>
        <w:rFonts w:cs="Times New Roman"/>
      </w:rPr>
    </w:lvl>
    <w:lvl w:ilvl="7" w:tplc="0C3EF220" w:tentative="1">
      <w:start w:val="1"/>
      <w:numFmt w:val="lowerLetter"/>
      <w:lvlText w:val="%8."/>
      <w:lvlJc w:val="left"/>
      <w:pPr>
        <w:ind w:left="5940" w:hanging="360"/>
      </w:pPr>
      <w:rPr>
        <w:rFonts w:cs="Times New Roman"/>
      </w:rPr>
    </w:lvl>
    <w:lvl w:ilvl="8" w:tplc="5F466C30" w:tentative="1">
      <w:start w:val="1"/>
      <w:numFmt w:val="lowerRoman"/>
      <w:lvlText w:val="%9."/>
      <w:lvlJc w:val="right"/>
      <w:pPr>
        <w:ind w:left="6660" w:hanging="180"/>
      </w:pPr>
      <w:rPr>
        <w:rFonts w:cs="Times New Roman"/>
      </w:rPr>
    </w:lvl>
  </w:abstractNum>
  <w:abstractNum w:abstractNumId="151">
    <w:nsid w:val="79242713"/>
    <w:multiLevelType w:val="hybridMultilevel"/>
    <w:tmpl w:val="7F2C4314"/>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2">
    <w:nsid w:val="797E1710"/>
    <w:multiLevelType w:val="singleLevel"/>
    <w:tmpl w:val="797E1710"/>
    <w:lvl w:ilvl="0">
      <w:start w:val="1"/>
      <w:numFmt w:val="bullet"/>
      <w:pStyle w:val="outlinebullet"/>
      <w:lvlText w:val=""/>
      <w:lvlJc w:val="left"/>
      <w:pPr>
        <w:tabs>
          <w:tab w:val="left" w:pos="360"/>
        </w:tabs>
        <w:ind w:left="360" w:hanging="360"/>
      </w:pPr>
      <w:rPr>
        <w:rFonts w:ascii="Symbol" w:hAnsi="Symbol" w:cs="Symbol" w:hint="default"/>
      </w:rPr>
    </w:lvl>
  </w:abstractNum>
  <w:abstractNum w:abstractNumId="153">
    <w:nsid w:val="7B123131"/>
    <w:multiLevelType w:val="multilevel"/>
    <w:tmpl w:val="1F985584"/>
    <w:lvl w:ilvl="0">
      <w:start w:val="1"/>
      <w:numFmt w:val="decimal"/>
      <w:lvlText w:val="%1."/>
      <w:lvlJc w:val="left"/>
      <w:pPr>
        <w:tabs>
          <w:tab w:val="num" w:pos="1440"/>
        </w:tabs>
        <w:ind w:left="1440" w:hanging="720"/>
      </w:pPr>
      <w:rPr>
        <w:rFonts w:hint="default"/>
        <w:b w:val="0"/>
        <w:bCs w:val="0"/>
        <w:i w:val="0"/>
        <w:iCs w:val="0"/>
        <w:sz w:val="22"/>
        <w:szCs w:val="22"/>
      </w:rPr>
    </w:lvl>
    <w:lvl w:ilvl="1">
      <w:start w:val="2"/>
      <w:numFmt w:val="lowerLetter"/>
      <w:lvlText w:val="%2."/>
      <w:lvlJc w:val="left"/>
      <w:pPr>
        <w:tabs>
          <w:tab w:val="num" w:pos="2160"/>
        </w:tabs>
        <w:ind w:left="2160" w:hanging="360"/>
      </w:pPr>
      <w:rPr>
        <w:rFonts w:hint="default"/>
      </w:r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154">
    <w:nsid w:val="7B857913"/>
    <w:multiLevelType w:val="hybridMultilevel"/>
    <w:tmpl w:val="A9D61ECC"/>
    <w:lvl w:ilvl="0" w:tplc="FFFFFFFF">
      <w:start w:val="1"/>
      <w:numFmt w:val="lowerLetter"/>
      <w:lvlText w:val="(%1)"/>
      <w:lvlJc w:val="left"/>
      <w:pPr>
        <w:ind w:left="1080" w:hanging="360"/>
      </w:pPr>
      <w:rPr>
        <w:rFonts w:cs="Times New Roman" w:hint="default"/>
      </w:rPr>
    </w:lvl>
    <w:lvl w:ilvl="1" w:tplc="FFFFFFFF" w:tentative="1">
      <w:start w:val="1"/>
      <w:numFmt w:val="lowerLetter"/>
      <w:lvlText w:val="%2."/>
      <w:lvlJc w:val="left"/>
      <w:pPr>
        <w:ind w:left="1800" w:hanging="360"/>
      </w:pPr>
      <w:rPr>
        <w:rFonts w:cs="Times New Roman"/>
      </w:rPr>
    </w:lvl>
    <w:lvl w:ilvl="2" w:tplc="FFFFFFFF" w:tentative="1">
      <w:start w:val="1"/>
      <w:numFmt w:val="lowerRoman"/>
      <w:lvlText w:val="%3."/>
      <w:lvlJc w:val="right"/>
      <w:pPr>
        <w:ind w:left="2520" w:hanging="180"/>
      </w:pPr>
      <w:rPr>
        <w:rFonts w:cs="Times New Roman"/>
      </w:rPr>
    </w:lvl>
    <w:lvl w:ilvl="3" w:tplc="FFFFFFFF" w:tentative="1">
      <w:start w:val="1"/>
      <w:numFmt w:val="decimal"/>
      <w:lvlText w:val="%4."/>
      <w:lvlJc w:val="left"/>
      <w:pPr>
        <w:ind w:left="3240" w:hanging="360"/>
      </w:pPr>
      <w:rPr>
        <w:rFonts w:cs="Times New Roman"/>
      </w:rPr>
    </w:lvl>
    <w:lvl w:ilvl="4" w:tplc="FFFFFFFF" w:tentative="1">
      <w:start w:val="1"/>
      <w:numFmt w:val="lowerLetter"/>
      <w:lvlText w:val="%5."/>
      <w:lvlJc w:val="left"/>
      <w:pPr>
        <w:ind w:left="3960" w:hanging="360"/>
      </w:pPr>
      <w:rPr>
        <w:rFonts w:cs="Times New Roman"/>
      </w:rPr>
    </w:lvl>
    <w:lvl w:ilvl="5" w:tplc="FFFFFFFF" w:tentative="1">
      <w:start w:val="1"/>
      <w:numFmt w:val="lowerRoman"/>
      <w:lvlText w:val="%6."/>
      <w:lvlJc w:val="right"/>
      <w:pPr>
        <w:ind w:left="4680" w:hanging="180"/>
      </w:pPr>
      <w:rPr>
        <w:rFonts w:cs="Times New Roman"/>
      </w:rPr>
    </w:lvl>
    <w:lvl w:ilvl="6" w:tplc="FFFFFFFF" w:tentative="1">
      <w:start w:val="1"/>
      <w:numFmt w:val="decimal"/>
      <w:lvlText w:val="%7."/>
      <w:lvlJc w:val="left"/>
      <w:pPr>
        <w:ind w:left="5400" w:hanging="360"/>
      </w:pPr>
      <w:rPr>
        <w:rFonts w:cs="Times New Roman"/>
      </w:rPr>
    </w:lvl>
    <w:lvl w:ilvl="7" w:tplc="FFFFFFFF" w:tentative="1">
      <w:start w:val="1"/>
      <w:numFmt w:val="lowerLetter"/>
      <w:lvlText w:val="%8."/>
      <w:lvlJc w:val="left"/>
      <w:pPr>
        <w:ind w:left="6120" w:hanging="360"/>
      </w:pPr>
      <w:rPr>
        <w:rFonts w:cs="Times New Roman"/>
      </w:rPr>
    </w:lvl>
    <w:lvl w:ilvl="8" w:tplc="FFFFFFFF" w:tentative="1">
      <w:start w:val="1"/>
      <w:numFmt w:val="lowerRoman"/>
      <w:lvlText w:val="%9."/>
      <w:lvlJc w:val="right"/>
      <w:pPr>
        <w:ind w:left="6840" w:hanging="180"/>
      </w:pPr>
      <w:rPr>
        <w:rFonts w:cs="Times New Roman"/>
      </w:rPr>
    </w:lvl>
  </w:abstractNum>
  <w:abstractNum w:abstractNumId="155">
    <w:nsid w:val="7DA32696"/>
    <w:multiLevelType w:val="hybridMultilevel"/>
    <w:tmpl w:val="E8941DE4"/>
    <w:lvl w:ilvl="0" w:tplc="F5020D48">
      <w:start w:val="1"/>
      <w:numFmt w:val="upperLetter"/>
      <w:lvlText w:val="%1."/>
      <w:lvlJc w:val="left"/>
      <w:pPr>
        <w:ind w:left="450" w:hanging="360"/>
      </w:pPr>
      <w:rPr>
        <w:rFonts w:hint="default"/>
      </w:rPr>
    </w:lvl>
    <w:lvl w:ilvl="1" w:tplc="09CADE64" w:tentative="1">
      <w:start w:val="1"/>
      <w:numFmt w:val="lowerLetter"/>
      <w:lvlText w:val="%2."/>
      <w:lvlJc w:val="left"/>
      <w:pPr>
        <w:ind w:left="1170" w:hanging="360"/>
      </w:pPr>
    </w:lvl>
    <w:lvl w:ilvl="2" w:tplc="558070E2" w:tentative="1">
      <w:start w:val="1"/>
      <w:numFmt w:val="lowerRoman"/>
      <w:lvlText w:val="%3."/>
      <w:lvlJc w:val="right"/>
      <w:pPr>
        <w:ind w:left="1890" w:hanging="180"/>
      </w:pPr>
    </w:lvl>
    <w:lvl w:ilvl="3" w:tplc="1EC28006" w:tentative="1">
      <w:start w:val="1"/>
      <w:numFmt w:val="decimal"/>
      <w:lvlText w:val="%4."/>
      <w:lvlJc w:val="left"/>
      <w:pPr>
        <w:ind w:left="2610" w:hanging="360"/>
      </w:pPr>
    </w:lvl>
    <w:lvl w:ilvl="4" w:tplc="E0DACCD8" w:tentative="1">
      <w:start w:val="1"/>
      <w:numFmt w:val="lowerLetter"/>
      <w:lvlText w:val="%5."/>
      <w:lvlJc w:val="left"/>
      <w:pPr>
        <w:ind w:left="3330" w:hanging="360"/>
      </w:pPr>
    </w:lvl>
    <w:lvl w:ilvl="5" w:tplc="135C1958" w:tentative="1">
      <w:start w:val="1"/>
      <w:numFmt w:val="lowerRoman"/>
      <w:lvlText w:val="%6."/>
      <w:lvlJc w:val="right"/>
      <w:pPr>
        <w:ind w:left="4050" w:hanging="180"/>
      </w:pPr>
    </w:lvl>
    <w:lvl w:ilvl="6" w:tplc="B54800D8" w:tentative="1">
      <w:start w:val="1"/>
      <w:numFmt w:val="decimal"/>
      <w:lvlText w:val="%7."/>
      <w:lvlJc w:val="left"/>
      <w:pPr>
        <w:ind w:left="4770" w:hanging="360"/>
      </w:pPr>
    </w:lvl>
    <w:lvl w:ilvl="7" w:tplc="97BCB398" w:tentative="1">
      <w:start w:val="1"/>
      <w:numFmt w:val="lowerLetter"/>
      <w:lvlText w:val="%8."/>
      <w:lvlJc w:val="left"/>
      <w:pPr>
        <w:ind w:left="5490" w:hanging="360"/>
      </w:pPr>
    </w:lvl>
    <w:lvl w:ilvl="8" w:tplc="4B58F996" w:tentative="1">
      <w:start w:val="1"/>
      <w:numFmt w:val="lowerRoman"/>
      <w:lvlText w:val="%9."/>
      <w:lvlJc w:val="right"/>
      <w:pPr>
        <w:ind w:left="6210" w:hanging="180"/>
      </w:pPr>
    </w:lvl>
  </w:abstractNum>
  <w:abstractNum w:abstractNumId="156">
    <w:nsid w:val="7DB0278B"/>
    <w:multiLevelType w:val="multilevel"/>
    <w:tmpl w:val="D74C2EB0"/>
    <w:lvl w:ilvl="0">
      <w:start w:val="1"/>
      <w:numFmt w:val="lowerRoman"/>
      <w:lvlText w:val="(%1)"/>
      <w:lvlJc w:val="left"/>
      <w:pPr>
        <w:ind w:left="5936" w:hanging="360"/>
      </w:pPr>
      <w:rPr>
        <w:rFonts w:ascii="Times New Roman" w:hAnsi="Times New Roman" w:cs="Times New Roman" w:hint="default"/>
        <w:b w:val="0"/>
        <w:bCs w:val="0"/>
        <w:i w:val="0"/>
        <w:iCs w:val="0"/>
        <w:sz w:val="22"/>
        <w:szCs w:val="22"/>
      </w:rPr>
    </w:lvl>
    <w:lvl w:ilvl="1">
      <w:start w:val="1"/>
      <w:numFmt w:val="decimal"/>
      <w:isLgl/>
      <w:lvlText w:val="%1.%2"/>
      <w:lvlJc w:val="left"/>
      <w:pPr>
        <w:ind w:left="5936" w:hanging="360"/>
      </w:pPr>
      <w:rPr>
        <w:rFonts w:hint="default"/>
      </w:rPr>
    </w:lvl>
    <w:lvl w:ilvl="2">
      <w:start w:val="1"/>
      <w:numFmt w:val="decimal"/>
      <w:isLgl/>
      <w:lvlText w:val="%1.%2.%3"/>
      <w:lvlJc w:val="left"/>
      <w:pPr>
        <w:ind w:left="6296" w:hanging="720"/>
      </w:pPr>
      <w:rPr>
        <w:rFonts w:hint="default"/>
      </w:rPr>
    </w:lvl>
    <w:lvl w:ilvl="3">
      <w:start w:val="1"/>
      <w:numFmt w:val="decimal"/>
      <w:isLgl/>
      <w:lvlText w:val="%1.%2.%3.%4"/>
      <w:lvlJc w:val="left"/>
      <w:pPr>
        <w:ind w:left="6296" w:hanging="720"/>
      </w:pPr>
      <w:rPr>
        <w:rFonts w:hint="default"/>
      </w:rPr>
    </w:lvl>
    <w:lvl w:ilvl="4">
      <w:start w:val="1"/>
      <w:numFmt w:val="decimal"/>
      <w:isLgl/>
      <w:lvlText w:val="%1.%2.%3.%4.%5"/>
      <w:lvlJc w:val="left"/>
      <w:pPr>
        <w:ind w:left="6296" w:hanging="720"/>
      </w:pPr>
      <w:rPr>
        <w:rFonts w:hint="default"/>
      </w:rPr>
    </w:lvl>
    <w:lvl w:ilvl="5">
      <w:start w:val="1"/>
      <w:numFmt w:val="decimal"/>
      <w:isLgl/>
      <w:lvlText w:val="%1.%2.%3.%4.%5.%6"/>
      <w:lvlJc w:val="left"/>
      <w:pPr>
        <w:ind w:left="6656" w:hanging="1080"/>
      </w:pPr>
      <w:rPr>
        <w:rFonts w:hint="default"/>
      </w:rPr>
    </w:lvl>
    <w:lvl w:ilvl="6">
      <w:start w:val="1"/>
      <w:numFmt w:val="decimal"/>
      <w:isLgl/>
      <w:lvlText w:val="%1.%2.%3.%4.%5.%6.%7"/>
      <w:lvlJc w:val="left"/>
      <w:pPr>
        <w:ind w:left="6656" w:hanging="1080"/>
      </w:pPr>
      <w:rPr>
        <w:rFonts w:hint="default"/>
      </w:rPr>
    </w:lvl>
    <w:lvl w:ilvl="7">
      <w:start w:val="1"/>
      <w:numFmt w:val="decimal"/>
      <w:isLgl/>
      <w:lvlText w:val="%1.%2.%3.%4.%5.%6.%7.%8"/>
      <w:lvlJc w:val="left"/>
      <w:pPr>
        <w:ind w:left="7016" w:hanging="1440"/>
      </w:pPr>
      <w:rPr>
        <w:rFonts w:hint="default"/>
      </w:rPr>
    </w:lvl>
    <w:lvl w:ilvl="8">
      <w:start w:val="1"/>
      <w:numFmt w:val="decimal"/>
      <w:isLgl/>
      <w:lvlText w:val="%1.%2.%3.%4.%5.%6.%7.%8.%9"/>
      <w:lvlJc w:val="left"/>
      <w:pPr>
        <w:ind w:left="7016" w:hanging="1440"/>
      </w:pPr>
      <w:rPr>
        <w:rFonts w:hint="default"/>
      </w:rPr>
    </w:lvl>
  </w:abstractNum>
  <w:abstractNum w:abstractNumId="157">
    <w:nsid w:val="7E1A7131"/>
    <w:multiLevelType w:val="hybridMultilevel"/>
    <w:tmpl w:val="A0461538"/>
    <w:lvl w:ilvl="0" w:tplc="A45CE9FA">
      <w:start w:val="1"/>
      <w:numFmt w:val="lowerLetter"/>
      <w:lvlText w:val="(%1)"/>
      <w:lvlJc w:val="left"/>
      <w:pPr>
        <w:tabs>
          <w:tab w:val="num" w:pos="1080"/>
        </w:tabs>
        <w:ind w:left="1080" w:hanging="360"/>
      </w:pPr>
      <w:rPr>
        <w:rFonts w:cs="Times New Roman" w:hint="default"/>
      </w:rPr>
    </w:lvl>
    <w:lvl w:ilvl="1" w:tplc="D3A636A4">
      <w:start w:val="1"/>
      <w:numFmt w:val="lowerLetter"/>
      <w:lvlText w:val="%2."/>
      <w:lvlJc w:val="left"/>
      <w:pPr>
        <w:tabs>
          <w:tab w:val="num" w:pos="1800"/>
        </w:tabs>
        <w:ind w:left="1800" w:hanging="360"/>
      </w:pPr>
      <w:rPr>
        <w:rFonts w:cs="Times New Roman"/>
      </w:rPr>
    </w:lvl>
    <w:lvl w:ilvl="2" w:tplc="BCB4D7EA">
      <w:start w:val="1"/>
      <w:numFmt w:val="lowerRoman"/>
      <w:lvlText w:val="%3."/>
      <w:lvlJc w:val="right"/>
      <w:pPr>
        <w:tabs>
          <w:tab w:val="num" w:pos="2520"/>
        </w:tabs>
        <w:ind w:left="2520" w:hanging="180"/>
      </w:pPr>
      <w:rPr>
        <w:rFonts w:cs="Times New Roman"/>
      </w:rPr>
    </w:lvl>
    <w:lvl w:ilvl="3" w:tplc="E0D033D0">
      <w:start w:val="1"/>
      <w:numFmt w:val="decimal"/>
      <w:lvlText w:val="%4."/>
      <w:lvlJc w:val="left"/>
      <w:pPr>
        <w:tabs>
          <w:tab w:val="num" w:pos="3240"/>
        </w:tabs>
        <w:ind w:left="3240" w:hanging="360"/>
      </w:pPr>
      <w:rPr>
        <w:rFonts w:cs="Times New Roman"/>
      </w:rPr>
    </w:lvl>
    <w:lvl w:ilvl="4" w:tplc="208291B6">
      <w:start w:val="1"/>
      <w:numFmt w:val="lowerLetter"/>
      <w:lvlText w:val="%5."/>
      <w:lvlJc w:val="left"/>
      <w:pPr>
        <w:tabs>
          <w:tab w:val="num" w:pos="3960"/>
        </w:tabs>
        <w:ind w:left="3960" w:hanging="360"/>
      </w:pPr>
      <w:rPr>
        <w:rFonts w:cs="Times New Roman"/>
      </w:rPr>
    </w:lvl>
    <w:lvl w:ilvl="5" w:tplc="891C5F64">
      <w:start w:val="1"/>
      <w:numFmt w:val="lowerRoman"/>
      <w:lvlText w:val="%6."/>
      <w:lvlJc w:val="right"/>
      <w:pPr>
        <w:tabs>
          <w:tab w:val="num" w:pos="4680"/>
        </w:tabs>
        <w:ind w:left="4680" w:hanging="180"/>
      </w:pPr>
      <w:rPr>
        <w:rFonts w:cs="Times New Roman"/>
      </w:rPr>
    </w:lvl>
    <w:lvl w:ilvl="6" w:tplc="F814D1F8">
      <w:start w:val="1"/>
      <w:numFmt w:val="decimal"/>
      <w:lvlText w:val="%7."/>
      <w:lvlJc w:val="left"/>
      <w:pPr>
        <w:tabs>
          <w:tab w:val="num" w:pos="5400"/>
        </w:tabs>
        <w:ind w:left="5400" w:hanging="360"/>
      </w:pPr>
      <w:rPr>
        <w:rFonts w:cs="Times New Roman"/>
      </w:rPr>
    </w:lvl>
    <w:lvl w:ilvl="7" w:tplc="A67A1258">
      <w:start w:val="1"/>
      <w:numFmt w:val="lowerLetter"/>
      <w:lvlText w:val="%8."/>
      <w:lvlJc w:val="left"/>
      <w:pPr>
        <w:tabs>
          <w:tab w:val="num" w:pos="6120"/>
        </w:tabs>
        <w:ind w:left="6120" w:hanging="360"/>
      </w:pPr>
      <w:rPr>
        <w:rFonts w:cs="Times New Roman"/>
      </w:rPr>
    </w:lvl>
    <w:lvl w:ilvl="8" w:tplc="32763BF2">
      <w:start w:val="1"/>
      <w:numFmt w:val="lowerRoman"/>
      <w:lvlText w:val="%9."/>
      <w:lvlJc w:val="right"/>
      <w:pPr>
        <w:tabs>
          <w:tab w:val="num" w:pos="6840"/>
        </w:tabs>
        <w:ind w:left="6840" w:hanging="180"/>
      </w:pPr>
      <w:rPr>
        <w:rFonts w:cs="Times New Roman"/>
      </w:rPr>
    </w:lvl>
  </w:abstractNum>
  <w:abstractNum w:abstractNumId="158">
    <w:nsid w:val="7FF7776A"/>
    <w:multiLevelType w:val="hybridMultilevel"/>
    <w:tmpl w:val="E092C2F4"/>
    <w:lvl w:ilvl="0" w:tplc="4009000B">
      <w:start w:val="1"/>
      <w:numFmt w:val="lowerRoman"/>
      <w:lvlText w:val="(%1)"/>
      <w:lvlJc w:val="left"/>
      <w:pPr>
        <w:ind w:left="1315" w:hanging="375"/>
      </w:pPr>
      <w:rPr>
        <w:rFonts w:hint="default"/>
        <w:spacing w:val="-1"/>
        <w:w w:val="99"/>
        <w:sz w:val="22"/>
        <w:szCs w:val="22"/>
      </w:rPr>
    </w:lvl>
    <w:lvl w:ilvl="1" w:tplc="40090003" w:tentative="1">
      <w:start w:val="1"/>
      <w:numFmt w:val="lowerLetter"/>
      <w:lvlText w:val="%2."/>
      <w:lvlJc w:val="left"/>
      <w:pPr>
        <w:ind w:left="300" w:hanging="360"/>
      </w:pPr>
    </w:lvl>
    <w:lvl w:ilvl="2" w:tplc="40090005" w:tentative="1">
      <w:start w:val="1"/>
      <w:numFmt w:val="lowerRoman"/>
      <w:lvlText w:val="%3."/>
      <w:lvlJc w:val="right"/>
      <w:pPr>
        <w:ind w:left="1020" w:hanging="180"/>
      </w:pPr>
    </w:lvl>
    <w:lvl w:ilvl="3" w:tplc="40090001" w:tentative="1">
      <w:start w:val="1"/>
      <w:numFmt w:val="decimal"/>
      <w:lvlText w:val="%4."/>
      <w:lvlJc w:val="left"/>
      <w:pPr>
        <w:ind w:left="1740" w:hanging="360"/>
      </w:pPr>
    </w:lvl>
    <w:lvl w:ilvl="4" w:tplc="40090003" w:tentative="1">
      <w:start w:val="1"/>
      <w:numFmt w:val="lowerLetter"/>
      <w:lvlText w:val="%5."/>
      <w:lvlJc w:val="left"/>
      <w:pPr>
        <w:ind w:left="2460" w:hanging="360"/>
      </w:pPr>
    </w:lvl>
    <w:lvl w:ilvl="5" w:tplc="40090005" w:tentative="1">
      <w:start w:val="1"/>
      <w:numFmt w:val="lowerRoman"/>
      <w:lvlText w:val="%6."/>
      <w:lvlJc w:val="right"/>
      <w:pPr>
        <w:ind w:left="3180" w:hanging="180"/>
      </w:pPr>
    </w:lvl>
    <w:lvl w:ilvl="6" w:tplc="40090001" w:tentative="1">
      <w:start w:val="1"/>
      <w:numFmt w:val="decimal"/>
      <w:lvlText w:val="%7."/>
      <w:lvlJc w:val="left"/>
      <w:pPr>
        <w:ind w:left="3900" w:hanging="360"/>
      </w:pPr>
    </w:lvl>
    <w:lvl w:ilvl="7" w:tplc="40090003" w:tentative="1">
      <w:start w:val="1"/>
      <w:numFmt w:val="lowerLetter"/>
      <w:lvlText w:val="%8."/>
      <w:lvlJc w:val="left"/>
      <w:pPr>
        <w:ind w:left="4620" w:hanging="360"/>
      </w:pPr>
    </w:lvl>
    <w:lvl w:ilvl="8" w:tplc="40090005" w:tentative="1">
      <w:start w:val="1"/>
      <w:numFmt w:val="lowerRoman"/>
      <w:lvlText w:val="%9."/>
      <w:lvlJc w:val="right"/>
      <w:pPr>
        <w:ind w:left="5340" w:hanging="180"/>
      </w:pPr>
    </w:lvl>
  </w:abstractNum>
  <w:num w:numId="1">
    <w:abstractNumId w:val="80"/>
  </w:num>
  <w:num w:numId="2">
    <w:abstractNumId w:val="72"/>
  </w:num>
  <w:num w:numId="3">
    <w:abstractNumId w:val="21"/>
  </w:num>
  <w:num w:numId="4">
    <w:abstractNumId w:val="102"/>
  </w:num>
  <w:num w:numId="5">
    <w:abstractNumId w:val="28"/>
  </w:num>
  <w:num w:numId="6">
    <w:abstractNumId w:val="100"/>
  </w:num>
  <w:num w:numId="7">
    <w:abstractNumId w:val="125"/>
  </w:num>
  <w:num w:numId="8">
    <w:abstractNumId w:val="116"/>
  </w:num>
  <w:num w:numId="9">
    <w:abstractNumId w:val="12"/>
  </w:num>
  <w:num w:numId="10">
    <w:abstractNumId w:val="158"/>
  </w:num>
  <w:num w:numId="11">
    <w:abstractNumId w:val="61"/>
  </w:num>
  <w:num w:numId="12">
    <w:abstractNumId w:val="77"/>
  </w:num>
  <w:num w:numId="13">
    <w:abstractNumId w:val="73"/>
  </w:num>
  <w:num w:numId="14">
    <w:abstractNumId w:val="20"/>
  </w:num>
  <w:num w:numId="15">
    <w:abstractNumId w:val="0"/>
  </w:num>
  <w:num w:numId="16">
    <w:abstractNumId w:val="39"/>
  </w:num>
  <w:num w:numId="17">
    <w:abstractNumId w:val="47"/>
  </w:num>
  <w:num w:numId="18">
    <w:abstractNumId w:val="86"/>
  </w:num>
  <w:num w:numId="19">
    <w:abstractNumId w:val="44"/>
  </w:num>
  <w:num w:numId="20">
    <w:abstractNumId w:val="68"/>
  </w:num>
  <w:num w:numId="21">
    <w:abstractNumId w:val="38"/>
  </w:num>
  <w:num w:numId="22">
    <w:abstractNumId w:val="70"/>
  </w:num>
  <w:num w:numId="23">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5"/>
  </w:num>
  <w:num w:numId="25">
    <w:abstractNumId w:val="78"/>
  </w:num>
  <w:num w:numId="26">
    <w:abstractNumId w:val="11"/>
  </w:num>
  <w:num w:numId="27">
    <w:abstractNumId w:val="66"/>
  </w:num>
  <w:num w:numId="28">
    <w:abstractNumId w:val="71"/>
  </w:num>
  <w:num w:numId="29">
    <w:abstractNumId w:val="81"/>
  </w:num>
  <w:num w:numId="30">
    <w:abstractNumId w:val="126"/>
  </w:num>
  <w:num w:numId="31">
    <w:abstractNumId w:val="14"/>
  </w:num>
  <w:num w:numId="32">
    <w:abstractNumId w:val="96"/>
  </w:num>
  <w:num w:numId="33">
    <w:abstractNumId w:val="24"/>
  </w:num>
  <w:num w:numId="34">
    <w:abstractNumId w:val="119"/>
  </w:num>
  <w:num w:numId="35">
    <w:abstractNumId w:val="105"/>
  </w:num>
  <w:num w:numId="36">
    <w:abstractNumId w:val="50"/>
  </w:num>
  <w:num w:numId="37">
    <w:abstractNumId w:val="127"/>
  </w:num>
  <w:num w:numId="38">
    <w:abstractNumId w:val="75"/>
  </w:num>
  <w:num w:numId="39">
    <w:abstractNumId w:val="53"/>
  </w:num>
  <w:num w:numId="40">
    <w:abstractNumId w:val="26"/>
  </w:num>
  <w:num w:numId="41">
    <w:abstractNumId w:val="150"/>
  </w:num>
  <w:num w:numId="42">
    <w:abstractNumId w:val="142"/>
  </w:num>
  <w:num w:numId="43">
    <w:abstractNumId w:val="139"/>
    <w:lvlOverride w:ilvl="0">
      <w:startOverride w:val="1"/>
    </w:lvlOverride>
  </w:num>
  <w:num w:numId="44">
    <w:abstractNumId w:val="138"/>
  </w:num>
  <w:num w:numId="45">
    <w:abstractNumId w:val="1"/>
  </w:num>
  <w:num w:numId="46">
    <w:abstractNumId w:val="152"/>
  </w:num>
  <w:num w:numId="47">
    <w:abstractNumId w:val="145"/>
  </w:num>
  <w:num w:numId="48">
    <w:abstractNumId w:val="32"/>
  </w:num>
  <w:num w:numId="49">
    <w:abstractNumId w:val="92"/>
  </w:num>
  <w:num w:numId="50">
    <w:abstractNumId w:val="56"/>
  </w:num>
  <w:num w:numId="51">
    <w:abstractNumId w:val="97"/>
  </w:num>
  <w:num w:numId="52">
    <w:abstractNumId w:val="110"/>
    <w:lvlOverride w:ilvl="0">
      <w:startOverride w:val="1"/>
    </w:lvlOverride>
  </w:num>
  <w:num w:numId="53">
    <w:abstractNumId w:val="130"/>
  </w:num>
  <w:num w:numId="54">
    <w:abstractNumId w:val="84"/>
  </w:num>
  <w:num w:numId="55">
    <w:abstractNumId w:val="57"/>
  </w:num>
  <w:num w:numId="56">
    <w:abstractNumId w:val="41"/>
  </w:num>
  <w:num w:numId="57">
    <w:abstractNumId w:val="88"/>
  </w:num>
  <w:num w:numId="58">
    <w:abstractNumId w:val="60"/>
  </w:num>
  <w:num w:numId="59">
    <w:abstractNumId w:val="5"/>
  </w:num>
  <w:num w:numId="60">
    <w:abstractNumId w:val="7"/>
  </w:num>
  <w:num w:numId="61">
    <w:abstractNumId w:val="27"/>
  </w:num>
  <w:num w:numId="62">
    <w:abstractNumId w:val="94"/>
  </w:num>
  <w:num w:numId="63">
    <w:abstractNumId w:val="137"/>
  </w:num>
  <w:num w:numId="64">
    <w:abstractNumId w:val="48"/>
  </w:num>
  <w:num w:numId="65">
    <w:abstractNumId w:val="120"/>
  </w:num>
  <w:num w:numId="66">
    <w:abstractNumId w:val="136"/>
  </w:num>
  <w:num w:numId="67">
    <w:abstractNumId w:val="90"/>
  </w:num>
  <w:num w:numId="68">
    <w:abstractNumId w:val="89"/>
  </w:num>
  <w:num w:numId="69">
    <w:abstractNumId w:val="22"/>
  </w:num>
  <w:num w:numId="70">
    <w:abstractNumId w:val="3"/>
  </w:num>
  <w:num w:numId="71">
    <w:abstractNumId w:val="149"/>
  </w:num>
  <w:num w:numId="72">
    <w:abstractNumId w:val="8"/>
  </w:num>
  <w:num w:numId="73">
    <w:abstractNumId w:val="43"/>
  </w:num>
  <w:num w:numId="74">
    <w:abstractNumId w:val="79"/>
  </w:num>
  <w:num w:numId="75">
    <w:abstractNumId w:val="40"/>
  </w:num>
  <w:num w:numId="76">
    <w:abstractNumId w:val="9"/>
  </w:num>
  <w:num w:numId="77">
    <w:abstractNumId w:val="146"/>
  </w:num>
  <w:num w:numId="78">
    <w:abstractNumId w:val="85"/>
  </w:num>
  <w:num w:numId="79">
    <w:abstractNumId w:val="157"/>
  </w:num>
  <w:num w:numId="80">
    <w:abstractNumId w:val="107"/>
  </w:num>
  <w:num w:numId="81">
    <w:abstractNumId w:val="154"/>
  </w:num>
  <w:num w:numId="82">
    <w:abstractNumId w:val="2"/>
  </w:num>
  <w:num w:numId="83">
    <w:abstractNumId w:val="19"/>
  </w:num>
  <w:num w:numId="84">
    <w:abstractNumId w:val="13"/>
  </w:num>
  <w:num w:numId="85">
    <w:abstractNumId w:val="115"/>
  </w:num>
  <w:num w:numId="86">
    <w:abstractNumId w:val="18"/>
  </w:num>
  <w:num w:numId="87">
    <w:abstractNumId w:val="155"/>
  </w:num>
  <w:num w:numId="88">
    <w:abstractNumId w:val="141"/>
  </w:num>
  <w:num w:numId="89">
    <w:abstractNumId w:val="121"/>
  </w:num>
  <w:num w:numId="90">
    <w:abstractNumId w:val="59"/>
  </w:num>
  <w:num w:numId="91">
    <w:abstractNumId w:val="36"/>
  </w:num>
  <w:num w:numId="92">
    <w:abstractNumId w:val="98"/>
  </w:num>
  <w:num w:numId="93">
    <w:abstractNumId w:val="114"/>
  </w:num>
  <w:num w:numId="94">
    <w:abstractNumId w:val="54"/>
  </w:num>
  <w:num w:numId="95">
    <w:abstractNumId w:val="17"/>
  </w:num>
  <w:num w:numId="96">
    <w:abstractNumId w:val="83"/>
  </w:num>
  <w:num w:numId="97">
    <w:abstractNumId w:val="143"/>
  </w:num>
  <w:num w:numId="98">
    <w:abstractNumId w:val="69"/>
  </w:num>
  <w:num w:numId="99">
    <w:abstractNumId w:val="148"/>
  </w:num>
  <w:num w:numId="100">
    <w:abstractNumId w:val="109"/>
  </w:num>
  <w:num w:numId="101">
    <w:abstractNumId w:val="31"/>
  </w:num>
  <w:num w:numId="102">
    <w:abstractNumId w:val="46"/>
  </w:num>
  <w:num w:numId="103">
    <w:abstractNumId w:val="93"/>
  </w:num>
  <w:num w:numId="104">
    <w:abstractNumId w:val="117"/>
  </w:num>
  <w:num w:numId="105">
    <w:abstractNumId w:val="104"/>
  </w:num>
  <w:num w:numId="106">
    <w:abstractNumId w:val="37"/>
  </w:num>
  <w:num w:numId="107">
    <w:abstractNumId w:val="62"/>
  </w:num>
  <w:num w:numId="108">
    <w:abstractNumId w:val="29"/>
  </w:num>
  <w:num w:numId="109">
    <w:abstractNumId w:val="99"/>
  </w:num>
  <w:num w:numId="110">
    <w:abstractNumId w:val="153"/>
  </w:num>
  <w:num w:numId="111">
    <w:abstractNumId w:val="23"/>
  </w:num>
  <w:num w:numId="112">
    <w:abstractNumId w:val="52"/>
  </w:num>
  <w:num w:numId="113">
    <w:abstractNumId w:val="113"/>
  </w:num>
  <w:num w:numId="114">
    <w:abstractNumId w:val="74"/>
  </w:num>
  <w:num w:numId="115">
    <w:abstractNumId w:val="49"/>
  </w:num>
  <w:num w:numId="116">
    <w:abstractNumId w:val="45"/>
  </w:num>
  <w:num w:numId="117">
    <w:abstractNumId w:val="122"/>
  </w:num>
  <w:num w:numId="118">
    <w:abstractNumId w:val="6"/>
  </w:num>
  <w:num w:numId="119">
    <w:abstractNumId w:val="123"/>
  </w:num>
  <w:num w:numId="120">
    <w:abstractNumId w:val="82"/>
  </w:num>
  <w:num w:numId="121">
    <w:abstractNumId w:val="34"/>
  </w:num>
  <w:num w:numId="122">
    <w:abstractNumId w:val="129"/>
  </w:num>
  <w:num w:numId="123">
    <w:abstractNumId w:val="91"/>
  </w:num>
  <w:num w:numId="124">
    <w:abstractNumId w:val="156"/>
  </w:num>
  <w:num w:numId="125">
    <w:abstractNumId w:val="51"/>
  </w:num>
  <w:num w:numId="126">
    <w:abstractNumId w:val="151"/>
  </w:num>
  <w:num w:numId="127">
    <w:abstractNumId w:val="63"/>
  </w:num>
  <w:num w:numId="128">
    <w:abstractNumId w:val="35"/>
  </w:num>
  <w:num w:numId="129">
    <w:abstractNumId w:val="112"/>
  </w:num>
  <w:num w:numId="130">
    <w:abstractNumId w:val="124"/>
  </w:num>
  <w:num w:numId="131">
    <w:abstractNumId w:val="144"/>
  </w:num>
  <w:num w:numId="132">
    <w:abstractNumId w:val="106"/>
  </w:num>
  <w:num w:numId="133">
    <w:abstractNumId w:val="118"/>
  </w:num>
  <w:num w:numId="134">
    <w:abstractNumId w:val="111"/>
  </w:num>
  <w:num w:numId="135">
    <w:abstractNumId w:val="10"/>
  </w:num>
  <w:num w:numId="136">
    <w:abstractNumId w:val="42"/>
  </w:num>
  <w:num w:numId="137">
    <w:abstractNumId w:val="133"/>
  </w:num>
  <w:num w:numId="138">
    <w:abstractNumId w:val="33"/>
  </w:num>
  <w:num w:numId="139">
    <w:abstractNumId w:val="128"/>
  </w:num>
  <w:num w:numId="140">
    <w:abstractNumId w:val="65"/>
  </w:num>
  <w:num w:numId="141">
    <w:abstractNumId w:val="79"/>
    <w:lvlOverride w:ilvl="0">
      <w:lvl w:ilvl="0">
        <w:start w:val="1"/>
        <w:numFmt w:val="decimal"/>
        <w:lvlText w:val="%1."/>
        <w:legacy w:legacy="1" w:legacySpace="0" w:legacyIndent="360"/>
        <w:lvlJc w:val="left"/>
        <w:pPr>
          <w:ind w:left="360" w:hanging="360"/>
        </w:pPr>
        <w:rPr>
          <w:rFonts w:cs="Times New Roman"/>
        </w:rPr>
      </w:lvl>
    </w:lvlOverride>
  </w:num>
  <w:num w:numId="142">
    <w:abstractNumId w:val="137"/>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1134" w:hanging="737"/>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43">
    <w:abstractNumId w:val="87"/>
  </w:num>
  <w:num w:numId="144">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08"/>
  </w:num>
  <w:num w:numId="146">
    <w:abstractNumId w:val="55"/>
  </w:num>
  <w:num w:numId="147">
    <w:abstractNumId w:val="25"/>
  </w:num>
  <w:num w:numId="148">
    <w:abstractNumId w:val="140"/>
  </w:num>
  <w:num w:numId="149">
    <w:abstractNumId w:val="76"/>
  </w:num>
  <w:num w:numId="150">
    <w:abstractNumId w:val="101"/>
  </w:num>
  <w:num w:numId="151">
    <w:abstractNumId w:val="131"/>
  </w:num>
  <w:num w:numId="152">
    <w:abstractNumId w:val="103"/>
  </w:num>
  <w:num w:numId="153">
    <w:abstractNumId w:val="134"/>
  </w:num>
  <w:num w:numId="154">
    <w:abstractNumId w:val="95"/>
  </w:num>
  <w:num w:numId="155">
    <w:abstractNumId w:val="16"/>
  </w:num>
  <w:num w:numId="156">
    <w:abstractNumId w:val="30"/>
  </w:num>
  <w:num w:numId="157">
    <w:abstractNumId w:val="58"/>
  </w:num>
  <w:num w:numId="158">
    <w:abstractNumId w:val="4"/>
  </w:num>
  <w:num w:numId="159">
    <w:abstractNumId w:val="132"/>
  </w:num>
  <w:num w:numId="160">
    <w:abstractNumId w:val="67"/>
  </w:num>
  <w:num w:numId="161">
    <w:abstractNumId w:val="64"/>
  </w:num>
  <w:num w:numId="162">
    <w:abstractNumId w:val="15"/>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46734"/>
    <w:rsid w:val="0000083A"/>
    <w:rsid w:val="00000B55"/>
    <w:rsid w:val="00001523"/>
    <w:rsid w:val="00003473"/>
    <w:rsid w:val="00003B23"/>
    <w:rsid w:val="00003F4C"/>
    <w:rsid w:val="00004847"/>
    <w:rsid w:val="0000581A"/>
    <w:rsid w:val="000063A5"/>
    <w:rsid w:val="00006DB6"/>
    <w:rsid w:val="00006E12"/>
    <w:rsid w:val="00006ECA"/>
    <w:rsid w:val="00007A5A"/>
    <w:rsid w:val="0001063F"/>
    <w:rsid w:val="00012A8A"/>
    <w:rsid w:val="00013644"/>
    <w:rsid w:val="000136A5"/>
    <w:rsid w:val="00013A08"/>
    <w:rsid w:val="00014BA5"/>
    <w:rsid w:val="0001673F"/>
    <w:rsid w:val="000171F5"/>
    <w:rsid w:val="00017661"/>
    <w:rsid w:val="00020C39"/>
    <w:rsid w:val="00020ED4"/>
    <w:rsid w:val="00021091"/>
    <w:rsid w:val="00023632"/>
    <w:rsid w:val="00023E3F"/>
    <w:rsid w:val="00025CB9"/>
    <w:rsid w:val="000313EF"/>
    <w:rsid w:val="00034089"/>
    <w:rsid w:val="0003515B"/>
    <w:rsid w:val="0003659D"/>
    <w:rsid w:val="0003690C"/>
    <w:rsid w:val="00036B70"/>
    <w:rsid w:val="00041D7F"/>
    <w:rsid w:val="00044026"/>
    <w:rsid w:val="00044131"/>
    <w:rsid w:val="00045A42"/>
    <w:rsid w:val="000472C0"/>
    <w:rsid w:val="0004792B"/>
    <w:rsid w:val="00047DE5"/>
    <w:rsid w:val="00047F9C"/>
    <w:rsid w:val="00050056"/>
    <w:rsid w:val="00050245"/>
    <w:rsid w:val="00050EE1"/>
    <w:rsid w:val="00051BA2"/>
    <w:rsid w:val="00052478"/>
    <w:rsid w:val="00053161"/>
    <w:rsid w:val="000555AF"/>
    <w:rsid w:val="0005601C"/>
    <w:rsid w:val="00056886"/>
    <w:rsid w:val="00061E04"/>
    <w:rsid w:val="000632FD"/>
    <w:rsid w:val="000674AA"/>
    <w:rsid w:val="000676BC"/>
    <w:rsid w:val="00070AA0"/>
    <w:rsid w:val="00077AF4"/>
    <w:rsid w:val="000838BD"/>
    <w:rsid w:val="0008693F"/>
    <w:rsid w:val="00094370"/>
    <w:rsid w:val="00094E8E"/>
    <w:rsid w:val="00096703"/>
    <w:rsid w:val="00097A81"/>
    <w:rsid w:val="00097F06"/>
    <w:rsid w:val="000A05FA"/>
    <w:rsid w:val="000A0DED"/>
    <w:rsid w:val="000A200D"/>
    <w:rsid w:val="000A2056"/>
    <w:rsid w:val="000A30B8"/>
    <w:rsid w:val="000A3868"/>
    <w:rsid w:val="000A51ED"/>
    <w:rsid w:val="000A5A1C"/>
    <w:rsid w:val="000B119E"/>
    <w:rsid w:val="000B275F"/>
    <w:rsid w:val="000B509D"/>
    <w:rsid w:val="000B69AC"/>
    <w:rsid w:val="000C25F4"/>
    <w:rsid w:val="000C2A0A"/>
    <w:rsid w:val="000C3E05"/>
    <w:rsid w:val="000C61CB"/>
    <w:rsid w:val="000C748C"/>
    <w:rsid w:val="000C7FF8"/>
    <w:rsid w:val="000D10E3"/>
    <w:rsid w:val="000D131D"/>
    <w:rsid w:val="000D548F"/>
    <w:rsid w:val="000D5556"/>
    <w:rsid w:val="000D6104"/>
    <w:rsid w:val="000D7C1B"/>
    <w:rsid w:val="000E01DA"/>
    <w:rsid w:val="000E168A"/>
    <w:rsid w:val="000E3A60"/>
    <w:rsid w:val="000E71D9"/>
    <w:rsid w:val="000E7CCB"/>
    <w:rsid w:val="000F20FE"/>
    <w:rsid w:val="000F3870"/>
    <w:rsid w:val="000F38CF"/>
    <w:rsid w:val="000F3C6D"/>
    <w:rsid w:val="000F3FC0"/>
    <w:rsid w:val="000F4733"/>
    <w:rsid w:val="000F4AEF"/>
    <w:rsid w:val="000F608F"/>
    <w:rsid w:val="000F71F3"/>
    <w:rsid w:val="000F75A5"/>
    <w:rsid w:val="000F7E93"/>
    <w:rsid w:val="0010092A"/>
    <w:rsid w:val="001015C1"/>
    <w:rsid w:val="001032E3"/>
    <w:rsid w:val="0010387C"/>
    <w:rsid w:val="00104634"/>
    <w:rsid w:val="00110096"/>
    <w:rsid w:val="00113AC8"/>
    <w:rsid w:val="00114455"/>
    <w:rsid w:val="00114526"/>
    <w:rsid w:val="00114BD0"/>
    <w:rsid w:val="001161FB"/>
    <w:rsid w:val="00116EAF"/>
    <w:rsid w:val="00117691"/>
    <w:rsid w:val="00120FB3"/>
    <w:rsid w:val="001216E0"/>
    <w:rsid w:val="001218BE"/>
    <w:rsid w:val="00121905"/>
    <w:rsid w:val="00121A91"/>
    <w:rsid w:val="001231B5"/>
    <w:rsid w:val="0012322A"/>
    <w:rsid w:val="00123358"/>
    <w:rsid w:val="00123473"/>
    <w:rsid w:val="00123B92"/>
    <w:rsid w:val="0013030E"/>
    <w:rsid w:val="001312E5"/>
    <w:rsid w:val="00132FAD"/>
    <w:rsid w:val="00133C46"/>
    <w:rsid w:val="00134678"/>
    <w:rsid w:val="001355CC"/>
    <w:rsid w:val="00135B8F"/>
    <w:rsid w:val="00140E20"/>
    <w:rsid w:val="00142F34"/>
    <w:rsid w:val="00143BCD"/>
    <w:rsid w:val="00143CC1"/>
    <w:rsid w:val="001446A8"/>
    <w:rsid w:val="0014478A"/>
    <w:rsid w:val="001449E1"/>
    <w:rsid w:val="00145242"/>
    <w:rsid w:val="00150F4F"/>
    <w:rsid w:val="001511AB"/>
    <w:rsid w:val="00152050"/>
    <w:rsid w:val="00152917"/>
    <w:rsid w:val="0015383E"/>
    <w:rsid w:val="00153A8D"/>
    <w:rsid w:val="001559BD"/>
    <w:rsid w:val="00160564"/>
    <w:rsid w:val="00162E3F"/>
    <w:rsid w:val="00163422"/>
    <w:rsid w:val="00164927"/>
    <w:rsid w:val="00167DF7"/>
    <w:rsid w:val="00170F0A"/>
    <w:rsid w:val="001714EA"/>
    <w:rsid w:val="001719B8"/>
    <w:rsid w:val="00171B19"/>
    <w:rsid w:val="00174B38"/>
    <w:rsid w:val="00174F2C"/>
    <w:rsid w:val="00175889"/>
    <w:rsid w:val="00175DC3"/>
    <w:rsid w:val="001760BA"/>
    <w:rsid w:val="00176532"/>
    <w:rsid w:val="001803AA"/>
    <w:rsid w:val="00180B6A"/>
    <w:rsid w:val="00180C22"/>
    <w:rsid w:val="0018193D"/>
    <w:rsid w:val="001826B2"/>
    <w:rsid w:val="001840B3"/>
    <w:rsid w:val="0018456C"/>
    <w:rsid w:val="00186786"/>
    <w:rsid w:val="001867A5"/>
    <w:rsid w:val="00190138"/>
    <w:rsid w:val="001903F0"/>
    <w:rsid w:val="00190CB9"/>
    <w:rsid w:val="001930C4"/>
    <w:rsid w:val="0019336F"/>
    <w:rsid w:val="00194C69"/>
    <w:rsid w:val="00194F3E"/>
    <w:rsid w:val="00196D9C"/>
    <w:rsid w:val="0019719B"/>
    <w:rsid w:val="001971F4"/>
    <w:rsid w:val="001A0545"/>
    <w:rsid w:val="001A191D"/>
    <w:rsid w:val="001A2710"/>
    <w:rsid w:val="001A32D4"/>
    <w:rsid w:val="001A4D86"/>
    <w:rsid w:val="001A56E0"/>
    <w:rsid w:val="001A596C"/>
    <w:rsid w:val="001A686A"/>
    <w:rsid w:val="001B0C41"/>
    <w:rsid w:val="001B13B5"/>
    <w:rsid w:val="001B37C9"/>
    <w:rsid w:val="001B5360"/>
    <w:rsid w:val="001B6BB1"/>
    <w:rsid w:val="001C072E"/>
    <w:rsid w:val="001C0ABD"/>
    <w:rsid w:val="001C2FE0"/>
    <w:rsid w:val="001C3137"/>
    <w:rsid w:val="001C3DFB"/>
    <w:rsid w:val="001C522C"/>
    <w:rsid w:val="001C5E44"/>
    <w:rsid w:val="001C6244"/>
    <w:rsid w:val="001C66F5"/>
    <w:rsid w:val="001C6C3C"/>
    <w:rsid w:val="001C6F70"/>
    <w:rsid w:val="001D08E2"/>
    <w:rsid w:val="001D4342"/>
    <w:rsid w:val="001D4432"/>
    <w:rsid w:val="001D5FB1"/>
    <w:rsid w:val="001D6455"/>
    <w:rsid w:val="001D7CF4"/>
    <w:rsid w:val="001E1283"/>
    <w:rsid w:val="001E2345"/>
    <w:rsid w:val="001E6EE1"/>
    <w:rsid w:val="001F137A"/>
    <w:rsid w:val="001F15DC"/>
    <w:rsid w:val="001F16B1"/>
    <w:rsid w:val="001F17A6"/>
    <w:rsid w:val="001F4857"/>
    <w:rsid w:val="001F6F2A"/>
    <w:rsid w:val="001F7D58"/>
    <w:rsid w:val="002025A6"/>
    <w:rsid w:val="00202948"/>
    <w:rsid w:val="002029BD"/>
    <w:rsid w:val="00202D55"/>
    <w:rsid w:val="0020322F"/>
    <w:rsid w:val="00203354"/>
    <w:rsid w:val="00203797"/>
    <w:rsid w:val="00203883"/>
    <w:rsid w:val="00203A70"/>
    <w:rsid w:val="00205EEA"/>
    <w:rsid w:val="0020621F"/>
    <w:rsid w:val="00206FF8"/>
    <w:rsid w:val="002104FC"/>
    <w:rsid w:val="0021351D"/>
    <w:rsid w:val="00213F48"/>
    <w:rsid w:val="00214C4A"/>
    <w:rsid w:val="002152FE"/>
    <w:rsid w:val="00221015"/>
    <w:rsid w:val="002214DF"/>
    <w:rsid w:val="002223C9"/>
    <w:rsid w:val="00222F1A"/>
    <w:rsid w:val="00223E73"/>
    <w:rsid w:val="00224DA1"/>
    <w:rsid w:val="00224E68"/>
    <w:rsid w:val="00226519"/>
    <w:rsid w:val="00226EA6"/>
    <w:rsid w:val="002273B2"/>
    <w:rsid w:val="00231DCF"/>
    <w:rsid w:val="00234A79"/>
    <w:rsid w:val="002350D4"/>
    <w:rsid w:val="00235293"/>
    <w:rsid w:val="00235DD1"/>
    <w:rsid w:val="0024013B"/>
    <w:rsid w:val="00240374"/>
    <w:rsid w:val="0024073B"/>
    <w:rsid w:val="00240D07"/>
    <w:rsid w:val="00240F00"/>
    <w:rsid w:val="002418E6"/>
    <w:rsid w:val="00242630"/>
    <w:rsid w:val="00242844"/>
    <w:rsid w:val="002444DC"/>
    <w:rsid w:val="00246BE3"/>
    <w:rsid w:val="00247420"/>
    <w:rsid w:val="002478E4"/>
    <w:rsid w:val="00250586"/>
    <w:rsid w:val="0025086C"/>
    <w:rsid w:val="002518B1"/>
    <w:rsid w:val="00251AC4"/>
    <w:rsid w:val="00254F80"/>
    <w:rsid w:val="00257A8F"/>
    <w:rsid w:val="00257C5C"/>
    <w:rsid w:val="00257EC2"/>
    <w:rsid w:val="00260D53"/>
    <w:rsid w:val="002621C4"/>
    <w:rsid w:val="00262F7D"/>
    <w:rsid w:val="002630EA"/>
    <w:rsid w:val="00265622"/>
    <w:rsid w:val="002659DB"/>
    <w:rsid w:val="0026777A"/>
    <w:rsid w:val="00273380"/>
    <w:rsid w:val="002739E8"/>
    <w:rsid w:val="00274ECF"/>
    <w:rsid w:val="00277519"/>
    <w:rsid w:val="00277E65"/>
    <w:rsid w:val="00280211"/>
    <w:rsid w:val="002803D8"/>
    <w:rsid w:val="00281A83"/>
    <w:rsid w:val="00282564"/>
    <w:rsid w:val="00284289"/>
    <w:rsid w:val="0028440E"/>
    <w:rsid w:val="002849D9"/>
    <w:rsid w:val="0028565D"/>
    <w:rsid w:val="00286E41"/>
    <w:rsid w:val="00290A95"/>
    <w:rsid w:val="00292864"/>
    <w:rsid w:val="00294657"/>
    <w:rsid w:val="002969E2"/>
    <w:rsid w:val="002A04C7"/>
    <w:rsid w:val="002A1675"/>
    <w:rsid w:val="002A23FF"/>
    <w:rsid w:val="002A2C5E"/>
    <w:rsid w:val="002A6FFB"/>
    <w:rsid w:val="002B19B8"/>
    <w:rsid w:val="002B277E"/>
    <w:rsid w:val="002B39F7"/>
    <w:rsid w:val="002B4F9F"/>
    <w:rsid w:val="002B67A2"/>
    <w:rsid w:val="002C1888"/>
    <w:rsid w:val="002C20D7"/>
    <w:rsid w:val="002C37CA"/>
    <w:rsid w:val="002C39F3"/>
    <w:rsid w:val="002C7DE9"/>
    <w:rsid w:val="002E0D63"/>
    <w:rsid w:val="002E182F"/>
    <w:rsid w:val="002E1C23"/>
    <w:rsid w:val="002E1F26"/>
    <w:rsid w:val="002E3F15"/>
    <w:rsid w:val="002E411E"/>
    <w:rsid w:val="002E50E8"/>
    <w:rsid w:val="002E5248"/>
    <w:rsid w:val="002E6657"/>
    <w:rsid w:val="002E7E5F"/>
    <w:rsid w:val="002F05E1"/>
    <w:rsid w:val="002F0972"/>
    <w:rsid w:val="002F0E2E"/>
    <w:rsid w:val="002F0EF4"/>
    <w:rsid w:val="002F76EB"/>
    <w:rsid w:val="003015B6"/>
    <w:rsid w:val="003017D0"/>
    <w:rsid w:val="00301C45"/>
    <w:rsid w:val="0030313D"/>
    <w:rsid w:val="00304C76"/>
    <w:rsid w:val="0030779C"/>
    <w:rsid w:val="00311920"/>
    <w:rsid w:val="003129F2"/>
    <w:rsid w:val="00316160"/>
    <w:rsid w:val="00317DE9"/>
    <w:rsid w:val="003202AA"/>
    <w:rsid w:val="003219C2"/>
    <w:rsid w:val="00322679"/>
    <w:rsid w:val="00322EAC"/>
    <w:rsid w:val="00323917"/>
    <w:rsid w:val="00323CE2"/>
    <w:rsid w:val="0033118A"/>
    <w:rsid w:val="0033240B"/>
    <w:rsid w:val="003326C0"/>
    <w:rsid w:val="00332E96"/>
    <w:rsid w:val="003341CF"/>
    <w:rsid w:val="003362D9"/>
    <w:rsid w:val="00337129"/>
    <w:rsid w:val="00337B80"/>
    <w:rsid w:val="0034128B"/>
    <w:rsid w:val="00341471"/>
    <w:rsid w:val="00342E3E"/>
    <w:rsid w:val="00343114"/>
    <w:rsid w:val="0034384F"/>
    <w:rsid w:val="0034570E"/>
    <w:rsid w:val="00345B79"/>
    <w:rsid w:val="00345D39"/>
    <w:rsid w:val="00350498"/>
    <w:rsid w:val="00350E9D"/>
    <w:rsid w:val="003529C1"/>
    <w:rsid w:val="003531F6"/>
    <w:rsid w:val="00360E78"/>
    <w:rsid w:val="00364B3F"/>
    <w:rsid w:val="00366377"/>
    <w:rsid w:val="003669A4"/>
    <w:rsid w:val="00367C7C"/>
    <w:rsid w:val="00371C83"/>
    <w:rsid w:val="003729FB"/>
    <w:rsid w:val="003744E8"/>
    <w:rsid w:val="00375979"/>
    <w:rsid w:val="00380EA9"/>
    <w:rsid w:val="003815F9"/>
    <w:rsid w:val="0038180B"/>
    <w:rsid w:val="003818D1"/>
    <w:rsid w:val="003829BF"/>
    <w:rsid w:val="00384234"/>
    <w:rsid w:val="003848F7"/>
    <w:rsid w:val="003903A7"/>
    <w:rsid w:val="0039112D"/>
    <w:rsid w:val="0039120E"/>
    <w:rsid w:val="003938DF"/>
    <w:rsid w:val="00395AF9"/>
    <w:rsid w:val="00396282"/>
    <w:rsid w:val="00397472"/>
    <w:rsid w:val="003A014C"/>
    <w:rsid w:val="003A2BFE"/>
    <w:rsid w:val="003A34CE"/>
    <w:rsid w:val="003A35D3"/>
    <w:rsid w:val="003A514D"/>
    <w:rsid w:val="003A78DD"/>
    <w:rsid w:val="003B0CD4"/>
    <w:rsid w:val="003B49F3"/>
    <w:rsid w:val="003B697E"/>
    <w:rsid w:val="003B7E98"/>
    <w:rsid w:val="003C02C8"/>
    <w:rsid w:val="003C4130"/>
    <w:rsid w:val="003C42EE"/>
    <w:rsid w:val="003C7552"/>
    <w:rsid w:val="003D03F6"/>
    <w:rsid w:val="003D0619"/>
    <w:rsid w:val="003D1133"/>
    <w:rsid w:val="003D1897"/>
    <w:rsid w:val="003D30AE"/>
    <w:rsid w:val="003D442D"/>
    <w:rsid w:val="003D4AF6"/>
    <w:rsid w:val="003D4B70"/>
    <w:rsid w:val="003D4FF0"/>
    <w:rsid w:val="003D67DE"/>
    <w:rsid w:val="003D7253"/>
    <w:rsid w:val="003E0392"/>
    <w:rsid w:val="003E59C4"/>
    <w:rsid w:val="003E640B"/>
    <w:rsid w:val="003E6A1F"/>
    <w:rsid w:val="003E7C7B"/>
    <w:rsid w:val="003E7D15"/>
    <w:rsid w:val="003F02BF"/>
    <w:rsid w:val="003F0DB9"/>
    <w:rsid w:val="003F1E7C"/>
    <w:rsid w:val="003F1F62"/>
    <w:rsid w:val="003F3BFC"/>
    <w:rsid w:val="003F3D8E"/>
    <w:rsid w:val="003F47F8"/>
    <w:rsid w:val="003F4F96"/>
    <w:rsid w:val="003F5FD2"/>
    <w:rsid w:val="00401038"/>
    <w:rsid w:val="004016C3"/>
    <w:rsid w:val="0040367A"/>
    <w:rsid w:val="00404493"/>
    <w:rsid w:val="00404AB4"/>
    <w:rsid w:val="00406453"/>
    <w:rsid w:val="00407427"/>
    <w:rsid w:val="0041051D"/>
    <w:rsid w:val="0041383E"/>
    <w:rsid w:val="00415EF9"/>
    <w:rsid w:val="0042063F"/>
    <w:rsid w:val="004212FC"/>
    <w:rsid w:val="004261E0"/>
    <w:rsid w:val="0043042B"/>
    <w:rsid w:val="0043057C"/>
    <w:rsid w:val="004313F4"/>
    <w:rsid w:val="004320B4"/>
    <w:rsid w:val="004338D8"/>
    <w:rsid w:val="00436869"/>
    <w:rsid w:val="004378A9"/>
    <w:rsid w:val="00442483"/>
    <w:rsid w:val="0044407B"/>
    <w:rsid w:val="0044635F"/>
    <w:rsid w:val="0045049E"/>
    <w:rsid w:val="00450922"/>
    <w:rsid w:val="00450D96"/>
    <w:rsid w:val="004526CD"/>
    <w:rsid w:val="004551DE"/>
    <w:rsid w:val="00455886"/>
    <w:rsid w:val="004631FC"/>
    <w:rsid w:val="00463D46"/>
    <w:rsid w:val="0046430E"/>
    <w:rsid w:val="0047198C"/>
    <w:rsid w:val="00472261"/>
    <w:rsid w:val="00474E62"/>
    <w:rsid w:val="00477081"/>
    <w:rsid w:val="004807DD"/>
    <w:rsid w:val="0048104B"/>
    <w:rsid w:val="00482EEC"/>
    <w:rsid w:val="00483804"/>
    <w:rsid w:val="004839C2"/>
    <w:rsid w:val="00483BD9"/>
    <w:rsid w:val="00483EBB"/>
    <w:rsid w:val="00486A47"/>
    <w:rsid w:val="00490299"/>
    <w:rsid w:val="00490AD1"/>
    <w:rsid w:val="00490BF6"/>
    <w:rsid w:val="0049104A"/>
    <w:rsid w:val="00491B3A"/>
    <w:rsid w:val="00491E0E"/>
    <w:rsid w:val="004930F2"/>
    <w:rsid w:val="004945BE"/>
    <w:rsid w:val="0049469A"/>
    <w:rsid w:val="00494977"/>
    <w:rsid w:val="004953DC"/>
    <w:rsid w:val="00495AE4"/>
    <w:rsid w:val="004965A3"/>
    <w:rsid w:val="00496C6B"/>
    <w:rsid w:val="004A0148"/>
    <w:rsid w:val="004A1B74"/>
    <w:rsid w:val="004A471F"/>
    <w:rsid w:val="004A4F3D"/>
    <w:rsid w:val="004A5346"/>
    <w:rsid w:val="004A5B48"/>
    <w:rsid w:val="004A6E66"/>
    <w:rsid w:val="004B0B38"/>
    <w:rsid w:val="004B107E"/>
    <w:rsid w:val="004B252D"/>
    <w:rsid w:val="004B25E9"/>
    <w:rsid w:val="004B4269"/>
    <w:rsid w:val="004B46C2"/>
    <w:rsid w:val="004B54E2"/>
    <w:rsid w:val="004B560F"/>
    <w:rsid w:val="004B6947"/>
    <w:rsid w:val="004C0372"/>
    <w:rsid w:val="004C14A5"/>
    <w:rsid w:val="004C22B7"/>
    <w:rsid w:val="004C2B74"/>
    <w:rsid w:val="004C3D89"/>
    <w:rsid w:val="004C603F"/>
    <w:rsid w:val="004C76BE"/>
    <w:rsid w:val="004C7D37"/>
    <w:rsid w:val="004D04DE"/>
    <w:rsid w:val="004D1673"/>
    <w:rsid w:val="004D2C05"/>
    <w:rsid w:val="004D6F90"/>
    <w:rsid w:val="004D7319"/>
    <w:rsid w:val="004E02F7"/>
    <w:rsid w:val="004E3412"/>
    <w:rsid w:val="004E4F2B"/>
    <w:rsid w:val="004E572E"/>
    <w:rsid w:val="004E6F20"/>
    <w:rsid w:val="004E74FA"/>
    <w:rsid w:val="004E7546"/>
    <w:rsid w:val="004E7B15"/>
    <w:rsid w:val="004F0AD9"/>
    <w:rsid w:val="004F1077"/>
    <w:rsid w:val="004F6188"/>
    <w:rsid w:val="0050048C"/>
    <w:rsid w:val="00500519"/>
    <w:rsid w:val="00501665"/>
    <w:rsid w:val="00502517"/>
    <w:rsid w:val="00503A7A"/>
    <w:rsid w:val="005049E8"/>
    <w:rsid w:val="00504EA8"/>
    <w:rsid w:val="005108CA"/>
    <w:rsid w:val="00512323"/>
    <w:rsid w:val="00512573"/>
    <w:rsid w:val="00512D33"/>
    <w:rsid w:val="00516347"/>
    <w:rsid w:val="005175BD"/>
    <w:rsid w:val="00525793"/>
    <w:rsid w:val="0052633E"/>
    <w:rsid w:val="00526991"/>
    <w:rsid w:val="0052741A"/>
    <w:rsid w:val="005277C4"/>
    <w:rsid w:val="00527EB9"/>
    <w:rsid w:val="00530241"/>
    <w:rsid w:val="00530F09"/>
    <w:rsid w:val="00532731"/>
    <w:rsid w:val="00532AAA"/>
    <w:rsid w:val="00532C4C"/>
    <w:rsid w:val="0053451D"/>
    <w:rsid w:val="00534C18"/>
    <w:rsid w:val="00537662"/>
    <w:rsid w:val="005379AB"/>
    <w:rsid w:val="00537F1D"/>
    <w:rsid w:val="005411E6"/>
    <w:rsid w:val="00541E14"/>
    <w:rsid w:val="00542646"/>
    <w:rsid w:val="0054469A"/>
    <w:rsid w:val="00545CB5"/>
    <w:rsid w:val="00546734"/>
    <w:rsid w:val="00550F03"/>
    <w:rsid w:val="0055270A"/>
    <w:rsid w:val="005535EE"/>
    <w:rsid w:val="005539FB"/>
    <w:rsid w:val="00553CA3"/>
    <w:rsid w:val="00554EF1"/>
    <w:rsid w:val="00566AF8"/>
    <w:rsid w:val="00570D9B"/>
    <w:rsid w:val="005715B7"/>
    <w:rsid w:val="00573282"/>
    <w:rsid w:val="00575C3E"/>
    <w:rsid w:val="00575EA2"/>
    <w:rsid w:val="00575EF0"/>
    <w:rsid w:val="00576144"/>
    <w:rsid w:val="0057797B"/>
    <w:rsid w:val="00577D62"/>
    <w:rsid w:val="0058162A"/>
    <w:rsid w:val="00582AE4"/>
    <w:rsid w:val="00586079"/>
    <w:rsid w:val="00590693"/>
    <w:rsid w:val="00592050"/>
    <w:rsid w:val="00593254"/>
    <w:rsid w:val="00593A97"/>
    <w:rsid w:val="005A0BFA"/>
    <w:rsid w:val="005A459C"/>
    <w:rsid w:val="005A4C2A"/>
    <w:rsid w:val="005A554C"/>
    <w:rsid w:val="005A665E"/>
    <w:rsid w:val="005B0EDD"/>
    <w:rsid w:val="005B2C58"/>
    <w:rsid w:val="005B579A"/>
    <w:rsid w:val="005B6427"/>
    <w:rsid w:val="005B75A3"/>
    <w:rsid w:val="005B7746"/>
    <w:rsid w:val="005C03A6"/>
    <w:rsid w:val="005C0568"/>
    <w:rsid w:val="005C5824"/>
    <w:rsid w:val="005C785F"/>
    <w:rsid w:val="005C7AAF"/>
    <w:rsid w:val="005D01EE"/>
    <w:rsid w:val="005D0662"/>
    <w:rsid w:val="005D0C86"/>
    <w:rsid w:val="005D0D30"/>
    <w:rsid w:val="005D39D0"/>
    <w:rsid w:val="005D6718"/>
    <w:rsid w:val="005D7D09"/>
    <w:rsid w:val="005E33ED"/>
    <w:rsid w:val="005E369C"/>
    <w:rsid w:val="005E3DD0"/>
    <w:rsid w:val="005E4164"/>
    <w:rsid w:val="005E57D1"/>
    <w:rsid w:val="005E6C5F"/>
    <w:rsid w:val="005E7DDC"/>
    <w:rsid w:val="005F007A"/>
    <w:rsid w:val="005F09EB"/>
    <w:rsid w:val="005F3BDE"/>
    <w:rsid w:val="005F6B68"/>
    <w:rsid w:val="00601A6D"/>
    <w:rsid w:val="0060267F"/>
    <w:rsid w:val="00602753"/>
    <w:rsid w:val="00605F68"/>
    <w:rsid w:val="00606160"/>
    <w:rsid w:val="00606513"/>
    <w:rsid w:val="00606607"/>
    <w:rsid w:val="00607297"/>
    <w:rsid w:val="00607524"/>
    <w:rsid w:val="0060760B"/>
    <w:rsid w:val="00607E78"/>
    <w:rsid w:val="00611416"/>
    <w:rsid w:val="00613A2E"/>
    <w:rsid w:val="00614662"/>
    <w:rsid w:val="00615232"/>
    <w:rsid w:val="006175A7"/>
    <w:rsid w:val="00617DA1"/>
    <w:rsid w:val="00620376"/>
    <w:rsid w:val="0062249B"/>
    <w:rsid w:val="006225E2"/>
    <w:rsid w:val="0062390D"/>
    <w:rsid w:val="00625EC1"/>
    <w:rsid w:val="00626774"/>
    <w:rsid w:val="00627065"/>
    <w:rsid w:val="006313D2"/>
    <w:rsid w:val="00632373"/>
    <w:rsid w:val="0063494E"/>
    <w:rsid w:val="00634D06"/>
    <w:rsid w:val="0063538E"/>
    <w:rsid w:val="006356AE"/>
    <w:rsid w:val="00635C39"/>
    <w:rsid w:val="00635E1F"/>
    <w:rsid w:val="00636620"/>
    <w:rsid w:val="00636891"/>
    <w:rsid w:val="00637009"/>
    <w:rsid w:val="00637BED"/>
    <w:rsid w:val="0064082B"/>
    <w:rsid w:val="0064231E"/>
    <w:rsid w:val="006430BE"/>
    <w:rsid w:val="006440A6"/>
    <w:rsid w:val="00645684"/>
    <w:rsid w:val="006457FB"/>
    <w:rsid w:val="0065078A"/>
    <w:rsid w:val="00650B48"/>
    <w:rsid w:val="00650CFA"/>
    <w:rsid w:val="00652E52"/>
    <w:rsid w:val="0065479E"/>
    <w:rsid w:val="00654DE2"/>
    <w:rsid w:val="00660C08"/>
    <w:rsid w:val="00663305"/>
    <w:rsid w:val="00666294"/>
    <w:rsid w:val="00667D47"/>
    <w:rsid w:val="00670609"/>
    <w:rsid w:val="00670CEB"/>
    <w:rsid w:val="00671EBF"/>
    <w:rsid w:val="00672783"/>
    <w:rsid w:val="00672B24"/>
    <w:rsid w:val="00673171"/>
    <w:rsid w:val="00673A96"/>
    <w:rsid w:val="00677EEB"/>
    <w:rsid w:val="00680FDA"/>
    <w:rsid w:val="00681A71"/>
    <w:rsid w:val="006834BF"/>
    <w:rsid w:val="00683558"/>
    <w:rsid w:val="0068358F"/>
    <w:rsid w:val="00683E54"/>
    <w:rsid w:val="006845B4"/>
    <w:rsid w:val="0068488E"/>
    <w:rsid w:val="00686E79"/>
    <w:rsid w:val="006879EA"/>
    <w:rsid w:val="006926C1"/>
    <w:rsid w:val="00692FB1"/>
    <w:rsid w:val="006941BC"/>
    <w:rsid w:val="00696E6B"/>
    <w:rsid w:val="00696F89"/>
    <w:rsid w:val="006A10A8"/>
    <w:rsid w:val="006A23E4"/>
    <w:rsid w:val="006A3E68"/>
    <w:rsid w:val="006A6273"/>
    <w:rsid w:val="006A675D"/>
    <w:rsid w:val="006A7525"/>
    <w:rsid w:val="006B0B00"/>
    <w:rsid w:val="006B2CF5"/>
    <w:rsid w:val="006B32DA"/>
    <w:rsid w:val="006B4368"/>
    <w:rsid w:val="006B5DBB"/>
    <w:rsid w:val="006B79A8"/>
    <w:rsid w:val="006C1406"/>
    <w:rsid w:val="006C1B00"/>
    <w:rsid w:val="006C546A"/>
    <w:rsid w:val="006C5C07"/>
    <w:rsid w:val="006C6C1F"/>
    <w:rsid w:val="006D1330"/>
    <w:rsid w:val="006D17FE"/>
    <w:rsid w:val="006D2280"/>
    <w:rsid w:val="006D2F7C"/>
    <w:rsid w:val="006D448B"/>
    <w:rsid w:val="006D4A31"/>
    <w:rsid w:val="006D5EB0"/>
    <w:rsid w:val="006D7D8A"/>
    <w:rsid w:val="006E03D8"/>
    <w:rsid w:val="006E2438"/>
    <w:rsid w:val="006E24A9"/>
    <w:rsid w:val="006E4784"/>
    <w:rsid w:val="006E4878"/>
    <w:rsid w:val="006E7263"/>
    <w:rsid w:val="006E7AF6"/>
    <w:rsid w:val="006F13A1"/>
    <w:rsid w:val="006F18CB"/>
    <w:rsid w:val="006F2717"/>
    <w:rsid w:val="006F2C5E"/>
    <w:rsid w:val="006F4505"/>
    <w:rsid w:val="006F50E1"/>
    <w:rsid w:val="006F5CFB"/>
    <w:rsid w:val="006F6587"/>
    <w:rsid w:val="006F699F"/>
    <w:rsid w:val="006F6E35"/>
    <w:rsid w:val="0070261A"/>
    <w:rsid w:val="007037A7"/>
    <w:rsid w:val="00704043"/>
    <w:rsid w:val="007040CC"/>
    <w:rsid w:val="00705606"/>
    <w:rsid w:val="007100DE"/>
    <w:rsid w:val="00711E5F"/>
    <w:rsid w:val="00712021"/>
    <w:rsid w:val="00712EEC"/>
    <w:rsid w:val="0071662B"/>
    <w:rsid w:val="00717456"/>
    <w:rsid w:val="00720C29"/>
    <w:rsid w:val="00721B01"/>
    <w:rsid w:val="00722760"/>
    <w:rsid w:val="007261E8"/>
    <w:rsid w:val="0072725D"/>
    <w:rsid w:val="00727D9E"/>
    <w:rsid w:val="00730E93"/>
    <w:rsid w:val="00731194"/>
    <w:rsid w:val="00733D14"/>
    <w:rsid w:val="007344A0"/>
    <w:rsid w:val="007347DD"/>
    <w:rsid w:val="007358F4"/>
    <w:rsid w:val="007360AC"/>
    <w:rsid w:val="00740124"/>
    <w:rsid w:val="0074304C"/>
    <w:rsid w:val="0074375D"/>
    <w:rsid w:val="00747F3B"/>
    <w:rsid w:val="00750142"/>
    <w:rsid w:val="00753F4A"/>
    <w:rsid w:val="007555AD"/>
    <w:rsid w:val="00756B71"/>
    <w:rsid w:val="007608AF"/>
    <w:rsid w:val="007609C6"/>
    <w:rsid w:val="00761C68"/>
    <w:rsid w:val="00770B41"/>
    <w:rsid w:val="00771232"/>
    <w:rsid w:val="0077598B"/>
    <w:rsid w:val="00777E27"/>
    <w:rsid w:val="00780316"/>
    <w:rsid w:val="00781BA2"/>
    <w:rsid w:val="00782892"/>
    <w:rsid w:val="00783BB5"/>
    <w:rsid w:val="00784ABA"/>
    <w:rsid w:val="0078534D"/>
    <w:rsid w:val="00785464"/>
    <w:rsid w:val="007868D3"/>
    <w:rsid w:val="00786B85"/>
    <w:rsid w:val="00787054"/>
    <w:rsid w:val="00790655"/>
    <w:rsid w:val="00792C3C"/>
    <w:rsid w:val="007941C9"/>
    <w:rsid w:val="00796C76"/>
    <w:rsid w:val="0079740A"/>
    <w:rsid w:val="007A1CBC"/>
    <w:rsid w:val="007A25B1"/>
    <w:rsid w:val="007A384B"/>
    <w:rsid w:val="007A3B42"/>
    <w:rsid w:val="007A7E68"/>
    <w:rsid w:val="007B277B"/>
    <w:rsid w:val="007B4533"/>
    <w:rsid w:val="007B59B7"/>
    <w:rsid w:val="007B7153"/>
    <w:rsid w:val="007C0C0A"/>
    <w:rsid w:val="007C17BE"/>
    <w:rsid w:val="007C1BE7"/>
    <w:rsid w:val="007C3FEA"/>
    <w:rsid w:val="007C5699"/>
    <w:rsid w:val="007C6509"/>
    <w:rsid w:val="007C6FC4"/>
    <w:rsid w:val="007C74B6"/>
    <w:rsid w:val="007D0CA7"/>
    <w:rsid w:val="007D165C"/>
    <w:rsid w:val="007D20CA"/>
    <w:rsid w:val="007D2F22"/>
    <w:rsid w:val="007D3019"/>
    <w:rsid w:val="007D3022"/>
    <w:rsid w:val="007D5A53"/>
    <w:rsid w:val="007D7857"/>
    <w:rsid w:val="007D7DAC"/>
    <w:rsid w:val="007E0FAD"/>
    <w:rsid w:val="007E2488"/>
    <w:rsid w:val="007E2520"/>
    <w:rsid w:val="007E44F6"/>
    <w:rsid w:val="007F73F4"/>
    <w:rsid w:val="00800F0F"/>
    <w:rsid w:val="00801B88"/>
    <w:rsid w:val="00802ED8"/>
    <w:rsid w:val="0080460F"/>
    <w:rsid w:val="00804807"/>
    <w:rsid w:val="00804877"/>
    <w:rsid w:val="00804F23"/>
    <w:rsid w:val="00805A43"/>
    <w:rsid w:val="00806D69"/>
    <w:rsid w:val="0080746B"/>
    <w:rsid w:val="00807620"/>
    <w:rsid w:val="008123F6"/>
    <w:rsid w:val="00814577"/>
    <w:rsid w:val="008169B3"/>
    <w:rsid w:val="00817712"/>
    <w:rsid w:val="00817FD7"/>
    <w:rsid w:val="00820598"/>
    <w:rsid w:val="008205F3"/>
    <w:rsid w:val="008212A7"/>
    <w:rsid w:val="0082245E"/>
    <w:rsid w:val="00824586"/>
    <w:rsid w:val="00832D84"/>
    <w:rsid w:val="00835053"/>
    <w:rsid w:val="008355F4"/>
    <w:rsid w:val="0084084C"/>
    <w:rsid w:val="00841053"/>
    <w:rsid w:val="00841BED"/>
    <w:rsid w:val="00843BC5"/>
    <w:rsid w:val="00844BE1"/>
    <w:rsid w:val="00846864"/>
    <w:rsid w:val="00847C64"/>
    <w:rsid w:val="008502B5"/>
    <w:rsid w:val="00851C2A"/>
    <w:rsid w:val="00851C54"/>
    <w:rsid w:val="0085390A"/>
    <w:rsid w:val="00855F64"/>
    <w:rsid w:val="00860BBC"/>
    <w:rsid w:val="00866DFC"/>
    <w:rsid w:val="00867F73"/>
    <w:rsid w:val="008712DE"/>
    <w:rsid w:val="00871E4F"/>
    <w:rsid w:val="008754A3"/>
    <w:rsid w:val="00875F4E"/>
    <w:rsid w:val="00877F96"/>
    <w:rsid w:val="008806FA"/>
    <w:rsid w:val="00883346"/>
    <w:rsid w:val="0088572B"/>
    <w:rsid w:val="0088765F"/>
    <w:rsid w:val="00890214"/>
    <w:rsid w:val="00890DDD"/>
    <w:rsid w:val="0089100C"/>
    <w:rsid w:val="008910AA"/>
    <w:rsid w:val="00892832"/>
    <w:rsid w:val="008963AB"/>
    <w:rsid w:val="008964FC"/>
    <w:rsid w:val="00896DF1"/>
    <w:rsid w:val="008A0BBF"/>
    <w:rsid w:val="008A32CF"/>
    <w:rsid w:val="008B0EC2"/>
    <w:rsid w:val="008B2195"/>
    <w:rsid w:val="008B23E8"/>
    <w:rsid w:val="008B2E21"/>
    <w:rsid w:val="008B2E99"/>
    <w:rsid w:val="008B3D88"/>
    <w:rsid w:val="008B44E1"/>
    <w:rsid w:val="008B5242"/>
    <w:rsid w:val="008B5C9B"/>
    <w:rsid w:val="008B6FB2"/>
    <w:rsid w:val="008B70FF"/>
    <w:rsid w:val="008B7543"/>
    <w:rsid w:val="008B7D63"/>
    <w:rsid w:val="008C06D9"/>
    <w:rsid w:val="008C3F1D"/>
    <w:rsid w:val="008C4791"/>
    <w:rsid w:val="008C6193"/>
    <w:rsid w:val="008D122D"/>
    <w:rsid w:val="008D17B1"/>
    <w:rsid w:val="008D1FA4"/>
    <w:rsid w:val="008D2427"/>
    <w:rsid w:val="008D3EFD"/>
    <w:rsid w:val="008D4755"/>
    <w:rsid w:val="008D73C3"/>
    <w:rsid w:val="008D7B7F"/>
    <w:rsid w:val="008E0CFE"/>
    <w:rsid w:val="008E18DF"/>
    <w:rsid w:val="008E1E5F"/>
    <w:rsid w:val="008E21C0"/>
    <w:rsid w:val="008E4695"/>
    <w:rsid w:val="008E4F7A"/>
    <w:rsid w:val="008E53B3"/>
    <w:rsid w:val="008E761F"/>
    <w:rsid w:val="008E7AF4"/>
    <w:rsid w:val="008F1445"/>
    <w:rsid w:val="008F1EB9"/>
    <w:rsid w:val="008F203B"/>
    <w:rsid w:val="008F4B1E"/>
    <w:rsid w:val="008F6AAA"/>
    <w:rsid w:val="008F6B19"/>
    <w:rsid w:val="008F7BC6"/>
    <w:rsid w:val="008F7F80"/>
    <w:rsid w:val="009041B5"/>
    <w:rsid w:val="0090515E"/>
    <w:rsid w:val="0091238F"/>
    <w:rsid w:val="0091289B"/>
    <w:rsid w:val="00912B97"/>
    <w:rsid w:val="009133FE"/>
    <w:rsid w:val="00915BC1"/>
    <w:rsid w:val="00916601"/>
    <w:rsid w:val="00916D81"/>
    <w:rsid w:val="00920F64"/>
    <w:rsid w:val="00921AF1"/>
    <w:rsid w:val="00923543"/>
    <w:rsid w:val="00923F80"/>
    <w:rsid w:val="00925709"/>
    <w:rsid w:val="00926382"/>
    <w:rsid w:val="009265D9"/>
    <w:rsid w:val="00926A67"/>
    <w:rsid w:val="00927003"/>
    <w:rsid w:val="00927A44"/>
    <w:rsid w:val="00927A71"/>
    <w:rsid w:val="00927F14"/>
    <w:rsid w:val="00932738"/>
    <w:rsid w:val="00933255"/>
    <w:rsid w:val="009341C7"/>
    <w:rsid w:val="0093503A"/>
    <w:rsid w:val="00936833"/>
    <w:rsid w:val="0093699E"/>
    <w:rsid w:val="009407E3"/>
    <w:rsid w:val="00941E01"/>
    <w:rsid w:val="0094206B"/>
    <w:rsid w:val="009426DE"/>
    <w:rsid w:val="0094344C"/>
    <w:rsid w:val="00944C4D"/>
    <w:rsid w:val="00946F3C"/>
    <w:rsid w:val="009473D7"/>
    <w:rsid w:val="00950352"/>
    <w:rsid w:val="0095172D"/>
    <w:rsid w:val="009541F2"/>
    <w:rsid w:val="0095730D"/>
    <w:rsid w:val="00962350"/>
    <w:rsid w:val="009643A5"/>
    <w:rsid w:val="00964475"/>
    <w:rsid w:val="00965035"/>
    <w:rsid w:val="00967A67"/>
    <w:rsid w:val="009710D0"/>
    <w:rsid w:val="00972EC6"/>
    <w:rsid w:val="009731F6"/>
    <w:rsid w:val="0097404E"/>
    <w:rsid w:val="00976C0F"/>
    <w:rsid w:val="009777AD"/>
    <w:rsid w:val="0098250A"/>
    <w:rsid w:val="009849DE"/>
    <w:rsid w:val="00986308"/>
    <w:rsid w:val="00990B6D"/>
    <w:rsid w:val="00991058"/>
    <w:rsid w:val="00991485"/>
    <w:rsid w:val="00991E25"/>
    <w:rsid w:val="00993DCB"/>
    <w:rsid w:val="00997834"/>
    <w:rsid w:val="009979B8"/>
    <w:rsid w:val="009A27C8"/>
    <w:rsid w:val="009A46AD"/>
    <w:rsid w:val="009A6DC4"/>
    <w:rsid w:val="009B0453"/>
    <w:rsid w:val="009B1C22"/>
    <w:rsid w:val="009B1E7F"/>
    <w:rsid w:val="009B38C2"/>
    <w:rsid w:val="009B7088"/>
    <w:rsid w:val="009B7E38"/>
    <w:rsid w:val="009C2523"/>
    <w:rsid w:val="009C34A9"/>
    <w:rsid w:val="009C4080"/>
    <w:rsid w:val="009C4ED7"/>
    <w:rsid w:val="009C4F10"/>
    <w:rsid w:val="009C519C"/>
    <w:rsid w:val="009C5391"/>
    <w:rsid w:val="009C7456"/>
    <w:rsid w:val="009D0F9C"/>
    <w:rsid w:val="009D228A"/>
    <w:rsid w:val="009D3F78"/>
    <w:rsid w:val="009D5200"/>
    <w:rsid w:val="009D7377"/>
    <w:rsid w:val="009E16DC"/>
    <w:rsid w:val="009E3DC7"/>
    <w:rsid w:val="009E425E"/>
    <w:rsid w:val="009E4738"/>
    <w:rsid w:val="009E65C8"/>
    <w:rsid w:val="009F1194"/>
    <w:rsid w:val="009F1C0F"/>
    <w:rsid w:val="009F2752"/>
    <w:rsid w:val="009F453B"/>
    <w:rsid w:val="009F6DC0"/>
    <w:rsid w:val="009F7F53"/>
    <w:rsid w:val="00A00CFD"/>
    <w:rsid w:val="00A016D6"/>
    <w:rsid w:val="00A0213C"/>
    <w:rsid w:val="00A03935"/>
    <w:rsid w:val="00A057DF"/>
    <w:rsid w:val="00A1004B"/>
    <w:rsid w:val="00A24E04"/>
    <w:rsid w:val="00A2587F"/>
    <w:rsid w:val="00A26FC2"/>
    <w:rsid w:val="00A32FEB"/>
    <w:rsid w:val="00A34290"/>
    <w:rsid w:val="00A407BE"/>
    <w:rsid w:val="00A40AB2"/>
    <w:rsid w:val="00A41078"/>
    <w:rsid w:val="00A4425A"/>
    <w:rsid w:val="00A47CF4"/>
    <w:rsid w:val="00A50FB1"/>
    <w:rsid w:val="00A51AA1"/>
    <w:rsid w:val="00A528F3"/>
    <w:rsid w:val="00A53C89"/>
    <w:rsid w:val="00A54F1D"/>
    <w:rsid w:val="00A55960"/>
    <w:rsid w:val="00A571D0"/>
    <w:rsid w:val="00A57FF9"/>
    <w:rsid w:val="00A600B1"/>
    <w:rsid w:val="00A60CC4"/>
    <w:rsid w:val="00A6171E"/>
    <w:rsid w:val="00A620DE"/>
    <w:rsid w:val="00A62858"/>
    <w:rsid w:val="00A63383"/>
    <w:rsid w:val="00A7220F"/>
    <w:rsid w:val="00A76327"/>
    <w:rsid w:val="00A810B8"/>
    <w:rsid w:val="00A828A9"/>
    <w:rsid w:val="00A82E3B"/>
    <w:rsid w:val="00A853FB"/>
    <w:rsid w:val="00A87734"/>
    <w:rsid w:val="00A907FE"/>
    <w:rsid w:val="00A9431E"/>
    <w:rsid w:val="00A95AF4"/>
    <w:rsid w:val="00A976CA"/>
    <w:rsid w:val="00AA03C8"/>
    <w:rsid w:val="00AA3627"/>
    <w:rsid w:val="00AA5767"/>
    <w:rsid w:val="00AB393C"/>
    <w:rsid w:val="00AB49F9"/>
    <w:rsid w:val="00AB610D"/>
    <w:rsid w:val="00AC09F0"/>
    <w:rsid w:val="00AC19F8"/>
    <w:rsid w:val="00AC3EC4"/>
    <w:rsid w:val="00AC7D3B"/>
    <w:rsid w:val="00AD35EB"/>
    <w:rsid w:val="00AD4328"/>
    <w:rsid w:val="00AD50E1"/>
    <w:rsid w:val="00AD518E"/>
    <w:rsid w:val="00AD6F0C"/>
    <w:rsid w:val="00AD7960"/>
    <w:rsid w:val="00AD7F39"/>
    <w:rsid w:val="00AE0312"/>
    <w:rsid w:val="00AE0F3B"/>
    <w:rsid w:val="00AE2079"/>
    <w:rsid w:val="00AE447A"/>
    <w:rsid w:val="00AE457D"/>
    <w:rsid w:val="00AE49C7"/>
    <w:rsid w:val="00AE4F54"/>
    <w:rsid w:val="00AE4FE0"/>
    <w:rsid w:val="00AE51A4"/>
    <w:rsid w:val="00AE5305"/>
    <w:rsid w:val="00AE5334"/>
    <w:rsid w:val="00AE67F2"/>
    <w:rsid w:val="00AE7B81"/>
    <w:rsid w:val="00AF158E"/>
    <w:rsid w:val="00AF1AB7"/>
    <w:rsid w:val="00AF1DF5"/>
    <w:rsid w:val="00AF20E0"/>
    <w:rsid w:val="00AF2453"/>
    <w:rsid w:val="00AF24B4"/>
    <w:rsid w:val="00AF6A7B"/>
    <w:rsid w:val="00B0058C"/>
    <w:rsid w:val="00B02212"/>
    <w:rsid w:val="00B02493"/>
    <w:rsid w:val="00B0422B"/>
    <w:rsid w:val="00B06176"/>
    <w:rsid w:val="00B0746C"/>
    <w:rsid w:val="00B076AF"/>
    <w:rsid w:val="00B07AF8"/>
    <w:rsid w:val="00B140A9"/>
    <w:rsid w:val="00B145F5"/>
    <w:rsid w:val="00B14F69"/>
    <w:rsid w:val="00B153F8"/>
    <w:rsid w:val="00B159C8"/>
    <w:rsid w:val="00B2298C"/>
    <w:rsid w:val="00B22B05"/>
    <w:rsid w:val="00B26207"/>
    <w:rsid w:val="00B26C3C"/>
    <w:rsid w:val="00B27A3E"/>
    <w:rsid w:val="00B30F55"/>
    <w:rsid w:val="00B341EC"/>
    <w:rsid w:val="00B3536D"/>
    <w:rsid w:val="00B368CB"/>
    <w:rsid w:val="00B40C61"/>
    <w:rsid w:val="00B41522"/>
    <w:rsid w:val="00B4326D"/>
    <w:rsid w:val="00B46170"/>
    <w:rsid w:val="00B46253"/>
    <w:rsid w:val="00B5096B"/>
    <w:rsid w:val="00B51245"/>
    <w:rsid w:val="00B52ABB"/>
    <w:rsid w:val="00B53426"/>
    <w:rsid w:val="00B54316"/>
    <w:rsid w:val="00B56B93"/>
    <w:rsid w:val="00B57431"/>
    <w:rsid w:val="00B5781A"/>
    <w:rsid w:val="00B60782"/>
    <w:rsid w:val="00B61170"/>
    <w:rsid w:val="00B616D2"/>
    <w:rsid w:val="00B61A43"/>
    <w:rsid w:val="00B642AE"/>
    <w:rsid w:val="00B64ADF"/>
    <w:rsid w:val="00B667D6"/>
    <w:rsid w:val="00B66B6D"/>
    <w:rsid w:val="00B66C86"/>
    <w:rsid w:val="00B6740B"/>
    <w:rsid w:val="00B67F56"/>
    <w:rsid w:val="00B71285"/>
    <w:rsid w:val="00B73818"/>
    <w:rsid w:val="00B754A7"/>
    <w:rsid w:val="00B766A5"/>
    <w:rsid w:val="00B76D9F"/>
    <w:rsid w:val="00B76E77"/>
    <w:rsid w:val="00B77C90"/>
    <w:rsid w:val="00B805A8"/>
    <w:rsid w:val="00B80B16"/>
    <w:rsid w:val="00B818F0"/>
    <w:rsid w:val="00B81BC7"/>
    <w:rsid w:val="00B82D26"/>
    <w:rsid w:val="00B82D44"/>
    <w:rsid w:val="00B838A6"/>
    <w:rsid w:val="00B84A82"/>
    <w:rsid w:val="00B855FD"/>
    <w:rsid w:val="00B862CF"/>
    <w:rsid w:val="00B87593"/>
    <w:rsid w:val="00B90981"/>
    <w:rsid w:val="00B90A87"/>
    <w:rsid w:val="00B90EB6"/>
    <w:rsid w:val="00B92C4A"/>
    <w:rsid w:val="00B92E16"/>
    <w:rsid w:val="00B93334"/>
    <w:rsid w:val="00B9365F"/>
    <w:rsid w:val="00B9513C"/>
    <w:rsid w:val="00B95384"/>
    <w:rsid w:val="00B9544E"/>
    <w:rsid w:val="00B964AC"/>
    <w:rsid w:val="00B9737C"/>
    <w:rsid w:val="00BA0E3B"/>
    <w:rsid w:val="00BA1703"/>
    <w:rsid w:val="00BA2CFE"/>
    <w:rsid w:val="00BA3477"/>
    <w:rsid w:val="00BA3CDB"/>
    <w:rsid w:val="00BA50FC"/>
    <w:rsid w:val="00BA5132"/>
    <w:rsid w:val="00BB214D"/>
    <w:rsid w:val="00BB21B6"/>
    <w:rsid w:val="00BB250A"/>
    <w:rsid w:val="00BC00E4"/>
    <w:rsid w:val="00BC1F19"/>
    <w:rsid w:val="00BC448F"/>
    <w:rsid w:val="00BC4DCA"/>
    <w:rsid w:val="00BC75A2"/>
    <w:rsid w:val="00BD017A"/>
    <w:rsid w:val="00BD045A"/>
    <w:rsid w:val="00BD2E35"/>
    <w:rsid w:val="00BD46B6"/>
    <w:rsid w:val="00BD5B09"/>
    <w:rsid w:val="00BD5E64"/>
    <w:rsid w:val="00BE0759"/>
    <w:rsid w:val="00BE1900"/>
    <w:rsid w:val="00BE547E"/>
    <w:rsid w:val="00BE5921"/>
    <w:rsid w:val="00BE5B2B"/>
    <w:rsid w:val="00BE6A9B"/>
    <w:rsid w:val="00BE6ACC"/>
    <w:rsid w:val="00BE73BD"/>
    <w:rsid w:val="00BF1F29"/>
    <w:rsid w:val="00BF2963"/>
    <w:rsid w:val="00BF2F16"/>
    <w:rsid w:val="00BF4C95"/>
    <w:rsid w:val="00BF6FB5"/>
    <w:rsid w:val="00C008D3"/>
    <w:rsid w:val="00C01F76"/>
    <w:rsid w:val="00C04E52"/>
    <w:rsid w:val="00C063B6"/>
    <w:rsid w:val="00C075E2"/>
    <w:rsid w:val="00C07E5F"/>
    <w:rsid w:val="00C10172"/>
    <w:rsid w:val="00C109B0"/>
    <w:rsid w:val="00C117B7"/>
    <w:rsid w:val="00C152EB"/>
    <w:rsid w:val="00C16420"/>
    <w:rsid w:val="00C17309"/>
    <w:rsid w:val="00C20917"/>
    <w:rsid w:val="00C219B8"/>
    <w:rsid w:val="00C23CFA"/>
    <w:rsid w:val="00C23FE3"/>
    <w:rsid w:val="00C320C3"/>
    <w:rsid w:val="00C321D9"/>
    <w:rsid w:val="00C32324"/>
    <w:rsid w:val="00C338A8"/>
    <w:rsid w:val="00C33E02"/>
    <w:rsid w:val="00C34157"/>
    <w:rsid w:val="00C357B2"/>
    <w:rsid w:val="00C35951"/>
    <w:rsid w:val="00C37E04"/>
    <w:rsid w:val="00C40842"/>
    <w:rsid w:val="00C445F7"/>
    <w:rsid w:val="00C44E4E"/>
    <w:rsid w:val="00C502FF"/>
    <w:rsid w:val="00C511BF"/>
    <w:rsid w:val="00C5187F"/>
    <w:rsid w:val="00C52A06"/>
    <w:rsid w:val="00C53506"/>
    <w:rsid w:val="00C53E44"/>
    <w:rsid w:val="00C54AB1"/>
    <w:rsid w:val="00C54FF7"/>
    <w:rsid w:val="00C57E64"/>
    <w:rsid w:val="00C61A42"/>
    <w:rsid w:val="00C61BD9"/>
    <w:rsid w:val="00C62984"/>
    <w:rsid w:val="00C62FFB"/>
    <w:rsid w:val="00C654F2"/>
    <w:rsid w:val="00C709C6"/>
    <w:rsid w:val="00C7228C"/>
    <w:rsid w:val="00C729C4"/>
    <w:rsid w:val="00C73EB1"/>
    <w:rsid w:val="00C740EE"/>
    <w:rsid w:val="00C74A52"/>
    <w:rsid w:val="00C77056"/>
    <w:rsid w:val="00C816A8"/>
    <w:rsid w:val="00C81CCB"/>
    <w:rsid w:val="00C83133"/>
    <w:rsid w:val="00C83F95"/>
    <w:rsid w:val="00C867BA"/>
    <w:rsid w:val="00C86FF7"/>
    <w:rsid w:val="00C87864"/>
    <w:rsid w:val="00C90013"/>
    <w:rsid w:val="00C955EE"/>
    <w:rsid w:val="00C9636F"/>
    <w:rsid w:val="00CA070C"/>
    <w:rsid w:val="00CA1311"/>
    <w:rsid w:val="00CA25C2"/>
    <w:rsid w:val="00CA3725"/>
    <w:rsid w:val="00CA4050"/>
    <w:rsid w:val="00CB1502"/>
    <w:rsid w:val="00CB1BE7"/>
    <w:rsid w:val="00CB2490"/>
    <w:rsid w:val="00CB475F"/>
    <w:rsid w:val="00CB6839"/>
    <w:rsid w:val="00CC0237"/>
    <w:rsid w:val="00CC0659"/>
    <w:rsid w:val="00CC0F45"/>
    <w:rsid w:val="00CC2B5E"/>
    <w:rsid w:val="00CC3257"/>
    <w:rsid w:val="00CC6BAD"/>
    <w:rsid w:val="00CC702D"/>
    <w:rsid w:val="00CC7419"/>
    <w:rsid w:val="00CC7CD4"/>
    <w:rsid w:val="00CD2BA8"/>
    <w:rsid w:val="00CD788A"/>
    <w:rsid w:val="00CE13D9"/>
    <w:rsid w:val="00CE1B38"/>
    <w:rsid w:val="00CE7AD5"/>
    <w:rsid w:val="00CF0202"/>
    <w:rsid w:val="00CF2496"/>
    <w:rsid w:val="00CF428D"/>
    <w:rsid w:val="00CF67CD"/>
    <w:rsid w:val="00CF7087"/>
    <w:rsid w:val="00CF7C43"/>
    <w:rsid w:val="00D026AB"/>
    <w:rsid w:val="00D03C12"/>
    <w:rsid w:val="00D03EC0"/>
    <w:rsid w:val="00D04CA2"/>
    <w:rsid w:val="00D06108"/>
    <w:rsid w:val="00D108DB"/>
    <w:rsid w:val="00D11F57"/>
    <w:rsid w:val="00D1257B"/>
    <w:rsid w:val="00D133B6"/>
    <w:rsid w:val="00D1666A"/>
    <w:rsid w:val="00D1744D"/>
    <w:rsid w:val="00D176E1"/>
    <w:rsid w:val="00D17A8A"/>
    <w:rsid w:val="00D21BD0"/>
    <w:rsid w:val="00D2224F"/>
    <w:rsid w:val="00D2382C"/>
    <w:rsid w:val="00D23D5F"/>
    <w:rsid w:val="00D30BE6"/>
    <w:rsid w:val="00D33E7D"/>
    <w:rsid w:val="00D34F93"/>
    <w:rsid w:val="00D3788A"/>
    <w:rsid w:val="00D4001E"/>
    <w:rsid w:val="00D42A39"/>
    <w:rsid w:val="00D42AA4"/>
    <w:rsid w:val="00D451DB"/>
    <w:rsid w:val="00D45417"/>
    <w:rsid w:val="00D46E31"/>
    <w:rsid w:val="00D50A5D"/>
    <w:rsid w:val="00D51AE0"/>
    <w:rsid w:val="00D51C19"/>
    <w:rsid w:val="00D52312"/>
    <w:rsid w:val="00D5773D"/>
    <w:rsid w:val="00D57BF2"/>
    <w:rsid w:val="00D62749"/>
    <w:rsid w:val="00D647D4"/>
    <w:rsid w:val="00D64F2F"/>
    <w:rsid w:val="00D65012"/>
    <w:rsid w:val="00D679CF"/>
    <w:rsid w:val="00D7008E"/>
    <w:rsid w:val="00D7094E"/>
    <w:rsid w:val="00D71DB6"/>
    <w:rsid w:val="00D71DFD"/>
    <w:rsid w:val="00D7564F"/>
    <w:rsid w:val="00D75BE8"/>
    <w:rsid w:val="00D7725B"/>
    <w:rsid w:val="00D77C57"/>
    <w:rsid w:val="00D80901"/>
    <w:rsid w:val="00D811F4"/>
    <w:rsid w:val="00D8222E"/>
    <w:rsid w:val="00D828ED"/>
    <w:rsid w:val="00D82BF1"/>
    <w:rsid w:val="00D8375C"/>
    <w:rsid w:val="00D84107"/>
    <w:rsid w:val="00D841BE"/>
    <w:rsid w:val="00D84B63"/>
    <w:rsid w:val="00D850A4"/>
    <w:rsid w:val="00D85975"/>
    <w:rsid w:val="00D86E8C"/>
    <w:rsid w:val="00D8702E"/>
    <w:rsid w:val="00D87333"/>
    <w:rsid w:val="00D87920"/>
    <w:rsid w:val="00D9190E"/>
    <w:rsid w:val="00D94DF0"/>
    <w:rsid w:val="00D952AF"/>
    <w:rsid w:val="00D966B1"/>
    <w:rsid w:val="00D96760"/>
    <w:rsid w:val="00D978B7"/>
    <w:rsid w:val="00DA01AF"/>
    <w:rsid w:val="00DA0C02"/>
    <w:rsid w:val="00DA1508"/>
    <w:rsid w:val="00DA1847"/>
    <w:rsid w:val="00DA36B2"/>
    <w:rsid w:val="00DA3E38"/>
    <w:rsid w:val="00DA456F"/>
    <w:rsid w:val="00DA5AE0"/>
    <w:rsid w:val="00DA763E"/>
    <w:rsid w:val="00DA7E4C"/>
    <w:rsid w:val="00DB0E20"/>
    <w:rsid w:val="00DB2096"/>
    <w:rsid w:val="00DB373B"/>
    <w:rsid w:val="00DB3E58"/>
    <w:rsid w:val="00DB40CF"/>
    <w:rsid w:val="00DB4A84"/>
    <w:rsid w:val="00DB7332"/>
    <w:rsid w:val="00DB7E0F"/>
    <w:rsid w:val="00DC11B5"/>
    <w:rsid w:val="00DC1F2C"/>
    <w:rsid w:val="00DC2EAE"/>
    <w:rsid w:val="00DC3DE6"/>
    <w:rsid w:val="00DC4421"/>
    <w:rsid w:val="00DC55F4"/>
    <w:rsid w:val="00DC57D8"/>
    <w:rsid w:val="00DC5C67"/>
    <w:rsid w:val="00DC60C4"/>
    <w:rsid w:val="00DC78BE"/>
    <w:rsid w:val="00DD40DC"/>
    <w:rsid w:val="00DD4E1A"/>
    <w:rsid w:val="00DD5527"/>
    <w:rsid w:val="00DD5A81"/>
    <w:rsid w:val="00DD67C4"/>
    <w:rsid w:val="00DD7CC4"/>
    <w:rsid w:val="00DD7E21"/>
    <w:rsid w:val="00DE0C50"/>
    <w:rsid w:val="00DE16D2"/>
    <w:rsid w:val="00DE3896"/>
    <w:rsid w:val="00DE3B6B"/>
    <w:rsid w:val="00DF015D"/>
    <w:rsid w:val="00DF1C64"/>
    <w:rsid w:val="00DF20B8"/>
    <w:rsid w:val="00DF4A3F"/>
    <w:rsid w:val="00E00034"/>
    <w:rsid w:val="00E00F87"/>
    <w:rsid w:val="00E02023"/>
    <w:rsid w:val="00E0357B"/>
    <w:rsid w:val="00E05CD4"/>
    <w:rsid w:val="00E06C62"/>
    <w:rsid w:val="00E0775C"/>
    <w:rsid w:val="00E10B4B"/>
    <w:rsid w:val="00E10C17"/>
    <w:rsid w:val="00E118FF"/>
    <w:rsid w:val="00E12CA4"/>
    <w:rsid w:val="00E140C0"/>
    <w:rsid w:val="00E14E0A"/>
    <w:rsid w:val="00E16A73"/>
    <w:rsid w:val="00E23C83"/>
    <w:rsid w:val="00E250E8"/>
    <w:rsid w:val="00E25401"/>
    <w:rsid w:val="00E26DE1"/>
    <w:rsid w:val="00E26F85"/>
    <w:rsid w:val="00E275E1"/>
    <w:rsid w:val="00E307F5"/>
    <w:rsid w:val="00E31A89"/>
    <w:rsid w:val="00E31B54"/>
    <w:rsid w:val="00E32E40"/>
    <w:rsid w:val="00E332E0"/>
    <w:rsid w:val="00E34C81"/>
    <w:rsid w:val="00E352C2"/>
    <w:rsid w:val="00E3655A"/>
    <w:rsid w:val="00E43D57"/>
    <w:rsid w:val="00E44C53"/>
    <w:rsid w:val="00E50675"/>
    <w:rsid w:val="00E519E6"/>
    <w:rsid w:val="00E51FBF"/>
    <w:rsid w:val="00E52642"/>
    <w:rsid w:val="00E541F3"/>
    <w:rsid w:val="00E561A9"/>
    <w:rsid w:val="00E570CA"/>
    <w:rsid w:val="00E57A7E"/>
    <w:rsid w:val="00E615F9"/>
    <w:rsid w:val="00E62589"/>
    <w:rsid w:val="00E626AA"/>
    <w:rsid w:val="00E6349A"/>
    <w:rsid w:val="00E6508E"/>
    <w:rsid w:val="00E658F7"/>
    <w:rsid w:val="00E716CF"/>
    <w:rsid w:val="00E72104"/>
    <w:rsid w:val="00E732B8"/>
    <w:rsid w:val="00E74383"/>
    <w:rsid w:val="00E76F51"/>
    <w:rsid w:val="00E77E91"/>
    <w:rsid w:val="00E8300D"/>
    <w:rsid w:val="00E838AC"/>
    <w:rsid w:val="00E83B6B"/>
    <w:rsid w:val="00E84D1E"/>
    <w:rsid w:val="00E85E79"/>
    <w:rsid w:val="00E90BA6"/>
    <w:rsid w:val="00E91155"/>
    <w:rsid w:val="00E91E97"/>
    <w:rsid w:val="00E93E51"/>
    <w:rsid w:val="00E950E3"/>
    <w:rsid w:val="00E959ED"/>
    <w:rsid w:val="00E95F46"/>
    <w:rsid w:val="00EA15FD"/>
    <w:rsid w:val="00EA2160"/>
    <w:rsid w:val="00EA3B07"/>
    <w:rsid w:val="00EA459E"/>
    <w:rsid w:val="00EA4A38"/>
    <w:rsid w:val="00EA5950"/>
    <w:rsid w:val="00EA73DA"/>
    <w:rsid w:val="00EA7DFD"/>
    <w:rsid w:val="00EA7EDA"/>
    <w:rsid w:val="00EB18E1"/>
    <w:rsid w:val="00EB1FF9"/>
    <w:rsid w:val="00EB2648"/>
    <w:rsid w:val="00EB29CF"/>
    <w:rsid w:val="00EB2EFB"/>
    <w:rsid w:val="00EB3599"/>
    <w:rsid w:val="00EB37DC"/>
    <w:rsid w:val="00EB410D"/>
    <w:rsid w:val="00EB4362"/>
    <w:rsid w:val="00EB508D"/>
    <w:rsid w:val="00EB5C97"/>
    <w:rsid w:val="00EB5CC2"/>
    <w:rsid w:val="00EB6F53"/>
    <w:rsid w:val="00EC0815"/>
    <w:rsid w:val="00EC112F"/>
    <w:rsid w:val="00EC2B04"/>
    <w:rsid w:val="00EC6D8A"/>
    <w:rsid w:val="00EC7560"/>
    <w:rsid w:val="00EC7EF6"/>
    <w:rsid w:val="00EC7F16"/>
    <w:rsid w:val="00ED0275"/>
    <w:rsid w:val="00ED0583"/>
    <w:rsid w:val="00ED2775"/>
    <w:rsid w:val="00ED31E1"/>
    <w:rsid w:val="00ED36F7"/>
    <w:rsid w:val="00ED419C"/>
    <w:rsid w:val="00ED4949"/>
    <w:rsid w:val="00ED655C"/>
    <w:rsid w:val="00ED6FB7"/>
    <w:rsid w:val="00ED7C0A"/>
    <w:rsid w:val="00EE0701"/>
    <w:rsid w:val="00EE1281"/>
    <w:rsid w:val="00EE291D"/>
    <w:rsid w:val="00EE3520"/>
    <w:rsid w:val="00EE3751"/>
    <w:rsid w:val="00EE587A"/>
    <w:rsid w:val="00EE68CC"/>
    <w:rsid w:val="00EE769F"/>
    <w:rsid w:val="00EE76EB"/>
    <w:rsid w:val="00EF1FCA"/>
    <w:rsid w:val="00EF2247"/>
    <w:rsid w:val="00EF2FC8"/>
    <w:rsid w:val="00EF322D"/>
    <w:rsid w:val="00EF4A21"/>
    <w:rsid w:val="00EF5785"/>
    <w:rsid w:val="00EF64F5"/>
    <w:rsid w:val="00EF6897"/>
    <w:rsid w:val="00EF7B25"/>
    <w:rsid w:val="00F00E61"/>
    <w:rsid w:val="00F011E8"/>
    <w:rsid w:val="00F041A6"/>
    <w:rsid w:val="00F067B8"/>
    <w:rsid w:val="00F07B70"/>
    <w:rsid w:val="00F10615"/>
    <w:rsid w:val="00F11102"/>
    <w:rsid w:val="00F14734"/>
    <w:rsid w:val="00F148FE"/>
    <w:rsid w:val="00F14AE6"/>
    <w:rsid w:val="00F15D64"/>
    <w:rsid w:val="00F17611"/>
    <w:rsid w:val="00F211C9"/>
    <w:rsid w:val="00F21A95"/>
    <w:rsid w:val="00F22351"/>
    <w:rsid w:val="00F22BD5"/>
    <w:rsid w:val="00F237B9"/>
    <w:rsid w:val="00F24792"/>
    <w:rsid w:val="00F26797"/>
    <w:rsid w:val="00F2749E"/>
    <w:rsid w:val="00F27A93"/>
    <w:rsid w:val="00F33462"/>
    <w:rsid w:val="00F33579"/>
    <w:rsid w:val="00F3397B"/>
    <w:rsid w:val="00F3750F"/>
    <w:rsid w:val="00F41E6D"/>
    <w:rsid w:val="00F42180"/>
    <w:rsid w:val="00F467B1"/>
    <w:rsid w:val="00F46C21"/>
    <w:rsid w:val="00F47161"/>
    <w:rsid w:val="00F47575"/>
    <w:rsid w:val="00F52D2A"/>
    <w:rsid w:val="00F540B8"/>
    <w:rsid w:val="00F55BDA"/>
    <w:rsid w:val="00F560F4"/>
    <w:rsid w:val="00F575A1"/>
    <w:rsid w:val="00F630DB"/>
    <w:rsid w:val="00F642D5"/>
    <w:rsid w:val="00F64797"/>
    <w:rsid w:val="00F67D33"/>
    <w:rsid w:val="00F7023F"/>
    <w:rsid w:val="00F7094C"/>
    <w:rsid w:val="00F71253"/>
    <w:rsid w:val="00F7293A"/>
    <w:rsid w:val="00F74292"/>
    <w:rsid w:val="00F74318"/>
    <w:rsid w:val="00F74C9D"/>
    <w:rsid w:val="00F75C8D"/>
    <w:rsid w:val="00F800BF"/>
    <w:rsid w:val="00F802A9"/>
    <w:rsid w:val="00F8179E"/>
    <w:rsid w:val="00F81BC0"/>
    <w:rsid w:val="00F822AF"/>
    <w:rsid w:val="00F8292C"/>
    <w:rsid w:val="00F8418E"/>
    <w:rsid w:val="00F84CA6"/>
    <w:rsid w:val="00F86BC0"/>
    <w:rsid w:val="00F9136C"/>
    <w:rsid w:val="00F916D7"/>
    <w:rsid w:val="00F9299C"/>
    <w:rsid w:val="00F92C23"/>
    <w:rsid w:val="00F93857"/>
    <w:rsid w:val="00F9525B"/>
    <w:rsid w:val="00F96141"/>
    <w:rsid w:val="00FA0412"/>
    <w:rsid w:val="00FA4EB8"/>
    <w:rsid w:val="00FA7E63"/>
    <w:rsid w:val="00FB0772"/>
    <w:rsid w:val="00FB2681"/>
    <w:rsid w:val="00FB2FAA"/>
    <w:rsid w:val="00FB429A"/>
    <w:rsid w:val="00FB49F9"/>
    <w:rsid w:val="00FB4CE9"/>
    <w:rsid w:val="00FB4E49"/>
    <w:rsid w:val="00FB78B3"/>
    <w:rsid w:val="00FC226E"/>
    <w:rsid w:val="00FC2E4C"/>
    <w:rsid w:val="00FC42E2"/>
    <w:rsid w:val="00FC544E"/>
    <w:rsid w:val="00FC6EA4"/>
    <w:rsid w:val="00FC7C46"/>
    <w:rsid w:val="00FD0CFA"/>
    <w:rsid w:val="00FD119D"/>
    <w:rsid w:val="00FD31CD"/>
    <w:rsid w:val="00FD5A1F"/>
    <w:rsid w:val="00FE00E4"/>
    <w:rsid w:val="00FE1E00"/>
    <w:rsid w:val="00FE42CE"/>
    <w:rsid w:val="00FE4ADB"/>
    <w:rsid w:val="00FE4EF2"/>
    <w:rsid w:val="00FE6C75"/>
    <w:rsid w:val="00FF1618"/>
    <w:rsid w:val="00FF19B3"/>
    <w:rsid w:val="00FF2512"/>
    <w:rsid w:val="00FF4E72"/>
    <w:rsid w:val="00FF6B14"/>
    <w:rsid w:val="00FF7799"/>
  </w:rsids>
  <m:mathPr>
    <m:mathFont m:val="Cambria Math"/>
    <m:brkBin m:val="before"/>
    <m:brkBinSub m:val="--"/>
    <m:smallFrac/>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49"/>
    <o:shapelayout v:ext="edit">
      <o:idmap v:ext="edit" data="1"/>
    </o:shapelayout>
  </w:shapeDefaults>
  <w:decimalSymbol w:val="."/>
  <w:listSeparator w:val=","/>
  <w14:docId w14:val="2B02E9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2"/>
        <w:szCs w:val="22"/>
        <w:lang w:val="en-I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footnote reference" w:uiPriority="0" w:qFormat="1"/>
    <w:lsdException w:name="annotation reference" w:uiPriority="0" w:qFormat="1"/>
    <w:lsdException w:name="line number" w:uiPriority="0" w:qFormat="1"/>
    <w:lsdException w:name="page number" w:qFormat="1"/>
    <w:lsdException w:name="endnote reference" w:qFormat="1"/>
    <w:lsdException w:name="endnote text" w:uiPriority="0" w:qFormat="1"/>
    <w:lsdException w:name="toa heading" w:qFormat="1"/>
    <w:lsdException w:name="List" w:uiPriority="0" w:qFormat="1"/>
    <w:lsdException w:name="List Bullet" w:qFormat="1"/>
    <w:lsdException w:name="List Bullet 2" w:qFormat="1"/>
    <w:lsdException w:name="List Bullet 4" w:qFormat="1"/>
    <w:lsdException w:name="Title" w:semiHidden="0" w:uiPriority="0" w:unhideWhenUsed="0" w:qFormat="1"/>
    <w:lsdException w:name="Default Paragraph Font" w:uiPriority="1"/>
    <w:lsdException w:name="Body Text" w:uiPriority="1" w:qFormat="1"/>
    <w:lsdException w:name="Body Text Indent" w:uiPriority="0" w:qFormat="1"/>
    <w:lsdException w:name="List Continue 3" w:qFormat="1"/>
    <w:lsdException w:name="Subtitle" w:semiHidden="0" w:uiPriority="11" w:unhideWhenUsed="0"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semiHidden="0" w:uiPriority="22" w:unhideWhenUsed="0" w:qFormat="1"/>
    <w:lsdException w:name="Emphasis" w:semiHidden="0" w:uiPriority="20" w:unhideWhenUsed="0" w:qFormat="1"/>
    <w:lsdException w:name="Document Map" w:qFormat="1"/>
    <w:lsdException w:name="Plain Text" w:qFormat="1"/>
    <w:lsdException w:name="Normal (Web)" w:qFormat="1"/>
    <w:lsdException w:name="annotation subject" w:qFormat="1"/>
    <w:lsdException w:name="Balloon Text"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7D165C"/>
    <w:pPr>
      <w:widowControl w:val="0"/>
      <w:spacing w:after="0" w:line="240" w:lineRule="auto"/>
    </w:pPr>
  </w:style>
  <w:style w:type="paragraph" w:styleId="Heading1">
    <w:name w:val="heading 1"/>
    <w:basedOn w:val="Normal"/>
    <w:next w:val="Normal"/>
    <w:link w:val="Heading1Char"/>
    <w:autoRedefine/>
    <w:uiPriority w:val="1"/>
    <w:qFormat/>
    <w:rsid w:val="00D45417"/>
    <w:pPr>
      <w:keepNext/>
      <w:keepLines/>
      <w:spacing w:before="240" w:after="120" w:line="360" w:lineRule="auto"/>
      <w:jc w:val="center"/>
      <w:outlineLvl w:val="0"/>
    </w:pPr>
    <w:rPr>
      <w:rFonts w:ascii="Times New Roman Bold" w:eastAsiaTheme="majorEastAsia" w:hAnsi="Times New Roman Bold" w:cstheme="majorBidi"/>
      <w:b/>
      <w:color w:val="000000" w:themeColor="text1"/>
      <w:sz w:val="26"/>
      <w:szCs w:val="28"/>
    </w:rPr>
  </w:style>
  <w:style w:type="paragraph" w:styleId="Heading2">
    <w:name w:val="heading 2"/>
    <w:basedOn w:val="Normal"/>
    <w:link w:val="Heading2Char"/>
    <w:autoRedefine/>
    <w:uiPriority w:val="1"/>
    <w:qFormat/>
    <w:rsid w:val="00337B80"/>
    <w:pPr>
      <w:spacing w:before="120" w:after="120"/>
      <w:jc w:val="center"/>
      <w:outlineLvl w:val="1"/>
    </w:pPr>
    <w:rPr>
      <w:b/>
      <w:bCs/>
      <w:color w:val="000000"/>
      <w:kern w:val="2"/>
      <w:sz w:val="24"/>
      <w:szCs w:val="32"/>
      <w:lang w:bidi="kn-IN"/>
    </w:rPr>
  </w:style>
  <w:style w:type="paragraph" w:styleId="Heading3">
    <w:name w:val="heading 3"/>
    <w:basedOn w:val="Normal"/>
    <w:link w:val="Heading3Char"/>
    <w:uiPriority w:val="1"/>
    <w:qFormat/>
    <w:rsid w:val="00231DCF"/>
    <w:pPr>
      <w:numPr>
        <w:numId w:val="143"/>
      </w:numPr>
      <w:spacing w:before="120" w:after="120"/>
      <w:ind w:left="851" w:hanging="851"/>
      <w:outlineLvl w:val="2"/>
    </w:pPr>
    <w:rPr>
      <w:rFonts w:ascii="Times New Roman Bold" w:hAnsi="Times New Roman Bold" w:cs="Tunga"/>
      <w:b/>
      <w:sz w:val="24"/>
      <w:szCs w:val="24"/>
      <w:lang w:bidi="kn-IN"/>
    </w:rPr>
  </w:style>
  <w:style w:type="paragraph" w:styleId="Heading4">
    <w:name w:val="heading 4"/>
    <w:basedOn w:val="Normal"/>
    <w:next w:val="Normal"/>
    <w:link w:val="Heading4Char"/>
    <w:uiPriority w:val="1"/>
    <w:unhideWhenUsed/>
    <w:qFormat/>
    <w:rsid w:val="003015B6"/>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1"/>
    <w:unhideWhenUsed/>
    <w:qFormat/>
    <w:rsid w:val="003015B6"/>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Heading5"/>
    <w:next w:val="Normal"/>
    <w:link w:val="Heading6Char"/>
    <w:uiPriority w:val="9"/>
    <w:unhideWhenUsed/>
    <w:qFormat/>
    <w:rsid w:val="004E4F2B"/>
    <w:pPr>
      <w:keepNext w:val="0"/>
      <w:keepLines w:val="0"/>
      <w:tabs>
        <w:tab w:val="left" w:pos="798"/>
      </w:tabs>
      <w:spacing w:before="0"/>
      <w:ind w:left="1224" w:hanging="504"/>
      <w:jc w:val="both"/>
      <w:outlineLvl w:val="5"/>
    </w:pPr>
    <w:rPr>
      <w:rFonts w:ascii="Times New Roman" w:eastAsia="Arial" w:hAnsi="Times New Roman" w:cs="Tunga"/>
      <w:color w:val="auto"/>
      <w:spacing w:val="-1"/>
      <w:w w:val="105"/>
      <w:lang w:bidi="kn-IN"/>
    </w:rPr>
  </w:style>
  <w:style w:type="paragraph" w:styleId="Heading7">
    <w:name w:val="heading 7"/>
    <w:basedOn w:val="Normal"/>
    <w:next w:val="Normal"/>
    <w:link w:val="Heading7Char"/>
    <w:uiPriority w:val="9"/>
    <w:unhideWhenUsed/>
    <w:qFormat/>
    <w:rsid w:val="00483804"/>
    <w:pPr>
      <w:keepNext/>
      <w:keepLines/>
      <w:widowControl/>
      <w:spacing w:before="40" w:line="288" w:lineRule="auto"/>
      <w:outlineLvl w:val="6"/>
    </w:pPr>
    <w:rPr>
      <w:rFonts w:ascii="Cambria" w:eastAsia="Times New Roman" w:hAnsi="Cambria" w:cs="Tunga"/>
      <w:b/>
      <w:bCs/>
      <w:color w:val="F79646"/>
      <w:sz w:val="21"/>
      <w:szCs w:val="21"/>
      <w:lang w:eastAsia="en-IN" w:bidi="kn-IN"/>
    </w:rPr>
  </w:style>
  <w:style w:type="paragraph" w:styleId="Heading8">
    <w:name w:val="heading 8"/>
    <w:basedOn w:val="Normal"/>
    <w:next w:val="Normal"/>
    <w:link w:val="Heading8Char"/>
    <w:uiPriority w:val="9"/>
    <w:unhideWhenUsed/>
    <w:qFormat/>
    <w:rsid w:val="00483804"/>
    <w:pPr>
      <w:keepNext/>
      <w:keepLines/>
      <w:spacing w:before="40"/>
      <w:outlineLvl w:val="7"/>
    </w:pPr>
    <w:rPr>
      <w:rFonts w:ascii="Cambria" w:eastAsia="Times New Roman" w:hAnsi="Cambria" w:cs="Tunga"/>
      <w:color w:val="272727"/>
      <w:sz w:val="21"/>
      <w:szCs w:val="21"/>
      <w:lang w:bidi="kn-IN"/>
    </w:rPr>
  </w:style>
  <w:style w:type="paragraph" w:styleId="Heading9">
    <w:name w:val="heading 9"/>
    <w:basedOn w:val="Normal"/>
    <w:next w:val="Normal"/>
    <w:link w:val="Heading9Char"/>
    <w:uiPriority w:val="9"/>
    <w:unhideWhenUsed/>
    <w:qFormat/>
    <w:rsid w:val="00483804"/>
    <w:pPr>
      <w:keepNext/>
      <w:keepLines/>
      <w:widowControl/>
      <w:spacing w:before="40" w:line="288" w:lineRule="auto"/>
      <w:outlineLvl w:val="8"/>
    </w:pPr>
    <w:rPr>
      <w:rFonts w:ascii="Cambria" w:eastAsia="Times New Roman" w:hAnsi="Cambria" w:cs="Tunga"/>
      <w:i/>
      <w:iCs/>
      <w:color w:val="F79646"/>
      <w:sz w:val="20"/>
      <w:szCs w:val="20"/>
      <w:lang w:eastAsia="en-IN" w:bidi="k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d,heading3,paragraph Char,SMECWebStyle,paragraph,Char"/>
    <w:basedOn w:val="Normal"/>
    <w:link w:val="HeaderChar"/>
    <w:uiPriority w:val="99"/>
    <w:unhideWhenUsed/>
    <w:qFormat/>
    <w:rsid w:val="00F575A1"/>
    <w:pPr>
      <w:tabs>
        <w:tab w:val="center" w:pos="4513"/>
        <w:tab w:val="right" w:pos="9026"/>
      </w:tabs>
    </w:pPr>
  </w:style>
  <w:style w:type="character" w:customStyle="1" w:styleId="HeaderChar">
    <w:name w:val="Header Char"/>
    <w:aliases w:val="hd Char,heading3 Char,paragraph Char Char,SMECWebStyle Char,paragraph Char1,Char Char"/>
    <w:basedOn w:val="DefaultParagraphFont"/>
    <w:link w:val="Header"/>
    <w:uiPriority w:val="99"/>
    <w:qFormat/>
    <w:rsid w:val="00F575A1"/>
  </w:style>
  <w:style w:type="paragraph" w:styleId="Footer">
    <w:name w:val="footer"/>
    <w:basedOn w:val="Normal"/>
    <w:link w:val="FooterChar"/>
    <w:uiPriority w:val="99"/>
    <w:unhideWhenUsed/>
    <w:qFormat/>
    <w:rsid w:val="00F575A1"/>
    <w:pPr>
      <w:tabs>
        <w:tab w:val="center" w:pos="4513"/>
        <w:tab w:val="right" w:pos="9026"/>
      </w:tabs>
    </w:pPr>
  </w:style>
  <w:style w:type="character" w:customStyle="1" w:styleId="FooterChar">
    <w:name w:val="Footer Char"/>
    <w:basedOn w:val="DefaultParagraphFont"/>
    <w:link w:val="Footer"/>
    <w:uiPriority w:val="99"/>
    <w:qFormat/>
    <w:rsid w:val="00F575A1"/>
  </w:style>
  <w:style w:type="paragraph" w:styleId="BodyText">
    <w:name w:val="Body Text"/>
    <w:basedOn w:val="Normal"/>
    <w:link w:val="BodyTextChar"/>
    <w:uiPriority w:val="1"/>
    <w:qFormat/>
    <w:rsid w:val="00F575A1"/>
    <w:rPr>
      <w:rFonts w:cs="Tunga"/>
      <w:sz w:val="20"/>
      <w:szCs w:val="20"/>
      <w:lang w:bidi="kn-IN"/>
    </w:rPr>
  </w:style>
  <w:style w:type="character" w:customStyle="1" w:styleId="BodyTextChar">
    <w:name w:val="Body Text Char"/>
    <w:basedOn w:val="DefaultParagraphFont"/>
    <w:link w:val="BodyText"/>
    <w:uiPriority w:val="1"/>
    <w:qFormat/>
    <w:rsid w:val="00F575A1"/>
    <w:rPr>
      <w:rFonts w:ascii="Arial" w:eastAsia="Arial" w:hAnsi="Arial" w:cs="Tunga"/>
      <w:kern w:val="0"/>
      <w:sz w:val="20"/>
      <w:szCs w:val="20"/>
      <w:lang w:val="en-US" w:bidi="kn-IN"/>
    </w:rPr>
  </w:style>
  <w:style w:type="paragraph" w:styleId="ListParagraph">
    <w:name w:val="List Paragraph"/>
    <w:aliases w:val="Graphic,Figure_name,Bullet- First level,Ha,Bullets1,List_Paragraph,Multilevel para_II,List Paragraph (numbered (a)),Citation List,Report Para,Medium Grid 1 - Accent 21,Number Bullets,List Paragraph1,Resume Title,heading 4,WinDForce-Letter"/>
    <w:basedOn w:val="Normal"/>
    <w:link w:val="ListParagraphChar"/>
    <w:uiPriority w:val="34"/>
    <w:qFormat/>
    <w:rsid w:val="00231DCF"/>
    <w:pPr>
      <w:spacing w:after="120"/>
      <w:ind w:left="822" w:hanging="720"/>
    </w:pPr>
    <w:rPr>
      <w:rFonts w:cs="Tunga"/>
      <w:lang w:bidi="kn-IN"/>
    </w:rPr>
  </w:style>
  <w:style w:type="character" w:customStyle="1" w:styleId="ListParagraphChar">
    <w:name w:val="List Paragraph Char"/>
    <w:aliases w:val="Graphic Char,Figure_name Char,Bullet- First level Char,Ha Char,Bullets1 Char,List_Paragraph Char,Multilevel para_II Char,List Paragraph (numbered (a)) Char,Citation List Char,Report Para Char,Medium Grid 1 - Accent 21 Char"/>
    <w:link w:val="ListParagraph"/>
    <w:uiPriority w:val="34"/>
    <w:qFormat/>
    <w:rsid w:val="00231DCF"/>
    <w:rPr>
      <w:rFonts w:cs="Tunga"/>
      <w:lang w:bidi="kn-IN"/>
    </w:rPr>
  </w:style>
  <w:style w:type="paragraph" w:styleId="FootnoteText">
    <w:name w:val="footnote text"/>
    <w:aliases w:val="single space,FOOTNOTES,fn,ft,ADB,ADB Char,single space Char Char,footnote text Char Char Char Char Char,Footnote Text Char Char,Footnote Text Char Char Char Char,Footnote Text Char Char Char Char1,Footnote Text Char2,f,DSE n,footnote text"/>
    <w:basedOn w:val="Normal"/>
    <w:link w:val="FootnoteTextChar"/>
    <w:uiPriority w:val="99"/>
    <w:unhideWhenUsed/>
    <w:qFormat/>
    <w:rsid w:val="00E91155"/>
    <w:rPr>
      <w:rFonts w:cs="Tunga"/>
      <w:sz w:val="20"/>
      <w:szCs w:val="20"/>
      <w:lang w:bidi="kn-IN"/>
    </w:rPr>
  </w:style>
  <w:style w:type="character" w:customStyle="1" w:styleId="FootnoteTextChar">
    <w:name w:val="Footnote Text Char"/>
    <w:aliases w:val="single space Char,FOOTNOTES Char,fn Char,ft Char,ADB Char1,ADB Char Char,single space Char Char Char,footnote text Char Char Char Char Char Char,Footnote Text Char Char Char,Footnote Text Char Char Char Char Char,f Char,DSE n Char"/>
    <w:basedOn w:val="DefaultParagraphFont"/>
    <w:link w:val="FootnoteText"/>
    <w:uiPriority w:val="99"/>
    <w:qFormat/>
    <w:rsid w:val="00E91155"/>
    <w:rPr>
      <w:rFonts w:ascii="Arial" w:eastAsia="Arial" w:hAnsi="Arial" w:cs="Tunga"/>
      <w:kern w:val="0"/>
      <w:sz w:val="20"/>
      <w:szCs w:val="20"/>
      <w:lang w:bidi="kn-IN"/>
    </w:rPr>
  </w:style>
  <w:style w:type="character" w:customStyle="1" w:styleId="Heading2Char">
    <w:name w:val="Heading 2 Char"/>
    <w:basedOn w:val="DefaultParagraphFont"/>
    <w:link w:val="Heading2"/>
    <w:uiPriority w:val="1"/>
    <w:qFormat/>
    <w:rsid w:val="00337B80"/>
    <w:rPr>
      <w:b/>
      <w:bCs/>
      <w:color w:val="000000"/>
      <w:kern w:val="2"/>
      <w:sz w:val="24"/>
      <w:szCs w:val="32"/>
      <w:lang w:bidi="kn-IN"/>
    </w:rPr>
  </w:style>
  <w:style w:type="character" w:styleId="Hyperlink">
    <w:name w:val="Hyperlink"/>
    <w:uiPriority w:val="99"/>
    <w:unhideWhenUsed/>
    <w:qFormat/>
    <w:rsid w:val="00E91155"/>
    <w:rPr>
      <w:color w:val="0563C1"/>
      <w:u w:val="single"/>
    </w:rPr>
  </w:style>
  <w:style w:type="paragraph" w:customStyle="1" w:styleId="TableParagraph">
    <w:name w:val="Table Paragraph"/>
    <w:basedOn w:val="Normal"/>
    <w:uiPriority w:val="1"/>
    <w:qFormat/>
    <w:rsid w:val="00E91155"/>
  </w:style>
  <w:style w:type="paragraph" w:styleId="TOC4">
    <w:name w:val="toc 4"/>
    <w:basedOn w:val="Normal"/>
    <w:next w:val="Normal"/>
    <w:autoRedefine/>
    <w:uiPriority w:val="39"/>
    <w:unhideWhenUsed/>
    <w:qFormat/>
    <w:rsid w:val="003015B6"/>
    <w:pPr>
      <w:tabs>
        <w:tab w:val="left" w:pos="1100"/>
        <w:tab w:val="right" w:leader="dot" w:pos="8921"/>
      </w:tabs>
      <w:ind w:left="660"/>
    </w:pPr>
    <w:rPr>
      <w:noProof/>
      <w:spacing w:val="-6"/>
    </w:rPr>
  </w:style>
  <w:style w:type="character" w:customStyle="1" w:styleId="Heading4Char">
    <w:name w:val="Heading 4 Char"/>
    <w:basedOn w:val="DefaultParagraphFont"/>
    <w:link w:val="Heading4"/>
    <w:uiPriority w:val="1"/>
    <w:rsid w:val="003015B6"/>
    <w:rPr>
      <w:rFonts w:asciiTheme="majorHAnsi" w:eastAsiaTheme="majorEastAsia" w:hAnsiTheme="majorHAnsi" w:cstheme="majorBidi"/>
      <w:i/>
      <w:iCs/>
      <w:color w:val="2F5496" w:themeColor="accent1" w:themeShade="BF"/>
      <w:kern w:val="0"/>
      <w:lang w:val="en-US"/>
    </w:rPr>
  </w:style>
  <w:style w:type="character" w:customStyle="1" w:styleId="Heading5Char">
    <w:name w:val="Heading 5 Char"/>
    <w:basedOn w:val="DefaultParagraphFont"/>
    <w:link w:val="Heading5"/>
    <w:uiPriority w:val="1"/>
    <w:qFormat/>
    <w:rsid w:val="003015B6"/>
    <w:rPr>
      <w:rFonts w:asciiTheme="majorHAnsi" w:eastAsiaTheme="majorEastAsia" w:hAnsiTheme="majorHAnsi" w:cstheme="majorBidi"/>
      <w:color w:val="2F5496" w:themeColor="accent1" w:themeShade="BF"/>
      <w:kern w:val="0"/>
      <w:lang w:val="en-US"/>
    </w:rPr>
  </w:style>
  <w:style w:type="character" w:customStyle="1" w:styleId="Heading1Char">
    <w:name w:val="Heading 1 Char"/>
    <w:basedOn w:val="DefaultParagraphFont"/>
    <w:link w:val="Heading1"/>
    <w:uiPriority w:val="1"/>
    <w:qFormat/>
    <w:rsid w:val="00D45417"/>
    <w:rPr>
      <w:rFonts w:ascii="Times New Roman Bold" w:eastAsiaTheme="majorEastAsia" w:hAnsi="Times New Roman Bold" w:cstheme="majorBidi"/>
      <w:b/>
      <w:color w:val="000000" w:themeColor="text1"/>
      <w:sz w:val="26"/>
      <w:szCs w:val="28"/>
    </w:rPr>
  </w:style>
  <w:style w:type="character" w:styleId="FootnoteReference">
    <w:name w:val="footnote reference"/>
    <w:aliases w:val="ftref,Footnote Reference1,BVI fnr,Знак сноски 1,(NECG) Footnote Reference,16 Point,Superscript 6 Point,fr,Footnote + Arial,10 pt,Black,Fußnotenzeichen DISS,Superscript 6 Point + 11 pt,Footnote Ref in FtNote,FnR-ANZDEC,de nota al pie"/>
    <w:unhideWhenUsed/>
    <w:qFormat/>
    <w:rsid w:val="004E4F2B"/>
    <w:rPr>
      <w:vertAlign w:val="superscript"/>
    </w:rPr>
  </w:style>
  <w:style w:type="table" w:styleId="TableGrid">
    <w:name w:val="Table Grid"/>
    <w:aliases w:val="网格型!,（网格型）,Table Italic"/>
    <w:basedOn w:val="TableNormal"/>
    <w:uiPriority w:val="39"/>
    <w:rsid w:val="004E4F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6Char">
    <w:name w:val="Heading 6 Char"/>
    <w:basedOn w:val="DefaultParagraphFont"/>
    <w:link w:val="Heading6"/>
    <w:uiPriority w:val="9"/>
    <w:qFormat/>
    <w:rsid w:val="004E4F2B"/>
    <w:rPr>
      <w:rFonts w:ascii="Times New Roman" w:eastAsia="Arial" w:hAnsi="Times New Roman" w:cs="Tunga"/>
      <w:spacing w:val="-1"/>
      <w:w w:val="105"/>
      <w:kern w:val="0"/>
      <w:lang w:bidi="kn-IN"/>
    </w:rPr>
  </w:style>
  <w:style w:type="paragraph" w:styleId="TOC2">
    <w:name w:val="toc 2"/>
    <w:basedOn w:val="Normal"/>
    <w:uiPriority w:val="39"/>
    <w:qFormat/>
    <w:rsid w:val="00BD46B6"/>
    <w:pPr>
      <w:spacing w:before="61"/>
      <w:ind w:left="383" w:hanging="283"/>
    </w:pPr>
    <w:rPr>
      <w:rFonts w:ascii="Times New Roman Bold" w:hAnsi="Times New Roman Bold"/>
      <w:b/>
      <w:bCs/>
    </w:rPr>
  </w:style>
  <w:style w:type="numbering" w:customStyle="1" w:styleId="Style1">
    <w:name w:val="Style1"/>
    <w:uiPriority w:val="99"/>
    <w:rsid w:val="00152917"/>
    <w:pPr>
      <w:numPr>
        <w:numId w:val="8"/>
      </w:numPr>
    </w:pPr>
  </w:style>
  <w:style w:type="character" w:customStyle="1" w:styleId="Heading3Char">
    <w:name w:val="Heading 3 Char"/>
    <w:basedOn w:val="DefaultParagraphFont"/>
    <w:link w:val="Heading3"/>
    <w:uiPriority w:val="1"/>
    <w:qFormat/>
    <w:rsid w:val="00231DCF"/>
    <w:rPr>
      <w:rFonts w:ascii="Times New Roman Bold" w:hAnsi="Times New Roman Bold" w:cs="Tunga"/>
      <w:b/>
      <w:sz w:val="24"/>
      <w:szCs w:val="24"/>
      <w:lang w:bidi="kn-IN"/>
    </w:rPr>
  </w:style>
  <w:style w:type="character" w:customStyle="1" w:styleId="Heading7Char">
    <w:name w:val="Heading 7 Char"/>
    <w:basedOn w:val="DefaultParagraphFont"/>
    <w:link w:val="Heading7"/>
    <w:uiPriority w:val="9"/>
    <w:qFormat/>
    <w:rsid w:val="00483804"/>
    <w:rPr>
      <w:rFonts w:ascii="Cambria" w:eastAsia="Times New Roman" w:hAnsi="Cambria" w:cs="Tunga"/>
      <w:b/>
      <w:bCs/>
      <w:color w:val="F79646"/>
      <w:kern w:val="0"/>
      <w:sz w:val="21"/>
      <w:szCs w:val="21"/>
      <w:lang w:eastAsia="en-IN" w:bidi="kn-IN"/>
    </w:rPr>
  </w:style>
  <w:style w:type="character" w:customStyle="1" w:styleId="Heading8Char">
    <w:name w:val="Heading 8 Char"/>
    <w:basedOn w:val="DefaultParagraphFont"/>
    <w:link w:val="Heading8"/>
    <w:uiPriority w:val="9"/>
    <w:qFormat/>
    <w:rsid w:val="00483804"/>
    <w:rPr>
      <w:rFonts w:ascii="Cambria" w:eastAsia="Times New Roman" w:hAnsi="Cambria" w:cs="Tunga"/>
      <w:color w:val="272727"/>
      <w:kern w:val="0"/>
      <w:sz w:val="21"/>
      <w:szCs w:val="21"/>
      <w:lang w:bidi="kn-IN"/>
    </w:rPr>
  </w:style>
  <w:style w:type="character" w:customStyle="1" w:styleId="Heading9Char">
    <w:name w:val="Heading 9 Char"/>
    <w:basedOn w:val="DefaultParagraphFont"/>
    <w:link w:val="Heading9"/>
    <w:uiPriority w:val="9"/>
    <w:qFormat/>
    <w:rsid w:val="00483804"/>
    <w:rPr>
      <w:rFonts w:ascii="Cambria" w:eastAsia="Times New Roman" w:hAnsi="Cambria" w:cs="Tunga"/>
      <w:i/>
      <w:iCs/>
      <w:color w:val="F79646"/>
      <w:kern w:val="0"/>
      <w:sz w:val="20"/>
      <w:szCs w:val="20"/>
      <w:lang w:eastAsia="en-IN" w:bidi="kn-IN"/>
    </w:rPr>
  </w:style>
  <w:style w:type="paragraph" w:styleId="TOC1">
    <w:name w:val="toc 1"/>
    <w:basedOn w:val="Normal"/>
    <w:uiPriority w:val="39"/>
    <w:qFormat/>
    <w:rsid w:val="00BD46B6"/>
    <w:pPr>
      <w:spacing w:before="40" w:after="40"/>
      <w:ind w:left="101"/>
    </w:pPr>
    <w:rPr>
      <w:rFonts w:ascii="Times New Roman Bold" w:hAnsi="Times New Roman Bold"/>
      <w:b/>
      <w:bCs/>
      <w:sz w:val="24"/>
      <w:szCs w:val="24"/>
    </w:rPr>
  </w:style>
  <w:style w:type="paragraph" w:styleId="BalloonText">
    <w:name w:val="Balloon Text"/>
    <w:basedOn w:val="Normal"/>
    <w:link w:val="BalloonTextChar"/>
    <w:uiPriority w:val="99"/>
    <w:unhideWhenUsed/>
    <w:qFormat/>
    <w:rsid w:val="00483804"/>
    <w:rPr>
      <w:rFonts w:ascii="Tahoma" w:hAnsi="Tahoma" w:cs="Tunga"/>
      <w:sz w:val="16"/>
      <w:szCs w:val="16"/>
      <w:lang w:bidi="kn-IN"/>
    </w:rPr>
  </w:style>
  <w:style w:type="character" w:customStyle="1" w:styleId="BalloonTextChar">
    <w:name w:val="Balloon Text Char"/>
    <w:basedOn w:val="DefaultParagraphFont"/>
    <w:link w:val="BalloonText"/>
    <w:uiPriority w:val="99"/>
    <w:qFormat/>
    <w:rsid w:val="00483804"/>
    <w:rPr>
      <w:rFonts w:ascii="Tahoma" w:eastAsia="Arial" w:hAnsi="Tahoma" w:cs="Tunga"/>
      <w:kern w:val="0"/>
      <w:sz w:val="16"/>
      <w:szCs w:val="16"/>
      <w:lang w:val="en-US" w:bidi="kn-IN"/>
    </w:rPr>
  </w:style>
  <w:style w:type="paragraph" w:customStyle="1" w:styleId="Default">
    <w:name w:val="Default"/>
    <w:qFormat/>
    <w:rsid w:val="00483804"/>
    <w:pPr>
      <w:autoSpaceDE w:val="0"/>
      <w:autoSpaceDN w:val="0"/>
      <w:adjustRightInd w:val="0"/>
      <w:spacing w:after="0" w:line="240" w:lineRule="auto"/>
    </w:pPr>
    <w:rPr>
      <w:rFonts w:ascii="AJJGFI+TimesNewRoman,Bold" w:eastAsia="Times New Roman" w:hAnsi="AJJGFI+TimesNewRoman,Bold" w:cs="AJJGFI+TimesNewRoman,Bold"/>
      <w:color w:val="000000"/>
      <w:sz w:val="24"/>
      <w:szCs w:val="24"/>
      <w:lang w:val="en-US"/>
    </w:rPr>
  </w:style>
  <w:style w:type="paragraph" w:styleId="Title">
    <w:name w:val="Title"/>
    <w:basedOn w:val="Default"/>
    <w:next w:val="Default"/>
    <w:link w:val="TitleChar"/>
    <w:qFormat/>
    <w:rsid w:val="00483804"/>
    <w:rPr>
      <w:rFonts w:cs="Tunga"/>
      <w:color w:val="auto"/>
      <w:lang w:bidi="kn-IN"/>
    </w:rPr>
  </w:style>
  <w:style w:type="character" w:customStyle="1" w:styleId="TitleChar">
    <w:name w:val="Title Char"/>
    <w:basedOn w:val="DefaultParagraphFont"/>
    <w:link w:val="Title"/>
    <w:qFormat/>
    <w:rsid w:val="00483804"/>
    <w:rPr>
      <w:rFonts w:ascii="AJJGFI+TimesNewRoman,Bold" w:eastAsia="Times New Roman" w:hAnsi="AJJGFI+TimesNewRoman,Bold" w:cs="Tunga"/>
      <w:kern w:val="0"/>
      <w:sz w:val="24"/>
      <w:szCs w:val="24"/>
      <w:lang w:bidi="kn-IN"/>
    </w:rPr>
  </w:style>
  <w:style w:type="character" w:customStyle="1" w:styleId="UnresolvedMention1">
    <w:name w:val="Unresolved Mention1"/>
    <w:uiPriority w:val="99"/>
    <w:semiHidden/>
    <w:unhideWhenUsed/>
    <w:rsid w:val="00483804"/>
    <w:rPr>
      <w:color w:val="605E5C"/>
      <w:shd w:val="clear" w:color="auto" w:fill="E1DFDD"/>
    </w:rPr>
  </w:style>
  <w:style w:type="character" w:styleId="CommentReference">
    <w:name w:val="annotation reference"/>
    <w:unhideWhenUsed/>
    <w:qFormat/>
    <w:rsid w:val="00483804"/>
    <w:rPr>
      <w:sz w:val="16"/>
      <w:szCs w:val="16"/>
    </w:rPr>
  </w:style>
  <w:style w:type="paragraph" w:styleId="CommentText">
    <w:name w:val="annotation text"/>
    <w:basedOn w:val="Normal"/>
    <w:link w:val="CommentTextChar"/>
    <w:uiPriority w:val="99"/>
    <w:unhideWhenUsed/>
    <w:qFormat/>
    <w:rsid w:val="00483804"/>
    <w:rPr>
      <w:rFonts w:cs="Tunga"/>
      <w:sz w:val="20"/>
      <w:szCs w:val="20"/>
      <w:lang w:bidi="kn-IN"/>
    </w:rPr>
  </w:style>
  <w:style w:type="character" w:customStyle="1" w:styleId="CommentTextChar">
    <w:name w:val="Comment Text Char"/>
    <w:basedOn w:val="DefaultParagraphFont"/>
    <w:link w:val="CommentText"/>
    <w:uiPriority w:val="99"/>
    <w:qFormat/>
    <w:rsid w:val="00483804"/>
    <w:rPr>
      <w:rFonts w:ascii="Arial" w:eastAsia="Arial" w:hAnsi="Arial" w:cs="Tunga"/>
      <w:kern w:val="0"/>
      <w:sz w:val="20"/>
      <w:szCs w:val="20"/>
      <w:lang w:bidi="kn-IN"/>
    </w:rPr>
  </w:style>
  <w:style w:type="paragraph" w:styleId="CommentSubject">
    <w:name w:val="annotation subject"/>
    <w:basedOn w:val="CommentText"/>
    <w:next w:val="CommentText"/>
    <w:link w:val="CommentSubjectChar"/>
    <w:uiPriority w:val="99"/>
    <w:unhideWhenUsed/>
    <w:qFormat/>
    <w:rsid w:val="00483804"/>
    <w:rPr>
      <w:b/>
      <w:bCs/>
    </w:rPr>
  </w:style>
  <w:style w:type="character" w:customStyle="1" w:styleId="CommentSubjectChar">
    <w:name w:val="Comment Subject Char"/>
    <w:basedOn w:val="CommentTextChar"/>
    <w:link w:val="CommentSubject"/>
    <w:uiPriority w:val="99"/>
    <w:qFormat/>
    <w:rsid w:val="00483804"/>
    <w:rPr>
      <w:rFonts w:ascii="Arial" w:eastAsia="Arial" w:hAnsi="Arial" w:cs="Tunga"/>
      <w:b/>
      <w:bCs/>
      <w:kern w:val="0"/>
      <w:sz w:val="20"/>
      <w:szCs w:val="20"/>
      <w:lang w:bidi="kn-IN"/>
    </w:rPr>
  </w:style>
  <w:style w:type="paragraph" w:styleId="TOCHeading">
    <w:name w:val="TOC Heading"/>
    <w:basedOn w:val="Heading1"/>
    <w:next w:val="Normal"/>
    <w:uiPriority w:val="39"/>
    <w:unhideWhenUsed/>
    <w:qFormat/>
    <w:rsid w:val="00483804"/>
    <w:pPr>
      <w:widowControl/>
      <w:spacing w:after="0" w:line="259" w:lineRule="auto"/>
      <w:jc w:val="left"/>
      <w:outlineLvl w:val="9"/>
    </w:pPr>
    <w:rPr>
      <w:rFonts w:ascii="Calibri Light" w:eastAsia="Times New Roman" w:hAnsi="Calibri Light" w:cs="Tunga"/>
      <w:b w:val="0"/>
      <w:color w:val="2E74B5"/>
      <w:sz w:val="32"/>
      <w:lang w:bidi="kn-IN"/>
    </w:rPr>
  </w:style>
  <w:style w:type="paragraph" w:styleId="DocumentMap">
    <w:name w:val="Document Map"/>
    <w:basedOn w:val="Normal"/>
    <w:link w:val="DocumentMapChar"/>
    <w:uiPriority w:val="99"/>
    <w:semiHidden/>
    <w:unhideWhenUsed/>
    <w:qFormat/>
    <w:rsid w:val="00483804"/>
    <w:rPr>
      <w:rFonts w:ascii="Tahoma" w:hAnsi="Tahoma" w:cs="Tunga"/>
      <w:sz w:val="16"/>
      <w:szCs w:val="16"/>
      <w:lang w:bidi="kn-IN"/>
    </w:rPr>
  </w:style>
  <w:style w:type="character" w:customStyle="1" w:styleId="DocumentMapChar">
    <w:name w:val="Document Map Char"/>
    <w:basedOn w:val="DefaultParagraphFont"/>
    <w:link w:val="DocumentMap"/>
    <w:uiPriority w:val="99"/>
    <w:qFormat/>
    <w:rsid w:val="00483804"/>
    <w:rPr>
      <w:rFonts w:ascii="Tahoma" w:eastAsia="Arial" w:hAnsi="Tahoma" w:cs="Tunga"/>
      <w:kern w:val="0"/>
      <w:sz w:val="16"/>
      <w:szCs w:val="16"/>
      <w:lang w:bidi="kn-IN"/>
    </w:rPr>
  </w:style>
  <w:style w:type="paragraph" w:customStyle="1" w:styleId="SectionVIIHeader2">
    <w:name w:val="Section VII Header2"/>
    <w:basedOn w:val="Heading1"/>
    <w:autoRedefine/>
    <w:rsid w:val="00483804"/>
    <w:pPr>
      <w:keepNext w:val="0"/>
      <w:keepLines w:val="0"/>
      <w:widowControl/>
      <w:tabs>
        <w:tab w:val="right" w:pos="9000"/>
      </w:tabs>
      <w:spacing w:before="120" w:line="240" w:lineRule="auto"/>
      <w:jc w:val="left"/>
      <w:outlineLvl w:val="9"/>
    </w:pPr>
    <w:rPr>
      <w:rFonts w:ascii="Arial" w:eastAsia="Times New Roman" w:hAnsi="Arial" w:cs="Arial"/>
      <w:bCs/>
      <w:color w:val="auto"/>
      <w:sz w:val="20"/>
      <w:szCs w:val="20"/>
      <w:lang w:bidi="kn-IN"/>
    </w:rPr>
  </w:style>
  <w:style w:type="paragraph" w:customStyle="1" w:styleId="Bullets">
    <w:name w:val="Bullets"/>
    <w:basedOn w:val="Normal"/>
    <w:rsid w:val="00483804"/>
    <w:pPr>
      <w:widowControl/>
      <w:tabs>
        <w:tab w:val="num" w:pos="1080"/>
      </w:tabs>
      <w:ind w:left="1080" w:hanging="360"/>
    </w:pPr>
    <w:rPr>
      <w:rFonts w:eastAsia="Times New Roman"/>
      <w:sz w:val="24"/>
      <w:szCs w:val="20"/>
      <w:lang w:val="en-GB"/>
    </w:rPr>
  </w:style>
  <w:style w:type="paragraph" w:styleId="TOC5">
    <w:name w:val="toc 5"/>
    <w:basedOn w:val="Normal"/>
    <w:next w:val="Normal"/>
    <w:autoRedefine/>
    <w:uiPriority w:val="39"/>
    <w:unhideWhenUsed/>
    <w:qFormat/>
    <w:rsid w:val="00483804"/>
    <w:pPr>
      <w:ind w:left="880"/>
    </w:pPr>
  </w:style>
  <w:style w:type="paragraph" w:styleId="TOC3">
    <w:name w:val="toc 3"/>
    <w:basedOn w:val="Normal"/>
    <w:next w:val="Normal"/>
    <w:autoRedefine/>
    <w:uiPriority w:val="39"/>
    <w:unhideWhenUsed/>
    <w:qFormat/>
    <w:rsid w:val="000A5A1C"/>
    <w:pPr>
      <w:widowControl/>
      <w:tabs>
        <w:tab w:val="left" w:pos="880"/>
        <w:tab w:val="right" w:leader="dot" w:pos="9090"/>
      </w:tabs>
      <w:spacing w:before="60" w:after="60"/>
      <w:ind w:left="448"/>
    </w:pPr>
    <w:rPr>
      <w:rFonts w:eastAsia="Times New Roman"/>
      <w:sz w:val="20"/>
      <w:lang w:val="en-GB" w:eastAsia="en-GB"/>
    </w:rPr>
  </w:style>
  <w:style w:type="paragraph" w:styleId="TOC6">
    <w:name w:val="toc 6"/>
    <w:basedOn w:val="Normal"/>
    <w:next w:val="Normal"/>
    <w:autoRedefine/>
    <w:uiPriority w:val="39"/>
    <w:unhideWhenUsed/>
    <w:qFormat/>
    <w:rsid w:val="00483804"/>
    <w:pPr>
      <w:widowControl/>
      <w:spacing w:after="100" w:line="259" w:lineRule="auto"/>
      <w:ind w:left="1100"/>
    </w:pPr>
    <w:rPr>
      <w:rFonts w:ascii="Calibri" w:eastAsia="Times New Roman" w:hAnsi="Calibri"/>
      <w:lang w:val="en-GB" w:eastAsia="en-GB"/>
    </w:rPr>
  </w:style>
  <w:style w:type="paragraph" w:styleId="TOC7">
    <w:name w:val="toc 7"/>
    <w:basedOn w:val="Normal"/>
    <w:next w:val="Normal"/>
    <w:autoRedefine/>
    <w:uiPriority w:val="39"/>
    <w:unhideWhenUsed/>
    <w:qFormat/>
    <w:rsid w:val="00483804"/>
    <w:pPr>
      <w:widowControl/>
      <w:spacing w:after="100" w:line="259" w:lineRule="auto"/>
      <w:ind w:left="1320"/>
    </w:pPr>
    <w:rPr>
      <w:rFonts w:ascii="Calibri" w:eastAsia="Times New Roman" w:hAnsi="Calibri"/>
      <w:lang w:val="en-GB" w:eastAsia="en-GB"/>
    </w:rPr>
  </w:style>
  <w:style w:type="paragraph" w:styleId="TOC8">
    <w:name w:val="toc 8"/>
    <w:basedOn w:val="Normal"/>
    <w:next w:val="Normal"/>
    <w:autoRedefine/>
    <w:uiPriority w:val="39"/>
    <w:unhideWhenUsed/>
    <w:qFormat/>
    <w:rsid w:val="00483804"/>
    <w:pPr>
      <w:widowControl/>
      <w:spacing w:after="100" w:line="259" w:lineRule="auto"/>
      <w:ind w:left="1540"/>
    </w:pPr>
    <w:rPr>
      <w:rFonts w:ascii="Calibri" w:eastAsia="Times New Roman" w:hAnsi="Calibri"/>
      <w:lang w:val="en-GB" w:eastAsia="en-GB"/>
    </w:rPr>
  </w:style>
  <w:style w:type="paragraph" w:styleId="TOC9">
    <w:name w:val="toc 9"/>
    <w:basedOn w:val="Normal"/>
    <w:next w:val="Normal"/>
    <w:autoRedefine/>
    <w:uiPriority w:val="39"/>
    <w:unhideWhenUsed/>
    <w:qFormat/>
    <w:rsid w:val="00483804"/>
    <w:pPr>
      <w:widowControl/>
      <w:spacing w:after="100" w:line="259" w:lineRule="auto"/>
      <w:ind w:left="1760"/>
    </w:pPr>
    <w:rPr>
      <w:rFonts w:ascii="Calibri" w:eastAsia="Times New Roman" w:hAnsi="Calibri"/>
      <w:lang w:val="en-GB" w:eastAsia="en-GB"/>
    </w:rPr>
  </w:style>
  <w:style w:type="paragraph" w:styleId="ListNumber2">
    <w:name w:val="List Number 2"/>
    <w:basedOn w:val="Normal"/>
    <w:uiPriority w:val="99"/>
    <w:unhideWhenUsed/>
    <w:rsid w:val="00483804"/>
    <w:pPr>
      <w:numPr>
        <w:numId w:val="15"/>
      </w:numPr>
      <w:contextualSpacing/>
    </w:pPr>
  </w:style>
  <w:style w:type="paragraph" w:styleId="Revision">
    <w:name w:val="Revision"/>
    <w:hidden/>
    <w:uiPriority w:val="99"/>
    <w:semiHidden/>
    <w:rsid w:val="00483804"/>
    <w:pPr>
      <w:spacing w:after="0" w:line="240" w:lineRule="auto"/>
    </w:pPr>
    <w:rPr>
      <w:rFonts w:ascii="Arial" w:eastAsia="Arial" w:hAnsi="Arial" w:cs="Arial"/>
      <w:lang w:val="en-US"/>
    </w:rPr>
  </w:style>
  <w:style w:type="paragraph" w:customStyle="1" w:styleId="Art1">
    <w:name w:val="Art 1"/>
    <w:basedOn w:val="BodyText2"/>
    <w:qFormat/>
    <w:rsid w:val="00483804"/>
    <w:pPr>
      <w:widowControl/>
      <w:numPr>
        <w:numId w:val="19"/>
      </w:numPr>
      <w:tabs>
        <w:tab w:val="left" w:pos="20"/>
        <w:tab w:val="num" w:pos="1440"/>
      </w:tabs>
      <w:spacing w:after="0" w:line="276" w:lineRule="auto"/>
      <w:ind w:left="1440" w:hanging="720"/>
      <w:jc w:val="center"/>
    </w:pPr>
    <w:rPr>
      <w:rFonts w:ascii="Tw Cen MT" w:eastAsia="Times New Roman" w:hAnsi="Tw Cen MT" w:cs="Tw Cen MT"/>
      <w:b/>
      <w:bCs/>
    </w:rPr>
  </w:style>
  <w:style w:type="paragraph" w:customStyle="1" w:styleId="Art11">
    <w:name w:val="Art 1.1"/>
    <w:basedOn w:val="Normal"/>
    <w:qFormat/>
    <w:rsid w:val="00483804"/>
    <w:pPr>
      <w:widowControl/>
      <w:numPr>
        <w:numId w:val="20"/>
      </w:numPr>
      <w:spacing w:line="276" w:lineRule="auto"/>
      <w:jc w:val="both"/>
    </w:pPr>
    <w:rPr>
      <w:rFonts w:ascii="Tw Cen MT" w:eastAsia="Times New Roman" w:hAnsi="Tw Cen MT" w:cs="Tw Cen MT"/>
      <w:b/>
      <w:bCs/>
    </w:rPr>
  </w:style>
  <w:style w:type="paragraph" w:styleId="BodyText2">
    <w:name w:val="Body Text 2"/>
    <w:basedOn w:val="Normal"/>
    <w:link w:val="BodyText2Char"/>
    <w:uiPriority w:val="99"/>
    <w:unhideWhenUsed/>
    <w:qFormat/>
    <w:rsid w:val="00483804"/>
    <w:pPr>
      <w:spacing w:after="120" w:line="480" w:lineRule="auto"/>
    </w:pPr>
    <w:rPr>
      <w:rFonts w:cs="Tunga"/>
      <w:lang w:bidi="kn-IN"/>
    </w:rPr>
  </w:style>
  <w:style w:type="character" w:customStyle="1" w:styleId="BodyText2Char">
    <w:name w:val="Body Text 2 Char"/>
    <w:basedOn w:val="DefaultParagraphFont"/>
    <w:link w:val="BodyText2"/>
    <w:uiPriority w:val="99"/>
    <w:qFormat/>
    <w:rsid w:val="00483804"/>
    <w:rPr>
      <w:rFonts w:ascii="Arial" w:eastAsia="Arial" w:hAnsi="Arial" w:cs="Tunga"/>
      <w:kern w:val="0"/>
      <w:lang w:bidi="kn-IN"/>
    </w:rPr>
  </w:style>
  <w:style w:type="character" w:styleId="FollowedHyperlink">
    <w:name w:val="FollowedHyperlink"/>
    <w:uiPriority w:val="99"/>
    <w:unhideWhenUsed/>
    <w:qFormat/>
    <w:rsid w:val="00483804"/>
    <w:rPr>
      <w:color w:val="800080"/>
      <w:u w:val="single"/>
    </w:rPr>
  </w:style>
  <w:style w:type="table" w:customStyle="1" w:styleId="TableGridLight1">
    <w:name w:val="Table Grid Light1"/>
    <w:basedOn w:val="TableNormal"/>
    <w:uiPriority w:val="40"/>
    <w:rsid w:val="00483804"/>
    <w:pPr>
      <w:spacing w:after="0" w:line="240" w:lineRule="auto"/>
    </w:pPr>
    <w:rPr>
      <w:rFonts w:ascii="Calibri" w:eastAsia="Calibri" w:hAnsi="Calibri"/>
      <w:sz w:val="20"/>
      <w:szCs w:val="20"/>
      <w:lang w:eastAsia="en-IN"/>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styleId="BodyTextIndent3">
    <w:name w:val="Body Text Indent 3"/>
    <w:basedOn w:val="Normal"/>
    <w:link w:val="BodyTextIndent3Char"/>
    <w:uiPriority w:val="99"/>
    <w:unhideWhenUsed/>
    <w:qFormat/>
    <w:rsid w:val="00483804"/>
    <w:pPr>
      <w:spacing w:after="120"/>
      <w:ind w:left="360"/>
    </w:pPr>
    <w:rPr>
      <w:rFonts w:cs="Tunga"/>
      <w:sz w:val="16"/>
      <w:szCs w:val="16"/>
      <w:lang w:bidi="kn-IN"/>
    </w:rPr>
  </w:style>
  <w:style w:type="character" w:customStyle="1" w:styleId="BodyTextIndent3Char">
    <w:name w:val="Body Text Indent 3 Char"/>
    <w:basedOn w:val="DefaultParagraphFont"/>
    <w:link w:val="BodyTextIndent3"/>
    <w:uiPriority w:val="99"/>
    <w:qFormat/>
    <w:rsid w:val="00483804"/>
    <w:rPr>
      <w:rFonts w:ascii="Arial" w:eastAsia="Arial" w:hAnsi="Arial" w:cs="Tunga"/>
      <w:kern w:val="0"/>
      <w:sz w:val="16"/>
      <w:szCs w:val="16"/>
      <w:lang w:bidi="kn-IN"/>
    </w:rPr>
  </w:style>
  <w:style w:type="paragraph" w:customStyle="1" w:styleId="Outline">
    <w:name w:val="Outline"/>
    <w:basedOn w:val="Normal"/>
    <w:qFormat/>
    <w:rsid w:val="00483804"/>
    <w:pPr>
      <w:widowControl/>
      <w:spacing w:before="240"/>
    </w:pPr>
    <w:rPr>
      <w:rFonts w:eastAsia="Times New Roman"/>
      <w:kern w:val="28"/>
      <w:sz w:val="24"/>
      <w:szCs w:val="20"/>
    </w:rPr>
  </w:style>
  <w:style w:type="paragraph" w:styleId="NoSpacing">
    <w:name w:val="No Spacing"/>
    <w:link w:val="NoSpacingChar"/>
    <w:uiPriority w:val="1"/>
    <w:qFormat/>
    <w:rsid w:val="00483804"/>
    <w:pPr>
      <w:spacing w:after="0" w:line="240" w:lineRule="auto"/>
    </w:pPr>
    <w:rPr>
      <w:rFonts w:eastAsia="Times New Roman"/>
      <w:sz w:val="25"/>
      <w:szCs w:val="20"/>
      <w:lang w:eastAsia="en-IN"/>
    </w:rPr>
  </w:style>
  <w:style w:type="character" w:customStyle="1" w:styleId="NoSpacingChar">
    <w:name w:val="No Spacing Char"/>
    <w:link w:val="NoSpacing"/>
    <w:uiPriority w:val="1"/>
    <w:locked/>
    <w:rsid w:val="00483804"/>
    <w:rPr>
      <w:rFonts w:ascii="Times New Roman" w:eastAsia="Times New Roman" w:hAnsi="Times New Roman" w:cs="Times New Roman"/>
      <w:kern w:val="0"/>
      <w:sz w:val="25"/>
      <w:szCs w:val="20"/>
      <w:lang w:eastAsia="en-IN"/>
    </w:rPr>
  </w:style>
  <w:style w:type="paragraph" w:customStyle="1" w:styleId="CM18">
    <w:name w:val="CM18"/>
    <w:basedOn w:val="Default"/>
    <w:next w:val="Default"/>
    <w:rsid w:val="00483804"/>
    <w:pPr>
      <w:widowControl w:val="0"/>
      <w:spacing w:after="545"/>
    </w:pPr>
    <w:rPr>
      <w:rFonts w:ascii="Times New Roman" w:hAnsi="Times New Roman" w:cs="Times New Roman"/>
      <w:color w:val="auto"/>
      <w:sz w:val="20"/>
      <w:szCs w:val="20"/>
    </w:rPr>
  </w:style>
  <w:style w:type="paragraph" w:styleId="BlockText">
    <w:name w:val="Block Text"/>
    <w:basedOn w:val="Normal"/>
    <w:uiPriority w:val="99"/>
    <w:qFormat/>
    <w:rsid w:val="00483804"/>
    <w:pPr>
      <w:keepNext/>
      <w:keepLines/>
      <w:spacing w:after="200" w:line="232" w:lineRule="auto"/>
      <w:ind w:left="180" w:right="270" w:hanging="39"/>
      <w:jc w:val="both"/>
    </w:pPr>
    <w:rPr>
      <w:rFonts w:ascii="Verdana" w:eastAsia="Times New Roman" w:hAnsi="Verdana" w:cs="Verdana"/>
      <w:sz w:val="20"/>
      <w:szCs w:val="20"/>
      <w:lang w:eastAsia="en-IN"/>
    </w:rPr>
  </w:style>
  <w:style w:type="paragraph" w:styleId="BodyText3">
    <w:name w:val="Body Text 3"/>
    <w:basedOn w:val="Normal"/>
    <w:link w:val="BodyText3Char"/>
    <w:uiPriority w:val="99"/>
    <w:qFormat/>
    <w:rsid w:val="00483804"/>
    <w:pPr>
      <w:widowControl/>
      <w:spacing w:before="240" w:after="120" w:line="288" w:lineRule="auto"/>
      <w:jc w:val="both"/>
    </w:pPr>
    <w:rPr>
      <w:rFonts w:ascii="Calibri" w:eastAsia="Times New Roman" w:hAnsi="Calibri" w:cs="Tunga"/>
      <w:sz w:val="21"/>
      <w:szCs w:val="21"/>
      <w:lang w:eastAsia="en-IN" w:bidi="kn-IN"/>
    </w:rPr>
  </w:style>
  <w:style w:type="character" w:customStyle="1" w:styleId="BodyText3Char">
    <w:name w:val="Body Text 3 Char"/>
    <w:basedOn w:val="DefaultParagraphFont"/>
    <w:link w:val="BodyText3"/>
    <w:uiPriority w:val="99"/>
    <w:qFormat/>
    <w:rsid w:val="00483804"/>
    <w:rPr>
      <w:rFonts w:ascii="Calibri" w:eastAsia="Times New Roman" w:hAnsi="Calibri" w:cs="Tunga"/>
      <w:kern w:val="0"/>
      <w:sz w:val="21"/>
      <w:szCs w:val="21"/>
      <w:lang w:eastAsia="en-IN" w:bidi="kn-IN"/>
    </w:rPr>
  </w:style>
  <w:style w:type="paragraph" w:styleId="BodyTextIndent">
    <w:name w:val="Body Text Indent"/>
    <w:basedOn w:val="Normal"/>
    <w:link w:val="BodyTextIndentChar"/>
    <w:qFormat/>
    <w:rsid w:val="00483804"/>
    <w:pPr>
      <w:spacing w:after="200" w:line="288" w:lineRule="auto"/>
      <w:ind w:left="2977"/>
    </w:pPr>
    <w:rPr>
      <w:rFonts w:ascii="Calibri" w:eastAsia="Times New Roman" w:hAnsi="Calibri" w:cs="Tunga"/>
      <w:sz w:val="21"/>
      <w:szCs w:val="21"/>
      <w:lang w:val="en-GB" w:eastAsia="fr-FR" w:bidi="kn-IN"/>
    </w:rPr>
  </w:style>
  <w:style w:type="character" w:customStyle="1" w:styleId="BodyTextIndentChar">
    <w:name w:val="Body Text Indent Char"/>
    <w:basedOn w:val="DefaultParagraphFont"/>
    <w:link w:val="BodyTextIndent"/>
    <w:qFormat/>
    <w:rsid w:val="00483804"/>
    <w:rPr>
      <w:rFonts w:ascii="Calibri" w:eastAsia="Times New Roman" w:hAnsi="Calibri" w:cs="Tunga"/>
      <w:kern w:val="0"/>
      <w:sz w:val="21"/>
      <w:szCs w:val="21"/>
      <w:lang w:val="en-GB" w:eastAsia="fr-FR" w:bidi="kn-IN"/>
    </w:rPr>
  </w:style>
  <w:style w:type="paragraph" w:styleId="BodyTextIndent2">
    <w:name w:val="Body Text Indent 2"/>
    <w:basedOn w:val="Normal"/>
    <w:link w:val="BodyTextIndent2Char"/>
    <w:uiPriority w:val="99"/>
    <w:qFormat/>
    <w:rsid w:val="00483804"/>
    <w:pPr>
      <w:widowControl/>
      <w:spacing w:after="200" w:line="288" w:lineRule="auto"/>
      <w:ind w:left="2880" w:hanging="720"/>
      <w:jc w:val="both"/>
    </w:pPr>
    <w:rPr>
      <w:rFonts w:eastAsia="Times New Roman" w:cs="Tunga"/>
      <w:sz w:val="18"/>
      <w:szCs w:val="18"/>
      <w:lang w:eastAsia="en-IN" w:bidi="kn-IN"/>
    </w:rPr>
  </w:style>
  <w:style w:type="character" w:customStyle="1" w:styleId="BodyTextIndent2Char">
    <w:name w:val="Body Text Indent 2 Char"/>
    <w:basedOn w:val="DefaultParagraphFont"/>
    <w:link w:val="BodyTextIndent2"/>
    <w:uiPriority w:val="99"/>
    <w:qFormat/>
    <w:rsid w:val="00483804"/>
    <w:rPr>
      <w:rFonts w:ascii="Arial" w:eastAsia="Times New Roman" w:hAnsi="Arial" w:cs="Tunga"/>
      <w:kern w:val="0"/>
      <w:sz w:val="18"/>
      <w:szCs w:val="18"/>
      <w:lang w:eastAsia="en-IN" w:bidi="kn-IN"/>
    </w:rPr>
  </w:style>
  <w:style w:type="paragraph" w:styleId="Caption">
    <w:name w:val="caption"/>
    <w:basedOn w:val="Normal"/>
    <w:next w:val="Normal"/>
    <w:uiPriority w:val="35"/>
    <w:unhideWhenUsed/>
    <w:qFormat/>
    <w:rsid w:val="00483804"/>
    <w:pPr>
      <w:widowControl/>
      <w:spacing w:after="200"/>
    </w:pPr>
    <w:rPr>
      <w:rFonts w:ascii="Calibri" w:eastAsia="Times New Roman" w:hAnsi="Calibri"/>
      <w:b/>
      <w:bCs/>
      <w:smallCaps/>
      <w:color w:val="595959"/>
      <w:sz w:val="21"/>
      <w:szCs w:val="21"/>
      <w:lang w:eastAsia="en-IN"/>
    </w:rPr>
  </w:style>
  <w:style w:type="character" w:styleId="Emphasis">
    <w:name w:val="Emphasis"/>
    <w:uiPriority w:val="20"/>
    <w:qFormat/>
    <w:rsid w:val="00483804"/>
    <w:rPr>
      <w:i/>
      <w:iCs/>
      <w:color w:val="F79646"/>
    </w:rPr>
  </w:style>
  <w:style w:type="character" w:styleId="EndnoteReference">
    <w:name w:val="endnote reference"/>
    <w:uiPriority w:val="99"/>
    <w:qFormat/>
    <w:rsid w:val="00483804"/>
    <w:rPr>
      <w:vertAlign w:val="superscript"/>
    </w:rPr>
  </w:style>
  <w:style w:type="paragraph" w:styleId="EndnoteText">
    <w:name w:val="endnote text"/>
    <w:basedOn w:val="Normal"/>
    <w:link w:val="EndnoteTextChar"/>
    <w:qFormat/>
    <w:rsid w:val="00483804"/>
    <w:pPr>
      <w:widowControl/>
      <w:spacing w:after="200" w:line="288" w:lineRule="auto"/>
    </w:pPr>
    <w:rPr>
      <w:rFonts w:eastAsia="Times New Roman" w:cs="Tunga"/>
      <w:sz w:val="20"/>
      <w:szCs w:val="20"/>
      <w:lang w:eastAsia="en-IN" w:bidi="kn-IN"/>
    </w:rPr>
  </w:style>
  <w:style w:type="character" w:customStyle="1" w:styleId="EndnoteTextChar">
    <w:name w:val="Endnote Text Char"/>
    <w:basedOn w:val="DefaultParagraphFont"/>
    <w:link w:val="EndnoteText"/>
    <w:qFormat/>
    <w:rsid w:val="00483804"/>
    <w:rPr>
      <w:rFonts w:ascii="Arial" w:eastAsia="Times New Roman" w:hAnsi="Arial" w:cs="Tunga"/>
      <w:kern w:val="0"/>
      <w:sz w:val="20"/>
      <w:szCs w:val="20"/>
      <w:lang w:eastAsia="en-IN" w:bidi="kn-IN"/>
    </w:rPr>
  </w:style>
  <w:style w:type="paragraph" w:styleId="Index1">
    <w:name w:val="index 1"/>
    <w:basedOn w:val="Normal"/>
    <w:next w:val="Normal"/>
    <w:uiPriority w:val="99"/>
    <w:qFormat/>
    <w:rsid w:val="00483804"/>
    <w:pPr>
      <w:widowControl/>
      <w:numPr>
        <w:numId w:val="43"/>
      </w:numPr>
      <w:spacing w:after="200" w:line="312" w:lineRule="auto"/>
      <w:jc w:val="both"/>
    </w:pPr>
    <w:rPr>
      <w:rFonts w:ascii="Calibri" w:eastAsia="Times New Roman" w:hAnsi="Calibri"/>
      <w:lang w:eastAsia="en-IN"/>
    </w:rPr>
  </w:style>
  <w:style w:type="paragraph" w:styleId="Index2">
    <w:name w:val="index 2"/>
    <w:basedOn w:val="Normal"/>
    <w:next w:val="Normal"/>
    <w:uiPriority w:val="99"/>
    <w:qFormat/>
    <w:rsid w:val="00483804"/>
    <w:pPr>
      <w:widowControl/>
      <w:spacing w:after="200" w:line="288" w:lineRule="auto"/>
      <w:ind w:left="480" w:hanging="240"/>
    </w:pPr>
    <w:rPr>
      <w:rFonts w:ascii="Calibri" w:eastAsia="SimSun" w:hAnsi="Calibri"/>
      <w:sz w:val="18"/>
      <w:szCs w:val="18"/>
      <w:lang w:eastAsia="zh-CN"/>
    </w:rPr>
  </w:style>
  <w:style w:type="paragraph" w:styleId="Index3">
    <w:name w:val="index 3"/>
    <w:basedOn w:val="Normal"/>
    <w:next w:val="Normal"/>
    <w:uiPriority w:val="99"/>
    <w:qFormat/>
    <w:rsid w:val="00483804"/>
    <w:pPr>
      <w:widowControl/>
      <w:spacing w:after="200" w:line="288" w:lineRule="auto"/>
      <w:ind w:left="720" w:hanging="240"/>
    </w:pPr>
    <w:rPr>
      <w:rFonts w:ascii="Calibri" w:eastAsia="SimSun" w:hAnsi="Calibri"/>
      <w:sz w:val="18"/>
      <w:szCs w:val="18"/>
      <w:lang w:eastAsia="zh-CN"/>
    </w:rPr>
  </w:style>
  <w:style w:type="paragraph" w:styleId="Index4">
    <w:name w:val="index 4"/>
    <w:basedOn w:val="Normal"/>
    <w:next w:val="Normal"/>
    <w:uiPriority w:val="99"/>
    <w:qFormat/>
    <w:rsid w:val="00483804"/>
    <w:pPr>
      <w:widowControl/>
      <w:spacing w:after="200" w:line="288" w:lineRule="auto"/>
      <w:ind w:left="960" w:hanging="240"/>
    </w:pPr>
    <w:rPr>
      <w:rFonts w:ascii="Calibri" w:eastAsia="SimSun" w:hAnsi="Calibri"/>
      <w:sz w:val="18"/>
      <w:szCs w:val="18"/>
      <w:lang w:eastAsia="zh-CN"/>
    </w:rPr>
  </w:style>
  <w:style w:type="paragraph" w:styleId="Index5">
    <w:name w:val="index 5"/>
    <w:basedOn w:val="Normal"/>
    <w:next w:val="Normal"/>
    <w:uiPriority w:val="99"/>
    <w:qFormat/>
    <w:rsid w:val="00483804"/>
    <w:pPr>
      <w:widowControl/>
      <w:spacing w:after="200" w:line="288" w:lineRule="auto"/>
      <w:ind w:left="1200" w:hanging="240"/>
    </w:pPr>
    <w:rPr>
      <w:rFonts w:ascii="Calibri" w:eastAsia="SimSun" w:hAnsi="Calibri"/>
      <w:sz w:val="18"/>
      <w:szCs w:val="18"/>
      <w:lang w:eastAsia="zh-CN"/>
    </w:rPr>
  </w:style>
  <w:style w:type="paragraph" w:styleId="Index6">
    <w:name w:val="index 6"/>
    <w:basedOn w:val="Normal"/>
    <w:next w:val="Normal"/>
    <w:uiPriority w:val="99"/>
    <w:qFormat/>
    <w:rsid w:val="00483804"/>
    <w:pPr>
      <w:widowControl/>
      <w:spacing w:after="200" w:line="288" w:lineRule="auto"/>
      <w:ind w:left="1440" w:hanging="240"/>
    </w:pPr>
    <w:rPr>
      <w:rFonts w:ascii="Calibri" w:eastAsia="SimSun" w:hAnsi="Calibri"/>
      <w:sz w:val="18"/>
      <w:szCs w:val="18"/>
      <w:lang w:eastAsia="zh-CN"/>
    </w:rPr>
  </w:style>
  <w:style w:type="paragraph" w:styleId="Index7">
    <w:name w:val="index 7"/>
    <w:basedOn w:val="Normal"/>
    <w:next w:val="Normal"/>
    <w:uiPriority w:val="99"/>
    <w:qFormat/>
    <w:rsid w:val="00483804"/>
    <w:pPr>
      <w:widowControl/>
      <w:spacing w:after="200" w:line="288" w:lineRule="auto"/>
      <w:ind w:left="1680" w:hanging="240"/>
    </w:pPr>
    <w:rPr>
      <w:rFonts w:ascii="Calibri" w:eastAsia="SimSun" w:hAnsi="Calibri"/>
      <w:sz w:val="18"/>
      <w:szCs w:val="18"/>
      <w:lang w:eastAsia="zh-CN"/>
    </w:rPr>
  </w:style>
  <w:style w:type="paragraph" w:styleId="Index8">
    <w:name w:val="index 8"/>
    <w:basedOn w:val="Normal"/>
    <w:next w:val="Normal"/>
    <w:uiPriority w:val="99"/>
    <w:qFormat/>
    <w:rsid w:val="00483804"/>
    <w:pPr>
      <w:widowControl/>
      <w:spacing w:after="200" w:line="288" w:lineRule="auto"/>
      <w:ind w:left="1920" w:hanging="240"/>
    </w:pPr>
    <w:rPr>
      <w:rFonts w:ascii="Calibri" w:eastAsia="SimSun" w:hAnsi="Calibri"/>
      <w:sz w:val="18"/>
      <w:szCs w:val="18"/>
      <w:lang w:eastAsia="zh-CN"/>
    </w:rPr>
  </w:style>
  <w:style w:type="paragraph" w:styleId="Index9">
    <w:name w:val="index 9"/>
    <w:basedOn w:val="Normal"/>
    <w:next w:val="Normal"/>
    <w:uiPriority w:val="99"/>
    <w:qFormat/>
    <w:rsid w:val="00483804"/>
    <w:pPr>
      <w:widowControl/>
      <w:spacing w:after="200" w:line="288" w:lineRule="auto"/>
      <w:ind w:left="2160" w:hanging="240"/>
    </w:pPr>
    <w:rPr>
      <w:rFonts w:ascii="Calibri" w:eastAsia="SimSun" w:hAnsi="Calibri"/>
      <w:sz w:val="18"/>
      <w:szCs w:val="18"/>
      <w:lang w:eastAsia="zh-CN"/>
    </w:rPr>
  </w:style>
  <w:style w:type="paragraph" w:styleId="IndexHeading">
    <w:name w:val="index heading"/>
    <w:basedOn w:val="Normal"/>
    <w:next w:val="Index1"/>
    <w:uiPriority w:val="99"/>
    <w:qFormat/>
    <w:rsid w:val="00483804"/>
    <w:pPr>
      <w:widowControl/>
      <w:spacing w:before="240" w:after="120" w:line="288" w:lineRule="auto"/>
      <w:jc w:val="center"/>
    </w:pPr>
    <w:rPr>
      <w:rFonts w:ascii="Calibri" w:eastAsia="SimSun" w:hAnsi="Calibri"/>
      <w:b/>
      <w:bCs/>
      <w:sz w:val="26"/>
      <w:szCs w:val="26"/>
      <w:lang w:eastAsia="zh-CN"/>
    </w:rPr>
  </w:style>
  <w:style w:type="character" w:styleId="LineNumber">
    <w:name w:val="line number"/>
    <w:basedOn w:val="DefaultParagraphFont"/>
    <w:qFormat/>
    <w:rsid w:val="00483804"/>
  </w:style>
  <w:style w:type="paragraph" w:styleId="List">
    <w:name w:val="List"/>
    <w:basedOn w:val="Normal"/>
    <w:qFormat/>
    <w:rsid w:val="00483804"/>
    <w:pPr>
      <w:spacing w:after="200" w:line="288" w:lineRule="auto"/>
      <w:ind w:left="360" w:hanging="360"/>
      <w:jc w:val="both"/>
    </w:pPr>
    <w:rPr>
      <w:rFonts w:ascii="Calibri" w:eastAsia="Times New Roman" w:hAnsi="Calibri"/>
      <w:lang w:val="en-GB" w:eastAsia="en-IN"/>
    </w:rPr>
  </w:style>
  <w:style w:type="paragraph" w:styleId="ListBullet">
    <w:name w:val="List Bullet"/>
    <w:basedOn w:val="Normal"/>
    <w:uiPriority w:val="99"/>
    <w:qFormat/>
    <w:rsid w:val="00483804"/>
    <w:pPr>
      <w:tabs>
        <w:tab w:val="left" w:pos="-1440"/>
      </w:tabs>
      <w:spacing w:before="60" w:after="60" w:line="288" w:lineRule="auto"/>
      <w:ind w:left="360" w:hanging="360"/>
      <w:jc w:val="both"/>
    </w:pPr>
    <w:rPr>
      <w:rFonts w:ascii="Calibri" w:eastAsia="Times New Roman" w:hAnsi="Calibri"/>
      <w:lang w:eastAsia="en-IN"/>
    </w:rPr>
  </w:style>
  <w:style w:type="paragraph" w:styleId="ListBullet2">
    <w:name w:val="List Bullet 2"/>
    <w:basedOn w:val="Normal"/>
    <w:uiPriority w:val="99"/>
    <w:qFormat/>
    <w:rsid w:val="00483804"/>
    <w:pPr>
      <w:widowControl/>
      <w:numPr>
        <w:numId w:val="44"/>
      </w:numPr>
      <w:tabs>
        <w:tab w:val="left" w:pos="720"/>
      </w:tabs>
      <w:spacing w:after="200" w:line="288" w:lineRule="auto"/>
      <w:ind w:left="720"/>
    </w:pPr>
    <w:rPr>
      <w:rFonts w:eastAsia="Times New Roman"/>
      <w:sz w:val="21"/>
      <w:szCs w:val="21"/>
      <w:lang w:eastAsia="en-IN"/>
    </w:rPr>
  </w:style>
  <w:style w:type="paragraph" w:styleId="ListBullet4">
    <w:name w:val="List Bullet 4"/>
    <w:basedOn w:val="Normal"/>
    <w:uiPriority w:val="99"/>
    <w:semiHidden/>
    <w:unhideWhenUsed/>
    <w:qFormat/>
    <w:rsid w:val="00483804"/>
    <w:pPr>
      <w:widowControl/>
      <w:numPr>
        <w:numId w:val="45"/>
      </w:numPr>
      <w:spacing w:after="200" w:line="288" w:lineRule="auto"/>
      <w:contextualSpacing/>
    </w:pPr>
    <w:rPr>
      <w:rFonts w:ascii="Calibri" w:eastAsia="Times New Roman" w:hAnsi="Calibri"/>
      <w:sz w:val="21"/>
      <w:szCs w:val="21"/>
      <w:lang w:eastAsia="en-IN"/>
    </w:rPr>
  </w:style>
  <w:style w:type="paragraph" w:styleId="ListContinue3">
    <w:name w:val="List Continue 3"/>
    <w:basedOn w:val="Normal"/>
    <w:uiPriority w:val="99"/>
    <w:semiHidden/>
    <w:unhideWhenUsed/>
    <w:qFormat/>
    <w:rsid w:val="00483804"/>
    <w:pPr>
      <w:widowControl/>
      <w:spacing w:after="120" w:line="288" w:lineRule="auto"/>
      <w:ind w:left="1080"/>
      <w:contextualSpacing/>
    </w:pPr>
    <w:rPr>
      <w:rFonts w:ascii="Calibri" w:eastAsia="Times New Roman" w:hAnsi="Calibri"/>
      <w:sz w:val="21"/>
      <w:szCs w:val="21"/>
      <w:lang w:eastAsia="en-IN"/>
    </w:rPr>
  </w:style>
  <w:style w:type="paragraph" w:styleId="NormalWeb">
    <w:name w:val="Normal (Web)"/>
    <w:basedOn w:val="Normal"/>
    <w:uiPriority w:val="99"/>
    <w:qFormat/>
    <w:rsid w:val="00483804"/>
    <w:pPr>
      <w:widowControl/>
      <w:spacing w:after="200" w:line="336" w:lineRule="auto"/>
    </w:pPr>
    <w:rPr>
      <w:rFonts w:ascii="Verdana" w:eastAsia="Times New Roman" w:hAnsi="Verdana" w:cs="Verdana"/>
      <w:sz w:val="17"/>
      <w:szCs w:val="17"/>
      <w:lang w:eastAsia="en-IN"/>
    </w:rPr>
  </w:style>
  <w:style w:type="paragraph" w:styleId="NormalIndent">
    <w:name w:val="Normal Indent"/>
    <w:basedOn w:val="Normal"/>
    <w:uiPriority w:val="99"/>
    <w:qFormat/>
    <w:rsid w:val="00483804"/>
    <w:pPr>
      <w:widowControl/>
      <w:spacing w:after="200" w:line="288" w:lineRule="auto"/>
      <w:ind w:left="720"/>
    </w:pPr>
    <w:rPr>
      <w:rFonts w:ascii="Calibri" w:eastAsia="Times New Roman" w:hAnsi="Calibri"/>
      <w:sz w:val="21"/>
      <w:szCs w:val="21"/>
      <w:lang w:eastAsia="en-IN"/>
    </w:rPr>
  </w:style>
  <w:style w:type="character" w:styleId="PageNumber">
    <w:name w:val="page number"/>
    <w:uiPriority w:val="99"/>
    <w:qFormat/>
    <w:rsid w:val="00483804"/>
    <w:rPr>
      <w:sz w:val="20"/>
      <w:szCs w:val="20"/>
    </w:rPr>
  </w:style>
  <w:style w:type="paragraph" w:styleId="PlainText">
    <w:name w:val="Plain Text"/>
    <w:basedOn w:val="Normal"/>
    <w:link w:val="PlainTextChar"/>
    <w:uiPriority w:val="99"/>
    <w:qFormat/>
    <w:rsid w:val="00483804"/>
    <w:pPr>
      <w:widowControl/>
      <w:spacing w:after="200" w:line="288" w:lineRule="auto"/>
    </w:pPr>
    <w:rPr>
      <w:rFonts w:ascii="Courier New" w:eastAsia="Times New Roman" w:hAnsi="Courier New" w:cs="Tunga"/>
      <w:sz w:val="20"/>
      <w:szCs w:val="20"/>
      <w:lang w:eastAsia="en-IN" w:bidi="kn-IN"/>
    </w:rPr>
  </w:style>
  <w:style w:type="character" w:customStyle="1" w:styleId="PlainTextChar">
    <w:name w:val="Plain Text Char"/>
    <w:basedOn w:val="DefaultParagraphFont"/>
    <w:link w:val="PlainText"/>
    <w:uiPriority w:val="99"/>
    <w:qFormat/>
    <w:rsid w:val="00483804"/>
    <w:rPr>
      <w:rFonts w:ascii="Courier New" w:eastAsia="Times New Roman" w:hAnsi="Courier New" w:cs="Tunga"/>
      <w:kern w:val="0"/>
      <w:sz w:val="20"/>
      <w:szCs w:val="20"/>
      <w:lang w:eastAsia="en-IN" w:bidi="kn-IN"/>
    </w:rPr>
  </w:style>
  <w:style w:type="character" w:styleId="Strong">
    <w:name w:val="Strong"/>
    <w:uiPriority w:val="22"/>
    <w:qFormat/>
    <w:rsid w:val="00483804"/>
    <w:rPr>
      <w:b/>
      <w:bCs/>
    </w:rPr>
  </w:style>
  <w:style w:type="paragraph" w:styleId="Subtitle">
    <w:name w:val="Subtitle"/>
    <w:basedOn w:val="Normal"/>
    <w:next w:val="Normal"/>
    <w:link w:val="SubtitleChar"/>
    <w:uiPriority w:val="11"/>
    <w:qFormat/>
    <w:rsid w:val="00483804"/>
    <w:pPr>
      <w:widowControl/>
      <w:spacing w:after="200"/>
    </w:pPr>
    <w:rPr>
      <w:rFonts w:ascii="Cambria" w:eastAsia="Times New Roman" w:hAnsi="Cambria" w:cs="Tunga"/>
      <w:sz w:val="30"/>
      <w:szCs w:val="30"/>
      <w:lang w:eastAsia="en-IN" w:bidi="kn-IN"/>
    </w:rPr>
  </w:style>
  <w:style w:type="character" w:customStyle="1" w:styleId="SubtitleChar">
    <w:name w:val="Subtitle Char"/>
    <w:basedOn w:val="DefaultParagraphFont"/>
    <w:link w:val="Subtitle"/>
    <w:uiPriority w:val="11"/>
    <w:qFormat/>
    <w:rsid w:val="00483804"/>
    <w:rPr>
      <w:rFonts w:ascii="Cambria" w:eastAsia="Times New Roman" w:hAnsi="Cambria" w:cs="Tunga"/>
      <w:kern w:val="0"/>
      <w:sz w:val="30"/>
      <w:szCs w:val="30"/>
      <w:lang w:eastAsia="en-IN" w:bidi="kn-IN"/>
    </w:rPr>
  </w:style>
  <w:style w:type="table" w:customStyle="1" w:styleId="TableGrid1">
    <w:name w:val="Table Grid1"/>
    <w:basedOn w:val="TableNormal"/>
    <w:next w:val="TableGrid"/>
    <w:uiPriority w:val="59"/>
    <w:qFormat/>
    <w:rsid w:val="00483804"/>
    <w:pPr>
      <w:spacing w:after="0" w:line="240" w:lineRule="auto"/>
    </w:pPr>
    <w:rPr>
      <w:rFonts w:eastAsia="SimSun"/>
      <w:sz w:val="20"/>
      <w:szCs w:val="20"/>
      <w:lang w:eastAsia="e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eofFigures">
    <w:name w:val="table of figures"/>
    <w:basedOn w:val="Normal"/>
    <w:next w:val="Normal"/>
    <w:uiPriority w:val="99"/>
    <w:qFormat/>
    <w:rsid w:val="00483804"/>
    <w:pPr>
      <w:widowControl/>
      <w:spacing w:after="200" w:line="264" w:lineRule="auto"/>
      <w:ind w:left="480" w:hanging="480"/>
      <w:jc w:val="both"/>
    </w:pPr>
    <w:rPr>
      <w:rFonts w:ascii="Book Antiqua" w:eastAsia="Times New Roman" w:hAnsi="Book Antiqua" w:cs="Book Antiqua"/>
      <w:lang w:eastAsia="en-IN"/>
    </w:rPr>
  </w:style>
  <w:style w:type="paragraph" w:styleId="TOAHeading">
    <w:name w:val="toa heading"/>
    <w:basedOn w:val="Normal"/>
    <w:next w:val="Normal"/>
    <w:uiPriority w:val="99"/>
    <w:semiHidden/>
    <w:qFormat/>
    <w:rsid w:val="00483804"/>
    <w:pPr>
      <w:spacing w:before="120" w:after="200" w:line="288" w:lineRule="auto"/>
    </w:pPr>
    <w:rPr>
      <w:rFonts w:eastAsia="Times New Roman"/>
      <w:b/>
      <w:bCs/>
      <w:sz w:val="21"/>
      <w:szCs w:val="21"/>
      <w:lang w:val="en-GB" w:eastAsia="fr-FR"/>
    </w:rPr>
  </w:style>
  <w:style w:type="paragraph" w:customStyle="1" w:styleId="Outline1">
    <w:name w:val="Outline1"/>
    <w:basedOn w:val="Outline"/>
    <w:next w:val="Outline2"/>
    <w:qFormat/>
    <w:rsid w:val="00483804"/>
    <w:pPr>
      <w:keepNext/>
      <w:tabs>
        <w:tab w:val="left" w:pos="360"/>
      </w:tabs>
      <w:spacing w:after="200" w:line="288" w:lineRule="auto"/>
      <w:ind w:left="360" w:hanging="360"/>
    </w:pPr>
    <w:rPr>
      <w:rFonts w:ascii="Calibri" w:hAnsi="Calibri"/>
      <w:sz w:val="21"/>
      <w:szCs w:val="21"/>
      <w:lang w:eastAsia="en-IN"/>
    </w:rPr>
  </w:style>
  <w:style w:type="paragraph" w:customStyle="1" w:styleId="Outline2">
    <w:name w:val="Outline2"/>
    <w:basedOn w:val="Normal"/>
    <w:qFormat/>
    <w:rsid w:val="00483804"/>
    <w:pPr>
      <w:widowControl/>
      <w:tabs>
        <w:tab w:val="left" w:pos="864"/>
      </w:tabs>
      <w:spacing w:before="240" w:after="200" w:line="288" w:lineRule="auto"/>
      <w:ind w:left="864" w:hanging="504"/>
    </w:pPr>
    <w:rPr>
      <w:rFonts w:ascii="Calibri" w:eastAsia="Times New Roman" w:hAnsi="Calibri"/>
      <w:kern w:val="28"/>
      <w:sz w:val="21"/>
      <w:szCs w:val="21"/>
      <w:lang w:eastAsia="en-IN"/>
    </w:rPr>
  </w:style>
  <w:style w:type="paragraph" w:customStyle="1" w:styleId="Outline3">
    <w:name w:val="Outline3"/>
    <w:basedOn w:val="Normal"/>
    <w:qFormat/>
    <w:rsid w:val="00483804"/>
    <w:pPr>
      <w:widowControl/>
      <w:tabs>
        <w:tab w:val="left" w:pos="1368"/>
      </w:tabs>
      <w:spacing w:before="240" w:after="200" w:line="288" w:lineRule="auto"/>
      <w:ind w:left="1368" w:hanging="504"/>
    </w:pPr>
    <w:rPr>
      <w:rFonts w:ascii="Calibri" w:eastAsia="Times New Roman" w:hAnsi="Calibri"/>
      <w:kern w:val="28"/>
      <w:sz w:val="21"/>
      <w:szCs w:val="21"/>
      <w:lang w:eastAsia="en-IN"/>
    </w:rPr>
  </w:style>
  <w:style w:type="paragraph" w:customStyle="1" w:styleId="Outline4">
    <w:name w:val="Outline4"/>
    <w:basedOn w:val="Normal"/>
    <w:qFormat/>
    <w:rsid w:val="00483804"/>
    <w:pPr>
      <w:widowControl/>
      <w:tabs>
        <w:tab w:val="left" w:pos="1872"/>
      </w:tabs>
      <w:spacing w:before="240" w:after="200" w:line="288" w:lineRule="auto"/>
      <w:ind w:left="1872" w:hanging="504"/>
    </w:pPr>
    <w:rPr>
      <w:rFonts w:ascii="Calibri" w:eastAsia="Times New Roman" w:hAnsi="Calibri"/>
      <w:kern w:val="28"/>
      <w:sz w:val="21"/>
      <w:szCs w:val="21"/>
      <w:lang w:eastAsia="en-IN"/>
    </w:rPr>
  </w:style>
  <w:style w:type="paragraph" w:customStyle="1" w:styleId="outlinebullet">
    <w:name w:val="outlinebullet"/>
    <w:basedOn w:val="Normal"/>
    <w:qFormat/>
    <w:rsid w:val="00483804"/>
    <w:pPr>
      <w:widowControl/>
      <w:numPr>
        <w:numId w:val="46"/>
      </w:numPr>
      <w:tabs>
        <w:tab w:val="clear" w:pos="360"/>
        <w:tab w:val="left" w:pos="1440"/>
      </w:tabs>
      <w:spacing w:before="120" w:after="200" w:line="288" w:lineRule="auto"/>
      <w:ind w:left="1440" w:hanging="450"/>
    </w:pPr>
    <w:rPr>
      <w:rFonts w:ascii="Calibri" w:eastAsia="Times New Roman" w:hAnsi="Calibri"/>
      <w:sz w:val="21"/>
      <w:szCs w:val="21"/>
      <w:lang w:eastAsia="en-IN"/>
    </w:rPr>
  </w:style>
  <w:style w:type="paragraph" w:customStyle="1" w:styleId="text">
    <w:name w:val="text"/>
    <w:basedOn w:val="Normal"/>
    <w:qFormat/>
    <w:rsid w:val="00483804"/>
    <w:pPr>
      <w:tabs>
        <w:tab w:val="left" w:pos="-1440"/>
      </w:tabs>
      <w:spacing w:before="60" w:after="120" w:line="288" w:lineRule="auto"/>
      <w:ind w:left="720" w:hanging="720"/>
      <w:jc w:val="both"/>
    </w:pPr>
    <w:rPr>
      <w:rFonts w:ascii="Calibri" w:eastAsia="Times New Roman" w:hAnsi="Calibri"/>
      <w:lang w:eastAsia="en-IN"/>
    </w:rPr>
  </w:style>
  <w:style w:type="paragraph" w:customStyle="1" w:styleId="Heading20">
    <w:name w:val="Heading2"/>
    <w:basedOn w:val="Heading1"/>
    <w:qFormat/>
    <w:rsid w:val="00E950E3"/>
    <w:pPr>
      <w:widowControl/>
      <w:spacing w:before="120" w:line="288" w:lineRule="auto"/>
      <w:ind w:left="720" w:hanging="720"/>
      <w:outlineLvl w:val="9"/>
    </w:pPr>
    <w:rPr>
      <w:rFonts w:eastAsia="Times New Roman" w:cs="Times New Roman"/>
      <w:color w:val="auto"/>
      <w:sz w:val="22"/>
      <w:szCs w:val="22"/>
      <w:lang w:val="en-GB" w:eastAsia="en-IN" w:bidi="kn-IN"/>
    </w:rPr>
  </w:style>
  <w:style w:type="paragraph" w:customStyle="1" w:styleId="bul">
    <w:name w:val="bul"/>
    <w:basedOn w:val="Normal"/>
    <w:qFormat/>
    <w:rsid w:val="00483804"/>
    <w:pPr>
      <w:tabs>
        <w:tab w:val="left" w:pos="-1440"/>
        <w:tab w:val="left" w:pos="-720"/>
        <w:tab w:val="left" w:pos="0"/>
        <w:tab w:val="left" w:pos="720"/>
        <w:tab w:val="left" w:pos="1262"/>
        <w:tab w:val="left" w:pos="2160"/>
      </w:tabs>
      <w:spacing w:before="60" w:after="60" w:line="288" w:lineRule="auto"/>
      <w:ind w:left="1080" w:hanging="360"/>
      <w:jc w:val="both"/>
    </w:pPr>
    <w:rPr>
      <w:rFonts w:ascii="Calibri" w:eastAsia="Times New Roman" w:hAnsi="Calibri"/>
      <w:lang w:eastAsia="en-IN"/>
    </w:rPr>
  </w:style>
  <w:style w:type="paragraph" w:customStyle="1" w:styleId="numparatxt">
    <w:name w:val="numparatxt"/>
    <w:basedOn w:val="Normal"/>
    <w:uiPriority w:val="99"/>
    <w:qFormat/>
    <w:rsid w:val="00483804"/>
    <w:pPr>
      <w:widowControl/>
      <w:spacing w:before="120" w:after="120" w:line="288" w:lineRule="auto"/>
      <w:ind w:left="1440"/>
      <w:jc w:val="both"/>
    </w:pPr>
    <w:rPr>
      <w:rFonts w:ascii="Calibri" w:eastAsia="Times New Roman" w:hAnsi="Calibri"/>
      <w:lang w:val="en-GB" w:eastAsia="en-IN"/>
    </w:rPr>
  </w:style>
  <w:style w:type="paragraph" w:customStyle="1" w:styleId="eng-body-1">
    <w:name w:val="eng-body-1"/>
    <w:uiPriority w:val="99"/>
    <w:qFormat/>
    <w:rsid w:val="00483804"/>
    <w:pPr>
      <w:tabs>
        <w:tab w:val="left" w:pos="510"/>
      </w:tabs>
      <w:autoSpaceDE w:val="0"/>
      <w:autoSpaceDN w:val="0"/>
      <w:adjustRightInd w:val="0"/>
      <w:spacing w:after="200" w:line="320" w:lineRule="atLeast"/>
      <w:ind w:left="510" w:right="2835" w:hanging="510"/>
      <w:jc w:val="both"/>
    </w:pPr>
    <w:rPr>
      <w:rFonts w:ascii="Times" w:eastAsia="Times New Roman" w:hAnsi="Times" w:cs="Times"/>
      <w:color w:val="000000"/>
      <w:sz w:val="21"/>
      <w:szCs w:val="21"/>
      <w:lang w:val="en-US"/>
    </w:rPr>
  </w:style>
  <w:style w:type="paragraph" w:customStyle="1" w:styleId="para1">
    <w:name w:val="para1"/>
    <w:basedOn w:val="Normal"/>
    <w:uiPriority w:val="99"/>
    <w:qFormat/>
    <w:rsid w:val="00483804"/>
    <w:pPr>
      <w:widowControl/>
      <w:spacing w:after="200" w:line="288" w:lineRule="auto"/>
      <w:ind w:left="1152" w:hanging="1152"/>
      <w:jc w:val="both"/>
    </w:pPr>
    <w:rPr>
      <w:rFonts w:ascii="Calibri" w:eastAsia="Times New Roman" w:hAnsi="Calibri"/>
      <w:sz w:val="23"/>
      <w:szCs w:val="23"/>
      <w:lang w:val="en-GB" w:eastAsia="en-IN"/>
    </w:rPr>
  </w:style>
  <w:style w:type="paragraph" w:customStyle="1" w:styleId="bul-1">
    <w:name w:val="bul-1"/>
    <w:basedOn w:val="bul"/>
    <w:uiPriority w:val="99"/>
    <w:qFormat/>
    <w:rsid w:val="00483804"/>
    <w:rPr>
      <w:rFonts w:ascii="CG Times" w:hAnsi="CG Times" w:cs="CG Times"/>
    </w:rPr>
  </w:style>
  <w:style w:type="paragraph" w:customStyle="1" w:styleId="TxBr21p4">
    <w:name w:val="TxBr_21p4"/>
    <w:basedOn w:val="Normal"/>
    <w:uiPriority w:val="99"/>
    <w:qFormat/>
    <w:rsid w:val="00483804"/>
    <w:pPr>
      <w:widowControl/>
      <w:tabs>
        <w:tab w:val="left" w:pos="204"/>
      </w:tabs>
      <w:spacing w:after="200" w:line="311" w:lineRule="atLeast"/>
      <w:jc w:val="both"/>
    </w:pPr>
    <w:rPr>
      <w:rFonts w:ascii="Calibri" w:eastAsia="Times New Roman" w:hAnsi="Calibri"/>
      <w:sz w:val="21"/>
      <w:szCs w:val="21"/>
      <w:lang w:eastAsia="en-IN"/>
    </w:rPr>
  </w:style>
  <w:style w:type="paragraph" w:customStyle="1" w:styleId="TxBr2p4">
    <w:name w:val="TxBr_2p4"/>
    <w:basedOn w:val="Normal"/>
    <w:uiPriority w:val="99"/>
    <w:qFormat/>
    <w:rsid w:val="00483804"/>
    <w:pPr>
      <w:widowControl/>
      <w:tabs>
        <w:tab w:val="left" w:pos="204"/>
      </w:tabs>
      <w:spacing w:after="200" w:line="240" w:lineRule="atLeast"/>
    </w:pPr>
    <w:rPr>
      <w:rFonts w:ascii="Calibri" w:eastAsia="Times New Roman" w:hAnsi="Calibri"/>
      <w:sz w:val="21"/>
      <w:szCs w:val="21"/>
      <w:lang w:eastAsia="en-IN"/>
    </w:rPr>
  </w:style>
  <w:style w:type="paragraph" w:customStyle="1" w:styleId="BankNormal">
    <w:name w:val="BankNormal"/>
    <w:basedOn w:val="Normal"/>
    <w:uiPriority w:val="99"/>
    <w:qFormat/>
    <w:rsid w:val="00483804"/>
    <w:pPr>
      <w:widowControl/>
      <w:spacing w:after="240" w:line="288" w:lineRule="auto"/>
    </w:pPr>
    <w:rPr>
      <w:rFonts w:ascii="Calibri" w:eastAsia="Times New Roman" w:hAnsi="Calibri"/>
      <w:sz w:val="21"/>
      <w:szCs w:val="21"/>
      <w:lang w:eastAsia="en-IN"/>
    </w:rPr>
  </w:style>
  <w:style w:type="paragraph" w:customStyle="1" w:styleId="TxBr3p4">
    <w:name w:val="TxBr_3p4"/>
    <w:basedOn w:val="Normal"/>
    <w:uiPriority w:val="99"/>
    <w:qFormat/>
    <w:rsid w:val="00483804"/>
    <w:pPr>
      <w:widowControl/>
      <w:tabs>
        <w:tab w:val="left" w:pos="204"/>
      </w:tabs>
      <w:spacing w:after="200" w:line="240" w:lineRule="atLeast"/>
      <w:jc w:val="both"/>
    </w:pPr>
    <w:rPr>
      <w:rFonts w:ascii="Calibri" w:eastAsia="Times New Roman" w:hAnsi="Calibri"/>
      <w:sz w:val="21"/>
      <w:szCs w:val="21"/>
      <w:lang w:eastAsia="en-IN"/>
    </w:rPr>
  </w:style>
  <w:style w:type="character" w:customStyle="1" w:styleId="apple-converted-space">
    <w:name w:val="apple-converted-space"/>
    <w:uiPriority w:val="99"/>
    <w:qFormat/>
    <w:rsid w:val="00483804"/>
  </w:style>
  <w:style w:type="paragraph" w:customStyle="1" w:styleId="StyleHeading2Right1">
    <w:name w:val="Style Heading 2 + Right1"/>
    <w:basedOn w:val="Heading2"/>
    <w:link w:val="StyleHeading2Right1Char"/>
    <w:uiPriority w:val="99"/>
    <w:qFormat/>
    <w:rsid w:val="00483804"/>
    <w:pPr>
      <w:keepLines/>
      <w:widowControl/>
      <w:tabs>
        <w:tab w:val="left" w:pos="357"/>
      </w:tabs>
      <w:spacing w:line="280" w:lineRule="atLeast"/>
      <w:ind w:left="357" w:right="357" w:hanging="357"/>
    </w:pPr>
    <w:rPr>
      <w:rFonts w:ascii="Arial" w:eastAsia="Times New Roman" w:hAnsi="Arial"/>
      <w:color w:val="E36C0A"/>
      <w:szCs w:val="22"/>
      <w:lang w:eastAsia="en-IN"/>
    </w:rPr>
  </w:style>
  <w:style w:type="paragraph" w:customStyle="1" w:styleId="StyleStyleHeading2Underline">
    <w:name w:val="Style Style Heading 2 + Underline +"/>
    <w:basedOn w:val="StyleHeading2Right1"/>
    <w:link w:val="StyleStyleHeading2UnderlineChar"/>
    <w:uiPriority w:val="99"/>
    <w:qFormat/>
    <w:rsid w:val="00483804"/>
    <w:pPr>
      <w:tabs>
        <w:tab w:val="clear" w:pos="357"/>
        <w:tab w:val="left" w:pos="360"/>
        <w:tab w:val="left" w:pos="1134"/>
      </w:tabs>
      <w:ind w:left="1135" w:hanging="851"/>
    </w:pPr>
  </w:style>
  <w:style w:type="character" w:customStyle="1" w:styleId="StyleHeading2Right1Char">
    <w:name w:val="Style Heading 2 + Right1 Char"/>
    <w:link w:val="StyleHeading2Right1"/>
    <w:uiPriority w:val="99"/>
    <w:qFormat/>
    <w:locked/>
    <w:rsid w:val="00483804"/>
    <w:rPr>
      <w:rFonts w:ascii="Arial" w:eastAsia="Times New Roman" w:hAnsi="Arial" w:cs="Tunga"/>
      <w:b/>
      <w:bCs/>
      <w:color w:val="E36C0A"/>
      <w:kern w:val="0"/>
      <w:lang w:eastAsia="en-IN" w:bidi="kn-IN"/>
    </w:rPr>
  </w:style>
  <w:style w:type="character" w:customStyle="1" w:styleId="StyleStyleHeading2UnderlineChar">
    <w:name w:val="Style Style Heading 2 + Underline + Char"/>
    <w:link w:val="StyleStyleHeading2Underline"/>
    <w:uiPriority w:val="99"/>
    <w:qFormat/>
    <w:locked/>
    <w:rsid w:val="00483804"/>
    <w:rPr>
      <w:rFonts w:ascii="Arial" w:eastAsia="Times New Roman" w:hAnsi="Arial" w:cs="Tunga"/>
      <w:b/>
      <w:bCs/>
      <w:color w:val="E36C0A"/>
      <w:kern w:val="0"/>
      <w:lang w:eastAsia="en-IN" w:bidi="kn-IN"/>
    </w:rPr>
  </w:style>
  <w:style w:type="paragraph" w:customStyle="1" w:styleId="tb">
    <w:name w:val="tb"/>
    <w:basedOn w:val="Footer"/>
    <w:qFormat/>
    <w:rsid w:val="00483804"/>
    <w:pPr>
      <w:widowControl/>
      <w:tabs>
        <w:tab w:val="clear" w:pos="4513"/>
        <w:tab w:val="clear" w:pos="9026"/>
        <w:tab w:val="center" w:pos="4320"/>
        <w:tab w:val="right" w:pos="8640"/>
      </w:tabs>
      <w:spacing w:after="200" w:line="288" w:lineRule="auto"/>
      <w:jc w:val="both"/>
    </w:pPr>
    <w:rPr>
      <w:rFonts w:eastAsia="Times New Roman"/>
      <w:sz w:val="21"/>
      <w:szCs w:val="21"/>
      <w:lang w:eastAsia="en-IN" w:bidi="kn-IN"/>
    </w:rPr>
  </w:style>
  <w:style w:type="paragraph" w:customStyle="1" w:styleId="TxBr21p3">
    <w:name w:val="TxBr_21p3"/>
    <w:basedOn w:val="Normal"/>
    <w:uiPriority w:val="99"/>
    <w:qFormat/>
    <w:rsid w:val="00483804"/>
    <w:pPr>
      <w:widowControl/>
      <w:tabs>
        <w:tab w:val="left" w:pos="192"/>
        <w:tab w:val="left" w:pos="884"/>
      </w:tabs>
      <w:spacing w:after="200" w:line="311" w:lineRule="atLeast"/>
      <w:ind w:left="885" w:hanging="692"/>
      <w:jc w:val="both"/>
    </w:pPr>
    <w:rPr>
      <w:rFonts w:ascii="Calibri" w:eastAsia="Times New Roman" w:hAnsi="Calibri"/>
      <w:sz w:val="21"/>
      <w:szCs w:val="21"/>
      <w:lang w:eastAsia="en-IN"/>
    </w:rPr>
  </w:style>
  <w:style w:type="paragraph" w:customStyle="1" w:styleId="TxBr2p3">
    <w:name w:val="TxBr_2p3"/>
    <w:basedOn w:val="Normal"/>
    <w:uiPriority w:val="99"/>
    <w:qFormat/>
    <w:rsid w:val="00483804"/>
    <w:pPr>
      <w:widowControl/>
      <w:tabs>
        <w:tab w:val="left" w:pos="589"/>
      </w:tabs>
      <w:spacing w:after="200" w:line="362" w:lineRule="atLeast"/>
      <w:ind w:firstLine="590"/>
    </w:pPr>
    <w:rPr>
      <w:rFonts w:ascii="Calibri" w:eastAsia="Times New Roman" w:hAnsi="Calibri"/>
      <w:sz w:val="21"/>
      <w:szCs w:val="21"/>
      <w:lang w:eastAsia="en-IN"/>
    </w:rPr>
  </w:style>
  <w:style w:type="paragraph" w:customStyle="1" w:styleId="StyleTitle-OutlineCentered">
    <w:name w:val="Style Title-Outline + Centered"/>
    <w:basedOn w:val="Normal"/>
    <w:uiPriority w:val="99"/>
    <w:qFormat/>
    <w:rsid w:val="00483804"/>
    <w:pPr>
      <w:widowControl/>
      <w:spacing w:after="200" w:line="264" w:lineRule="auto"/>
      <w:jc w:val="center"/>
    </w:pPr>
    <w:rPr>
      <w:rFonts w:ascii="Calibri" w:eastAsia="Times New Roman" w:hAnsi="Calibri"/>
      <w:b/>
      <w:bCs/>
      <w:sz w:val="36"/>
      <w:szCs w:val="36"/>
      <w:lang w:eastAsia="en-IN"/>
    </w:rPr>
  </w:style>
  <w:style w:type="paragraph" w:customStyle="1" w:styleId="TxBr9p5">
    <w:name w:val="TxBr_9p5"/>
    <w:basedOn w:val="Normal"/>
    <w:uiPriority w:val="99"/>
    <w:qFormat/>
    <w:rsid w:val="00483804"/>
    <w:pPr>
      <w:widowControl/>
      <w:tabs>
        <w:tab w:val="left" w:pos="578"/>
      </w:tabs>
      <w:spacing w:after="200" w:line="240" w:lineRule="atLeast"/>
      <w:ind w:left="57"/>
      <w:jc w:val="both"/>
    </w:pPr>
    <w:rPr>
      <w:rFonts w:ascii="Calibri" w:eastAsia="Times New Roman" w:hAnsi="Calibri"/>
      <w:sz w:val="21"/>
      <w:szCs w:val="21"/>
      <w:lang w:eastAsia="en-IN"/>
    </w:rPr>
  </w:style>
  <w:style w:type="paragraph" w:customStyle="1" w:styleId="TxBrp4">
    <w:name w:val="TxBr_p4"/>
    <w:basedOn w:val="Normal"/>
    <w:uiPriority w:val="99"/>
    <w:qFormat/>
    <w:rsid w:val="00483804"/>
    <w:pPr>
      <w:widowControl/>
      <w:tabs>
        <w:tab w:val="left" w:pos="668"/>
      </w:tabs>
      <w:spacing w:after="200" w:line="396" w:lineRule="atLeast"/>
      <w:ind w:left="244"/>
      <w:jc w:val="both"/>
    </w:pPr>
    <w:rPr>
      <w:rFonts w:ascii="Calibri" w:eastAsia="Times New Roman" w:hAnsi="Calibri"/>
      <w:sz w:val="21"/>
      <w:szCs w:val="21"/>
      <w:lang w:eastAsia="en-IN"/>
    </w:rPr>
  </w:style>
  <w:style w:type="paragraph" w:customStyle="1" w:styleId="TxBrp5">
    <w:name w:val="TxBr_p5"/>
    <w:basedOn w:val="Normal"/>
    <w:qFormat/>
    <w:rsid w:val="00483804"/>
    <w:pPr>
      <w:widowControl/>
      <w:tabs>
        <w:tab w:val="left" w:pos="680"/>
        <w:tab w:val="left" w:pos="1388"/>
      </w:tabs>
      <w:spacing w:after="200" w:line="240" w:lineRule="atLeast"/>
      <w:ind w:left="1389" w:hanging="709"/>
      <w:jc w:val="both"/>
    </w:pPr>
    <w:rPr>
      <w:rFonts w:ascii="Calibri" w:eastAsia="Times New Roman" w:hAnsi="Calibri"/>
      <w:sz w:val="21"/>
      <w:szCs w:val="21"/>
      <w:lang w:eastAsia="en-IN"/>
    </w:rPr>
  </w:style>
  <w:style w:type="paragraph" w:customStyle="1" w:styleId="TxBr19p3">
    <w:name w:val="TxBr_19p3"/>
    <w:basedOn w:val="Normal"/>
    <w:uiPriority w:val="99"/>
    <w:qFormat/>
    <w:rsid w:val="00483804"/>
    <w:pPr>
      <w:widowControl/>
      <w:tabs>
        <w:tab w:val="left" w:pos="878"/>
        <w:tab w:val="left" w:pos="1411"/>
      </w:tabs>
      <w:spacing w:after="200" w:line="240" w:lineRule="atLeast"/>
      <w:ind w:left="1412" w:hanging="533"/>
      <w:jc w:val="both"/>
    </w:pPr>
    <w:rPr>
      <w:rFonts w:ascii="Calibri" w:eastAsia="Times New Roman" w:hAnsi="Calibri"/>
      <w:sz w:val="21"/>
      <w:szCs w:val="21"/>
      <w:lang w:eastAsia="en-IN"/>
    </w:rPr>
  </w:style>
  <w:style w:type="paragraph" w:customStyle="1" w:styleId="TxBr18p5">
    <w:name w:val="TxBr_18p5"/>
    <w:basedOn w:val="Normal"/>
    <w:uiPriority w:val="99"/>
    <w:qFormat/>
    <w:rsid w:val="00483804"/>
    <w:pPr>
      <w:widowControl/>
      <w:tabs>
        <w:tab w:val="left" w:pos="1320"/>
      </w:tabs>
      <w:spacing w:after="200" w:line="396" w:lineRule="atLeast"/>
      <w:ind w:left="959"/>
      <w:jc w:val="both"/>
    </w:pPr>
    <w:rPr>
      <w:rFonts w:ascii="Calibri" w:eastAsia="Times New Roman" w:hAnsi="Calibri"/>
      <w:sz w:val="21"/>
      <w:szCs w:val="21"/>
      <w:lang w:eastAsia="en-IN"/>
    </w:rPr>
  </w:style>
  <w:style w:type="paragraph" w:customStyle="1" w:styleId="TxBr18p6">
    <w:name w:val="TxBr_18p6"/>
    <w:basedOn w:val="Normal"/>
    <w:uiPriority w:val="99"/>
    <w:qFormat/>
    <w:rsid w:val="00483804"/>
    <w:pPr>
      <w:widowControl/>
      <w:tabs>
        <w:tab w:val="left" w:pos="697"/>
      </w:tabs>
      <w:spacing w:after="200" w:line="240" w:lineRule="atLeast"/>
      <w:ind w:left="336"/>
    </w:pPr>
    <w:rPr>
      <w:rFonts w:ascii="Calibri" w:eastAsia="Times New Roman" w:hAnsi="Calibri"/>
      <w:sz w:val="21"/>
      <w:szCs w:val="21"/>
      <w:lang w:eastAsia="en-IN"/>
    </w:rPr>
  </w:style>
  <w:style w:type="paragraph" w:customStyle="1" w:styleId="TxBr18p7">
    <w:name w:val="TxBr_18p7"/>
    <w:basedOn w:val="Normal"/>
    <w:uiPriority w:val="99"/>
    <w:qFormat/>
    <w:rsid w:val="00483804"/>
    <w:pPr>
      <w:widowControl/>
      <w:tabs>
        <w:tab w:val="left" w:pos="697"/>
      </w:tabs>
      <w:spacing w:after="200" w:line="402" w:lineRule="atLeast"/>
      <w:ind w:left="336" w:hanging="697"/>
    </w:pPr>
    <w:rPr>
      <w:rFonts w:ascii="Calibri" w:eastAsia="Times New Roman" w:hAnsi="Calibri"/>
      <w:sz w:val="21"/>
      <w:szCs w:val="21"/>
      <w:lang w:eastAsia="en-IN"/>
    </w:rPr>
  </w:style>
  <w:style w:type="paragraph" w:customStyle="1" w:styleId="TxBr18p4">
    <w:name w:val="TxBr_18p4"/>
    <w:basedOn w:val="Normal"/>
    <w:uiPriority w:val="99"/>
    <w:qFormat/>
    <w:rsid w:val="00483804"/>
    <w:pPr>
      <w:widowControl/>
      <w:tabs>
        <w:tab w:val="left" w:pos="1383"/>
      </w:tabs>
      <w:spacing w:after="200" w:line="391" w:lineRule="atLeast"/>
      <w:ind w:left="1022"/>
      <w:jc w:val="both"/>
    </w:pPr>
    <w:rPr>
      <w:rFonts w:ascii="Calibri" w:eastAsia="Times New Roman" w:hAnsi="Calibri"/>
      <w:sz w:val="21"/>
      <w:szCs w:val="21"/>
      <w:lang w:eastAsia="en-IN"/>
    </w:rPr>
  </w:style>
  <w:style w:type="paragraph" w:customStyle="1" w:styleId="Body">
    <w:name w:val="Body"/>
    <w:link w:val="BodyChar"/>
    <w:uiPriority w:val="99"/>
    <w:qFormat/>
    <w:rsid w:val="00483804"/>
    <w:pPr>
      <w:spacing w:before="60" w:after="120" w:line="288" w:lineRule="auto"/>
      <w:ind w:left="425"/>
    </w:pPr>
    <w:rPr>
      <w:rFonts w:ascii="Arial" w:eastAsia="Times New Roman" w:hAnsi="Arial"/>
      <w:lang w:eastAsia="en-IN"/>
    </w:rPr>
  </w:style>
  <w:style w:type="character" w:customStyle="1" w:styleId="BodyChar">
    <w:name w:val="Body Char"/>
    <w:link w:val="Body"/>
    <w:uiPriority w:val="99"/>
    <w:qFormat/>
    <w:locked/>
    <w:rsid w:val="00483804"/>
    <w:rPr>
      <w:rFonts w:ascii="Arial" w:eastAsia="Times New Roman" w:hAnsi="Arial" w:cs="Times New Roman"/>
      <w:kern w:val="0"/>
      <w:lang w:eastAsia="en-IN"/>
    </w:rPr>
  </w:style>
  <w:style w:type="paragraph" w:customStyle="1" w:styleId="TxBr15p7">
    <w:name w:val="TxBr_15p7"/>
    <w:basedOn w:val="Normal"/>
    <w:uiPriority w:val="99"/>
    <w:qFormat/>
    <w:rsid w:val="00483804"/>
    <w:pPr>
      <w:widowControl/>
      <w:spacing w:after="200" w:line="396" w:lineRule="atLeast"/>
      <w:ind w:left="392"/>
      <w:jc w:val="both"/>
    </w:pPr>
    <w:rPr>
      <w:rFonts w:ascii="Calibri" w:eastAsia="Times New Roman" w:hAnsi="Calibri"/>
      <w:sz w:val="21"/>
      <w:szCs w:val="21"/>
      <w:lang w:eastAsia="en-IN"/>
    </w:rPr>
  </w:style>
  <w:style w:type="paragraph" w:customStyle="1" w:styleId="TxBr13p4">
    <w:name w:val="TxBr_13p4"/>
    <w:basedOn w:val="Normal"/>
    <w:uiPriority w:val="99"/>
    <w:qFormat/>
    <w:rsid w:val="00483804"/>
    <w:pPr>
      <w:widowControl/>
      <w:tabs>
        <w:tab w:val="left" w:pos="8849"/>
      </w:tabs>
      <w:spacing w:after="200" w:line="240" w:lineRule="atLeast"/>
      <w:ind w:left="8488"/>
      <w:jc w:val="both"/>
    </w:pPr>
    <w:rPr>
      <w:rFonts w:ascii="Calibri" w:eastAsia="Times New Roman" w:hAnsi="Calibri"/>
      <w:sz w:val="21"/>
      <w:szCs w:val="21"/>
      <w:lang w:eastAsia="en-IN"/>
    </w:rPr>
  </w:style>
  <w:style w:type="paragraph" w:customStyle="1" w:styleId="ChapterNumber">
    <w:name w:val="ChapterNumber"/>
    <w:basedOn w:val="Normal"/>
    <w:next w:val="Normal"/>
    <w:uiPriority w:val="99"/>
    <w:qFormat/>
    <w:rsid w:val="00483804"/>
    <w:pPr>
      <w:widowControl/>
      <w:spacing w:after="360" w:line="288" w:lineRule="auto"/>
    </w:pPr>
    <w:rPr>
      <w:rFonts w:ascii="Calibri" w:eastAsia="Times New Roman" w:hAnsi="Calibri"/>
      <w:sz w:val="21"/>
      <w:szCs w:val="21"/>
      <w:lang w:eastAsia="en-IN"/>
    </w:rPr>
  </w:style>
  <w:style w:type="paragraph" w:customStyle="1" w:styleId="TextBox">
    <w:name w:val="Text Box"/>
    <w:basedOn w:val="Normal"/>
    <w:uiPriority w:val="99"/>
    <w:qFormat/>
    <w:rsid w:val="00483804"/>
    <w:pPr>
      <w:keepLines/>
      <w:framePr w:hSpace="187" w:wrap="auto" w:vAnchor="text" w:hAnchor="text" w:xAlign="right" w:y="1"/>
      <w:widowControl/>
      <w:pBdr>
        <w:top w:val="single" w:sz="6" w:space="7" w:color="auto"/>
        <w:left w:val="single" w:sz="6" w:space="7" w:color="auto"/>
        <w:bottom w:val="single" w:sz="6" w:space="7" w:color="auto"/>
        <w:right w:val="single" w:sz="6" w:space="7" w:color="auto"/>
      </w:pBdr>
      <w:spacing w:after="200" w:line="288" w:lineRule="auto"/>
      <w:jc w:val="both"/>
    </w:pPr>
    <w:rPr>
      <w:rFonts w:ascii="Calibri" w:eastAsia="Times New Roman" w:hAnsi="Calibri"/>
      <w:lang w:eastAsia="en-IN"/>
    </w:rPr>
  </w:style>
  <w:style w:type="paragraph" w:customStyle="1" w:styleId="TextBoxdots">
    <w:name w:val="Text Box (dots)"/>
    <w:basedOn w:val="Normal"/>
    <w:uiPriority w:val="99"/>
    <w:qFormat/>
    <w:rsid w:val="00483804"/>
    <w:pPr>
      <w:keepLines/>
      <w:framePr w:hSpace="187" w:wrap="auto" w:vAnchor="text" w:hAnchor="text" w:xAlign="right" w:y="1"/>
      <w:widowControl/>
      <w:pBdr>
        <w:top w:val="single" w:sz="6" w:space="7" w:color="auto"/>
        <w:left w:val="single" w:sz="6" w:space="7" w:color="auto"/>
        <w:bottom w:val="single" w:sz="6" w:space="7" w:color="auto"/>
        <w:right w:val="single" w:sz="6" w:space="7" w:color="auto"/>
      </w:pBdr>
      <w:shd w:val="pct10" w:color="auto" w:fill="auto"/>
      <w:spacing w:after="200" w:line="288" w:lineRule="auto"/>
      <w:jc w:val="both"/>
    </w:pPr>
    <w:rPr>
      <w:rFonts w:ascii="Calibri" w:eastAsia="Times New Roman" w:hAnsi="Calibri"/>
      <w:lang w:eastAsia="en-IN"/>
    </w:rPr>
  </w:style>
  <w:style w:type="paragraph" w:customStyle="1" w:styleId="TextBoxFramed">
    <w:name w:val="Text Box Framed"/>
    <w:basedOn w:val="Normal"/>
    <w:uiPriority w:val="99"/>
    <w:qFormat/>
    <w:rsid w:val="00483804"/>
    <w:pPr>
      <w:keepLines/>
      <w:framePr w:hSpace="187" w:wrap="auto" w:vAnchor="text" w:hAnchor="text" w:xAlign="right" w:y="1"/>
      <w:widowControl/>
      <w:pBdr>
        <w:top w:val="single" w:sz="6" w:space="7" w:color="auto"/>
        <w:left w:val="single" w:sz="6" w:space="7" w:color="auto"/>
        <w:bottom w:val="single" w:sz="6" w:space="7" w:color="auto"/>
        <w:right w:val="single" w:sz="6" w:space="7" w:color="auto"/>
      </w:pBdr>
      <w:shd w:val="pct10" w:color="auto" w:fill="auto"/>
      <w:spacing w:after="200" w:line="288" w:lineRule="auto"/>
    </w:pPr>
    <w:rPr>
      <w:rFonts w:ascii="Calibri" w:eastAsia="Times New Roman" w:hAnsi="Calibri"/>
      <w:lang w:eastAsia="en-IN"/>
    </w:rPr>
  </w:style>
  <w:style w:type="paragraph" w:customStyle="1" w:styleId="TextBoxUnframed">
    <w:name w:val="Text Box Unframed"/>
    <w:basedOn w:val="Normal"/>
    <w:uiPriority w:val="99"/>
    <w:qFormat/>
    <w:rsid w:val="00483804"/>
    <w:pPr>
      <w:keepLines/>
      <w:widowControl/>
      <w:pBdr>
        <w:top w:val="single" w:sz="6" w:space="7" w:color="auto"/>
        <w:left w:val="single" w:sz="6" w:space="7" w:color="auto"/>
        <w:bottom w:val="single" w:sz="6" w:space="7" w:color="auto"/>
        <w:right w:val="single" w:sz="6" w:space="7" w:color="auto"/>
      </w:pBdr>
      <w:shd w:val="pct10" w:color="auto" w:fill="auto"/>
      <w:spacing w:after="200" w:line="288" w:lineRule="auto"/>
    </w:pPr>
    <w:rPr>
      <w:rFonts w:ascii="Calibri" w:eastAsia="Times New Roman" w:hAnsi="Calibri"/>
      <w:lang w:eastAsia="en-IN"/>
    </w:rPr>
  </w:style>
  <w:style w:type="paragraph" w:customStyle="1" w:styleId="Heading1a">
    <w:name w:val="Heading 1a"/>
    <w:basedOn w:val="Heading1"/>
    <w:next w:val="BankNormal"/>
    <w:uiPriority w:val="99"/>
    <w:qFormat/>
    <w:rsid w:val="00483804"/>
    <w:pPr>
      <w:widowControl/>
      <w:spacing w:before="360" w:after="240" w:line="240" w:lineRule="auto"/>
      <w:outlineLvl w:val="9"/>
    </w:pPr>
    <w:rPr>
      <w:rFonts w:eastAsia="Times New Roman" w:cs="Times New Roman Bold"/>
      <w:b w:val="0"/>
      <w:color w:val="E36C0A"/>
      <w:sz w:val="32"/>
      <w:lang w:eastAsia="en-IN" w:bidi="kn-IN"/>
    </w:rPr>
  </w:style>
  <w:style w:type="paragraph" w:customStyle="1" w:styleId="Head31">
    <w:name w:val="Head 3.1"/>
    <w:basedOn w:val="Normal"/>
    <w:uiPriority w:val="99"/>
    <w:rsid w:val="00483804"/>
    <w:pPr>
      <w:widowControl/>
      <w:suppressAutoHyphens/>
      <w:spacing w:after="200" w:line="288" w:lineRule="auto"/>
      <w:jc w:val="center"/>
    </w:pPr>
    <w:rPr>
      <w:rFonts w:ascii="Calibri" w:eastAsia="Times New Roman" w:hAnsi="Calibri"/>
      <w:b/>
      <w:bCs/>
      <w:sz w:val="28"/>
      <w:szCs w:val="28"/>
      <w:lang w:eastAsia="en-IN"/>
    </w:rPr>
  </w:style>
  <w:style w:type="paragraph" w:customStyle="1" w:styleId="Box">
    <w:name w:val="Box"/>
    <w:basedOn w:val="Caption"/>
    <w:uiPriority w:val="99"/>
    <w:qFormat/>
    <w:rsid w:val="00483804"/>
    <w:pPr>
      <w:framePr w:hSpace="180" w:wrap="auto" w:vAnchor="text" w:hAnchor="margin" w:xAlign="center" w:y="41"/>
      <w:spacing w:before="60" w:after="60"/>
      <w:jc w:val="center"/>
    </w:pPr>
    <w:rPr>
      <w:b w:val="0"/>
      <w:bCs w:val="0"/>
    </w:rPr>
  </w:style>
  <w:style w:type="paragraph" w:customStyle="1" w:styleId="TxBr5c7">
    <w:name w:val="TxBr_5c7"/>
    <w:basedOn w:val="Normal"/>
    <w:uiPriority w:val="99"/>
    <w:qFormat/>
    <w:rsid w:val="00483804"/>
    <w:pPr>
      <w:widowControl/>
      <w:spacing w:after="200" w:line="240" w:lineRule="atLeast"/>
      <w:jc w:val="center"/>
    </w:pPr>
    <w:rPr>
      <w:rFonts w:ascii="Calibri" w:eastAsia="Times New Roman" w:hAnsi="Calibri"/>
      <w:sz w:val="21"/>
      <w:szCs w:val="21"/>
      <w:lang w:eastAsia="en-IN"/>
    </w:rPr>
  </w:style>
  <w:style w:type="paragraph" w:customStyle="1" w:styleId="TxBr12c3">
    <w:name w:val="TxBr_12c3"/>
    <w:basedOn w:val="Normal"/>
    <w:uiPriority w:val="99"/>
    <w:rsid w:val="00483804"/>
    <w:pPr>
      <w:widowControl/>
      <w:spacing w:after="200" w:line="240" w:lineRule="atLeast"/>
      <w:jc w:val="center"/>
    </w:pPr>
    <w:rPr>
      <w:rFonts w:ascii="Calibri" w:eastAsia="Times New Roman" w:hAnsi="Calibri"/>
      <w:sz w:val="21"/>
      <w:szCs w:val="21"/>
      <w:lang w:eastAsia="en-IN"/>
    </w:rPr>
  </w:style>
  <w:style w:type="paragraph" w:customStyle="1" w:styleId="TxBr18t4">
    <w:name w:val="TxBr_18t4"/>
    <w:basedOn w:val="Normal"/>
    <w:uiPriority w:val="99"/>
    <w:rsid w:val="00483804"/>
    <w:pPr>
      <w:widowControl/>
      <w:spacing w:after="200" w:line="255" w:lineRule="atLeast"/>
    </w:pPr>
    <w:rPr>
      <w:rFonts w:ascii="Calibri" w:eastAsia="Times New Roman" w:hAnsi="Calibri"/>
      <w:sz w:val="21"/>
      <w:szCs w:val="21"/>
      <w:lang w:eastAsia="en-IN"/>
    </w:rPr>
  </w:style>
  <w:style w:type="paragraph" w:customStyle="1" w:styleId="TxBr18c12">
    <w:name w:val="TxBr_18c12"/>
    <w:basedOn w:val="Normal"/>
    <w:uiPriority w:val="99"/>
    <w:qFormat/>
    <w:rsid w:val="00483804"/>
    <w:pPr>
      <w:widowControl/>
      <w:spacing w:after="200" w:line="240" w:lineRule="atLeast"/>
      <w:jc w:val="center"/>
    </w:pPr>
    <w:rPr>
      <w:rFonts w:ascii="Calibri" w:eastAsia="Times New Roman" w:hAnsi="Calibri"/>
      <w:sz w:val="21"/>
      <w:szCs w:val="21"/>
      <w:lang w:eastAsia="en-IN"/>
    </w:rPr>
  </w:style>
  <w:style w:type="paragraph" w:customStyle="1" w:styleId="TxBr19t1">
    <w:name w:val="TxBr_19t1"/>
    <w:basedOn w:val="Normal"/>
    <w:uiPriority w:val="99"/>
    <w:qFormat/>
    <w:rsid w:val="00483804"/>
    <w:pPr>
      <w:widowControl/>
      <w:spacing w:after="200" w:line="260" w:lineRule="atLeast"/>
    </w:pPr>
    <w:rPr>
      <w:rFonts w:ascii="Calibri" w:eastAsia="Times New Roman" w:hAnsi="Calibri"/>
      <w:sz w:val="21"/>
      <w:szCs w:val="21"/>
      <w:lang w:eastAsia="en-IN"/>
    </w:rPr>
  </w:style>
  <w:style w:type="paragraph" w:customStyle="1" w:styleId="TxBr5p10">
    <w:name w:val="TxBr_5p10"/>
    <w:basedOn w:val="Normal"/>
    <w:uiPriority w:val="99"/>
    <w:rsid w:val="00483804"/>
    <w:pPr>
      <w:widowControl/>
      <w:spacing w:after="200" w:line="240" w:lineRule="atLeast"/>
      <w:ind w:left="18"/>
    </w:pPr>
    <w:rPr>
      <w:rFonts w:ascii="Calibri" w:eastAsia="Times New Roman" w:hAnsi="Calibri"/>
      <w:sz w:val="21"/>
      <w:szCs w:val="21"/>
      <w:lang w:eastAsia="en-IN"/>
    </w:rPr>
  </w:style>
  <w:style w:type="paragraph" w:customStyle="1" w:styleId="TxBr5p11">
    <w:name w:val="TxBr_5p11"/>
    <w:basedOn w:val="Normal"/>
    <w:uiPriority w:val="99"/>
    <w:rsid w:val="00483804"/>
    <w:pPr>
      <w:widowControl/>
      <w:tabs>
        <w:tab w:val="left" w:pos="493"/>
      </w:tabs>
      <w:spacing w:after="200" w:line="396" w:lineRule="atLeast"/>
      <w:ind w:left="4"/>
    </w:pPr>
    <w:rPr>
      <w:rFonts w:ascii="Calibri" w:eastAsia="Times New Roman" w:hAnsi="Calibri"/>
      <w:sz w:val="21"/>
      <w:szCs w:val="21"/>
      <w:lang w:eastAsia="en-IN"/>
    </w:rPr>
  </w:style>
  <w:style w:type="paragraph" w:customStyle="1" w:styleId="TxBr6p4">
    <w:name w:val="TxBr_6p4"/>
    <w:basedOn w:val="Normal"/>
    <w:uiPriority w:val="99"/>
    <w:qFormat/>
    <w:rsid w:val="00483804"/>
    <w:pPr>
      <w:widowControl/>
      <w:tabs>
        <w:tab w:val="left" w:pos="1094"/>
        <w:tab w:val="left" w:pos="1689"/>
      </w:tabs>
      <w:spacing w:after="200" w:line="362" w:lineRule="atLeast"/>
      <w:ind w:left="1690" w:hanging="595"/>
    </w:pPr>
    <w:rPr>
      <w:rFonts w:ascii="Calibri" w:eastAsia="Times New Roman" w:hAnsi="Calibri"/>
      <w:sz w:val="21"/>
      <w:szCs w:val="21"/>
      <w:lang w:eastAsia="en-IN"/>
    </w:rPr>
  </w:style>
  <w:style w:type="paragraph" w:customStyle="1" w:styleId="TxBr6p3">
    <w:name w:val="TxBr_6p3"/>
    <w:basedOn w:val="Normal"/>
    <w:uiPriority w:val="99"/>
    <w:qFormat/>
    <w:rsid w:val="00483804"/>
    <w:pPr>
      <w:widowControl/>
      <w:tabs>
        <w:tab w:val="left" w:pos="890"/>
      </w:tabs>
      <w:spacing w:after="200" w:line="362" w:lineRule="atLeast"/>
      <w:ind w:left="460"/>
    </w:pPr>
    <w:rPr>
      <w:rFonts w:ascii="Calibri" w:eastAsia="Times New Roman" w:hAnsi="Calibri"/>
      <w:sz w:val="21"/>
      <w:szCs w:val="21"/>
      <w:lang w:eastAsia="en-IN"/>
    </w:rPr>
  </w:style>
  <w:style w:type="paragraph" w:customStyle="1" w:styleId="TxBr6p5">
    <w:name w:val="TxBr_6p5"/>
    <w:basedOn w:val="Normal"/>
    <w:uiPriority w:val="99"/>
    <w:qFormat/>
    <w:rsid w:val="00483804"/>
    <w:pPr>
      <w:widowControl/>
      <w:tabs>
        <w:tab w:val="left" w:pos="1094"/>
      </w:tabs>
      <w:spacing w:after="200" w:line="362" w:lineRule="atLeast"/>
      <w:ind w:left="665"/>
    </w:pPr>
    <w:rPr>
      <w:rFonts w:ascii="Calibri" w:eastAsia="Times New Roman" w:hAnsi="Calibri"/>
      <w:sz w:val="21"/>
      <w:szCs w:val="21"/>
      <w:lang w:eastAsia="en-IN"/>
    </w:rPr>
  </w:style>
  <w:style w:type="paragraph" w:customStyle="1" w:styleId="TxBr7p3">
    <w:name w:val="TxBr_7p3"/>
    <w:basedOn w:val="Normal"/>
    <w:uiPriority w:val="99"/>
    <w:qFormat/>
    <w:rsid w:val="00483804"/>
    <w:pPr>
      <w:widowControl/>
      <w:tabs>
        <w:tab w:val="left" w:pos="487"/>
      </w:tabs>
      <w:spacing w:after="200" w:line="391" w:lineRule="atLeast"/>
      <w:ind w:firstLine="488"/>
      <w:jc w:val="both"/>
    </w:pPr>
    <w:rPr>
      <w:rFonts w:ascii="Calibri" w:eastAsia="Times New Roman" w:hAnsi="Calibri"/>
      <w:sz w:val="21"/>
      <w:szCs w:val="21"/>
      <w:lang w:eastAsia="en-IN"/>
    </w:rPr>
  </w:style>
  <w:style w:type="paragraph" w:customStyle="1" w:styleId="TxBr7p4">
    <w:name w:val="TxBr_7p4"/>
    <w:basedOn w:val="Normal"/>
    <w:uiPriority w:val="99"/>
    <w:qFormat/>
    <w:rsid w:val="00483804"/>
    <w:pPr>
      <w:widowControl/>
      <w:tabs>
        <w:tab w:val="left" w:pos="204"/>
      </w:tabs>
      <w:spacing w:after="200" w:line="391" w:lineRule="atLeast"/>
      <w:jc w:val="both"/>
    </w:pPr>
    <w:rPr>
      <w:rFonts w:ascii="Calibri" w:eastAsia="Times New Roman" w:hAnsi="Calibri"/>
      <w:sz w:val="21"/>
      <w:szCs w:val="21"/>
      <w:lang w:eastAsia="en-IN"/>
    </w:rPr>
  </w:style>
  <w:style w:type="paragraph" w:customStyle="1" w:styleId="TxBr8t1">
    <w:name w:val="TxBr_8t1"/>
    <w:basedOn w:val="Normal"/>
    <w:uiPriority w:val="99"/>
    <w:qFormat/>
    <w:rsid w:val="00483804"/>
    <w:pPr>
      <w:widowControl/>
      <w:spacing w:after="200" w:line="240" w:lineRule="atLeast"/>
    </w:pPr>
    <w:rPr>
      <w:rFonts w:ascii="Calibri" w:eastAsia="Times New Roman" w:hAnsi="Calibri"/>
      <w:sz w:val="21"/>
      <w:szCs w:val="21"/>
      <w:lang w:eastAsia="en-IN"/>
    </w:rPr>
  </w:style>
  <w:style w:type="paragraph" w:customStyle="1" w:styleId="TxBr8p6">
    <w:name w:val="TxBr_8p6"/>
    <w:basedOn w:val="Normal"/>
    <w:uiPriority w:val="99"/>
    <w:rsid w:val="00483804"/>
    <w:pPr>
      <w:widowControl/>
      <w:tabs>
        <w:tab w:val="left" w:pos="3016"/>
      </w:tabs>
      <w:spacing w:after="200" w:line="240" w:lineRule="atLeast"/>
      <w:ind w:left="2654"/>
      <w:jc w:val="both"/>
    </w:pPr>
    <w:rPr>
      <w:rFonts w:ascii="Calibri" w:eastAsia="Times New Roman" w:hAnsi="Calibri"/>
      <w:sz w:val="21"/>
      <w:szCs w:val="21"/>
      <w:lang w:eastAsia="en-IN"/>
    </w:rPr>
  </w:style>
  <w:style w:type="paragraph" w:customStyle="1" w:styleId="TxBr8p7">
    <w:name w:val="TxBr_8p7"/>
    <w:basedOn w:val="Normal"/>
    <w:uiPriority w:val="99"/>
    <w:qFormat/>
    <w:rsid w:val="00483804"/>
    <w:pPr>
      <w:widowControl/>
      <w:tabs>
        <w:tab w:val="left" w:pos="1876"/>
      </w:tabs>
      <w:spacing w:after="200" w:line="240" w:lineRule="atLeast"/>
      <w:ind w:left="1515"/>
      <w:jc w:val="both"/>
    </w:pPr>
    <w:rPr>
      <w:rFonts w:ascii="Calibri" w:eastAsia="Times New Roman" w:hAnsi="Calibri"/>
      <w:sz w:val="21"/>
      <w:szCs w:val="21"/>
      <w:lang w:eastAsia="en-IN"/>
    </w:rPr>
  </w:style>
  <w:style w:type="paragraph" w:customStyle="1" w:styleId="TxBr8p8">
    <w:name w:val="TxBr_8p8"/>
    <w:basedOn w:val="Normal"/>
    <w:uiPriority w:val="99"/>
    <w:qFormat/>
    <w:rsid w:val="00483804"/>
    <w:pPr>
      <w:widowControl/>
      <w:tabs>
        <w:tab w:val="left" w:pos="8696"/>
      </w:tabs>
      <w:spacing w:after="200" w:line="240" w:lineRule="atLeast"/>
      <w:ind w:left="8135"/>
    </w:pPr>
    <w:rPr>
      <w:rFonts w:ascii="Calibri" w:eastAsia="Times New Roman" w:hAnsi="Calibri"/>
      <w:sz w:val="21"/>
      <w:szCs w:val="21"/>
      <w:lang w:eastAsia="en-IN"/>
    </w:rPr>
  </w:style>
  <w:style w:type="paragraph" w:customStyle="1" w:styleId="TxBr9t1">
    <w:name w:val="TxBr_9t1"/>
    <w:basedOn w:val="Normal"/>
    <w:uiPriority w:val="99"/>
    <w:qFormat/>
    <w:rsid w:val="00483804"/>
    <w:pPr>
      <w:widowControl/>
      <w:spacing w:after="200" w:line="240" w:lineRule="atLeast"/>
    </w:pPr>
    <w:rPr>
      <w:rFonts w:ascii="Calibri" w:eastAsia="Times New Roman" w:hAnsi="Calibri"/>
      <w:sz w:val="21"/>
      <w:szCs w:val="21"/>
      <w:lang w:eastAsia="en-IN"/>
    </w:rPr>
  </w:style>
  <w:style w:type="paragraph" w:customStyle="1" w:styleId="TxBr9p6">
    <w:name w:val="TxBr_9p6"/>
    <w:basedOn w:val="Normal"/>
    <w:uiPriority w:val="99"/>
    <w:qFormat/>
    <w:rsid w:val="00483804"/>
    <w:pPr>
      <w:widowControl/>
      <w:tabs>
        <w:tab w:val="left" w:pos="255"/>
      </w:tabs>
      <w:spacing w:after="200" w:line="391" w:lineRule="atLeast"/>
      <w:ind w:left="255" w:firstLine="494"/>
    </w:pPr>
    <w:rPr>
      <w:rFonts w:ascii="Calibri" w:eastAsia="Times New Roman" w:hAnsi="Calibri"/>
      <w:sz w:val="21"/>
      <w:szCs w:val="21"/>
      <w:lang w:eastAsia="en-IN"/>
    </w:rPr>
  </w:style>
  <w:style w:type="paragraph" w:customStyle="1" w:styleId="TxBr9p8">
    <w:name w:val="TxBr_9p8"/>
    <w:basedOn w:val="Normal"/>
    <w:uiPriority w:val="99"/>
    <w:rsid w:val="00483804"/>
    <w:pPr>
      <w:widowControl/>
      <w:tabs>
        <w:tab w:val="left" w:pos="544"/>
      </w:tabs>
      <w:spacing w:after="200" w:line="240" w:lineRule="atLeast"/>
      <w:ind w:left="23"/>
      <w:jc w:val="both"/>
    </w:pPr>
    <w:rPr>
      <w:rFonts w:ascii="Calibri" w:eastAsia="Times New Roman" w:hAnsi="Calibri"/>
      <w:sz w:val="21"/>
      <w:szCs w:val="21"/>
      <w:lang w:eastAsia="en-IN"/>
    </w:rPr>
  </w:style>
  <w:style w:type="paragraph" w:customStyle="1" w:styleId="TxBr9p9">
    <w:name w:val="TxBr_9p9"/>
    <w:basedOn w:val="Normal"/>
    <w:uiPriority w:val="99"/>
    <w:qFormat/>
    <w:rsid w:val="00483804"/>
    <w:pPr>
      <w:widowControl/>
      <w:tabs>
        <w:tab w:val="left" w:pos="549"/>
        <w:tab w:val="left" w:pos="1105"/>
      </w:tabs>
      <w:spacing w:after="200" w:line="396" w:lineRule="atLeast"/>
      <w:ind w:left="1106" w:hanging="556"/>
      <w:jc w:val="both"/>
    </w:pPr>
    <w:rPr>
      <w:rFonts w:ascii="Calibri" w:eastAsia="Times New Roman" w:hAnsi="Calibri"/>
      <w:sz w:val="21"/>
      <w:szCs w:val="21"/>
      <w:lang w:eastAsia="en-IN"/>
    </w:rPr>
  </w:style>
  <w:style w:type="paragraph" w:customStyle="1" w:styleId="TxBrp7">
    <w:name w:val="TxBr_p7"/>
    <w:basedOn w:val="Normal"/>
    <w:uiPriority w:val="99"/>
    <w:rsid w:val="00483804"/>
    <w:pPr>
      <w:widowControl/>
      <w:tabs>
        <w:tab w:val="left" w:pos="668"/>
        <w:tab w:val="left" w:pos="946"/>
      </w:tabs>
      <w:spacing w:after="200" w:line="396" w:lineRule="atLeast"/>
      <w:ind w:left="244"/>
      <w:jc w:val="both"/>
    </w:pPr>
    <w:rPr>
      <w:rFonts w:ascii="Calibri" w:eastAsia="Times New Roman" w:hAnsi="Calibri"/>
      <w:sz w:val="21"/>
      <w:szCs w:val="21"/>
      <w:lang w:eastAsia="en-IN"/>
    </w:rPr>
  </w:style>
  <w:style w:type="paragraph" w:customStyle="1" w:styleId="TxBrp8">
    <w:name w:val="TxBr_p8"/>
    <w:basedOn w:val="Normal"/>
    <w:uiPriority w:val="99"/>
    <w:rsid w:val="00483804"/>
    <w:pPr>
      <w:widowControl/>
      <w:spacing w:after="200" w:line="240" w:lineRule="atLeast"/>
      <w:ind w:left="397"/>
      <w:jc w:val="both"/>
    </w:pPr>
    <w:rPr>
      <w:rFonts w:ascii="Calibri" w:eastAsia="Times New Roman" w:hAnsi="Calibri"/>
      <w:sz w:val="21"/>
      <w:szCs w:val="21"/>
      <w:lang w:eastAsia="en-IN"/>
    </w:rPr>
  </w:style>
  <w:style w:type="paragraph" w:customStyle="1" w:styleId="TxBr20p3">
    <w:name w:val="TxBr_20p3"/>
    <w:basedOn w:val="Normal"/>
    <w:uiPriority w:val="99"/>
    <w:qFormat/>
    <w:rsid w:val="00483804"/>
    <w:pPr>
      <w:widowControl/>
      <w:spacing w:after="200" w:line="240" w:lineRule="atLeast"/>
      <w:ind w:left="459" w:hanging="561"/>
      <w:jc w:val="both"/>
    </w:pPr>
    <w:rPr>
      <w:rFonts w:ascii="Calibri" w:eastAsia="Times New Roman" w:hAnsi="Calibri"/>
      <w:sz w:val="21"/>
      <w:szCs w:val="21"/>
      <w:lang w:eastAsia="en-IN"/>
    </w:rPr>
  </w:style>
  <w:style w:type="paragraph" w:customStyle="1" w:styleId="TxBr3p6">
    <w:name w:val="TxBr_3p6"/>
    <w:basedOn w:val="Normal"/>
    <w:uiPriority w:val="99"/>
    <w:qFormat/>
    <w:rsid w:val="00483804"/>
    <w:pPr>
      <w:widowControl/>
      <w:tabs>
        <w:tab w:val="left" w:pos="1128"/>
      </w:tabs>
      <w:spacing w:after="200" w:line="396" w:lineRule="atLeast"/>
      <w:ind w:left="40" w:hanging="459"/>
    </w:pPr>
    <w:rPr>
      <w:rFonts w:ascii="Calibri" w:eastAsia="Times New Roman" w:hAnsi="Calibri"/>
      <w:sz w:val="21"/>
      <w:szCs w:val="21"/>
      <w:lang w:eastAsia="en-IN"/>
    </w:rPr>
  </w:style>
  <w:style w:type="paragraph" w:customStyle="1" w:styleId="TxBr4p10">
    <w:name w:val="TxBr_4p10"/>
    <w:basedOn w:val="Normal"/>
    <w:uiPriority w:val="99"/>
    <w:qFormat/>
    <w:rsid w:val="00483804"/>
    <w:pPr>
      <w:widowControl/>
      <w:tabs>
        <w:tab w:val="left" w:pos="714"/>
        <w:tab w:val="left" w:pos="1230"/>
      </w:tabs>
      <w:spacing w:after="200" w:line="357" w:lineRule="atLeast"/>
      <w:ind w:left="715" w:firstLine="516"/>
    </w:pPr>
    <w:rPr>
      <w:rFonts w:ascii="Calibri" w:eastAsia="Times New Roman" w:hAnsi="Calibri"/>
      <w:sz w:val="21"/>
      <w:szCs w:val="21"/>
      <w:lang w:eastAsia="en-IN"/>
    </w:rPr>
  </w:style>
  <w:style w:type="paragraph" w:customStyle="1" w:styleId="TxBr4p11">
    <w:name w:val="TxBr_4p11"/>
    <w:basedOn w:val="Normal"/>
    <w:uiPriority w:val="99"/>
    <w:qFormat/>
    <w:rsid w:val="00483804"/>
    <w:pPr>
      <w:widowControl/>
      <w:tabs>
        <w:tab w:val="left" w:pos="2364"/>
      </w:tabs>
      <w:spacing w:after="200" w:line="357" w:lineRule="atLeast"/>
      <w:ind w:left="2002" w:hanging="2364"/>
    </w:pPr>
    <w:rPr>
      <w:rFonts w:ascii="Calibri" w:eastAsia="Times New Roman" w:hAnsi="Calibri"/>
      <w:sz w:val="21"/>
      <w:szCs w:val="21"/>
      <w:lang w:eastAsia="en-IN"/>
    </w:rPr>
  </w:style>
  <w:style w:type="paragraph" w:customStyle="1" w:styleId="TxBr4p13">
    <w:name w:val="TxBr_4p13"/>
    <w:basedOn w:val="Normal"/>
    <w:uiPriority w:val="99"/>
    <w:qFormat/>
    <w:rsid w:val="00483804"/>
    <w:pPr>
      <w:widowControl/>
      <w:tabs>
        <w:tab w:val="left" w:pos="714"/>
      </w:tabs>
      <w:spacing w:after="200" w:line="357" w:lineRule="atLeast"/>
      <w:ind w:firstLine="715"/>
    </w:pPr>
    <w:rPr>
      <w:rFonts w:ascii="Calibri" w:eastAsia="Times New Roman" w:hAnsi="Calibri"/>
      <w:sz w:val="21"/>
      <w:szCs w:val="21"/>
      <w:lang w:eastAsia="en-IN"/>
    </w:rPr>
  </w:style>
  <w:style w:type="paragraph" w:customStyle="1" w:styleId="TxBr5p4">
    <w:name w:val="TxBr_5p4"/>
    <w:basedOn w:val="Normal"/>
    <w:uiPriority w:val="99"/>
    <w:qFormat/>
    <w:rsid w:val="00483804"/>
    <w:pPr>
      <w:widowControl/>
      <w:tabs>
        <w:tab w:val="left" w:pos="566"/>
      </w:tabs>
      <w:spacing w:after="200" w:line="240" w:lineRule="atLeast"/>
      <w:ind w:left="205" w:hanging="566"/>
      <w:jc w:val="both"/>
    </w:pPr>
    <w:rPr>
      <w:rFonts w:ascii="Calibri" w:eastAsia="Times New Roman" w:hAnsi="Calibri"/>
      <w:sz w:val="21"/>
      <w:szCs w:val="21"/>
      <w:lang w:eastAsia="en-IN"/>
    </w:rPr>
  </w:style>
  <w:style w:type="paragraph" w:customStyle="1" w:styleId="TxBr6p7">
    <w:name w:val="TxBr_6p7"/>
    <w:basedOn w:val="Normal"/>
    <w:uiPriority w:val="99"/>
    <w:qFormat/>
    <w:rsid w:val="00483804"/>
    <w:pPr>
      <w:widowControl/>
      <w:spacing w:after="200" w:line="396" w:lineRule="atLeast"/>
      <w:ind w:left="421" w:hanging="782"/>
      <w:jc w:val="both"/>
    </w:pPr>
    <w:rPr>
      <w:rFonts w:ascii="Calibri" w:eastAsia="Times New Roman" w:hAnsi="Calibri"/>
      <w:sz w:val="21"/>
      <w:szCs w:val="21"/>
      <w:lang w:eastAsia="en-IN"/>
    </w:rPr>
  </w:style>
  <w:style w:type="paragraph" w:customStyle="1" w:styleId="TxBr7p5">
    <w:name w:val="TxBr_7p5"/>
    <w:basedOn w:val="Normal"/>
    <w:uiPriority w:val="99"/>
    <w:qFormat/>
    <w:rsid w:val="00483804"/>
    <w:pPr>
      <w:widowControl/>
      <w:tabs>
        <w:tab w:val="left" w:pos="629"/>
      </w:tabs>
      <w:spacing w:after="200" w:line="240" w:lineRule="atLeast"/>
      <w:ind w:left="268"/>
      <w:jc w:val="both"/>
    </w:pPr>
    <w:rPr>
      <w:rFonts w:ascii="Calibri" w:eastAsia="Times New Roman" w:hAnsi="Calibri"/>
      <w:sz w:val="21"/>
      <w:szCs w:val="21"/>
      <w:lang w:eastAsia="en-IN"/>
    </w:rPr>
  </w:style>
  <w:style w:type="paragraph" w:customStyle="1" w:styleId="TxBr7p6">
    <w:name w:val="TxBr_7p6"/>
    <w:basedOn w:val="Normal"/>
    <w:uiPriority w:val="99"/>
    <w:qFormat/>
    <w:rsid w:val="00483804"/>
    <w:pPr>
      <w:widowControl/>
      <w:tabs>
        <w:tab w:val="left" w:pos="606"/>
      </w:tabs>
      <w:spacing w:after="200" w:line="396" w:lineRule="atLeast"/>
      <w:ind w:left="245" w:hanging="606"/>
      <w:jc w:val="both"/>
    </w:pPr>
    <w:rPr>
      <w:rFonts w:ascii="Calibri" w:eastAsia="Times New Roman" w:hAnsi="Calibri"/>
      <w:sz w:val="21"/>
      <w:szCs w:val="21"/>
      <w:lang w:eastAsia="en-IN"/>
    </w:rPr>
  </w:style>
  <w:style w:type="paragraph" w:customStyle="1" w:styleId="TxBr8p5">
    <w:name w:val="TxBr_8p5"/>
    <w:basedOn w:val="Normal"/>
    <w:uiPriority w:val="99"/>
    <w:qFormat/>
    <w:rsid w:val="00483804"/>
    <w:pPr>
      <w:widowControl/>
      <w:tabs>
        <w:tab w:val="left" w:pos="1224"/>
      </w:tabs>
      <w:spacing w:after="200" w:line="240" w:lineRule="atLeast"/>
      <w:ind w:left="863"/>
      <w:jc w:val="both"/>
    </w:pPr>
    <w:rPr>
      <w:rFonts w:ascii="Calibri" w:eastAsia="Times New Roman" w:hAnsi="Calibri"/>
      <w:sz w:val="21"/>
      <w:szCs w:val="21"/>
      <w:lang w:eastAsia="en-IN"/>
    </w:rPr>
  </w:style>
  <w:style w:type="paragraph" w:customStyle="1" w:styleId="TxBr13p6">
    <w:name w:val="TxBr_13p6"/>
    <w:basedOn w:val="Normal"/>
    <w:uiPriority w:val="99"/>
    <w:qFormat/>
    <w:rsid w:val="00483804"/>
    <w:pPr>
      <w:widowControl/>
      <w:tabs>
        <w:tab w:val="left" w:pos="2330"/>
      </w:tabs>
      <w:spacing w:after="200" w:line="240" w:lineRule="atLeast"/>
      <w:ind w:left="1968"/>
      <w:jc w:val="both"/>
    </w:pPr>
    <w:rPr>
      <w:rFonts w:ascii="Calibri" w:eastAsia="Times New Roman" w:hAnsi="Calibri"/>
      <w:sz w:val="21"/>
      <w:szCs w:val="21"/>
      <w:lang w:eastAsia="en-IN"/>
    </w:rPr>
  </w:style>
  <w:style w:type="paragraph" w:customStyle="1" w:styleId="TxBr13p7">
    <w:name w:val="TxBr_13p7"/>
    <w:basedOn w:val="Normal"/>
    <w:uiPriority w:val="99"/>
    <w:qFormat/>
    <w:rsid w:val="00483804"/>
    <w:pPr>
      <w:widowControl/>
      <w:tabs>
        <w:tab w:val="left" w:pos="374"/>
      </w:tabs>
      <w:spacing w:after="200" w:line="385" w:lineRule="atLeast"/>
      <w:ind w:left="13" w:hanging="374"/>
      <w:jc w:val="both"/>
    </w:pPr>
    <w:rPr>
      <w:rFonts w:ascii="Calibri" w:eastAsia="Times New Roman" w:hAnsi="Calibri"/>
      <w:sz w:val="21"/>
      <w:szCs w:val="21"/>
      <w:lang w:eastAsia="en-IN"/>
    </w:rPr>
  </w:style>
  <w:style w:type="paragraph" w:customStyle="1" w:styleId="TxBr14p5">
    <w:name w:val="TxBr_14p5"/>
    <w:basedOn w:val="Normal"/>
    <w:uiPriority w:val="99"/>
    <w:qFormat/>
    <w:rsid w:val="00483804"/>
    <w:pPr>
      <w:widowControl/>
      <w:tabs>
        <w:tab w:val="left" w:pos="8974"/>
      </w:tabs>
      <w:spacing w:after="200" w:line="240" w:lineRule="atLeast"/>
      <w:ind w:left="8613"/>
      <w:jc w:val="both"/>
    </w:pPr>
    <w:rPr>
      <w:rFonts w:ascii="Calibri" w:eastAsia="Times New Roman" w:hAnsi="Calibri"/>
      <w:sz w:val="21"/>
      <w:szCs w:val="21"/>
      <w:lang w:eastAsia="en-IN"/>
    </w:rPr>
  </w:style>
  <w:style w:type="paragraph" w:customStyle="1" w:styleId="TxBr14p6">
    <w:name w:val="TxBr_14p6"/>
    <w:basedOn w:val="Normal"/>
    <w:uiPriority w:val="99"/>
    <w:qFormat/>
    <w:rsid w:val="00483804"/>
    <w:pPr>
      <w:widowControl/>
      <w:tabs>
        <w:tab w:val="left" w:pos="742"/>
      </w:tabs>
      <w:spacing w:after="200" w:line="240" w:lineRule="atLeast"/>
      <w:ind w:left="381" w:hanging="742"/>
      <w:jc w:val="both"/>
    </w:pPr>
    <w:rPr>
      <w:rFonts w:ascii="Calibri" w:eastAsia="Times New Roman" w:hAnsi="Calibri"/>
      <w:sz w:val="21"/>
      <w:szCs w:val="21"/>
      <w:lang w:eastAsia="en-IN"/>
    </w:rPr>
  </w:style>
  <w:style w:type="paragraph" w:customStyle="1" w:styleId="TxBr15p6">
    <w:name w:val="TxBr_15p6"/>
    <w:basedOn w:val="Normal"/>
    <w:uiPriority w:val="99"/>
    <w:qFormat/>
    <w:rsid w:val="00483804"/>
    <w:pPr>
      <w:widowControl/>
      <w:tabs>
        <w:tab w:val="left" w:pos="1944"/>
      </w:tabs>
      <w:spacing w:after="200" w:line="379" w:lineRule="atLeast"/>
      <w:jc w:val="both"/>
    </w:pPr>
    <w:rPr>
      <w:rFonts w:ascii="Calibri" w:eastAsia="Times New Roman" w:hAnsi="Calibri"/>
      <w:sz w:val="21"/>
      <w:szCs w:val="21"/>
      <w:lang w:eastAsia="en-IN"/>
    </w:rPr>
  </w:style>
  <w:style w:type="paragraph" w:customStyle="1" w:styleId="TxBr16p5">
    <w:name w:val="TxBr_16p5"/>
    <w:basedOn w:val="Normal"/>
    <w:uiPriority w:val="99"/>
    <w:qFormat/>
    <w:rsid w:val="00483804"/>
    <w:pPr>
      <w:widowControl/>
      <w:tabs>
        <w:tab w:val="left" w:pos="187"/>
        <w:tab w:val="left" w:pos="1570"/>
      </w:tabs>
      <w:spacing w:after="200" w:line="391" w:lineRule="atLeast"/>
      <w:ind w:left="1571" w:hanging="1384"/>
      <w:jc w:val="both"/>
    </w:pPr>
    <w:rPr>
      <w:rFonts w:ascii="Calibri" w:eastAsia="Times New Roman" w:hAnsi="Calibri"/>
      <w:sz w:val="21"/>
      <w:szCs w:val="21"/>
      <w:lang w:eastAsia="en-IN"/>
    </w:rPr>
  </w:style>
  <w:style w:type="paragraph" w:customStyle="1" w:styleId="TxBr16p6">
    <w:name w:val="TxBr_16p6"/>
    <w:basedOn w:val="Normal"/>
    <w:uiPriority w:val="99"/>
    <w:qFormat/>
    <w:rsid w:val="00483804"/>
    <w:pPr>
      <w:widowControl/>
      <w:tabs>
        <w:tab w:val="left" w:pos="515"/>
      </w:tabs>
      <w:spacing w:after="200" w:line="391" w:lineRule="atLeast"/>
      <w:ind w:left="516" w:firstLine="522"/>
      <w:jc w:val="both"/>
    </w:pPr>
    <w:rPr>
      <w:rFonts w:ascii="Calibri" w:eastAsia="Times New Roman" w:hAnsi="Calibri"/>
      <w:sz w:val="21"/>
      <w:szCs w:val="21"/>
      <w:lang w:eastAsia="en-IN"/>
    </w:rPr>
  </w:style>
  <w:style w:type="paragraph" w:customStyle="1" w:styleId="TxBr9p10">
    <w:name w:val="TxBr_9p10"/>
    <w:basedOn w:val="Normal"/>
    <w:uiPriority w:val="99"/>
    <w:qFormat/>
    <w:rsid w:val="00483804"/>
    <w:pPr>
      <w:widowControl/>
      <w:tabs>
        <w:tab w:val="left" w:pos="549"/>
      </w:tabs>
      <w:spacing w:after="200" w:line="240" w:lineRule="atLeast"/>
      <w:ind w:left="1106" w:hanging="556"/>
      <w:jc w:val="both"/>
    </w:pPr>
    <w:rPr>
      <w:rFonts w:ascii="Calibri" w:eastAsia="Times New Roman" w:hAnsi="Calibri"/>
      <w:sz w:val="21"/>
      <w:szCs w:val="21"/>
      <w:lang w:eastAsia="en-IN"/>
    </w:rPr>
  </w:style>
  <w:style w:type="paragraph" w:customStyle="1" w:styleId="TxBr10p4">
    <w:name w:val="TxBr_10p4"/>
    <w:basedOn w:val="Normal"/>
    <w:uiPriority w:val="99"/>
    <w:qFormat/>
    <w:rsid w:val="00483804"/>
    <w:pPr>
      <w:widowControl/>
      <w:tabs>
        <w:tab w:val="left" w:pos="1156"/>
        <w:tab w:val="left" w:pos="1411"/>
      </w:tabs>
      <w:spacing w:after="200" w:line="391" w:lineRule="atLeast"/>
      <w:ind w:left="795"/>
    </w:pPr>
    <w:rPr>
      <w:rFonts w:ascii="Calibri" w:eastAsia="Times New Roman" w:hAnsi="Calibri"/>
      <w:sz w:val="21"/>
      <w:szCs w:val="21"/>
      <w:lang w:eastAsia="en-IN"/>
    </w:rPr>
  </w:style>
  <w:style w:type="paragraph" w:customStyle="1" w:styleId="TxBr10p5">
    <w:name w:val="TxBr_10p5"/>
    <w:basedOn w:val="Normal"/>
    <w:uiPriority w:val="99"/>
    <w:qFormat/>
    <w:rsid w:val="00483804"/>
    <w:pPr>
      <w:widowControl/>
      <w:tabs>
        <w:tab w:val="left" w:pos="402"/>
      </w:tabs>
      <w:spacing w:after="200" w:line="240" w:lineRule="atLeast"/>
      <w:ind w:left="41"/>
    </w:pPr>
    <w:rPr>
      <w:rFonts w:ascii="Calibri" w:eastAsia="Times New Roman" w:hAnsi="Calibri"/>
      <w:sz w:val="21"/>
      <w:szCs w:val="21"/>
      <w:lang w:eastAsia="en-IN"/>
    </w:rPr>
  </w:style>
  <w:style w:type="paragraph" w:customStyle="1" w:styleId="TxBr19p6">
    <w:name w:val="TxBr_19p6"/>
    <w:basedOn w:val="Normal"/>
    <w:uiPriority w:val="99"/>
    <w:qFormat/>
    <w:rsid w:val="00483804"/>
    <w:pPr>
      <w:widowControl/>
      <w:tabs>
        <w:tab w:val="left" w:pos="204"/>
      </w:tabs>
      <w:spacing w:after="200" w:line="391" w:lineRule="atLeast"/>
      <w:jc w:val="both"/>
    </w:pPr>
    <w:rPr>
      <w:rFonts w:ascii="Calibri" w:eastAsia="Times New Roman" w:hAnsi="Calibri"/>
      <w:sz w:val="21"/>
      <w:szCs w:val="21"/>
      <w:lang w:eastAsia="en-IN"/>
    </w:rPr>
  </w:style>
  <w:style w:type="paragraph" w:customStyle="1" w:styleId="TxBr20p4">
    <w:name w:val="TxBr_20p4"/>
    <w:basedOn w:val="Normal"/>
    <w:uiPriority w:val="99"/>
    <w:qFormat/>
    <w:rsid w:val="00483804"/>
    <w:pPr>
      <w:widowControl/>
      <w:tabs>
        <w:tab w:val="left" w:pos="8753"/>
      </w:tabs>
      <w:spacing w:after="200" w:line="240" w:lineRule="atLeast"/>
      <w:ind w:left="8392"/>
      <w:jc w:val="both"/>
    </w:pPr>
    <w:rPr>
      <w:rFonts w:ascii="Calibri" w:eastAsia="Times New Roman" w:hAnsi="Calibri"/>
      <w:sz w:val="21"/>
      <w:szCs w:val="21"/>
      <w:lang w:eastAsia="en-IN"/>
    </w:rPr>
  </w:style>
  <w:style w:type="paragraph" w:customStyle="1" w:styleId="TxBr8p9">
    <w:name w:val="TxBr_8p9"/>
    <w:basedOn w:val="Normal"/>
    <w:uiPriority w:val="99"/>
    <w:qFormat/>
    <w:rsid w:val="00483804"/>
    <w:pPr>
      <w:widowControl/>
      <w:tabs>
        <w:tab w:val="left" w:pos="612"/>
      </w:tabs>
      <w:spacing w:after="200" w:line="240" w:lineRule="atLeast"/>
      <w:ind w:left="51" w:hanging="612"/>
    </w:pPr>
    <w:rPr>
      <w:rFonts w:ascii="Calibri" w:eastAsia="Times New Roman" w:hAnsi="Calibri"/>
      <w:sz w:val="21"/>
      <w:szCs w:val="21"/>
      <w:lang w:eastAsia="en-IN"/>
    </w:rPr>
  </w:style>
  <w:style w:type="paragraph" w:customStyle="1" w:styleId="TxBr17p3">
    <w:name w:val="TxBr_17p3"/>
    <w:basedOn w:val="Normal"/>
    <w:uiPriority w:val="99"/>
    <w:qFormat/>
    <w:rsid w:val="00483804"/>
    <w:pPr>
      <w:widowControl/>
      <w:spacing w:after="200" w:line="391" w:lineRule="atLeast"/>
      <w:ind w:left="204"/>
      <w:jc w:val="both"/>
    </w:pPr>
    <w:rPr>
      <w:rFonts w:ascii="Calibri" w:eastAsia="Times New Roman" w:hAnsi="Calibri"/>
      <w:sz w:val="21"/>
      <w:szCs w:val="21"/>
      <w:lang w:eastAsia="en-IN"/>
    </w:rPr>
  </w:style>
  <w:style w:type="paragraph" w:customStyle="1" w:styleId="TxBr17p4">
    <w:name w:val="TxBr_17p4"/>
    <w:basedOn w:val="Normal"/>
    <w:uiPriority w:val="99"/>
    <w:qFormat/>
    <w:rsid w:val="00483804"/>
    <w:pPr>
      <w:widowControl/>
      <w:tabs>
        <w:tab w:val="left" w:pos="685"/>
      </w:tabs>
      <w:spacing w:after="200" w:line="396" w:lineRule="atLeast"/>
      <w:ind w:left="324"/>
      <w:jc w:val="both"/>
    </w:pPr>
    <w:rPr>
      <w:rFonts w:ascii="Calibri" w:eastAsia="Times New Roman" w:hAnsi="Calibri"/>
      <w:sz w:val="21"/>
      <w:szCs w:val="21"/>
      <w:lang w:eastAsia="en-IN"/>
    </w:rPr>
  </w:style>
  <w:style w:type="paragraph" w:customStyle="1" w:styleId="TxBr10p6">
    <w:name w:val="TxBr_10p6"/>
    <w:basedOn w:val="Normal"/>
    <w:uiPriority w:val="99"/>
    <w:qFormat/>
    <w:rsid w:val="00483804"/>
    <w:pPr>
      <w:widowControl/>
      <w:tabs>
        <w:tab w:val="left" w:pos="759"/>
      </w:tabs>
      <w:spacing w:after="200" w:line="402" w:lineRule="atLeast"/>
      <w:ind w:left="398" w:hanging="759"/>
    </w:pPr>
    <w:rPr>
      <w:rFonts w:ascii="Calibri" w:eastAsia="Times New Roman" w:hAnsi="Calibri"/>
      <w:sz w:val="21"/>
      <w:szCs w:val="21"/>
      <w:lang w:eastAsia="en-IN"/>
    </w:rPr>
  </w:style>
  <w:style w:type="paragraph" w:customStyle="1" w:styleId="TxBr11p3">
    <w:name w:val="TxBr_11p3"/>
    <w:basedOn w:val="Normal"/>
    <w:uiPriority w:val="99"/>
    <w:qFormat/>
    <w:rsid w:val="00483804"/>
    <w:pPr>
      <w:widowControl/>
      <w:tabs>
        <w:tab w:val="left" w:pos="861"/>
      </w:tabs>
      <w:spacing w:after="200" w:line="430" w:lineRule="atLeast"/>
      <w:ind w:left="500"/>
      <w:jc w:val="both"/>
    </w:pPr>
    <w:rPr>
      <w:rFonts w:ascii="Calibri" w:eastAsia="Times New Roman" w:hAnsi="Calibri"/>
      <w:sz w:val="21"/>
      <w:szCs w:val="21"/>
      <w:lang w:eastAsia="en-IN"/>
    </w:rPr>
  </w:style>
  <w:style w:type="paragraph" w:customStyle="1" w:styleId="TxBr11p4">
    <w:name w:val="TxBr_11p4"/>
    <w:basedOn w:val="Normal"/>
    <w:uiPriority w:val="99"/>
    <w:qFormat/>
    <w:rsid w:val="00483804"/>
    <w:pPr>
      <w:widowControl/>
      <w:tabs>
        <w:tab w:val="left" w:pos="861"/>
        <w:tab w:val="left" w:pos="1048"/>
      </w:tabs>
      <w:spacing w:after="200" w:line="430" w:lineRule="atLeast"/>
      <w:ind w:left="500"/>
      <w:jc w:val="both"/>
    </w:pPr>
    <w:rPr>
      <w:rFonts w:ascii="Calibri" w:eastAsia="Times New Roman" w:hAnsi="Calibri"/>
      <w:sz w:val="21"/>
      <w:szCs w:val="21"/>
      <w:lang w:eastAsia="en-IN"/>
    </w:rPr>
  </w:style>
  <w:style w:type="paragraph" w:customStyle="1" w:styleId="TxBr12p3">
    <w:name w:val="TxBr_12p3"/>
    <w:basedOn w:val="Normal"/>
    <w:uiPriority w:val="99"/>
    <w:qFormat/>
    <w:rsid w:val="00483804"/>
    <w:pPr>
      <w:widowControl/>
      <w:tabs>
        <w:tab w:val="left" w:pos="754"/>
        <w:tab w:val="left" w:pos="1479"/>
      </w:tabs>
      <w:spacing w:after="200" w:line="396" w:lineRule="atLeast"/>
      <w:ind w:left="1480" w:hanging="726"/>
    </w:pPr>
    <w:rPr>
      <w:rFonts w:ascii="Calibri" w:eastAsia="Times New Roman" w:hAnsi="Calibri"/>
      <w:sz w:val="21"/>
      <w:szCs w:val="21"/>
      <w:lang w:eastAsia="en-IN"/>
    </w:rPr>
  </w:style>
  <w:style w:type="paragraph" w:customStyle="1" w:styleId="TxBr12p4">
    <w:name w:val="TxBr_12p4"/>
    <w:basedOn w:val="Normal"/>
    <w:uiPriority w:val="99"/>
    <w:qFormat/>
    <w:rsid w:val="00483804"/>
    <w:pPr>
      <w:widowControl/>
      <w:tabs>
        <w:tab w:val="left" w:pos="754"/>
      </w:tabs>
      <w:spacing w:after="200" w:line="396" w:lineRule="atLeast"/>
      <w:ind w:left="392"/>
    </w:pPr>
    <w:rPr>
      <w:rFonts w:ascii="Calibri" w:eastAsia="Times New Roman" w:hAnsi="Calibri"/>
      <w:sz w:val="21"/>
      <w:szCs w:val="21"/>
      <w:lang w:eastAsia="en-IN"/>
    </w:rPr>
  </w:style>
  <w:style w:type="paragraph" w:customStyle="1" w:styleId="TxBr12p5">
    <w:name w:val="TxBr_12p5"/>
    <w:basedOn w:val="Normal"/>
    <w:uiPriority w:val="99"/>
    <w:qFormat/>
    <w:rsid w:val="00483804"/>
    <w:pPr>
      <w:widowControl/>
      <w:tabs>
        <w:tab w:val="left" w:pos="776"/>
      </w:tabs>
      <w:spacing w:after="200" w:line="240" w:lineRule="atLeast"/>
      <w:ind w:left="415"/>
    </w:pPr>
    <w:rPr>
      <w:rFonts w:ascii="Calibri" w:eastAsia="Times New Roman" w:hAnsi="Calibri"/>
      <w:sz w:val="21"/>
      <w:szCs w:val="21"/>
      <w:lang w:eastAsia="en-IN"/>
    </w:rPr>
  </w:style>
  <w:style w:type="paragraph" w:customStyle="1" w:styleId="TxBr19p4">
    <w:name w:val="TxBr_19p4"/>
    <w:basedOn w:val="Normal"/>
    <w:uiPriority w:val="99"/>
    <w:qFormat/>
    <w:rsid w:val="00483804"/>
    <w:pPr>
      <w:widowControl/>
      <w:spacing w:after="200" w:line="391" w:lineRule="atLeast"/>
      <w:ind w:left="1056"/>
      <w:jc w:val="both"/>
    </w:pPr>
    <w:rPr>
      <w:rFonts w:ascii="Calibri" w:eastAsia="Times New Roman" w:hAnsi="Calibri"/>
      <w:sz w:val="21"/>
      <w:szCs w:val="21"/>
      <w:lang w:eastAsia="en-IN"/>
    </w:rPr>
  </w:style>
  <w:style w:type="paragraph" w:customStyle="1" w:styleId="TxBr19p5">
    <w:name w:val="TxBr_19p5"/>
    <w:basedOn w:val="Normal"/>
    <w:uiPriority w:val="99"/>
    <w:rsid w:val="00483804"/>
    <w:pPr>
      <w:widowControl/>
      <w:tabs>
        <w:tab w:val="left" w:pos="884"/>
        <w:tab w:val="left" w:pos="1417"/>
      </w:tabs>
      <w:spacing w:after="200" w:line="240" w:lineRule="atLeast"/>
      <w:ind w:left="1418" w:hanging="533"/>
      <w:jc w:val="both"/>
    </w:pPr>
    <w:rPr>
      <w:rFonts w:ascii="Calibri" w:eastAsia="Times New Roman" w:hAnsi="Calibri"/>
      <w:sz w:val="21"/>
      <w:szCs w:val="21"/>
      <w:lang w:eastAsia="en-IN"/>
    </w:rPr>
  </w:style>
  <w:style w:type="paragraph" w:customStyle="1" w:styleId="TxBr16t1">
    <w:name w:val="TxBr_16t1"/>
    <w:basedOn w:val="Normal"/>
    <w:uiPriority w:val="99"/>
    <w:rsid w:val="00483804"/>
    <w:pPr>
      <w:widowControl/>
      <w:spacing w:after="200" w:line="240" w:lineRule="atLeast"/>
    </w:pPr>
    <w:rPr>
      <w:rFonts w:ascii="Calibri" w:eastAsia="Times New Roman" w:hAnsi="Calibri"/>
      <w:sz w:val="21"/>
      <w:szCs w:val="21"/>
      <w:lang w:eastAsia="en-IN"/>
    </w:rPr>
  </w:style>
  <w:style w:type="paragraph" w:customStyle="1" w:styleId="TxBr16t2">
    <w:name w:val="TxBr_16t2"/>
    <w:basedOn w:val="Normal"/>
    <w:uiPriority w:val="99"/>
    <w:rsid w:val="00483804"/>
    <w:pPr>
      <w:widowControl/>
      <w:spacing w:after="200" w:line="240" w:lineRule="atLeast"/>
    </w:pPr>
    <w:rPr>
      <w:rFonts w:ascii="Calibri" w:eastAsia="Times New Roman" w:hAnsi="Calibri"/>
      <w:sz w:val="21"/>
      <w:szCs w:val="21"/>
      <w:lang w:eastAsia="en-IN"/>
    </w:rPr>
  </w:style>
  <w:style w:type="paragraph" w:customStyle="1" w:styleId="BodyText1">
    <w:name w:val="Body Text1"/>
    <w:uiPriority w:val="99"/>
    <w:rsid w:val="00483804"/>
    <w:pPr>
      <w:spacing w:before="57" w:after="57" w:line="288" w:lineRule="auto"/>
      <w:jc w:val="both"/>
    </w:pPr>
    <w:rPr>
      <w:rFonts w:ascii="Calibri" w:eastAsia="Times New Roman" w:hAnsi="Calibri"/>
      <w:color w:val="000000"/>
      <w:sz w:val="24"/>
      <w:szCs w:val="24"/>
      <w:lang w:val="en-US"/>
    </w:rPr>
  </w:style>
  <w:style w:type="character" w:customStyle="1" w:styleId="StyleHeading6Underline1Char">
    <w:name w:val="Style Heading 6 + Underline1 Char"/>
    <w:uiPriority w:val="99"/>
    <w:rsid w:val="00483804"/>
    <w:rPr>
      <w:rFonts w:ascii="Arial" w:hAnsi="Arial" w:cs="Arial"/>
      <w:i/>
      <w:iCs/>
      <w:sz w:val="24"/>
      <w:szCs w:val="24"/>
      <w:u w:val="single"/>
      <w:lang w:val="en-GB" w:eastAsia="en-US"/>
    </w:rPr>
  </w:style>
  <w:style w:type="paragraph" w:customStyle="1" w:styleId="xl22">
    <w:name w:val="xl22"/>
    <w:basedOn w:val="Normal"/>
    <w:uiPriority w:val="99"/>
    <w:rsid w:val="00483804"/>
    <w:pPr>
      <w:widowControl/>
      <w:spacing w:before="100" w:beforeAutospacing="1" w:after="100" w:afterAutospacing="1" w:line="288" w:lineRule="auto"/>
      <w:textAlignment w:val="center"/>
    </w:pPr>
    <w:rPr>
      <w:rFonts w:ascii="Tahoma" w:eastAsia="Arial Unicode MS" w:hAnsi="Tahoma" w:cs="Tahoma"/>
      <w:b/>
      <w:bCs/>
      <w:sz w:val="21"/>
      <w:szCs w:val="21"/>
      <w:lang w:eastAsia="en-IN"/>
    </w:rPr>
  </w:style>
  <w:style w:type="paragraph" w:customStyle="1" w:styleId="xl23">
    <w:name w:val="xl23"/>
    <w:basedOn w:val="Normal"/>
    <w:uiPriority w:val="99"/>
    <w:rsid w:val="00483804"/>
    <w:pPr>
      <w:widowControl/>
      <w:spacing w:before="100" w:beforeAutospacing="1" w:after="100" w:afterAutospacing="1" w:line="288" w:lineRule="auto"/>
      <w:jc w:val="center"/>
    </w:pPr>
    <w:rPr>
      <w:rFonts w:ascii="Tahoma" w:eastAsia="Arial Unicode MS" w:hAnsi="Tahoma" w:cs="Tahoma"/>
      <w:sz w:val="21"/>
      <w:szCs w:val="21"/>
      <w:lang w:eastAsia="en-IN"/>
    </w:rPr>
  </w:style>
  <w:style w:type="paragraph" w:customStyle="1" w:styleId="xl24">
    <w:name w:val="xl24"/>
    <w:basedOn w:val="Normal"/>
    <w:uiPriority w:val="99"/>
    <w:rsid w:val="00483804"/>
    <w:pPr>
      <w:widowControl/>
      <w:spacing w:before="100" w:beforeAutospacing="1" w:after="100" w:afterAutospacing="1" w:line="288" w:lineRule="auto"/>
    </w:pPr>
    <w:rPr>
      <w:rFonts w:ascii="Tahoma" w:eastAsia="Arial Unicode MS" w:hAnsi="Tahoma" w:cs="Tahoma"/>
      <w:sz w:val="21"/>
      <w:szCs w:val="21"/>
      <w:lang w:eastAsia="en-IN"/>
    </w:rPr>
  </w:style>
  <w:style w:type="paragraph" w:customStyle="1" w:styleId="xl25">
    <w:name w:val="xl25"/>
    <w:basedOn w:val="Normal"/>
    <w:uiPriority w:val="99"/>
    <w:rsid w:val="00483804"/>
    <w:pPr>
      <w:widowControl/>
      <w:spacing w:before="100" w:beforeAutospacing="1" w:after="100" w:afterAutospacing="1" w:line="288" w:lineRule="auto"/>
      <w:textAlignment w:val="center"/>
    </w:pPr>
    <w:rPr>
      <w:rFonts w:ascii="Tahoma" w:eastAsia="Arial Unicode MS" w:hAnsi="Tahoma" w:cs="Tahoma"/>
      <w:b/>
      <w:bCs/>
      <w:sz w:val="21"/>
      <w:szCs w:val="21"/>
      <w:lang w:eastAsia="en-IN"/>
    </w:rPr>
  </w:style>
  <w:style w:type="paragraph" w:customStyle="1" w:styleId="xl26">
    <w:name w:val="xl26"/>
    <w:basedOn w:val="Normal"/>
    <w:uiPriority w:val="99"/>
    <w:rsid w:val="00483804"/>
    <w:pPr>
      <w:widowControl/>
      <w:spacing w:before="100" w:beforeAutospacing="1" w:after="100" w:afterAutospacing="1" w:line="288" w:lineRule="auto"/>
      <w:textAlignment w:val="center"/>
    </w:pPr>
    <w:rPr>
      <w:rFonts w:ascii="Tahoma" w:eastAsia="Arial Unicode MS" w:hAnsi="Tahoma" w:cs="Tahoma"/>
      <w:sz w:val="21"/>
      <w:szCs w:val="21"/>
      <w:lang w:eastAsia="en-IN"/>
    </w:rPr>
  </w:style>
  <w:style w:type="paragraph" w:customStyle="1" w:styleId="xl27">
    <w:name w:val="xl27"/>
    <w:basedOn w:val="Normal"/>
    <w:uiPriority w:val="99"/>
    <w:rsid w:val="00483804"/>
    <w:pPr>
      <w:widowControl/>
      <w:spacing w:before="100" w:beforeAutospacing="1" w:after="100" w:afterAutospacing="1" w:line="288" w:lineRule="auto"/>
    </w:pPr>
    <w:rPr>
      <w:rFonts w:ascii="Tahoma" w:eastAsia="Arial Unicode MS" w:hAnsi="Tahoma" w:cs="Tahoma"/>
      <w:b/>
      <w:bCs/>
      <w:sz w:val="21"/>
      <w:szCs w:val="21"/>
      <w:lang w:eastAsia="en-IN"/>
    </w:rPr>
  </w:style>
  <w:style w:type="paragraph" w:customStyle="1" w:styleId="xl28">
    <w:name w:val="xl28"/>
    <w:basedOn w:val="Normal"/>
    <w:uiPriority w:val="99"/>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center"/>
    </w:pPr>
    <w:rPr>
      <w:rFonts w:ascii="Tahoma" w:eastAsia="Arial Unicode MS" w:hAnsi="Tahoma" w:cs="Tahoma"/>
      <w:b/>
      <w:bCs/>
      <w:sz w:val="21"/>
      <w:szCs w:val="21"/>
      <w:lang w:eastAsia="en-IN"/>
    </w:rPr>
  </w:style>
  <w:style w:type="paragraph" w:customStyle="1" w:styleId="xl29">
    <w:name w:val="xl29"/>
    <w:basedOn w:val="Normal"/>
    <w:uiPriority w:val="99"/>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center"/>
    </w:pPr>
    <w:rPr>
      <w:rFonts w:ascii="Tahoma" w:eastAsia="Arial Unicode MS" w:hAnsi="Tahoma" w:cs="Tahoma"/>
      <w:b/>
      <w:bCs/>
      <w:sz w:val="21"/>
      <w:szCs w:val="21"/>
      <w:lang w:eastAsia="en-IN"/>
    </w:rPr>
  </w:style>
  <w:style w:type="paragraph" w:customStyle="1" w:styleId="xl30">
    <w:name w:val="xl30"/>
    <w:basedOn w:val="Normal"/>
    <w:uiPriority w:val="99"/>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center"/>
    </w:pPr>
    <w:rPr>
      <w:rFonts w:ascii="Tahoma" w:eastAsia="Arial Unicode MS" w:hAnsi="Tahoma" w:cs="Tahoma"/>
      <w:b/>
      <w:bCs/>
      <w:sz w:val="21"/>
      <w:szCs w:val="21"/>
      <w:u w:val="single"/>
      <w:lang w:eastAsia="en-IN"/>
    </w:rPr>
  </w:style>
  <w:style w:type="paragraph" w:customStyle="1" w:styleId="xl31">
    <w:name w:val="xl31"/>
    <w:basedOn w:val="Normal"/>
    <w:uiPriority w:val="99"/>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center"/>
    </w:pPr>
    <w:rPr>
      <w:rFonts w:ascii="Tahoma" w:eastAsia="Arial Unicode MS" w:hAnsi="Tahoma" w:cs="Tahoma"/>
      <w:sz w:val="21"/>
      <w:szCs w:val="21"/>
      <w:lang w:eastAsia="en-IN"/>
    </w:rPr>
  </w:style>
  <w:style w:type="paragraph" w:customStyle="1" w:styleId="xl32">
    <w:name w:val="xl32"/>
    <w:basedOn w:val="Normal"/>
    <w:uiPriority w:val="99"/>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center"/>
    </w:pPr>
    <w:rPr>
      <w:rFonts w:ascii="Tahoma" w:eastAsia="Arial Unicode MS" w:hAnsi="Tahoma" w:cs="Tahoma"/>
      <w:sz w:val="21"/>
      <w:szCs w:val="21"/>
      <w:lang w:eastAsia="en-IN"/>
    </w:rPr>
  </w:style>
  <w:style w:type="paragraph" w:customStyle="1" w:styleId="xl33">
    <w:name w:val="xl33"/>
    <w:basedOn w:val="Normal"/>
    <w:uiPriority w:val="99"/>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center"/>
    </w:pPr>
    <w:rPr>
      <w:rFonts w:ascii="Tahoma" w:eastAsia="Arial Unicode MS" w:hAnsi="Tahoma" w:cs="Tahoma"/>
      <w:sz w:val="21"/>
      <w:szCs w:val="21"/>
      <w:lang w:eastAsia="en-IN"/>
    </w:rPr>
  </w:style>
  <w:style w:type="paragraph" w:customStyle="1" w:styleId="xl34">
    <w:name w:val="xl34"/>
    <w:basedOn w:val="Normal"/>
    <w:uiPriority w:val="99"/>
    <w:qFormat/>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center"/>
    </w:pPr>
    <w:rPr>
      <w:rFonts w:ascii="Tahoma" w:eastAsia="Arial Unicode MS" w:hAnsi="Tahoma" w:cs="Tahoma"/>
      <w:sz w:val="21"/>
      <w:szCs w:val="21"/>
      <w:lang w:eastAsia="en-IN"/>
    </w:rPr>
  </w:style>
  <w:style w:type="paragraph" w:customStyle="1" w:styleId="xl35">
    <w:name w:val="xl35"/>
    <w:basedOn w:val="Normal"/>
    <w:uiPriority w:val="99"/>
    <w:rsid w:val="00483804"/>
    <w:pPr>
      <w:widowControl/>
      <w:spacing w:before="100" w:beforeAutospacing="1" w:after="100" w:afterAutospacing="1" w:line="288" w:lineRule="auto"/>
      <w:jc w:val="center"/>
    </w:pPr>
    <w:rPr>
      <w:rFonts w:ascii="Tahoma" w:eastAsia="Arial Unicode MS" w:hAnsi="Tahoma" w:cs="Tahoma"/>
      <w:sz w:val="21"/>
      <w:szCs w:val="21"/>
      <w:lang w:eastAsia="en-IN"/>
    </w:rPr>
  </w:style>
  <w:style w:type="paragraph" w:customStyle="1" w:styleId="xl36">
    <w:name w:val="xl36"/>
    <w:basedOn w:val="Normal"/>
    <w:uiPriority w:val="99"/>
    <w:rsid w:val="00483804"/>
    <w:pPr>
      <w:widowControl/>
      <w:spacing w:before="100" w:beforeAutospacing="1" w:after="100" w:afterAutospacing="1" w:line="288" w:lineRule="auto"/>
    </w:pPr>
    <w:rPr>
      <w:rFonts w:ascii="Tahoma" w:eastAsia="Arial Unicode MS" w:hAnsi="Tahoma" w:cs="Tahoma"/>
      <w:sz w:val="21"/>
      <w:szCs w:val="21"/>
      <w:lang w:eastAsia="en-IN"/>
    </w:rPr>
  </w:style>
  <w:style w:type="paragraph" w:customStyle="1" w:styleId="xl37">
    <w:name w:val="xl37"/>
    <w:basedOn w:val="Normal"/>
    <w:uiPriority w:val="99"/>
    <w:rsid w:val="00483804"/>
    <w:pPr>
      <w:widowControl/>
      <w:spacing w:before="100" w:beforeAutospacing="1" w:after="100" w:afterAutospacing="1" w:line="288" w:lineRule="auto"/>
    </w:pPr>
    <w:rPr>
      <w:rFonts w:ascii="Tahoma" w:eastAsia="Arial Unicode MS" w:hAnsi="Tahoma" w:cs="Tahoma"/>
      <w:sz w:val="21"/>
      <w:szCs w:val="21"/>
      <w:lang w:eastAsia="en-IN"/>
    </w:rPr>
  </w:style>
  <w:style w:type="paragraph" w:customStyle="1" w:styleId="xl38">
    <w:name w:val="xl38"/>
    <w:basedOn w:val="Normal"/>
    <w:uiPriority w:val="99"/>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top"/>
    </w:pPr>
    <w:rPr>
      <w:rFonts w:ascii="Tahoma" w:eastAsia="Arial Unicode MS" w:hAnsi="Tahoma" w:cs="Tahoma"/>
      <w:sz w:val="21"/>
      <w:szCs w:val="21"/>
      <w:lang w:eastAsia="en-IN"/>
    </w:rPr>
  </w:style>
  <w:style w:type="paragraph" w:customStyle="1" w:styleId="xl39">
    <w:name w:val="xl39"/>
    <w:basedOn w:val="Normal"/>
    <w:uiPriority w:val="99"/>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ascii="Tahoma" w:eastAsia="Arial Unicode MS" w:hAnsi="Tahoma" w:cs="Tahoma"/>
      <w:sz w:val="21"/>
      <w:szCs w:val="21"/>
      <w:lang w:eastAsia="en-IN"/>
    </w:rPr>
  </w:style>
  <w:style w:type="paragraph" w:customStyle="1" w:styleId="xl40">
    <w:name w:val="xl40"/>
    <w:basedOn w:val="Normal"/>
    <w:uiPriority w:val="99"/>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top"/>
    </w:pPr>
    <w:rPr>
      <w:rFonts w:ascii="Tahoma" w:eastAsia="Arial Unicode MS" w:hAnsi="Tahoma" w:cs="Tahoma"/>
      <w:sz w:val="21"/>
      <w:szCs w:val="21"/>
      <w:lang w:eastAsia="en-IN"/>
    </w:rPr>
  </w:style>
  <w:style w:type="paragraph" w:customStyle="1" w:styleId="xl41">
    <w:name w:val="xl41"/>
    <w:basedOn w:val="Normal"/>
    <w:uiPriority w:val="99"/>
    <w:rsid w:val="00483804"/>
    <w:pPr>
      <w:widowControl/>
      <w:spacing w:before="100" w:beforeAutospacing="1" w:after="100" w:afterAutospacing="1" w:line="288" w:lineRule="auto"/>
    </w:pPr>
    <w:rPr>
      <w:rFonts w:ascii="Tahoma" w:eastAsia="Arial Unicode MS" w:hAnsi="Tahoma" w:cs="Tahoma"/>
      <w:b/>
      <w:bCs/>
      <w:sz w:val="21"/>
      <w:szCs w:val="21"/>
      <w:u w:val="single"/>
      <w:lang w:eastAsia="en-IN"/>
    </w:rPr>
  </w:style>
  <w:style w:type="paragraph" w:customStyle="1" w:styleId="xl42">
    <w:name w:val="xl42"/>
    <w:basedOn w:val="Normal"/>
    <w:uiPriority w:val="99"/>
    <w:rsid w:val="00483804"/>
    <w:pPr>
      <w:widowControl/>
      <w:spacing w:before="100" w:beforeAutospacing="1" w:after="100" w:afterAutospacing="1" w:line="288" w:lineRule="auto"/>
      <w:textAlignment w:val="center"/>
    </w:pPr>
    <w:rPr>
      <w:rFonts w:ascii="Tahoma" w:eastAsia="Arial Unicode MS" w:hAnsi="Tahoma" w:cs="Tahoma"/>
      <w:b/>
      <w:bCs/>
      <w:sz w:val="21"/>
      <w:szCs w:val="21"/>
      <w:lang w:eastAsia="en-IN"/>
    </w:rPr>
  </w:style>
  <w:style w:type="paragraph" w:customStyle="1" w:styleId="xl43">
    <w:name w:val="xl43"/>
    <w:basedOn w:val="Normal"/>
    <w:uiPriority w:val="99"/>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ascii="Tahoma" w:eastAsia="Arial Unicode MS" w:hAnsi="Tahoma" w:cs="Tahoma"/>
      <w:sz w:val="21"/>
      <w:szCs w:val="21"/>
      <w:lang w:eastAsia="en-IN"/>
    </w:rPr>
  </w:style>
  <w:style w:type="paragraph" w:customStyle="1" w:styleId="xl44">
    <w:name w:val="xl44"/>
    <w:basedOn w:val="Normal"/>
    <w:uiPriority w:val="99"/>
    <w:rsid w:val="00483804"/>
    <w:pPr>
      <w:widowControl/>
      <w:spacing w:before="100" w:beforeAutospacing="1" w:after="100" w:afterAutospacing="1" w:line="288" w:lineRule="auto"/>
      <w:textAlignment w:val="top"/>
    </w:pPr>
    <w:rPr>
      <w:rFonts w:ascii="Tahoma" w:eastAsia="Arial Unicode MS" w:hAnsi="Tahoma" w:cs="Tahoma"/>
      <w:b/>
      <w:bCs/>
      <w:lang w:eastAsia="en-IN"/>
    </w:rPr>
  </w:style>
  <w:style w:type="paragraph" w:customStyle="1" w:styleId="xl45">
    <w:name w:val="xl45"/>
    <w:basedOn w:val="Normal"/>
    <w:uiPriority w:val="99"/>
    <w:rsid w:val="00483804"/>
    <w:pPr>
      <w:widowControl/>
      <w:spacing w:before="100" w:beforeAutospacing="1" w:after="100" w:afterAutospacing="1" w:line="288" w:lineRule="auto"/>
      <w:textAlignment w:val="center"/>
    </w:pPr>
    <w:rPr>
      <w:rFonts w:ascii="Tahoma" w:eastAsia="Arial Unicode MS" w:hAnsi="Tahoma" w:cs="Tahoma"/>
      <w:b/>
      <w:bCs/>
      <w:sz w:val="21"/>
      <w:szCs w:val="21"/>
      <w:lang w:eastAsia="en-IN"/>
    </w:rPr>
  </w:style>
  <w:style w:type="paragraph" w:customStyle="1" w:styleId="font5">
    <w:name w:val="font5"/>
    <w:basedOn w:val="Normal"/>
    <w:uiPriority w:val="99"/>
    <w:rsid w:val="00483804"/>
    <w:pPr>
      <w:widowControl/>
      <w:spacing w:before="100" w:beforeAutospacing="1" w:after="100" w:afterAutospacing="1" w:line="288" w:lineRule="auto"/>
    </w:pPr>
    <w:rPr>
      <w:rFonts w:ascii="Calibri" w:eastAsia="Arial Unicode MS" w:hAnsi="Calibri"/>
      <w:sz w:val="20"/>
      <w:szCs w:val="20"/>
      <w:lang w:eastAsia="en-IN"/>
    </w:rPr>
  </w:style>
  <w:style w:type="paragraph" w:customStyle="1" w:styleId="font6">
    <w:name w:val="font6"/>
    <w:basedOn w:val="Normal"/>
    <w:uiPriority w:val="99"/>
    <w:rsid w:val="00483804"/>
    <w:pPr>
      <w:widowControl/>
      <w:spacing w:before="100" w:beforeAutospacing="1" w:after="100" w:afterAutospacing="1" w:line="288" w:lineRule="auto"/>
    </w:pPr>
    <w:rPr>
      <w:rFonts w:ascii="Calibri" w:eastAsia="Arial Unicode MS" w:hAnsi="Calibri"/>
      <w:b/>
      <w:bCs/>
      <w:sz w:val="20"/>
      <w:szCs w:val="20"/>
      <w:lang w:eastAsia="en-IN"/>
    </w:rPr>
  </w:style>
  <w:style w:type="paragraph" w:customStyle="1" w:styleId="xl46">
    <w:name w:val="xl46"/>
    <w:basedOn w:val="Normal"/>
    <w:uiPriority w:val="99"/>
    <w:rsid w:val="00483804"/>
    <w:pPr>
      <w:widowControl/>
      <w:pBdr>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eastAsia="en-IN"/>
    </w:rPr>
  </w:style>
  <w:style w:type="paragraph" w:customStyle="1" w:styleId="xl47">
    <w:name w:val="xl47"/>
    <w:basedOn w:val="Normal"/>
    <w:uiPriority w:val="99"/>
    <w:rsid w:val="00483804"/>
    <w:pPr>
      <w:widowControl/>
      <w:pBdr>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eastAsia="en-IN"/>
    </w:rPr>
  </w:style>
  <w:style w:type="paragraph" w:customStyle="1" w:styleId="xl48">
    <w:name w:val="xl48"/>
    <w:basedOn w:val="Normal"/>
    <w:uiPriority w:val="99"/>
    <w:rsid w:val="00483804"/>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eastAsia="en-IN"/>
    </w:rPr>
  </w:style>
  <w:style w:type="paragraph" w:customStyle="1" w:styleId="xl49">
    <w:name w:val="xl49"/>
    <w:basedOn w:val="Normal"/>
    <w:uiPriority w:val="99"/>
    <w:rsid w:val="00483804"/>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eastAsia="en-IN"/>
    </w:rPr>
  </w:style>
  <w:style w:type="paragraph" w:customStyle="1" w:styleId="xl50">
    <w:name w:val="xl50"/>
    <w:basedOn w:val="Normal"/>
    <w:uiPriority w:val="99"/>
    <w:rsid w:val="00483804"/>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eastAsia="en-IN"/>
    </w:rPr>
  </w:style>
  <w:style w:type="paragraph" w:customStyle="1" w:styleId="xl51">
    <w:name w:val="xl51"/>
    <w:basedOn w:val="Normal"/>
    <w:uiPriority w:val="99"/>
    <w:rsid w:val="00483804"/>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eastAsia="en-IN"/>
    </w:rPr>
  </w:style>
  <w:style w:type="paragraph" w:customStyle="1" w:styleId="xl52">
    <w:name w:val="xl52"/>
    <w:basedOn w:val="Normal"/>
    <w:uiPriority w:val="99"/>
    <w:rsid w:val="00483804"/>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eastAsia="en-IN"/>
    </w:rPr>
  </w:style>
  <w:style w:type="paragraph" w:customStyle="1" w:styleId="xl53">
    <w:name w:val="xl53"/>
    <w:basedOn w:val="Normal"/>
    <w:uiPriority w:val="99"/>
    <w:rsid w:val="00483804"/>
    <w:pPr>
      <w:widowControl/>
      <w:pBdr>
        <w:top w:val="single" w:sz="4" w:space="0" w:color="auto"/>
        <w:left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eastAsia="en-IN"/>
    </w:rPr>
  </w:style>
  <w:style w:type="paragraph" w:customStyle="1" w:styleId="xl54">
    <w:name w:val="xl54"/>
    <w:basedOn w:val="Normal"/>
    <w:uiPriority w:val="99"/>
    <w:rsid w:val="00483804"/>
    <w:pPr>
      <w:widowControl/>
      <w:pBdr>
        <w:top w:val="single" w:sz="4" w:space="0" w:color="auto"/>
        <w:left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eastAsia="en-IN"/>
    </w:rPr>
  </w:style>
  <w:style w:type="paragraph" w:customStyle="1" w:styleId="Head52">
    <w:name w:val="Head 5.2"/>
    <w:basedOn w:val="Normal"/>
    <w:uiPriority w:val="99"/>
    <w:rsid w:val="00483804"/>
    <w:pPr>
      <w:widowControl/>
      <w:suppressAutoHyphens/>
      <w:spacing w:after="200" w:line="288" w:lineRule="auto"/>
      <w:ind w:left="540" w:hanging="540"/>
      <w:jc w:val="both"/>
    </w:pPr>
    <w:rPr>
      <w:rFonts w:ascii="Calibri" w:eastAsia="Times New Roman" w:hAnsi="Calibri"/>
      <w:b/>
      <w:bCs/>
      <w:sz w:val="21"/>
      <w:szCs w:val="21"/>
      <w:lang w:eastAsia="en-IN"/>
    </w:rPr>
  </w:style>
  <w:style w:type="paragraph" w:customStyle="1" w:styleId="NormalIndent1">
    <w:name w:val="Normal Indent1"/>
    <w:basedOn w:val="Normal"/>
    <w:uiPriority w:val="99"/>
    <w:rsid w:val="00483804"/>
    <w:pPr>
      <w:widowControl/>
      <w:spacing w:before="120" w:after="120" w:line="288" w:lineRule="auto"/>
      <w:ind w:left="1814"/>
    </w:pPr>
    <w:rPr>
      <w:rFonts w:eastAsia="Times New Roman"/>
      <w:sz w:val="21"/>
      <w:szCs w:val="21"/>
      <w:lang w:eastAsia="en-IN"/>
    </w:rPr>
  </w:style>
  <w:style w:type="paragraph" w:customStyle="1" w:styleId="StyleHeading4Underline">
    <w:name w:val="Style Heading 4 + Underline"/>
    <w:basedOn w:val="ListParagraph"/>
    <w:uiPriority w:val="99"/>
    <w:rsid w:val="00483804"/>
    <w:pPr>
      <w:keepNext/>
      <w:widowControl/>
      <w:tabs>
        <w:tab w:val="left" w:pos="2304"/>
      </w:tabs>
      <w:spacing w:before="240" w:after="60" w:line="288" w:lineRule="auto"/>
      <w:ind w:left="2835" w:firstLine="0"/>
      <w:contextualSpacing/>
    </w:pPr>
    <w:rPr>
      <w:rFonts w:eastAsia="Times New Roman"/>
      <w:b/>
      <w:bCs/>
      <w:i/>
      <w:iCs/>
      <w:sz w:val="21"/>
      <w:szCs w:val="21"/>
      <w:u w:val="single"/>
      <w:lang w:val="en-GB" w:eastAsia="en-IN"/>
    </w:rPr>
  </w:style>
  <w:style w:type="paragraph" w:customStyle="1" w:styleId="StyleStyleHeading4UnderlineNotBoldNounderline">
    <w:name w:val="Style Style Heading 4 + Underline + Not Bold No underline"/>
    <w:basedOn w:val="StyleHeading4Underline"/>
    <w:uiPriority w:val="99"/>
    <w:rsid w:val="00483804"/>
    <w:pPr>
      <w:ind w:firstLine="510"/>
    </w:pPr>
  </w:style>
  <w:style w:type="paragraph" w:customStyle="1" w:styleId="StyleHeading6Underline1">
    <w:name w:val="Style Heading 6 + Underline1"/>
    <w:basedOn w:val="Heading6"/>
    <w:uiPriority w:val="99"/>
    <w:rsid w:val="00483804"/>
    <w:pPr>
      <w:keepLines/>
      <w:widowControl/>
      <w:tabs>
        <w:tab w:val="clear" w:pos="798"/>
        <w:tab w:val="left" w:pos="3960"/>
      </w:tabs>
      <w:spacing w:before="120" w:after="60" w:line="288" w:lineRule="auto"/>
      <w:ind w:left="1440" w:firstLine="576"/>
      <w:jc w:val="left"/>
    </w:pPr>
    <w:rPr>
      <w:rFonts w:ascii="Cambria" w:eastAsia="Times New Roman" w:hAnsi="Cambria" w:cs="Times New Roman"/>
      <w:b/>
      <w:bCs/>
      <w:i/>
      <w:iCs/>
      <w:color w:val="F79646"/>
      <w:spacing w:val="0"/>
      <w:w w:val="100"/>
      <w:u w:val="single"/>
      <w:lang w:val="en-GB" w:eastAsia="en-IN"/>
    </w:rPr>
  </w:style>
  <w:style w:type="character" w:customStyle="1" w:styleId="orangebold1">
    <w:name w:val="orangebold1"/>
    <w:uiPriority w:val="99"/>
    <w:rsid w:val="00483804"/>
    <w:rPr>
      <w:rFonts w:ascii="Verdana" w:hAnsi="Verdana" w:cs="Verdana"/>
      <w:b/>
      <w:bCs/>
      <w:color w:val="auto"/>
      <w:sz w:val="26"/>
      <w:szCs w:val="26"/>
    </w:rPr>
  </w:style>
  <w:style w:type="character" w:customStyle="1" w:styleId="pagesubline1">
    <w:name w:val="pagesubline1"/>
    <w:uiPriority w:val="99"/>
    <w:rsid w:val="00483804"/>
    <w:rPr>
      <w:rFonts w:ascii="Arial" w:hAnsi="Arial" w:cs="Arial"/>
      <w:b/>
      <w:bCs/>
      <w:color w:val="000000"/>
      <w:sz w:val="22"/>
      <w:szCs w:val="22"/>
    </w:rPr>
  </w:style>
  <w:style w:type="paragraph" w:customStyle="1" w:styleId="style10">
    <w:name w:val="style10"/>
    <w:basedOn w:val="Normal"/>
    <w:uiPriority w:val="99"/>
    <w:rsid w:val="00483804"/>
    <w:pPr>
      <w:widowControl/>
      <w:spacing w:after="225" w:line="288" w:lineRule="auto"/>
    </w:pPr>
    <w:rPr>
      <w:rFonts w:ascii="Calibri" w:eastAsia="Times New Roman" w:hAnsi="Calibri"/>
      <w:sz w:val="17"/>
      <w:szCs w:val="17"/>
      <w:lang w:eastAsia="en-IN"/>
    </w:rPr>
  </w:style>
  <w:style w:type="paragraph" w:customStyle="1" w:styleId="Footnote">
    <w:name w:val="Footnote"/>
    <w:basedOn w:val="Normal"/>
    <w:next w:val="Normal"/>
    <w:rsid w:val="00483804"/>
    <w:pPr>
      <w:keepLines/>
      <w:widowControl/>
      <w:spacing w:after="120" w:line="288" w:lineRule="auto"/>
      <w:ind w:left="397" w:hanging="397"/>
      <w:jc w:val="both"/>
    </w:pPr>
    <w:rPr>
      <w:rFonts w:ascii="Stylus BT" w:eastAsia="SimSun" w:hAnsi="Stylus BT" w:cs="Stylus BT"/>
      <w:sz w:val="16"/>
      <w:szCs w:val="16"/>
      <w:lang w:eastAsia="zh-CN"/>
    </w:rPr>
  </w:style>
  <w:style w:type="paragraph" w:customStyle="1" w:styleId="Indent-1">
    <w:name w:val="Indent-1"/>
    <w:basedOn w:val="Normal"/>
    <w:rsid w:val="00483804"/>
    <w:pPr>
      <w:keepLines/>
      <w:widowControl/>
      <w:spacing w:after="120" w:line="288" w:lineRule="auto"/>
      <w:ind w:left="567" w:hanging="567"/>
      <w:jc w:val="both"/>
    </w:pPr>
    <w:rPr>
      <w:rFonts w:ascii="Stylus BT" w:eastAsia="SimSun" w:hAnsi="Stylus BT" w:cs="Stylus BT"/>
      <w:sz w:val="21"/>
      <w:szCs w:val="21"/>
      <w:lang w:eastAsia="zh-CN"/>
    </w:rPr>
  </w:style>
  <w:style w:type="paragraph" w:customStyle="1" w:styleId="Indent-2">
    <w:name w:val="Indent-2"/>
    <w:basedOn w:val="Normal"/>
    <w:rsid w:val="00483804"/>
    <w:pPr>
      <w:keepLines/>
      <w:widowControl/>
      <w:spacing w:after="120" w:line="288" w:lineRule="auto"/>
      <w:ind w:left="1134" w:hanging="567"/>
      <w:jc w:val="both"/>
    </w:pPr>
    <w:rPr>
      <w:rFonts w:ascii="Stylus BT" w:eastAsia="SimSun" w:hAnsi="Stylus BT" w:cs="Stylus BT"/>
      <w:sz w:val="21"/>
      <w:szCs w:val="21"/>
      <w:lang w:eastAsia="zh-CN"/>
    </w:rPr>
  </w:style>
  <w:style w:type="paragraph" w:customStyle="1" w:styleId="Indent-3">
    <w:name w:val="Indent-3"/>
    <w:basedOn w:val="Normal"/>
    <w:rsid w:val="00483804"/>
    <w:pPr>
      <w:keepLines/>
      <w:widowControl/>
      <w:spacing w:after="120" w:line="288" w:lineRule="auto"/>
      <w:ind w:left="1701" w:hanging="567"/>
      <w:jc w:val="both"/>
    </w:pPr>
    <w:rPr>
      <w:rFonts w:ascii="Stylus BT" w:eastAsia="SimSun" w:hAnsi="Stylus BT" w:cs="Stylus BT"/>
      <w:sz w:val="21"/>
      <w:szCs w:val="21"/>
      <w:lang w:eastAsia="zh-CN"/>
    </w:rPr>
  </w:style>
  <w:style w:type="paragraph" w:customStyle="1" w:styleId="Annexe">
    <w:name w:val="Annexe"/>
    <w:basedOn w:val="Normal"/>
    <w:rsid w:val="00483804"/>
    <w:pPr>
      <w:widowControl/>
      <w:spacing w:after="120" w:line="288" w:lineRule="auto"/>
      <w:jc w:val="both"/>
    </w:pPr>
    <w:rPr>
      <w:rFonts w:ascii="Stylus BT" w:eastAsia="SimSun" w:hAnsi="Stylus BT" w:cs="Stylus BT"/>
      <w:b/>
      <w:bCs/>
      <w:sz w:val="21"/>
      <w:szCs w:val="21"/>
      <w:lang w:eastAsia="zh-CN"/>
    </w:rPr>
  </w:style>
  <w:style w:type="paragraph" w:customStyle="1" w:styleId="Annex">
    <w:name w:val="Annex"/>
    <w:basedOn w:val="Normal"/>
    <w:next w:val="Normal"/>
    <w:rsid w:val="00483804"/>
    <w:pPr>
      <w:widowControl/>
      <w:spacing w:after="240" w:line="288" w:lineRule="auto"/>
      <w:jc w:val="both"/>
    </w:pPr>
    <w:rPr>
      <w:rFonts w:ascii="Stylus BT" w:eastAsia="SimSun" w:hAnsi="Stylus BT" w:cs="Stylus BT"/>
      <w:b/>
      <w:bCs/>
      <w:sz w:val="21"/>
      <w:szCs w:val="21"/>
      <w:lang w:eastAsia="zh-CN"/>
    </w:rPr>
  </w:style>
  <w:style w:type="paragraph" w:customStyle="1" w:styleId="ardarshahr">
    <w:name w:val="ardarshahr."/>
    <w:basedOn w:val="Normal"/>
    <w:rsid w:val="00483804"/>
    <w:pPr>
      <w:widowControl/>
      <w:spacing w:after="200" w:line="288" w:lineRule="auto"/>
      <w:ind w:left="360" w:hanging="360"/>
    </w:pPr>
    <w:rPr>
      <w:rFonts w:ascii="Calibri" w:eastAsia="SimSun" w:hAnsi="Calibri"/>
      <w:sz w:val="20"/>
      <w:szCs w:val="20"/>
      <w:lang w:eastAsia="zh-CN"/>
    </w:rPr>
  </w:style>
  <w:style w:type="paragraph" w:customStyle="1" w:styleId="Table">
    <w:name w:val="Table"/>
    <w:basedOn w:val="Normal"/>
    <w:next w:val="Normal"/>
    <w:rsid w:val="00483804"/>
    <w:pPr>
      <w:widowControl/>
      <w:spacing w:after="200" w:line="288" w:lineRule="auto"/>
      <w:jc w:val="both"/>
    </w:pPr>
    <w:rPr>
      <w:rFonts w:ascii="Stylus BT" w:eastAsia="SimSun" w:hAnsi="Stylus BT" w:cs="Stylus BT"/>
      <w:sz w:val="21"/>
      <w:szCs w:val="21"/>
      <w:lang w:eastAsia="zh-CN"/>
    </w:rPr>
  </w:style>
  <w:style w:type="paragraph" w:customStyle="1" w:styleId="AfterTable">
    <w:name w:val="AfterTable"/>
    <w:basedOn w:val="Normal"/>
    <w:next w:val="Normal"/>
    <w:rsid w:val="00483804"/>
    <w:pPr>
      <w:widowControl/>
      <w:spacing w:before="120" w:after="120" w:line="288" w:lineRule="auto"/>
      <w:jc w:val="both"/>
    </w:pPr>
    <w:rPr>
      <w:rFonts w:ascii="Stylus BT" w:eastAsia="SimSun" w:hAnsi="Stylus BT" w:cs="Stylus BT"/>
      <w:sz w:val="21"/>
      <w:szCs w:val="21"/>
      <w:lang w:eastAsia="zh-CN"/>
    </w:rPr>
  </w:style>
  <w:style w:type="paragraph" w:customStyle="1" w:styleId="HI1">
    <w:name w:val="HI_1"/>
    <w:basedOn w:val="Normal"/>
    <w:rsid w:val="00483804"/>
    <w:pPr>
      <w:widowControl/>
      <w:spacing w:after="200" w:line="288" w:lineRule="auto"/>
      <w:ind w:left="1440" w:hanging="1440"/>
      <w:jc w:val="both"/>
    </w:pPr>
    <w:rPr>
      <w:rFonts w:ascii="Calibri" w:eastAsia="SimSun" w:hAnsi="Calibri"/>
      <w:sz w:val="21"/>
      <w:szCs w:val="21"/>
      <w:lang w:eastAsia="zh-CN"/>
    </w:rPr>
  </w:style>
  <w:style w:type="paragraph" w:customStyle="1" w:styleId="SubTitle0">
    <w:name w:val="Sub Title"/>
    <w:basedOn w:val="Normal"/>
    <w:rsid w:val="00483804"/>
    <w:pPr>
      <w:widowControl/>
      <w:spacing w:after="120" w:line="360" w:lineRule="auto"/>
      <w:jc w:val="both"/>
    </w:pPr>
    <w:rPr>
      <w:rFonts w:eastAsia="Times New Roman"/>
      <w:b/>
      <w:bCs/>
      <w:sz w:val="21"/>
      <w:szCs w:val="21"/>
      <w:lang w:eastAsia="en-IN"/>
    </w:rPr>
  </w:style>
  <w:style w:type="paragraph" w:customStyle="1" w:styleId="-bul">
    <w:name w:val="-bul"/>
    <w:basedOn w:val="BodyTextIndent"/>
    <w:rsid w:val="00483804"/>
    <w:pPr>
      <w:widowControl/>
      <w:spacing w:after="120"/>
      <w:ind w:left="1003" w:hanging="283"/>
      <w:jc w:val="both"/>
    </w:pPr>
    <w:rPr>
      <w:sz w:val="22"/>
      <w:szCs w:val="22"/>
      <w:lang w:eastAsia="en-US"/>
    </w:rPr>
  </w:style>
  <w:style w:type="character" w:customStyle="1" w:styleId="style31">
    <w:name w:val="style31"/>
    <w:rsid w:val="00483804"/>
    <w:rPr>
      <w:rFonts w:ascii="Verdana" w:hAnsi="Verdana" w:cs="Verdana"/>
    </w:rPr>
  </w:style>
  <w:style w:type="character" w:customStyle="1" w:styleId="StyleHeading4UnderlineChar">
    <w:name w:val="Style Heading 4 + Underline Char"/>
    <w:uiPriority w:val="99"/>
    <w:rsid w:val="00483804"/>
    <w:rPr>
      <w:rFonts w:ascii="Arial" w:hAnsi="Arial" w:cs="Arial"/>
      <w:b/>
      <w:bCs/>
      <w:i/>
      <w:iCs/>
      <w:sz w:val="24"/>
      <w:szCs w:val="24"/>
      <w:u w:val="single"/>
      <w:lang w:val="en-GB" w:eastAsia="en-US"/>
    </w:rPr>
  </w:style>
  <w:style w:type="character" w:customStyle="1" w:styleId="StyleStyleHeading4UnderlineNotBoldNounderlineChar">
    <w:name w:val="Style Style Heading 4 + Underline + Not Bold No underline Char"/>
    <w:uiPriority w:val="99"/>
    <w:rsid w:val="00483804"/>
    <w:rPr>
      <w:rFonts w:ascii="Arial" w:hAnsi="Arial" w:cs="Arial"/>
      <w:b/>
      <w:bCs/>
      <w:i/>
      <w:iCs/>
      <w:sz w:val="24"/>
      <w:szCs w:val="24"/>
      <w:u w:val="single"/>
      <w:lang w:val="en-GB" w:eastAsia="en-US"/>
    </w:rPr>
  </w:style>
  <w:style w:type="paragraph" w:customStyle="1" w:styleId="subhead1">
    <w:name w:val="subhead 1"/>
    <w:uiPriority w:val="99"/>
    <w:rsid w:val="00483804"/>
    <w:pPr>
      <w:spacing w:after="200" w:line="260" w:lineRule="atLeast"/>
      <w:jc w:val="center"/>
    </w:pPr>
    <w:rPr>
      <w:rFonts w:ascii="Helvetica" w:eastAsia="Times New Roman" w:hAnsi="Helvetica" w:cs="Helvetica"/>
      <w:b/>
      <w:bCs/>
      <w:caps/>
      <w:sz w:val="24"/>
      <w:szCs w:val="24"/>
      <w:lang w:val="en-US"/>
    </w:rPr>
  </w:style>
  <w:style w:type="paragraph" w:customStyle="1" w:styleId="bullets0">
    <w:name w:val="bullets"/>
    <w:basedOn w:val="BodyText"/>
    <w:next w:val="BodyText"/>
    <w:uiPriority w:val="99"/>
    <w:rsid w:val="00483804"/>
    <w:pPr>
      <w:widowControl/>
      <w:tabs>
        <w:tab w:val="left" w:pos="1519"/>
      </w:tabs>
      <w:spacing w:after="200" w:line="260" w:lineRule="atLeast"/>
      <w:ind w:left="1530" w:hanging="397"/>
      <w:jc w:val="both"/>
    </w:pPr>
    <w:rPr>
      <w:rFonts w:ascii="Helvetica" w:eastAsia="Times New Roman" w:hAnsi="Helvetica" w:cs="Helvetica"/>
      <w:lang w:val="en-GB" w:eastAsia="en-IN"/>
    </w:rPr>
  </w:style>
  <w:style w:type="paragraph" w:customStyle="1" w:styleId="BodyText21">
    <w:name w:val="Body Text 21"/>
    <w:basedOn w:val="Normal"/>
    <w:uiPriority w:val="99"/>
    <w:rsid w:val="00483804"/>
    <w:pPr>
      <w:spacing w:after="200" w:line="288" w:lineRule="auto"/>
      <w:jc w:val="both"/>
    </w:pPr>
    <w:rPr>
      <w:rFonts w:ascii="Calibri" w:eastAsia="Times New Roman" w:hAnsi="Calibri"/>
      <w:lang w:val="en-GB" w:eastAsia="en-IN"/>
    </w:rPr>
  </w:style>
  <w:style w:type="paragraph" w:customStyle="1" w:styleId="a">
    <w:name w:val="(a)"/>
    <w:basedOn w:val="Normal"/>
    <w:uiPriority w:val="99"/>
    <w:rsid w:val="00483804"/>
    <w:pPr>
      <w:widowControl/>
      <w:spacing w:after="240" w:line="288" w:lineRule="auto"/>
      <w:ind w:left="720" w:hanging="720"/>
      <w:jc w:val="both"/>
    </w:pPr>
    <w:rPr>
      <w:rFonts w:ascii="Tms Rmn" w:eastAsia="Times New Roman" w:hAnsi="Tms Rmn" w:cs="Tms Rmn"/>
      <w:lang w:val="en-GB" w:eastAsia="en-IN"/>
    </w:rPr>
  </w:style>
  <w:style w:type="paragraph" w:customStyle="1" w:styleId="para">
    <w:name w:val="para"/>
    <w:basedOn w:val="Normal"/>
    <w:uiPriority w:val="99"/>
    <w:rsid w:val="00483804"/>
    <w:pPr>
      <w:tabs>
        <w:tab w:val="left" w:pos="864"/>
      </w:tabs>
      <w:spacing w:after="200" w:line="288" w:lineRule="auto"/>
      <w:ind w:left="864" w:hanging="864"/>
      <w:jc w:val="both"/>
    </w:pPr>
    <w:rPr>
      <w:rFonts w:ascii="Calibri" w:eastAsia="Times New Roman" w:hAnsi="Calibri"/>
      <w:lang w:val="en-GB" w:eastAsia="en-IN"/>
    </w:rPr>
  </w:style>
  <w:style w:type="paragraph" w:customStyle="1" w:styleId="List1">
    <w:name w:val="List1"/>
    <w:basedOn w:val="List"/>
    <w:uiPriority w:val="99"/>
    <w:rsid w:val="00483804"/>
    <w:pPr>
      <w:widowControl/>
      <w:ind w:left="0" w:firstLine="0"/>
      <w:jc w:val="left"/>
    </w:pPr>
    <w:rPr>
      <w:lang w:val="en-US"/>
    </w:rPr>
  </w:style>
  <w:style w:type="paragraph" w:customStyle="1" w:styleId="Heading2-Outline">
    <w:name w:val="Heading 2 - Outline"/>
    <w:basedOn w:val="Normal"/>
    <w:uiPriority w:val="99"/>
    <w:rsid w:val="00483804"/>
    <w:pPr>
      <w:widowControl/>
      <w:tabs>
        <w:tab w:val="left" w:pos="432"/>
      </w:tabs>
      <w:spacing w:after="200" w:line="288" w:lineRule="auto"/>
      <w:ind w:left="432" w:hanging="432"/>
    </w:pPr>
    <w:rPr>
      <w:rFonts w:ascii="Calibri" w:eastAsia="Times New Roman" w:hAnsi="Calibri"/>
      <w:sz w:val="25"/>
      <w:szCs w:val="25"/>
      <w:lang w:eastAsia="en-IN"/>
    </w:rPr>
  </w:style>
  <w:style w:type="paragraph" w:customStyle="1" w:styleId="Heading1-Outline">
    <w:name w:val="Heading 1 - Outline"/>
    <w:basedOn w:val="PlainText"/>
    <w:uiPriority w:val="99"/>
    <w:rsid w:val="00483804"/>
    <w:pPr>
      <w:numPr>
        <w:numId w:val="47"/>
      </w:numPr>
      <w:tabs>
        <w:tab w:val="left" w:pos="1260"/>
      </w:tabs>
      <w:spacing w:line="276" w:lineRule="auto"/>
      <w:jc w:val="both"/>
    </w:pPr>
    <w:rPr>
      <w:rFonts w:ascii="Times New Roman" w:hAnsi="Times New Roman"/>
      <w:b/>
      <w:bCs/>
      <w:sz w:val="22"/>
      <w:szCs w:val="22"/>
    </w:rPr>
  </w:style>
  <w:style w:type="paragraph" w:customStyle="1" w:styleId="BulletList">
    <w:name w:val="Bullet List"/>
    <w:basedOn w:val="Normal"/>
    <w:uiPriority w:val="99"/>
    <w:rsid w:val="00483804"/>
    <w:pPr>
      <w:widowControl/>
      <w:numPr>
        <w:ilvl w:val="2"/>
        <w:numId w:val="48"/>
      </w:numPr>
      <w:tabs>
        <w:tab w:val="clear" w:pos="1080"/>
        <w:tab w:val="left" w:pos="720"/>
        <w:tab w:val="left" w:pos="1260"/>
      </w:tabs>
      <w:spacing w:before="240" w:after="200" w:line="288" w:lineRule="auto"/>
      <w:ind w:left="1260" w:hanging="180"/>
      <w:jc w:val="both"/>
    </w:pPr>
    <w:rPr>
      <w:rFonts w:ascii="Tahoma" w:eastAsia="Times New Roman" w:hAnsi="Tahoma" w:cs="Tahoma"/>
      <w:sz w:val="20"/>
      <w:szCs w:val="20"/>
      <w:lang w:eastAsia="en-IN"/>
    </w:rPr>
  </w:style>
  <w:style w:type="paragraph" w:customStyle="1" w:styleId="Hd4">
    <w:name w:val="Hd4"/>
    <w:basedOn w:val="Normal"/>
    <w:uiPriority w:val="99"/>
    <w:qFormat/>
    <w:rsid w:val="00483804"/>
    <w:pPr>
      <w:widowControl/>
      <w:numPr>
        <w:numId w:val="49"/>
      </w:numPr>
      <w:spacing w:after="200" w:line="312" w:lineRule="auto"/>
      <w:jc w:val="both"/>
    </w:pPr>
    <w:rPr>
      <w:rFonts w:ascii="Calibri" w:eastAsia="Times New Roman" w:hAnsi="Calibri"/>
      <w:lang w:val="en-GB" w:eastAsia="en-IN"/>
    </w:rPr>
  </w:style>
  <w:style w:type="paragraph" w:customStyle="1" w:styleId="Introtext">
    <w:name w:val="Intro text"/>
    <w:basedOn w:val="Normal"/>
    <w:uiPriority w:val="99"/>
    <w:rsid w:val="00483804"/>
    <w:pPr>
      <w:widowControl/>
      <w:spacing w:after="200" w:line="288" w:lineRule="auto"/>
      <w:jc w:val="both"/>
    </w:pPr>
    <w:rPr>
      <w:rFonts w:ascii="Tahoma" w:eastAsia="Times New Roman" w:hAnsi="Tahoma" w:cs="Tahoma"/>
      <w:b/>
      <w:bCs/>
      <w:sz w:val="21"/>
      <w:szCs w:val="21"/>
      <w:lang w:eastAsia="en-IN"/>
    </w:rPr>
  </w:style>
  <w:style w:type="paragraph" w:customStyle="1" w:styleId="bd1">
    <w:name w:val="bd1"/>
    <w:basedOn w:val="Normal"/>
    <w:uiPriority w:val="99"/>
    <w:rsid w:val="00483804"/>
    <w:pPr>
      <w:widowControl/>
      <w:tabs>
        <w:tab w:val="left" w:pos="720"/>
      </w:tabs>
      <w:spacing w:after="200" w:line="288" w:lineRule="auto"/>
      <w:ind w:left="1440" w:hanging="720"/>
    </w:pPr>
    <w:rPr>
      <w:rFonts w:ascii="Calibri" w:eastAsia="Times New Roman" w:hAnsi="Calibri"/>
      <w:sz w:val="21"/>
      <w:szCs w:val="21"/>
      <w:lang w:eastAsia="en-IN"/>
    </w:rPr>
  </w:style>
  <w:style w:type="paragraph" w:customStyle="1" w:styleId="ReferenceLine">
    <w:name w:val="Reference Line"/>
    <w:basedOn w:val="BodyText"/>
    <w:uiPriority w:val="99"/>
    <w:rsid w:val="00483804"/>
    <w:pPr>
      <w:spacing w:after="200" w:line="288" w:lineRule="auto"/>
      <w:jc w:val="both"/>
    </w:pPr>
    <w:rPr>
      <w:rFonts w:ascii="Calibri" w:eastAsia="Times New Roman" w:hAnsi="Calibri" w:cs="Times New Roman"/>
      <w:sz w:val="21"/>
      <w:szCs w:val="21"/>
      <w:lang w:eastAsia="en-IN"/>
    </w:rPr>
  </w:style>
  <w:style w:type="paragraph" w:customStyle="1" w:styleId="Appendix">
    <w:name w:val="Appendix"/>
    <w:basedOn w:val="PlainText"/>
    <w:uiPriority w:val="99"/>
    <w:rsid w:val="00483804"/>
    <w:pPr>
      <w:tabs>
        <w:tab w:val="left" w:pos="0"/>
      </w:tabs>
      <w:spacing w:line="276" w:lineRule="auto"/>
      <w:jc w:val="center"/>
    </w:pPr>
    <w:rPr>
      <w:rFonts w:ascii="Tahoma" w:hAnsi="Tahoma" w:cs="Tahoma"/>
      <w:b/>
      <w:bCs/>
      <w:sz w:val="22"/>
      <w:szCs w:val="22"/>
      <w:u w:val="single"/>
    </w:rPr>
  </w:style>
  <w:style w:type="character" w:customStyle="1" w:styleId="BodyCharChar">
    <w:name w:val="Body Char Char"/>
    <w:uiPriority w:val="99"/>
    <w:rsid w:val="00483804"/>
    <w:rPr>
      <w:rFonts w:ascii="Arial" w:hAnsi="Arial" w:cs="Arial"/>
      <w:sz w:val="22"/>
      <w:szCs w:val="22"/>
      <w:lang w:val="en-US" w:eastAsia="en-US"/>
    </w:rPr>
  </w:style>
  <w:style w:type="character" w:customStyle="1" w:styleId="StyleHeading2Right1CharChar">
    <w:name w:val="Style Heading 2 + Right1 Char Char"/>
    <w:uiPriority w:val="99"/>
    <w:rsid w:val="00483804"/>
    <w:rPr>
      <w:rFonts w:ascii="Arial" w:hAnsi="Arial" w:cs="Arial"/>
      <w:sz w:val="22"/>
      <w:szCs w:val="22"/>
      <w:lang w:val="en-US" w:eastAsia="en-US"/>
    </w:rPr>
  </w:style>
  <w:style w:type="character" w:customStyle="1" w:styleId="StyleStyleHeading2UnderlineCharChar">
    <w:name w:val="Style Style Heading 2 + Underline + Char Char"/>
    <w:uiPriority w:val="99"/>
    <w:rsid w:val="00483804"/>
  </w:style>
  <w:style w:type="paragraph" w:customStyle="1" w:styleId="TOCHeading1">
    <w:name w:val="TOC Heading1"/>
    <w:basedOn w:val="Heading1"/>
    <w:next w:val="Normal"/>
    <w:uiPriority w:val="39"/>
    <w:unhideWhenUsed/>
    <w:qFormat/>
    <w:rsid w:val="00483804"/>
    <w:pPr>
      <w:widowControl/>
      <w:spacing w:before="360" w:after="40" w:line="240" w:lineRule="auto"/>
      <w:jc w:val="left"/>
      <w:outlineLvl w:val="9"/>
    </w:pPr>
    <w:rPr>
      <w:rFonts w:ascii="Cambria" w:eastAsia="Times New Roman" w:hAnsi="Cambria" w:cs="Times New Roman"/>
      <w:b w:val="0"/>
      <w:color w:val="E36C0A"/>
      <w:sz w:val="40"/>
      <w:szCs w:val="40"/>
      <w:lang w:eastAsia="en-IN" w:bidi="kn-IN"/>
    </w:rPr>
  </w:style>
  <w:style w:type="paragraph" w:customStyle="1" w:styleId="xl55">
    <w:name w:val="xl55"/>
    <w:basedOn w:val="Normal"/>
    <w:uiPriority w:val="99"/>
    <w:rsid w:val="00483804"/>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eastAsia="en-IN"/>
    </w:rPr>
  </w:style>
  <w:style w:type="paragraph" w:customStyle="1" w:styleId="xl56">
    <w:name w:val="xl56"/>
    <w:basedOn w:val="Normal"/>
    <w:uiPriority w:val="99"/>
    <w:rsid w:val="00483804"/>
    <w:pPr>
      <w:widowControl/>
      <w:pBdr>
        <w:top w:val="single" w:sz="4" w:space="0" w:color="auto"/>
        <w:left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eastAsia="en-IN"/>
    </w:rPr>
  </w:style>
  <w:style w:type="paragraph" w:customStyle="1" w:styleId="xl57">
    <w:name w:val="xl57"/>
    <w:basedOn w:val="Normal"/>
    <w:uiPriority w:val="99"/>
    <w:rsid w:val="00483804"/>
    <w:pPr>
      <w:widowControl/>
      <w:pBdr>
        <w:top w:val="single" w:sz="4" w:space="0" w:color="auto"/>
        <w:left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eastAsia="en-IN"/>
    </w:rPr>
  </w:style>
  <w:style w:type="paragraph" w:customStyle="1" w:styleId="xl58">
    <w:name w:val="xl58"/>
    <w:basedOn w:val="Normal"/>
    <w:uiPriority w:val="99"/>
    <w:rsid w:val="00483804"/>
    <w:pPr>
      <w:widowControl/>
      <w:pBdr>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eastAsia="Arial Unicode MS"/>
      <w:b/>
      <w:bCs/>
      <w:sz w:val="21"/>
      <w:szCs w:val="21"/>
      <w:lang w:eastAsia="en-IN"/>
    </w:rPr>
  </w:style>
  <w:style w:type="paragraph" w:customStyle="1" w:styleId="xl59">
    <w:name w:val="xl59"/>
    <w:basedOn w:val="Normal"/>
    <w:uiPriority w:val="99"/>
    <w:rsid w:val="00483804"/>
    <w:pPr>
      <w:widowControl/>
      <w:pBdr>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eastAsia="en-IN"/>
    </w:rPr>
  </w:style>
  <w:style w:type="paragraph" w:customStyle="1" w:styleId="xl60">
    <w:name w:val="xl60"/>
    <w:basedOn w:val="Normal"/>
    <w:uiPriority w:val="99"/>
    <w:rsid w:val="00483804"/>
    <w:pPr>
      <w:widowControl/>
      <w:pBdr>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eastAsia="en-IN"/>
    </w:rPr>
  </w:style>
  <w:style w:type="paragraph" w:customStyle="1" w:styleId="xl61">
    <w:name w:val="xl61"/>
    <w:basedOn w:val="Normal"/>
    <w:uiPriority w:val="99"/>
    <w:rsid w:val="00483804"/>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eastAsia="Arial Unicode MS"/>
      <w:sz w:val="21"/>
      <w:szCs w:val="21"/>
      <w:lang w:eastAsia="en-IN"/>
    </w:rPr>
  </w:style>
  <w:style w:type="paragraph" w:customStyle="1" w:styleId="xl62">
    <w:name w:val="xl62"/>
    <w:basedOn w:val="Normal"/>
    <w:uiPriority w:val="99"/>
    <w:rsid w:val="00483804"/>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eastAsia="Arial Unicode MS"/>
      <w:b/>
      <w:bCs/>
      <w:sz w:val="21"/>
      <w:szCs w:val="21"/>
      <w:lang w:eastAsia="en-IN"/>
    </w:rPr>
  </w:style>
  <w:style w:type="paragraph" w:customStyle="1" w:styleId="xl63">
    <w:name w:val="xl63"/>
    <w:basedOn w:val="Normal"/>
    <w:uiPriority w:val="99"/>
    <w:rsid w:val="00483804"/>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eastAsia="en-IN"/>
    </w:rPr>
  </w:style>
  <w:style w:type="paragraph" w:customStyle="1" w:styleId="xl64">
    <w:name w:val="xl64"/>
    <w:basedOn w:val="Normal"/>
    <w:uiPriority w:val="99"/>
    <w:rsid w:val="00483804"/>
    <w:pPr>
      <w:widowControl/>
      <w:pBdr>
        <w:top w:val="single" w:sz="4" w:space="0" w:color="auto"/>
        <w:left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eastAsia="en-IN"/>
    </w:rPr>
  </w:style>
  <w:style w:type="paragraph" w:customStyle="1" w:styleId="xl65">
    <w:name w:val="xl65"/>
    <w:basedOn w:val="Normal"/>
    <w:uiPriority w:val="99"/>
    <w:rsid w:val="00483804"/>
    <w:pPr>
      <w:widowControl/>
      <w:pBdr>
        <w:top w:val="single" w:sz="4" w:space="0" w:color="auto"/>
        <w:left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eastAsia="en-IN"/>
    </w:rPr>
  </w:style>
  <w:style w:type="paragraph" w:customStyle="1" w:styleId="xl66">
    <w:name w:val="xl66"/>
    <w:basedOn w:val="Normal"/>
    <w:uiPriority w:val="99"/>
    <w:rsid w:val="00483804"/>
    <w:pPr>
      <w:widowControl/>
      <w:pBdr>
        <w:top w:val="single" w:sz="4" w:space="0" w:color="auto"/>
        <w:left w:val="single" w:sz="4" w:space="0" w:color="auto"/>
        <w:right w:val="single" w:sz="4" w:space="0" w:color="auto"/>
      </w:pBdr>
      <w:shd w:val="clear" w:color="auto" w:fill="FFFFFF"/>
      <w:spacing w:before="100" w:beforeAutospacing="1" w:after="100" w:afterAutospacing="1" w:line="288" w:lineRule="auto"/>
      <w:textAlignment w:val="top"/>
    </w:pPr>
    <w:rPr>
      <w:rFonts w:ascii="Arial Unicode MS" w:eastAsia="Arial Unicode MS" w:hAnsi="Arial Unicode MS" w:cs="Arial Unicode MS"/>
      <w:sz w:val="21"/>
      <w:szCs w:val="21"/>
      <w:lang w:eastAsia="en-IN"/>
    </w:rPr>
  </w:style>
  <w:style w:type="paragraph" w:customStyle="1" w:styleId="xl67">
    <w:name w:val="xl67"/>
    <w:basedOn w:val="Normal"/>
    <w:uiPriority w:val="99"/>
    <w:rsid w:val="00483804"/>
    <w:pPr>
      <w:widowControl/>
      <w:shd w:val="clear" w:color="auto" w:fill="FFFFFF"/>
      <w:spacing w:before="100" w:beforeAutospacing="1" w:after="100" w:afterAutospacing="1" w:line="288" w:lineRule="auto"/>
      <w:textAlignment w:val="center"/>
    </w:pPr>
    <w:rPr>
      <w:rFonts w:eastAsia="Arial Unicode MS"/>
      <w:b/>
      <w:bCs/>
      <w:sz w:val="21"/>
      <w:szCs w:val="21"/>
      <w:lang w:eastAsia="en-IN"/>
    </w:rPr>
  </w:style>
  <w:style w:type="paragraph" w:customStyle="1" w:styleId="xl68">
    <w:name w:val="xl68"/>
    <w:basedOn w:val="Normal"/>
    <w:uiPriority w:val="99"/>
    <w:rsid w:val="00483804"/>
    <w:pPr>
      <w:widowControl/>
      <w:shd w:val="clear" w:color="auto" w:fill="FFFFFF"/>
      <w:spacing w:before="100" w:beforeAutospacing="1" w:after="100" w:afterAutospacing="1" w:line="288" w:lineRule="auto"/>
      <w:textAlignment w:val="center"/>
    </w:pPr>
    <w:rPr>
      <w:rFonts w:ascii="Arial Unicode MS" w:eastAsia="Arial Unicode MS" w:hAnsi="Arial Unicode MS" w:cs="Arial Unicode MS"/>
      <w:sz w:val="21"/>
      <w:szCs w:val="21"/>
      <w:lang w:eastAsia="en-IN"/>
    </w:rPr>
  </w:style>
  <w:style w:type="paragraph" w:customStyle="1" w:styleId="xl69">
    <w:name w:val="xl69"/>
    <w:basedOn w:val="Normal"/>
    <w:uiPriority w:val="99"/>
    <w:rsid w:val="00483804"/>
    <w:pPr>
      <w:widowControl/>
      <w:shd w:val="clear" w:color="auto" w:fill="FFFFFF"/>
      <w:spacing w:before="100" w:beforeAutospacing="1" w:after="100" w:afterAutospacing="1" w:line="288" w:lineRule="auto"/>
      <w:textAlignment w:val="center"/>
    </w:pPr>
    <w:rPr>
      <w:rFonts w:eastAsia="Arial Unicode MS"/>
      <w:b/>
      <w:bCs/>
      <w:sz w:val="21"/>
      <w:szCs w:val="21"/>
      <w:lang w:eastAsia="en-IN"/>
    </w:rPr>
  </w:style>
  <w:style w:type="paragraph" w:customStyle="1" w:styleId="xl70">
    <w:name w:val="xl70"/>
    <w:basedOn w:val="Normal"/>
    <w:uiPriority w:val="99"/>
    <w:rsid w:val="00483804"/>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top"/>
    </w:pPr>
    <w:rPr>
      <w:rFonts w:ascii="Arial Unicode MS" w:eastAsia="Arial Unicode MS" w:hAnsi="Arial Unicode MS" w:cs="Arial Unicode MS"/>
      <w:sz w:val="21"/>
      <w:szCs w:val="21"/>
      <w:lang w:eastAsia="en-IN"/>
    </w:rPr>
  </w:style>
  <w:style w:type="paragraph" w:customStyle="1" w:styleId="xl71">
    <w:name w:val="xl71"/>
    <w:basedOn w:val="Normal"/>
    <w:uiPriority w:val="99"/>
    <w:rsid w:val="00483804"/>
    <w:pPr>
      <w:widowControl/>
      <w:spacing w:before="100" w:beforeAutospacing="1" w:after="100" w:afterAutospacing="1" w:line="288" w:lineRule="auto"/>
      <w:textAlignment w:val="top"/>
    </w:pPr>
    <w:rPr>
      <w:rFonts w:ascii="Arial Unicode MS" w:eastAsia="Arial Unicode MS" w:hAnsi="Arial Unicode MS" w:cs="Arial Unicode MS"/>
      <w:sz w:val="21"/>
      <w:szCs w:val="21"/>
      <w:lang w:eastAsia="en-IN"/>
    </w:rPr>
  </w:style>
  <w:style w:type="paragraph" w:customStyle="1" w:styleId="xl72">
    <w:name w:val="xl72"/>
    <w:basedOn w:val="Normal"/>
    <w:uiPriority w:val="99"/>
    <w:rsid w:val="00483804"/>
    <w:pPr>
      <w:widowControl/>
      <w:shd w:val="clear" w:color="auto" w:fill="FFFFFF"/>
      <w:spacing w:before="100" w:beforeAutospacing="1" w:after="100" w:afterAutospacing="1" w:line="288" w:lineRule="auto"/>
    </w:pPr>
    <w:rPr>
      <w:rFonts w:eastAsia="Arial Unicode MS"/>
      <w:b/>
      <w:bCs/>
      <w:sz w:val="21"/>
      <w:szCs w:val="21"/>
      <w:lang w:eastAsia="en-IN"/>
    </w:rPr>
  </w:style>
  <w:style w:type="paragraph" w:customStyle="1" w:styleId="xl73">
    <w:name w:val="xl73"/>
    <w:basedOn w:val="Normal"/>
    <w:uiPriority w:val="99"/>
    <w:rsid w:val="00483804"/>
    <w:pPr>
      <w:widowControl/>
      <w:spacing w:before="100" w:beforeAutospacing="1" w:after="100" w:afterAutospacing="1" w:line="288" w:lineRule="auto"/>
    </w:pPr>
    <w:rPr>
      <w:rFonts w:ascii="Arial Unicode MS" w:eastAsia="Arial Unicode MS" w:hAnsi="Arial Unicode MS" w:cs="Arial Unicode MS"/>
      <w:sz w:val="21"/>
      <w:szCs w:val="21"/>
      <w:lang w:eastAsia="en-IN"/>
    </w:rPr>
  </w:style>
  <w:style w:type="paragraph" w:customStyle="1" w:styleId="xl74">
    <w:name w:val="xl74"/>
    <w:basedOn w:val="Normal"/>
    <w:uiPriority w:val="99"/>
    <w:rsid w:val="00483804"/>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center"/>
    </w:pPr>
    <w:rPr>
      <w:rFonts w:eastAsia="Arial Unicode MS"/>
      <w:b/>
      <w:bCs/>
      <w:sz w:val="21"/>
      <w:szCs w:val="21"/>
      <w:lang w:eastAsia="en-IN"/>
    </w:rPr>
  </w:style>
  <w:style w:type="paragraph" w:customStyle="1" w:styleId="xl75">
    <w:name w:val="xl75"/>
    <w:basedOn w:val="Normal"/>
    <w:uiPriority w:val="99"/>
    <w:rsid w:val="00483804"/>
    <w:pPr>
      <w:widowControl/>
      <w:spacing w:before="100" w:beforeAutospacing="1" w:after="100" w:afterAutospacing="1" w:line="288" w:lineRule="auto"/>
    </w:pPr>
    <w:rPr>
      <w:rFonts w:ascii="Arial Unicode MS" w:eastAsia="Arial Unicode MS" w:hAnsi="Arial Unicode MS" w:cs="Arial Unicode MS"/>
      <w:sz w:val="21"/>
      <w:szCs w:val="21"/>
      <w:lang w:eastAsia="en-IN"/>
    </w:rPr>
  </w:style>
  <w:style w:type="paragraph" w:customStyle="1" w:styleId="xl76">
    <w:name w:val="xl76"/>
    <w:basedOn w:val="Normal"/>
    <w:uiPriority w:val="99"/>
    <w:rsid w:val="00483804"/>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88" w:lineRule="auto"/>
      <w:jc w:val="center"/>
      <w:textAlignment w:val="center"/>
    </w:pPr>
    <w:rPr>
      <w:rFonts w:eastAsia="Arial Unicode MS"/>
      <w:b/>
      <w:bCs/>
      <w:sz w:val="21"/>
      <w:szCs w:val="21"/>
      <w:lang w:eastAsia="en-IN"/>
    </w:rPr>
  </w:style>
  <w:style w:type="character" w:customStyle="1" w:styleId="Heading2Char1">
    <w:name w:val="Heading 2 Char1"/>
    <w:semiHidden/>
    <w:rsid w:val="00483804"/>
    <w:rPr>
      <w:rFonts w:ascii="Cambria" w:hAnsi="Cambria" w:cs="Cambria"/>
      <w:b/>
      <w:bCs/>
      <w:color w:val="auto"/>
      <w:sz w:val="26"/>
      <w:szCs w:val="26"/>
    </w:rPr>
  </w:style>
  <w:style w:type="paragraph" w:customStyle="1" w:styleId="CM14">
    <w:name w:val="CM14"/>
    <w:basedOn w:val="Default"/>
    <w:next w:val="Default"/>
    <w:uiPriority w:val="99"/>
    <w:rsid w:val="00483804"/>
    <w:pPr>
      <w:widowControl w:val="0"/>
      <w:spacing w:after="265" w:line="288" w:lineRule="auto"/>
    </w:pPr>
    <w:rPr>
      <w:rFonts w:ascii="Calibri" w:hAnsi="Calibri" w:cs="Times New Roman"/>
      <w:color w:val="auto"/>
      <w:sz w:val="20"/>
      <w:szCs w:val="20"/>
    </w:rPr>
  </w:style>
  <w:style w:type="paragraph" w:customStyle="1" w:styleId="CM15">
    <w:name w:val="CM15"/>
    <w:basedOn w:val="Default"/>
    <w:next w:val="Default"/>
    <w:uiPriority w:val="99"/>
    <w:rsid w:val="00483804"/>
    <w:pPr>
      <w:widowControl w:val="0"/>
      <w:spacing w:after="413" w:line="288" w:lineRule="auto"/>
    </w:pPr>
    <w:rPr>
      <w:rFonts w:ascii="Calibri" w:hAnsi="Calibri" w:cs="Times New Roman"/>
      <w:color w:val="auto"/>
      <w:sz w:val="20"/>
      <w:szCs w:val="20"/>
    </w:rPr>
  </w:style>
  <w:style w:type="paragraph" w:customStyle="1" w:styleId="CM5">
    <w:name w:val="CM5"/>
    <w:basedOn w:val="Default"/>
    <w:next w:val="Default"/>
    <w:uiPriority w:val="99"/>
    <w:rsid w:val="00483804"/>
    <w:pPr>
      <w:widowControl w:val="0"/>
      <w:spacing w:after="200" w:line="413" w:lineRule="atLeast"/>
    </w:pPr>
    <w:rPr>
      <w:rFonts w:ascii="Calibri" w:hAnsi="Calibri" w:cs="Times New Roman"/>
      <w:color w:val="auto"/>
      <w:sz w:val="20"/>
      <w:szCs w:val="20"/>
    </w:rPr>
  </w:style>
  <w:style w:type="paragraph" w:customStyle="1" w:styleId="CM17">
    <w:name w:val="CM17"/>
    <w:basedOn w:val="Default"/>
    <w:next w:val="Default"/>
    <w:uiPriority w:val="99"/>
    <w:rsid w:val="00483804"/>
    <w:pPr>
      <w:widowControl w:val="0"/>
      <w:spacing w:after="833" w:line="288" w:lineRule="auto"/>
    </w:pPr>
    <w:rPr>
      <w:rFonts w:ascii="Calibri" w:hAnsi="Calibri" w:cs="Times New Roman"/>
      <w:color w:val="auto"/>
      <w:sz w:val="20"/>
      <w:szCs w:val="20"/>
    </w:rPr>
  </w:style>
  <w:style w:type="paragraph" w:customStyle="1" w:styleId="CM19">
    <w:name w:val="CM19"/>
    <w:basedOn w:val="Default"/>
    <w:next w:val="Default"/>
    <w:uiPriority w:val="99"/>
    <w:rsid w:val="00483804"/>
    <w:pPr>
      <w:widowControl w:val="0"/>
      <w:spacing w:after="320" w:line="288" w:lineRule="auto"/>
    </w:pPr>
    <w:rPr>
      <w:rFonts w:ascii="Calibri" w:hAnsi="Calibri" w:cs="Times New Roman"/>
      <w:color w:val="auto"/>
      <w:sz w:val="20"/>
      <w:szCs w:val="20"/>
    </w:rPr>
  </w:style>
  <w:style w:type="character" w:customStyle="1" w:styleId="Heading4Char1">
    <w:name w:val="Heading 4 Char1"/>
    <w:locked/>
    <w:rsid w:val="00483804"/>
    <w:rPr>
      <w:b/>
      <w:bCs/>
      <w:sz w:val="24"/>
      <w:szCs w:val="24"/>
    </w:rPr>
  </w:style>
  <w:style w:type="character" w:customStyle="1" w:styleId="Heading5Char1">
    <w:name w:val="Heading 5 Char1"/>
    <w:uiPriority w:val="99"/>
    <w:locked/>
    <w:rsid w:val="00483804"/>
    <w:rPr>
      <w:spacing w:val="60"/>
      <w:sz w:val="40"/>
      <w:szCs w:val="40"/>
    </w:rPr>
  </w:style>
  <w:style w:type="character" w:customStyle="1" w:styleId="Heading6Char1">
    <w:name w:val="Heading 6 Char1"/>
    <w:uiPriority w:val="99"/>
    <w:locked/>
    <w:rsid w:val="00483804"/>
    <w:rPr>
      <w:rFonts w:ascii="Arial" w:hAnsi="Arial" w:cs="Arial"/>
      <w:b/>
      <w:bCs/>
    </w:rPr>
  </w:style>
  <w:style w:type="character" w:customStyle="1" w:styleId="CharChar9">
    <w:name w:val="Char Char9"/>
    <w:uiPriority w:val="99"/>
    <w:rsid w:val="00483804"/>
    <w:rPr>
      <w:sz w:val="25"/>
      <w:szCs w:val="25"/>
    </w:rPr>
  </w:style>
  <w:style w:type="paragraph" w:customStyle="1" w:styleId="BodyText20">
    <w:name w:val="Body Text2"/>
    <w:uiPriority w:val="99"/>
    <w:rsid w:val="00483804"/>
    <w:pPr>
      <w:spacing w:before="57" w:after="57" w:line="288" w:lineRule="auto"/>
      <w:jc w:val="both"/>
    </w:pPr>
    <w:rPr>
      <w:rFonts w:ascii="Calibri" w:eastAsia="Times New Roman" w:hAnsi="Calibri"/>
      <w:color w:val="000000"/>
      <w:sz w:val="24"/>
      <w:szCs w:val="24"/>
      <w:lang w:val="en-US"/>
    </w:rPr>
  </w:style>
  <w:style w:type="paragraph" w:customStyle="1" w:styleId="NormalIndent2">
    <w:name w:val="Normal Indent2"/>
    <w:basedOn w:val="Normal"/>
    <w:uiPriority w:val="99"/>
    <w:rsid w:val="00483804"/>
    <w:pPr>
      <w:widowControl/>
      <w:spacing w:before="120" w:after="120" w:line="288" w:lineRule="auto"/>
      <w:ind w:left="1814"/>
    </w:pPr>
    <w:rPr>
      <w:rFonts w:eastAsia="Times New Roman"/>
      <w:sz w:val="21"/>
      <w:szCs w:val="21"/>
      <w:lang w:eastAsia="en-IN"/>
    </w:rPr>
  </w:style>
  <w:style w:type="paragraph" w:customStyle="1" w:styleId="List2">
    <w:name w:val="List2"/>
    <w:basedOn w:val="List"/>
    <w:uiPriority w:val="99"/>
    <w:rsid w:val="00483804"/>
    <w:pPr>
      <w:widowControl/>
      <w:ind w:left="0" w:firstLine="0"/>
      <w:jc w:val="left"/>
    </w:pPr>
    <w:rPr>
      <w:lang w:val="en-US"/>
    </w:rPr>
  </w:style>
  <w:style w:type="paragraph" w:customStyle="1" w:styleId="dd">
    <w:name w:val="dd"/>
    <w:basedOn w:val="Normal"/>
    <w:rsid w:val="00483804"/>
    <w:pPr>
      <w:widowControl/>
      <w:tabs>
        <w:tab w:val="left" w:pos="360"/>
      </w:tabs>
      <w:spacing w:before="240" w:after="200" w:line="360" w:lineRule="auto"/>
      <w:ind w:left="720" w:hanging="720"/>
      <w:jc w:val="both"/>
    </w:pPr>
    <w:rPr>
      <w:rFonts w:eastAsia="Times New Roman"/>
      <w:sz w:val="21"/>
      <w:szCs w:val="21"/>
      <w:lang w:eastAsia="en-IN"/>
    </w:rPr>
  </w:style>
  <w:style w:type="character" w:customStyle="1" w:styleId="Heading4Char2">
    <w:name w:val="Heading 4 Char2"/>
    <w:uiPriority w:val="99"/>
    <w:rsid w:val="00483804"/>
    <w:rPr>
      <w:rFonts w:ascii="Cambria" w:eastAsia="Times New Roman" w:hAnsi="Cambria" w:cs="Times New Roman"/>
      <w:b/>
      <w:bCs/>
      <w:i/>
      <w:iCs/>
      <w:color w:val="4F81BD"/>
      <w:sz w:val="24"/>
      <w:szCs w:val="24"/>
      <w:lang w:val="en-US" w:eastAsia="en-US"/>
    </w:rPr>
  </w:style>
  <w:style w:type="paragraph" w:customStyle="1" w:styleId="Revision1">
    <w:name w:val="Revision1"/>
    <w:hidden/>
    <w:uiPriority w:val="99"/>
    <w:semiHidden/>
    <w:rsid w:val="00483804"/>
    <w:pPr>
      <w:spacing w:after="200" w:line="288" w:lineRule="auto"/>
    </w:pPr>
    <w:rPr>
      <w:rFonts w:ascii="Calibri" w:eastAsia="Times New Roman" w:hAnsi="Calibri"/>
      <w:lang w:val="en-US"/>
    </w:rPr>
  </w:style>
  <w:style w:type="paragraph" w:customStyle="1" w:styleId="HI5">
    <w:name w:val="HI_5"/>
    <w:basedOn w:val="Normal"/>
    <w:rsid w:val="00483804"/>
    <w:pPr>
      <w:widowControl/>
      <w:spacing w:after="200" w:line="288" w:lineRule="auto"/>
      <w:ind w:left="720" w:hanging="720"/>
      <w:jc w:val="both"/>
    </w:pPr>
    <w:rPr>
      <w:rFonts w:eastAsia="Times New Roman"/>
      <w:sz w:val="21"/>
      <w:szCs w:val="20"/>
      <w:lang w:eastAsia="en-IN"/>
    </w:rPr>
  </w:style>
  <w:style w:type="paragraph" w:customStyle="1" w:styleId="hi50">
    <w:name w:val="hi_5"/>
    <w:basedOn w:val="Normal"/>
    <w:rsid w:val="00483804"/>
    <w:pPr>
      <w:widowControl/>
      <w:spacing w:after="200" w:line="288" w:lineRule="auto"/>
      <w:ind w:left="720" w:hanging="720"/>
      <w:jc w:val="both"/>
    </w:pPr>
    <w:rPr>
      <w:rFonts w:ascii="Calibri" w:eastAsia="Times New Roman" w:hAnsi="Calibri"/>
      <w:sz w:val="21"/>
      <w:szCs w:val="20"/>
      <w:lang w:val="en-GB" w:eastAsia="en-IN"/>
    </w:rPr>
  </w:style>
  <w:style w:type="paragraph" w:customStyle="1" w:styleId="Hi10">
    <w:name w:val="Hi_1"/>
    <w:basedOn w:val="Normal"/>
    <w:qFormat/>
    <w:rsid w:val="00483804"/>
    <w:pPr>
      <w:widowControl/>
      <w:spacing w:after="200" w:line="288" w:lineRule="auto"/>
      <w:ind w:left="1440" w:hanging="1440"/>
      <w:jc w:val="both"/>
    </w:pPr>
    <w:rPr>
      <w:rFonts w:ascii="Calibri" w:eastAsia="Times New Roman" w:hAnsi="Calibri"/>
      <w:sz w:val="21"/>
      <w:szCs w:val="20"/>
      <w:lang w:val="en-GB" w:eastAsia="en-IN"/>
    </w:rPr>
  </w:style>
  <w:style w:type="paragraph" w:customStyle="1" w:styleId="Pa1">
    <w:name w:val="Pa1"/>
    <w:basedOn w:val="Normal"/>
    <w:next w:val="Normal"/>
    <w:rsid w:val="00483804"/>
    <w:pPr>
      <w:widowControl/>
      <w:autoSpaceDE w:val="0"/>
      <w:autoSpaceDN w:val="0"/>
      <w:adjustRightInd w:val="0"/>
      <w:spacing w:after="200" w:line="151" w:lineRule="atLeast"/>
      <w:jc w:val="both"/>
    </w:pPr>
    <w:rPr>
      <w:rFonts w:ascii="ABB Neue Helvetica" w:eastAsia="Times New Roman" w:hAnsi="ABB Neue Helvetica"/>
      <w:sz w:val="21"/>
      <w:szCs w:val="21"/>
      <w:lang w:eastAsia="en-IN"/>
    </w:rPr>
  </w:style>
  <w:style w:type="character" w:customStyle="1" w:styleId="A4">
    <w:name w:val="A4"/>
    <w:rsid w:val="00483804"/>
    <w:rPr>
      <w:color w:val="000000"/>
      <w:sz w:val="18"/>
    </w:rPr>
  </w:style>
  <w:style w:type="character" w:customStyle="1" w:styleId="CharChar11">
    <w:name w:val="Char Char11"/>
    <w:uiPriority w:val="99"/>
    <w:rsid w:val="00483804"/>
    <w:rPr>
      <w:b/>
      <w:sz w:val="32"/>
    </w:rPr>
  </w:style>
  <w:style w:type="character" w:customStyle="1" w:styleId="CharChar10">
    <w:name w:val="Char Char10"/>
    <w:uiPriority w:val="99"/>
    <w:rsid w:val="00483804"/>
    <w:rPr>
      <w:sz w:val="25"/>
    </w:rPr>
  </w:style>
  <w:style w:type="character" w:customStyle="1" w:styleId="FootnoteCharacters">
    <w:name w:val="Footnote Characters"/>
    <w:uiPriority w:val="99"/>
    <w:rsid w:val="00483804"/>
    <w:rPr>
      <w:vertAlign w:val="superscript"/>
    </w:rPr>
  </w:style>
  <w:style w:type="character" w:customStyle="1" w:styleId="CommentTextChar1">
    <w:name w:val="Comment Text Char1"/>
    <w:uiPriority w:val="99"/>
    <w:semiHidden/>
    <w:locked/>
    <w:rsid w:val="00483804"/>
    <w:rPr>
      <w:rFonts w:ascii="Tahoma" w:hAnsi="Tahoma"/>
      <w:lang w:val="en-US" w:eastAsia="en-US"/>
    </w:rPr>
  </w:style>
  <w:style w:type="paragraph" w:customStyle="1" w:styleId="CM4">
    <w:name w:val="CM4"/>
    <w:basedOn w:val="Default"/>
    <w:next w:val="Default"/>
    <w:uiPriority w:val="99"/>
    <w:rsid w:val="00483804"/>
    <w:pPr>
      <w:widowControl w:val="0"/>
      <w:spacing w:after="200" w:line="398" w:lineRule="atLeast"/>
    </w:pPr>
    <w:rPr>
      <w:rFonts w:ascii="Calibri" w:hAnsi="Calibri" w:cs="Times New Roman"/>
      <w:color w:val="auto"/>
    </w:rPr>
  </w:style>
  <w:style w:type="paragraph" w:customStyle="1" w:styleId="CM8">
    <w:name w:val="CM8"/>
    <w:basedOn w:val="Default"/>
    <w:next w:val="Default"/>
    <w:uiPriority w:val="99"/>
    <w:rsid w:val="00483804"/>
    <w:pPr>
      <w:widowControl w:val="0"/>
      <w:spacing w:after="200" w:line="400" w:lineRule="atLeast"/>
    </w:pPr>
    <w:rPr>
      <w:rFonts w:ascii="Calibri" w:hAnsi="Calibri" w:cs="Times New Roman"/>
      <w:color w:val="auto"/>
    </w:rPr>
  </w:style>
  <w:style w:type="paragraph" w:customStyle="1" w:styleId="CM114">
    <w:name w:val="CM114"/>
    <w:basedOn w:val="Default"/>
    <w:next w:val="Default"/>
    <w:uiPriority w:val="99"/>
    <w:rsid w:val="00483804"/>
    <w:pPr>
      <w:widowControl w:val="0"/>
      <w:spacing w:after="125" w:line="288" w:lineRule="auto"/>
    </w:pPr>
    <w:rPr>
      <w:rFonts w:ascii="Calibri" w:hAnsi="Calibri" w:cs="Times New Roman"/>
      <w:color w:val="auto"/>
    </w:rPr>
  </w:style>
  <w:style w:type="paragraph" w:customStyle="1" w:styleId="CM116">
    <w:name w:val="CM116"/>
    <w:basedOn w:val="Default"/>
    <w:next w:val="Default"/>
    <w:uiPriority w:val="99"/>
    <w:rsid w:val="00483804"/>
    <w:pPr>
      <w:widowControl w:val="0"/>
      <w:spacing w:after="403" w:line="288" w:lineRule="auto"/>
    </w:pPr>
    <w:rPr>
      <w:rFonts w:ascii="Calibri" w:hAnsi="Calibri" w:cs="Times New Roman"/>
      <w:color w:val="auto"/>
    </w:rPr>
  </w:style>
  <w:style w:type="paragraph" w:customStyle="1" w:styleId="CM11">
    <w:name w:val="CM11"/>
    <w:basedOn w:val="Default"/>
    <w:next w:val="Default"/>
    <w:uiPriority w:val="99"/>
    <w:rsid w:val="00483804"/>
    <w:pPr>
      <w:widowControl w:val="0"/>
      <w:spacing w:after="200" w:line="288" w:lineRule="auto"/>
    </w:pPr>
    <w:rPr>
      <w:rFonts w:ascii="Calibri" w:hAnsi="Calibri" w:cs="Times New Roman"/>
      <w:color w:val="auto"/>
    </w:rPr>
  </w:style>
  <w:style w:type="character" w:customStyle="1" w:styleId="CharChar3">
    <w:name w:val="Char Char3"/>
    <w:uiPriority w:val="99"/>
    <w:rsid w:val="00483804"/>
    <w:rPr>
      <w:lang w:val="en-US" w:eastAsia="en-US" w:bidi="ar-SA"/>
    </w:rPr>
  </w:style>
  <w:style w:type="character" w:customStyle="1" w:styleId="CharChar2">
    <w:name w:val="Char Char2"/>
    <w:uiPriority w:val="99"/>
    <w:rsid w:val="00483804"/>
    <w:rPr>
      <w:b/>
      <w:bCs/>
      <w:lang w:val="en-US" w:eastAsia="en-US" w:bidi="ar-SA"/>
    </w:rPr>
  </w:style>
  <w:style w:type="paragraph" w:customStyle="1" w:styleId="BodyText30">
    <w:name w:val="Body Text3"/>
    <w:rsid w:val="00483804"/>
    <w:pPr>
      <w:spacing w:before="57" w:after="57" w:line="288" w:lineRule="auto"/>
      <w:jc w:val="both"/>
    </w:pPr>
    <w:rPr>
      <w:rFonts w:ascii="Calibri" w:eastAsia="Times New Roman" w:hAnsi="Calibri"/>
      <w:snapToGrid w:val="0"/>
      <w:color w:val="000000"/>
      <w:sz w:val="24"/>
      <w:szCs w:val="21"/>
      <w:lang w:val="en-US"/>
    </w:rPr>
  </w:style>
  <w:style w:type="paragraph" w:customStyle="1" w:styleId="NormalIndent3">
    <w:name w:val="Normal Indent3"/>
    <w:basedOn w:val="Normal"/>
    <w:rsid w:val="00483804"/>
    <w:pPr>
      <w:widowControl/>
      <w:spacing w:before="120" w:after="120" w:line="288" w:lineRule="auto"/>
      <w:ind w:left="1814"/>
    </w:pPr>
    <w:rPr>
      <w:rFonts w:eastAsia="Times New Roman"/>
      <w:sz w:val="21"/>
      <w:szCs w:val="20"/>
      <w:lang w:eastAsia="en-IN"/>
    </w:rPr>
  </w:style>
  <w:style w:type="paragraph" w:customStyle="1" w:styleId="List3">
    <w:name w:val="List3"/>
    <w:basedOn w:val="List"/>
    <w:rsid w:val="00483804"/>
    <w:pPr>
      <w:widowControl/>
      <w:ind w:left="0" w:firstLine="0"/>
      <w:jc w:val="left"/>
    </w:pPr>
    <w:rPr>
      <w:lang w:val="en-US"/>
    </w:rPr>
  </w:style>
  <w:style w:type="paragraph" w:customStyle="1" w:styleId="xl77">
    <w:name w:val="xl77"/>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both"/>
      <w:textAlignment w:val="top"/>
    </w:pPr>
    <w:rPr>
      <w:rFonts w:eastAsia="Times New Roman"/>
      <w:b/>
      <w:bCs/>
      <w:sz w:val="20"/>
      <w:szCs w:val="20"/>
      <w:lang w:eastAsia="en-IN"/>
    </w:rPr>
  </w:style>
  <w:style w:type="paragraph" w:customStyle="1" w:styleId="xl78">
    <w:name w:val="xl78"/>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both"/>
      <w:textAlignment w:val="top"/>
    </w:pPr>
    <w:rPr>
      <w:rFonts w:ascii="Calibri" w:eastAsia="Times New Roman" w:hAnsi="Calibri"/>
      <w:sz w:val="21"/>
      <w:szCs w:val="21"/>
      <w:lang w:eastAsia="en-IN"/>
    </w:rPr>
  </w:style>
  <w:style w:type="paragraph" w:customStyle="1" w:styleId="xl79">
    <w:name w:val="xl79"/>
    <w:basedOn w:val="Normal"/>
    <w:qFormat/>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eastAsia="Times New Roman"/>
      <w:i/>
      <w:iCs/>
      <w:sz w:val="20"/>
      <w:szCs w:val="20"/>
      <w:lang w:eastAsia="en-IN"/>
    </w:rPr>
  </w:style>
  <w:style w:type="paragraph" w:customStyle="1" w:styleId="xl80">
    <w:name w:val="xl80"/>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pPr>
    <w:rPr>
      <w:rFonts w:eastAsia="Times New Roman"/>
      <w:sz w:val="20"/>
      <w:szCs w:val="20"/>
      <w:lang w:eastAsia="en-IN"/>
    </w:rPr>
  </w:style>
  <w:style w:type="paragraph" w:customStyle="1" w:styleId="xl81">
    <w:name w:val="xl81"/>
    <w:basedOn w:val="Normal"/>
    <w:qFormat/>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eastAsia="Times New Roman"/>
      <w:b/>
      <w:bCs/>
      <w:color w:val="000000"/>
      <w:sz w:val="18"/>
      <w:szCs w:val="18"/>
      <w:u w:val="single"/>
      <w:lang w:eastAsia="en-IN"/>
    </w:rPr>
  </w:style>
  <w:style w:type="paragraph" w:customStyle="1" w:styleId="xl82">
    <w:name w:val="xl82"/>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eastAsia="Times New Roman"/>
      <w:color w:val="000000"/>
      <w:sz w:val="18"/>
      <w:szCs w:val="18"/>
      <w:lang w:eastAsia="en-IN"/>
    </w:rPr>
  </w:style>
  <w:style w:type="paragraph" w:customStyle="1" w:styleId="xl83">
    <w:name w:val="xl83"/>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eastAsia="Times New Roman"/>
      <w:b/>
      <w:bCs/>
      <w:sz w:val="18"/>
      <w:szCs w:val="18"/>
      <w:lang w:eastAsia="en-IN"/>
    </w:rPr>
  </w:style>
  <w:style w:type="paragraph" w:customStyle="1" w:styleId="xl84">
    <w:name w:val="xl84"/>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eastAsia="Times New Roman"/>
      <w:b/>
      <w:bCs/>
      <w:color w:val="000000"/>
      <w:sz w:val="18"/>
      <w:szCs w:val="18"/>
      <w:lang w:eastAsia="en-IN"/>
    </w:rPr>
  </w:style>
  <w:style w:type="paragraph" w:customStyle="1" w:styleId="xl85">
    <w:name w:val="xl85"/>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both"/>
      <w:textAlignment w:val="top"/>
    </w:pPr>
    <w:rPr>
      <w:rFonts w:eastAsia="Times New Roman"/>
      <w:color w:val="000000"/>
      <w:sz w:val="18"/>
      <w:szCs w:val="18"/>
      <w:lang w:eastAsia="en-IN"/>
    </w:rPr>
  </w:style>
  <w:style w:type="paragraph" w:customStyle="1" w:styleId="xl86">
    <w:name w:val="xl86"/>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both"/>
      <w:textAlignment w:val="top"/>
    </w:pPr>
    <w:rPr>
      <w:rFonts w:eastAsia="Times New Roman"/>
      <w:b/>
      <w:bCs/>
      <w:sz w:val="18"/>
      <w:szCs w:val="18"/>
      <w:lang w:eastAsia="en-IN"/>
    </w:rPr>
  </w:style>
  <w:style w:type="paragraph" w:customStyle="1" w:styleId="xl87">
    <w:name w:val="xl87"/>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both"/>
      <w:textAlignment w:val="top"/>
    </w:pPr>
    <w:rPr>
      <w:rFonts w:eastAsia="Times New Roman"/>
      <w:b/>
      <w:bCs/>
      <w:color w:val="000000"/>
      <w:sz w:val="18"/>
      <w:szCs w:val="18"/>
      <w:lang w:eastAsia="en-IN"/>
    </w:rPr>
  </w:style>
  <w:style w:type="paragraph" w:customStyle="1" w:styleId="xl88">
    <w:name w:val="xl88"/>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both"/>
      <w:textAlignment w:val="top"/>
    </w:pPr>
    <w:rPr>
      <w:rFonts w:eastAsia="Times New Roman"/>
      <w:b/>
      <w:bCs/>
      <w:color w:val="000000"/>
      <w:sz w:val="18"/>
      <w:szCs w:val="18"/>
      <w:u w:val="single"/>
      <w:lang w:eastAsia="en-IN"/>
    </w:rPr>
  </w:style>
  <w:style w:type="paragraph" w:customStyle="1" w:styleId="xl89">
    <w:name w:val="xl89"/>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pPr>
    <w:rPr>
      <w:rFonts w:eastAsia="Times New Roman"/>
      <w:sz w:val="20"/>
      <w:szCs w:val="20"/>
      <w:lang w:eastAsia="en-IN"/>
    </w:rPr>
  </w:style>
  <w:style w:type="paragraph" w:customStyle="1" w:styleId="xl90">
    <w:name w:val="xl90"/>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textAlignment w:val="center"/>
    </w:pPr>
    <w:rPr>
      <w:rFonts w:eastAsia="Times New Roman"/>
      <w:sz w:val="20"/>
      <w:szCs w:val="20"/>
      <w:lang w:eastAsia="en-IN"/>
    </w:rPr>
  </w:style>
  <w:style w:type="paragraph" w:customStyle="1" w:styleId="xl91">
    <w:name w:val="xl91"/>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eastAsia="Times New Roman"/>
      <w:sz w:val="20"/>
      <w:szCs w:val="20"/>
      <w:lang w:eastAsia="en-IN"/>
    </w:rPr>
  </w:style>
  <w:style w:type="paragraph" w:customStyle="1" w:styleId="xl92">
    <w:name w:val="xl92"/>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ascii="Calibri" w:eastAsia="Times New Roman" w:hAnsi="Calibri"/>
      <w:sz w:val="21"/>
      <w:szCs w:val="21"/>
      <w:lang w:eastAsia="en-IN"/>
    </w:rPr>
  </w:style>
  <w:style w:type="paragraph" w:customStyle="1" w:styleId="xl93">
    <w:name w:val="xl93"/>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textAlignment w:val="top"/>
    </w:pPr>
    <w:rPr>
      <w:rFonts w:eastAsia="Times New Roman"/>
      <w:sz w:val="18"/>
      <w:szCs w:val="18"/>
      <w:lang w:eastAsia="en-IN"/>
    </w:rPr>
  </w:style>
  <w:style w:type="paragraph" w:customStyle="1" w:styleId="xl94">
    <w:name w:val="xl94"/>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pPr>
    <w:rPr>
      <w:rFonts w:eastAsia="Times New Roman"/>
      <w:i/>
      <w:iCs/>
      <w:sz w:val="20"/>
      <w:szCs w:val="20"/>
      <w:lang w:eastAsia="en-IN"/>
    </w:rPr>
  </w:style>
  <w:style w:type="paragraph" w:customStyle="1" w:styleId="xl95">
    <w:name w:val="xl95"/>
    <w:basedOn w:val="Normal"/>
    <w:rsid w:val="00483804"/>
    <w:pPr>
      <w:widowControl/>
      <w:pBdr>
        <w:top w:val="single" w:sz="4" w:space="0" w:color="auto"/>
        <w:left w:val="single" w:sz="4" w:space="0" w:color="auto"/>
        <w:bottom w:val="single" w:sz="4" w:space="0" w:color="auto"/>
        <w:right w:val="single" w:sz="4" w:space="0" w:color="auto"/>
      </w:pBdr>
      <w:spacing w:before="100" w:beforeAutospacing="1" w:after="100" w:afterAutospacing="1" w:line="288" w:lineRule="auto"/>
      <w:jc w:val="center"/>
    </w:pPr>
    <w:rPr>
      <w:rFonts w:eastAsia="Times New Roman"/>
      <w:sz w:val="20"/>
      <w:szCs w:val="20"/>
      <w:lang w:eastAsia="en-IN"/>
    </w:rPr>
  </w:style>
  <w:style w:type="paragraph" w:customStyle="1" w:styleId="xl96">
    <w:name w:val="xl96"/>
    <w:basedOn w:val="Normal"/>
    <w:rsid w:val="00483804"/>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88" w:lineRule="auto"/>
      <w:jc w:val="both"/>
      <w:textAlignment w:val="top"/>
    </w:pPr>
    <w:rPr>
      <w:rFonts w:eastAsia="Times New Roman"/>
      <w:sz w:val="20"/>
      <w:szCs w:val="20"/>
      <w:lang w:eastAsia="en-IN"/>
    </w:rPr>
  </w:style>
  <w:style w:type="character" w:customStyle="1" w:styleId="Heading1Char1">
    <w:name w:val="Heading 1 Char1"/>
    <w:rsid w:val="00483804"/>
    <w:rPr>
      <w:rFonts w:ascii="Cambria" w:eastAsia="Times New Roman" w:hAnsi="Cambria" w:cs="Times New Roman"/>
      <w:b/>
      <w:bCs/>
      <w:color w:val="365F91"/>
      <w:sz w:val="28"/>
      <w:szCs w:val="28"/>
    </w:rPr>
  </w:style>
  <w:style w:type="character" w:customStyle="1" w:styleId="tgc">
    <w:name w:val="_tgc"/>
    <w:basedOn w:val="DefaultParagraphFont"/>
    <w:rsid w:val="00483804"/>
  </w:style>
  <w:style w:type="character" w:customStyle="1" w:styleId="DocumentMapChar1">
    <w:name w:val="Document Map Char1"/>
    <w:uiPriority w:val="99"/>
    <w:semiHidden/>
    <w:rsid w:val="00483804"/>
    <w:rPr>
      <w:rFonts w:ascii="Tahoma" w:eastAsia="Calibri" w:hAnsi="Tahoma" w:cs="Tahoma"/>
      <w:sz w:val="16"/>
      <w:szCs w:val="16"/>
      <w:lang w:val="en-US" w:bidi="ar-SA"/>
    </w:rPr>
  </w:style>
  <w:style w:type="paragraph" w:customStyle="1" w:styleId="BodyText4">
    <w:name w:val="Body Text4"/>
    <w:rsid w:val="00483804"/>
    <w:pPr>
      <w:spacing w:before="57" w:after="57" w:line="288" w:lineRule="auto"/>
      <w:jc w:val="both"/>
    </w:pPr>
    <w:rPr>
      <w:rFonts w:ascii="Calibri" w:eastAsia="Times New Roman" w:hAnsi="Calibri"/>
      <w:snapToGrid w:val="0"/>
      <w:color w:val="000000"/>
      <w:sz w:val="24"/>
      <w:szCs w:val="21"/>
      <w:lang w:val="en-US"/>
    </w:rPr>
  </w:style>
  <w:style w:type="paragraph" w:customStyle="1" w:styleId="NormalIndent4">
    <w:name w:val="Normal Indent4"/>
    <w:basedOn w:val="Normal"/>
    <w:rsid w:val="00483804"/>
    <w:pPr>
      <w:widowControl/>
      <w:spacing w:before="120" w:after="120" w:line="288" w:lineRule="auto"/>
      <w:ind w:left="1814"/>
    </w:pPr>
    <w:rPr>
      <w:rFonts w:eastAsia="Times New Roman"/>
      <w:sz w:val="21"/>
      <w:szCs w:val="20"/>
      <w:lang w:eastAsia="en-IN"/>
    </w:rPr>
  </w:style>
  <w:style w:type="paragraph" w:customStyle="1" w:styleId="List4">
    <w:name w:val="List4"/>
    <w:basedOn w:val="List"/>
    <w:rsid w:val="00483804"/>
    <w:pPr>
      <w:widowControl/>
      <w:ind w:left="0" w:firstLine="0"/>
      <w:jc w:val="left"/>
    </w:pPr>
    <w:rPr>
      <w:lang w:val="en-US"/>
    </w:rPr>
  </w:style>
  <w:style w:type="character" w:customStyle="1" w:styleId="CharChar4">
    <w:name w:val="Char Char4"/>
    <w:basedOn w:val="DefaultParagraphFont"/>
    <w:uiPriority w:val="99"/>
    <w:rsid w:val="00483804"/>
  </w:style>
  <w:style w:type="character" w:customStyle="1" w:styleId="text2CharChar">
    <w:name w:val="text2 Char Char"/>
    <w:rsid w:val="00483804"/>
    <w:rPr>
      <w:rFonts w:ascii="Arial" w:hAnsi="Arial" w:cs="Arial"/>
      <w:b/>
      <w:bCs/>
      <w:i/>
      <w:iCs/>
      <w:sz w:val="28"/>
      <w:szCs w:val="28"/>
    </w:rPr>
  </w:style>
  <w:style w:type="character" w:customStyle="1" w:styleId="aPointCharChar">
    <w:name w:val="(a) Point Char Char"/>
    <w:locked/>
    <w:rsid w:val="00483804"/>
    <w:rPr>
      <w:rFonts w:ascii="Arial" w:hAnsi="Arial"/>
      <w:sz w:val="22"/>
      <w:lang w:val="en-GB"/>
    </w:rPr>
  </w:style>
  <w:style w:type="paragraph" w:customStyle="1" w:styleId="CM3">
    <w:name w:val="CM3"/>
    <w:basedOn w:val="Default"/>
    <w:next w:val="Default"/>
    <w:rsid w:val="00483804"/>
    <w:pPr>
      <w:widowControl w:val="0"/>
      <w:spacing w:after="200" w:line="288" w:lineRule="auto"/>
    </w:pPr>
    <w:rPr>
      <w:rFonts w:ascii="Calibri" w:hAnsi="Calibri" w:cs="Times New Roman"/>
      <w:color w:val="auto"/>
      <w:sz w:val="20"/>
      <w:szCs w:val="20"/>
    </w:rPr>
  </w:style>
  <w:style w:type="paragraph" w:customStyle="1" w:styleId="CM16">
    <w:name w:val="CM16"/>
    <w:basedOn w:val="Default"/>
    <w:next w:val="Default"/>
    <w:rsid w:val="00483804"/>
    <w:pPr>
      <w:widowControl w:val="0"/>
      <w:spacing w:after="485" w:line="288" w:lineRule="auto"/>
    </w:pPr>
    <w:rPr>
      <w:rFonts w:ascii="Calibri" w:hAnsi="Calibri" w:cs="Times New Roman"/>
      <w:color w:val="auto"/>
      <w:sz w:val="20"/>
      <w:szCs w:val="20"/>
    </w:rPr>
  </w:style>
  <w:style w:type="paragraph" w:customStyle="1" w:styleId="CM10">
    <w:name w:val="CM10"/>
    <w:basedOn w:val="Default"/>
    <w:next w:val="Default"/>
    <w:qFormat/>
    <w:rsid w:val="00483804"/>
    <w:pPr>
      <w:widowControl w:val="0"/>
      <w:spacing w:after="200" w:line="323" w:lineRule="atLeast"/>
    </w:pPr>
    <w:rPr>
      <w:rFonts w:ascii="Calibri" w:hAnsi="Calibri" w:cs="Times New Roman"/>
      <w:color w:val="auto"/>
      <w:sz w:val="20"/>
      <w:szCs w:val="20"/>
    </w:rPr>
  </w:style>
  <w:style w:type="character" w:customStyle="1" w:styleId="HeaderChar1">
    <w:name w:val="Header Char1"/>
    <w:uiPriority w:val="99"/>
    <w:rsid w:val="00483804"/>
    <w:rPr>
      <w:sz w:val="24"/>
      <w:lang w:val="en-US" w:eastAsia="en-US"/>
    </w:rPr>
  </w:style>
  <w:style w:type="character" w:customStyle="1" w:styleId="CharChar1">
    <w:name w:val="Char Char1"/>
    <w:uiPriority w:val="99"/>
    <w:rsid w:val="00483804"/>
    <w:rPr>
      <w:rFonts w:ascii="Arial" w:hAnsi="Arial" w:cs="Arial"/>
      <w:lang w:val="en-US" w:eastAsia="en-US"/>
    </w:rPr>
  </w:style>
  <w:style w:type="character" w:customStyle="1" w:styleId="CharChar7">
    <w:name w:val="Char Char7"/>
    <w:uiPriority w:val="99"/>
    <w:qFormat/>
    <w:rsid w:val="00483804"/>
    <w:rPr>
      <w:sz w:val="24"/>
      <w:szCs w:val="24"/>
      <w:lang w:val="en-US" w:eastAsia="en-US"/>
    </w:rPr>
  </w:style>
  <w:style w:type="character" w:customStyle="1" w:styleId="CharChar6">
    <w:name w:val="Char Char6"/>
    <w:uiPriority w:val="99"/>
    <w:qFormat/>
    <w:rsid w:val="00483804"/>
    <w:rPr>
      <w:rFonts w:ascii="Times New Roman Bold" w:hAnsi="Times New Roman Bold" w:cs="Times New Roman Bold"/>
      <w:b/>
      <w:bCs/>
      <w:sz w:val="72"/>
      <w:szCs w:val="72"/>
      <w:lang w:val="en-US" w:eastAsia="en-US"/>
    </w:rPr>
  </w:style>
  <w:style w:type="character" w:customStyle="1" w:styleId="CharChar5">
    <w:name w:val="Char Char5"/>
    <w:uiPriority w:val="99"/>
    <w:qFormat/>
    <w:rsid w:val="00483804"/>
    <w:rPr>
      <w:sz w:val="24"/>
      <w:szCs w:val="24"/>
      <w:lang w:val="en-GB" w:eastAsia="fr-FR"/>
    </w:rPr>
  </w:style>
  <w:style w:type="character" w:customStyle="1" w:styleId="CharChar8">
    <w:name w:val="Char Char8"/>
    <w:uiPriority w:val="99"/>
    <w:rsid w:val="00483804"/>
    <w:rPr>
      <w:sz w:val="36"/>
      <w:szCs w:val="36"/>
      <w:lang w:val="en-US" w:eastAsia="en-US"/>
    </w:rPr>
  </w:style>
  <w:style w:type="character" w:customStyle="1" w:styleId="CharChar12">
    <w:name w:val="Char Char12"/>
    <w:uiPriority w:val="99"/>
    <w:rsid w:val="00483804"/>
    <w:rPr>
      <w:b/>
      <w:bCs/>
      <w:sz w:val="24"/>
      <w:szCs w:val="24"/>
      <w:lang w:val="en-US" w:eastAsia="en-US"/>
    </w:rPr>
  </w:style>
  <w:style w:type="character" w:customStyle="1" w:styleId="immessagedate">
    <w:name w:val="im_message_date"/>
    <w:basedOn w:val="DefaultParagraphFont"/>
    <w:uiPriority w:val="99"/>
    <w:rsid w:val="00483804"/>
  </w:style>
  <w:style w:type="character" w:customStyle="1" w:styleId="Heading3Char1">
    <w:name w:val="Heading 3 Char1"/>
    <w:semiHidden/>
    <w:rsid w:val="00483804"/>
    <w:rPr>
      <w:rFonts w:ascii="Cambria" w:eastAsia="Times New Roman" w:hAnsi="Cambria" w:cs="Times New Roman"/>
      <w:color w:val="244061"/>
      <w:sz w:val="24"/>
      <w:szCs w:val="24"/>
      <w:lang w:val="en-US" w:eastAsia="en-US"/>
    </w:rPr>
  </w:style>
  <w:style w:type="paragraph" w:customStyle="1" w:styleId="msonormal0">
    <w:name w:val="msonormal"/>
    <w:basedOn w:val="Normal"/>
    <w:qFormat/>
    <w:rsid w:val="00483804"/>
    <w:pPr>
      <w:widowControl/>
      <w:spacing w:before="100" w:beforeAutospacing="1" w:after="100" w:afterAutospacing="1" w:line="288" w:lineRule="auto"/>
    </w:pPr>
    <w:rPr>
      <w:rFonts w:ascii="Calibri" w:eastAsia="Times New Roman" w:hAnsi="Calibri"/>
      <w:sz w:val="21"/>
      <w:szCs w:val="21"/>
      <w:lang w:eastAsia="en-IN"/>
    </w:rPr>
  </w:style>
  <w:style w:type="character" w:customStyle="1" w:styleId="Heading8Char1">
    <w:name w:val="Heading 8 Char1"/>
    <w:semiHidden/>
    <w:qFormat/>
    <w:rsid w:val="00483804"/>
    <w:rPr>
      <w:rFonts w:ascii="Cambria" w:eastAsia="Times New Roman" w:hAnsi="Cambria" w:cs="Times New Roman"/>
      <w:color w:val="262626"/>
      <w:sz w:val="21"/>
      <w:szCs w:val="21"/>
      <w:lang w:val="en-US" w:eastAsia="en-US"/>
    </w:rPr>
  </w:style>
  <w:style w:type="paragraph" w:customStyle="1" w:styleId="Bullet">
    <w:name w:val="Bullet"/>
    <w:basedOn w:val="Normal"/>
    <w:qFormat/>
    <w:rsid w:val="00483804"/>
    <w:pPr>
      <w:widowControl/>
      <w:numPr>
        <w:numId w:val="50"/>
      </w:numPr>
      <w:spacing w:before="120" w:after="200" w:line="240" w:lineRule="exact"/>
    </w:pPr>
    <w:rPr>
      <w:rFonts w:ascii="Calibri" w:eastAsia="Times New Roman" w:hAnsi="Calibri"/>
      <w:b/>
      <w:sz w:val="21"/>
      <w:szCs w:val="21"/>
      <w:lang w:eastAsia="en-IN"/>
    </w:rPr>
  </w:style>
  <w:style w:type="paragraph" w:customStyle="1" w:styleId="CellBullet2">
    <w:name w:val="Cell Bullet2"/>
    <w:rsid w:val="00483804"/>
    <w:pPr>
      <w:numPr>
        <w:ilvl w:val="3"/>
        <w:numId w:val="51"/>
      </w:numPr>
      <w:spacing w:before="40" w:after="200" w:line="220" w:lineRule="exact"/>
    </w:pPr>
    <w:rPr>
      <w:rFonts w:ascii="Palatino" w:eastAsia="Times New Roman" w:hAnsi="Palatino"/>
      <w:sz w:val="21"/>
      <w:szCs w:val="21"/>
      <w:lang w:val="en-US"/>
    </w:rPr>
  </w:style>
  <w:style w:type="paragraph" w:customStyle="1" w:styleId="NumberPoints">
    <w:name w:val="Number Points"/>
    <w:basedOn w:val="BodyText"/>
    <w:rsid w:val="00483804"/>
    <w:pPr>
      <w:widowControl/>
      <w:numPr>
        <w:numId w:val="52"/>
      </w:numPr>
      <w:tabs>
        <w:tab w:val="left" w:pos="1134"/>
        <w:tab w:val="left" w:pos="2268"/>
      </w:tabs>
      <w:spacing w:after="120" w:line="288" w:lineRule="auto"/>
      <w:jc w:val="both"/>
    </w:pPr>
    <w:rPr>
      <w:rFonts w:eastAsia="Times New Roman" w:cs="Times New Roman"/>
      <w:sz w:val="22"/>
      <w:szCs w:val="26"/>
      <w:lang w:val="en-GB" w:eastAsia="en-IN"/>
    </w:rPr>
  </w:style>
  <w:style w:type="paragraph" w:styleId="Quote">
    <w:name w:val="Quote"/>
    <w:basedOn w:val="Normal"/>
    <w:next w:val="Normal"/>
    <w:link w:val="QuoteChar"/>
    <w:uiPriority w:val="29"/>
    <w:qFormat/>
    <w:rsid w:val="00483804"/>
    <w:pPr>
      <w:widowControl/>
      <w:spacing w:before="160" w:after="200" w:line="288" w:lineRule="auto"/>
      <w:ind w:left="720" w:right="720"/>
      <w:jc w:val="center"/>
    </w:pPr>
    <w:rPr>
      <w:rFonts w:ascii="Calibri" w:eastAsia="Times New Roman" w:hAnsi="Calibri" w:cs="Tunga"/>
      <w:i/>
      <w:iCs/>
      <w:color w:val="262626"/>
      <w:sz w:val="21"/>
      <w:szCs w:val="21"/>
      <w:lang w:eastAsia="en-IN" w:bidi="kn-IN"/>
    </w:rPr>
  </w:style>
  <w:style w:type="character" w:customStyle="1" w:styleId="QuoteChar">
    <w:name w:val="Quote Char"/>
    <w:basedOn w:val="DefaultParagraphFont"/>
    <w:link w:val="Quote"/>
    <w:uiPriority w:val="29"/>
    <w:qFormat/>
    <w:rsid w:val="00483804"/>
    <w:rPr>
      <w:rFonts w:ascii="Calibri" w:eastAsia="Times New Roman" w:hAnsi="Calibri" w:cs="Tunga"/>
      <w:i/>
      <w:iCs/>
      <w:color w:val="262626"/>
      <w:kern w:val="0"/>
      <w:sz w:val="21"/>
      <w:szCs w:val="21"/>
      <w:lang w:eastAsia="en-IN" w:bidi="kn-IN"/>
    </w:rPr>
  </w:style>
  <w:style w:type="paragraph" w:styleId="IntenseQuote">
    <w:name w:val="Intense Quote"/>
    <w:basedOn w:val="Normal"/>
    <w:next w:val="Normal"/>
    <w:link w:val="IntenseQuoteChar"/>
    <w:uiPriority w:val="30"/>
    <w:qFormat/>
    <w:rsid w:val="00483804"/>
    <w:pPr>
      <w:widowControl/>
      <w:spacing w:before="160" w:after="160" w:line="264" w:lineRule="auto"/>
      <w:ind w:left="720" w:right="720"/>
      <w:jc w:val="center"/>
    </w:pPr>
    <w:rPr>
      <w:rFonts w:ascii="Cambria" w:eastAsia="Times New Roman" w:hAnsi="Cambria" w:cs="Tunga"/>
      <w:i/>
      <w:iCs/>
      <w:color w:val="F79646"/>
      <w:sz w:val="32"/>
      <w:szCs w:val="32"/>
      <w:lang w:eastAsia="en-IN" w:bidi="kn-IN"/>
    </w:rPr>
  </w:style>
  <w:style w:type="character" w:customStyle="1" w:styleId="IntenseQuoteChar">
    <w:name w:val="Intense Quote Char"/>
    <w:basedOn w:val="DefaultParagraphFont"/>
    <w:link w:val="IntenseQuote"/>
    <w:uiPriority w:val="30"/>
    <w:qFormat/>
    <w:rsid w:val="00483804"/>
    <w:rPr>
      <w:rFonts w:ascii="Cambria" w:eastAsia="Times New Roman" w:hAnsi="Cambria" w:cs="Tunga"/>
      <w:i/>
      <w:iCs/>
      <w:color w:val="F79646"/>
      <w:kern w:val="0"/>
      <w:sz w:val="32"/>
      <w:szCs w:val="32"/>
      <w:lang w:eastAsia="en-IN" w:bidi="kn-IN"/>
    </w:rPr>
  </w:style>
  <w:style w:type="character" w:customStyle="1" w:styleId="SubtleEmphasis1">
    <w:name w:val="Subtle Emphasis1"/>
    <w:uiPriority w:val="19"/>
    <w:qFormat/>
    <w:rsid w:val="00483804"/>
    <w:rPr>
      <w:i/>
      <w:iCs/>
    </w:rPr>
  </w:style>
  <w:style w:type="character" w:customStyle="1" w:styleId="IntenseEmphasis1">
    <w:name w:val="Intense Emphasis1"/>
    <w:uiPriority w:val="21"/>
    <w:qFormat/>
    <w:rsid w:val="00483804"/>
    <w:rPr>
      <w:b/>
      <w:bCs/>
      <w:i/>
      <w:iCs/>
    </w:rPr>
  </w:style>
  <w:style w:type="character" w:customStyle="1" w:styleId="SubtleReference1">
    <w:name w:val="Subtle Reference1"/>
    <w:uiPriority w:val="31"/>
    <w:qFormat/>
    <w:rsid w:val="00483804"/>
    <w:rPr>
      <w:smallCaps/>
      <w:color w:val="595959"/>
    </w:rPr>
  </w:style>
  <w:style w:type="character" w:customStyle="1" w:styleId="IntenseReference1">
    <w:name w:val="Intense Reference1"/>
    <w:uiPriority w:val="32"/>
    <w:qFormat/>
    <w:rsid w:val="00483804"/>
    <w:rPr>
      <w:b/>
      <w:bCs/>
      <w:smallCaps/>
      <w:color w:val="F79646"/>
    </w:rPr>
  </w:style>
  <w:style w:type="character" w:customStyle="1" w:styleId="BookTitle1">
    <w:name w:val="Book Title1"/>
    <w:uiPriority w:val="33"/>
    <w:qFormat/>
    <w:rsid w:val="00483804"/>
    <w:rPr>
      <w:b/>
      <w:bCs/>
      <w:smallCaps/>
      <w:spacing w:val="7"/>
      <w:sz w:val="21"/>
      <w:szCs w:val="21"/>
    </w:rPr>
  </w:style>
  <w:style w:type="character" w:customStyle="1" w:styleId="EndnoteTextChar1">
    <w:name w:val="Endnote Text Char1"/>
    <w:uiPriority w:val="99"/>
    <w:semiHidden/>
    <w:rsid w:val="00483804"/>
    <w:rPr>
      <w:rFonts w:ascii="Times New Roman" w:eastAsia="Times New Roman" w:hAnsi="Times New Roman" w:cs="Times New Roman"/>
      <w:sz w:val="20"/>
      <w:szCs w:val="20"/>
    </w:rPr>
  </w:style>
  <w:style w:type="character" w:customStyle="1" w:styleId="UnresolvedMention2">
    <w:name w:val="Unresolved Mention2"/>
    <w:uiPriority w:val="99"/>
    <w:semiHidden/>
    <w:unhideWhenUsed/>
    <w:rsid w:val="00483804"/>
    <w:rPr>
      <w:color w:val="605E5C"/>
      <w:shd w:val="clear" w:color="auto" w:fill="E1DFDD"/>
    </w:rPr>
  </w:style>
  <w:style w:type="character" w:customStyle="1" w:styleId="gmaildefault">
    <w:name w:val="gmail_default"/>
    <w:basedOn w:val="DefaultParagraphFont"/>
    <w:rsid w:val="00483804"/>
  </w:style>
  <w:style w:type="paragraph" w:customStyle="1" w:styleId="footnotedescription">
    <w:name w:val="footnote description"/>
    <w:next w:val="Normal"/>
    <w:link w:val="footnotedescriptionChar"/>
    <w:hidden/>
    <w:rsid w:val="00483804"/>
    <w:pPr>
      <w:spacing w:after="0"/>
    </w:pPr>
    <w:rPr>
      <w:rFonts w:eastAsia="Times New Roman"/>
      <w:color w:val="000000"/>
      <w:sz w:val="20"/>
    </w:rPr>
  </w:style>
  <w:style w:type="character" w:customStyle="1" w:styleId="footnotedescriptionChar">
    <w:name w:val="footnote description Char"/>
    <w:link w:val="footnotedescription"/>
    <w:rsid w:val="00483804"/>
    <w:rPr>
      <w:rFonts w:ascii="Times New Roman" w:eastAsia="Times New Roman" w:hAnsi="Times New Roman" w:cs="Times New Roman"/>
      <w:color w:val="000000"/>
      <w:kern w:val="0"/>
      <w:sz w:val="20"/>
    </w:rPr>
  </w:style>
  <w:style w:type="character" w:customStyle="1" w:styleId="footnotemark">
    <w:name w:val="footnote mark"/>
    <w:hidden/>
    <w:rsid w:val="00483804"/>
    <w:rPr>
      <w:rFonts w:ascii="Times New Roman" w:eastAsia="Times New Roman" w:hAnsi="Times New Roman" w:cs="Times New Roman"/>
      <w:color w:val="000000"/>
      <w:sz w:val="20"/>
      <w:vertAlign w:val="superscript"/>
    </w:rPr>
  </w:style>
  <w:style w:type="character" w:customStyle="1" w:styleId="UnresolvedMention3">
    <w:name w:val="Unresolved Mention3"/>
    <w:basedOn w:val="DefaultParagraphFont"/>
    <w:uiPriority w:val="99"/>
    <w:semiHidden/>
    <w:unhideWhenUsed/>
    <w:rsid w:val="001E2345"/>
    <w:rPr>
      <w:color w:val="605E5C"/>
      <w:shd w:val="clear" w:color="auto" w:fill="E1DFDD"/>
    </w:rPr>
  </w:style>
  <w:style w:type="character" w:customStyle="1" w:styleId="UnresolvedMention4">
    <w:name w:val="Unresolved Mention4"/>
    <w:basedOn w:val="DefaultParagraphFont"/>
    <w:uiPriority w:val="99"/>
    <w:semiHidden/>
    <w:unhideWhenUsed/>
    <w:rsid w:val="00D45417"/>
    <w:rPr>
      <w:color w:val="605E5C"/>
      <w:shd w:val="clear" w:color="auto" w:fill="E1DFDD"/>
    </w:rPr>
  </w:style>
  <w:style w:type="character" w:customStyle="1" w:styleId="UnresolvedMention5">
    <w:name w:val="Unresolved Mention5"/>
    <w:basedOn w:val="DefaultParagraphFont"/>
    <w:uiPriority w:val="99"/>
    <w:semiHidden/>
    <w:unhideWhenUsed/>
    <w:rsid w:val="002F0E2E"/>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er">
    <w:name w:val="Style1"/>
    <w:pPr>
      <w:numPr>
        <w:numId w:val="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484833">
      <w:bodyDiv w:val="1"/>
      <w:marLeft w:val="0"/>
      <w:marRight w:val="0"/>
      <w:marTop w:val="0"/>
      <w:marBottom w:val="0"/>
      <w:divBdr>
        <w:top w:val="none" w:sz="0" w:space="0" w:color="auto"/>
        <w:left w:val="none" w:sz="0" w:space="0" w:color="auto"/>
        <w:bottom w:val="none" w:sz="0" w:space="0" w:color="auto"/>
        <w:right w:val="none" w:sz="0" w:space="0" w:color="auto"/>
      </w:divBdr>
    </w:div>
    <w:div w:id="273901727">
      <w:bodyDiv w:val="1"/>
      <w:marLeft w:val="0"/>
      <w:marRight w:val="0"/>
      <w:marTop w:val="0"/>
      <w:marBottom w:val="0"/>
      <w:divBdr>
        <w:top w:val="none" w:sz="0" w:space="0" w:color="auto"/>
        <w:left w:val="none" w:sz="0" w:space="0" w:color="auto"/>
        <w:bottom w:val="none" w:sz="0" w:space="0" w:color="auto"/>
        <w:right w:val="none" w:sz="0" w:space="0" w:color="auto"/>
      </w:divBdr>
    </w:div>
    <w:div w:id="543831359">
      <w:bodyDiv w:val="1"/>
      <w:marLeft w:val="0"/>
      <w:marRight w:val="0"/>
      <w:marTop w:val="0"/>
      <w:marBottom w:val="0"/>
      <w:divBdr>
        <w:top w:val="none" w:sz="0" w:space="0" w:color="auto"/>
        <w:left w:val="none" w:sz="0" w:space="0" w:color="auto"/>
        <w:bottom w:val="none" w:sz="0" w:space="0" w:color="auto"/>
        <w:right w:val="none" w:sz="0" w:space="0" w:color="auto"/>
      </w:divBdr>
    </w:div>
    <w:div w:id="616915226">
      <w:bodyDiv w:val="1"/>
      <w:marLeft w:val="0"/>
      <w:marRight w:val="0"/>
      <w:marTop w:val="0"/>
      <w:marBottom w:val="0"/>
      <w:divBdr>
        <w:top w:val="none" w:sz="0" w:space="0" w:color="auto"/>
        <w:left w:val="none" w:sz="0" w:space="0" w:color="auto"/>
        <w:bottom w:val="none" w:sz="0" w:space="0" w:color="auto"/>
        <w:right w:val="none" w:sz="0" w:space="0" w:color="auto"/>
      </w:divBdr>
    </w:div>
    <w:div w:id="685906874">
      <w:bodyDiv w:val="1"/>
      <w:marLeft w:val="0"/>
      <w:marRight w:val="0"/>
      <w:marTop w:val="0"/>
      <w:marBottom w:val="0"/>
      <w:divBdr>
        <w:top w:val="none" w:sz="0" w:space="0" w:color="auto"/>
        <w:left w:val="none" w:sz="0" w:space="0" w:color="auto"/>
        <w:bottom w:val="none" w:sz="0" w:space="0" w:color="auto"/>
        <w:right w:val="none" w:sz="0" w:space="0" w:color="auto"/>
      </w:divBdr>
    </w:div>
    <w:div w:id="758408904">
      <w:bodyDiv w:val="1"/>
      <w:marLeft w:val="0"/>
      <w:marRight w:val="0"/>
      <w:marTop w:val="0"/>
      <w:marBottom w:val="0"/>
      <w:divBdr>
        <w:top w:val="none" w:sz="0" w:space="0" w:color="auto"/>
        <w:left w:val="none" w:sz="0" w:space="0" w:color="auto"/>
        <w:bottom w:val="none" w:sz="0" w:space="0" w:color="auto"/>
        <w:right w:val="none" w:sz="0" w:space="0" w:color="auto"/>
      </w:divBdr>
    </w:div>
    <w:div w:id="824130360">
      <w:bodyDiv w:val="1"/>
      <w:marLeft w:val="0"/>
      <w:marRight w:val="0"/>
      <w:marTop w:val="0"/>
      <w:marBottom w:val="0"/>
      <w:divBdr>
        <w:top w:val="none" w:sz="0" w:space="0" w:color="auto"/>
        <w:left w:val="none" w:sz="0" w:space="0" w:color="auto"/>
        <w:bottom w:val="none" w:sz="0" w:space="0" w:color="auto"/>
        <w:right w:val="none" w:sz="0" w:space="0" w:color="auto"/>
      </w:divBdr>
    </w:div>
    <w:div w:id="963462742">
      <w:bodyDiv w:val="1"/>
      <w:marLeft w:val="0"/>
      <w:marRight w:val="0"/>
      <w:marTop w:val="0"/>
      <w:marBottom w:val="0"/>
      <w:divBdr>
        <w:top w:val="none" w:sz="0" w:space="0" w:color="auto"/>
        <w:left w:val="none" w:sz="0" w:space="0" w:color="auto"/>
        <w:bottom w:val="none" w:sz="0" w:space="0" w:color="auto"/>
        <w:right w:val="none" w:sz="0" w:space="0" w:color="auto"/>
      </w:divBdr>
    </w:div>
    <w:div w:id="1084104627">
      <w:bodyDiv w:val="1"/>
      <w:marLeft w:val="0"/>
      <w:marRight w:val="0"/>
      <w:marTop w:val="0"/>
      <w:marBottom w:val="0"/>
      <w:divBdr>
        <w:top w:val="none" w:sz="0" w:space="0" w:color="auto"/>
        <w:left w:val="none" w:sz="0" w:space="0" w:color="auto"/>
        <w:bottom w:val="none" w:sz="0" w:space="0" w:color="auto"/>
        <w:right w:val="none" w:sz="0" w:space="0" w:color="auto"/>
      </w:divBdr>
    </w:div>
    <w:div w:id="1183472678">
      <w:bodyDiv w:val="1"/>
      <w:marLeft w:val="0"/>
      <w:marRight w:val="0"/>
      <w:marTop w:val="0"/>
      <w:marBottom w:val="0"/>
      <w:divBdr>
        <w:top w:val="none" w:sz="0" w:space="0" w:color="auto"/>
        <w:left w:val="none" w:sz="0" w:space="0" w:color="auto"/>
        <w:bottom w:val="none" w:sz="0" w:space="0" w:color="auto"/>
        <w:right w:val="none" w:sz="0" w:space="0" w:color="auto"/>
      </w:divBdr>
    </w:div>
    <w:div w:id="1505511001">
      <w:bodyDiv w:val="1"/>
      <w:marLeft w:val="0"/>
      <w:marRight w:val="0"/>
      <w:marTop w:val="0"/>
      <w:marBottom w:val="0"/>
      <w:divBdr>
        <w:top w:val="none" w:sz="0" w:space="0" w:color="auto"/>
        <w:left w:val="none" w:sz="0" w:space="0" w:color="auto"/>
        <w:bottom w:val="none" w:sz="0" w:space="0" w:color="auto"/>
        <w:right w:val="none" w:sz="0" w:space="0" w:color="auto"/>
      </w:divBdr>
    </w:div>
    <w:div w:id="1650865900">
      <w:bodyDiv w:val="1"/>
      <w:marLeft w:val="0"/>
      <w:marRight w:val="0"/>
      <w:marTop w:val="0"/>
      <w:marBottom w:val="0"/>
      <w:divBdr>
        <w:top w:val="none" w:sz="0" w:space="0" w:color="auto"/>
        <w:left w:val="none" w:sz="0" w:space="0" w:color="auto"/>
        <w:bottom w:val="none" w:sz="0" w:space="0" w:color="auto"/>
        <w:right w:val="none" w:sz="0" w:space="0" w:color="auto"/>
      </w:divBdr>
    </w:div>
    <w:div w:id="1775439261">
      <w:bodyDiv w:val="1"/>
      <w:marLeft w:val="0"/>
      <w:marRight w:val="0"/>
      <w:marTop w:val="0"/>
      <w:marBottom w:val="0"/>
      <w:divBdr>
        <w:top w:val="none" w:sz="0" w:space="0" w:color="auto"/>
        <w:left w:val="none" w:sz="0" w:space="0" w:color="auto"/>
        <w:bottom w:val="none" w:sz="0" w:space="0" w:color="auto"/>
        <w:right w:val="none" w:sz="0" w:space="0" w:color="auto"/>
      </w:divBdr>
    </w:div>
    <w:div w:id="1900167695">
      <w:bodyDiv w:val="1"/>
      <w:marLeft w:val="0"/>
      <w:marRight w:val="0"/>
      <w:marTop w:val="0"/>
      <w:marBottom w:val="0"/>
      <w:divBdr>
        <w:top w:val="none" w:sz="0" w:space="0" w:color="auto"/>
        <w:left w:val="none" w:sz="0" w:space="0" w:color="auto"/>
        <w:bottom w:val="none" w:sz="0" w:space="0" w:color="auto"/>
        <w:right w:val="none" w:sz="0" w:space="0" w:color="auto"/>
      </w:divBdr>
    </w:div>
    <w:div w:id="2013602231">
      <w:bodyDiv w:val="1"/>
      <w:marLeft w:val="0"/>
      <w:marRight w:val="0"/>
      <w:marTop w:val="0"/>
      <w:marBottom w:val="0"/>
      <w:divBdr>
        <w:top w:val="none" w:sz="0" w:space="0" w:color="auto"/>
        <w:left w:val="none" w:sz="0" w:space="0" w:color="auto"/>
        <w:bottom w:val="none" w:sz="0" w:space="0" w:color="auto"/>
        <w:right w:val="none" w:sz="0" w:space="0" w:color="auto"/>
      </w:divBdr>
    </w:div>
    <w:div w:id="213493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kppp.karnataka.gov.in)" TargetMode="External"/><Relationship Id="rId18" Type="http://schemas.openxmlformats.org/officeDocument/2006/relationships/image" Target="media/image3.emf"/><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hyperlink" Target="https://eproc.karnataka.gov.in" TargetMode="External"/><Relationship Id="rId17" Type="http://schemas.openxmlformats.org/officeDocument/2006/relationships/footer" Target="footer1.xml"/><Relationship Id="rId25" Type="http://schemas.openxmlformats.org/officeDocument/2006/relationships/header" Target="header2.xml"/><Relationship Id="rId33"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proc.karnataka.gov.in" TargetMode="External"/><Relationship Id="rId24" Type="http://schemas.openxmlformats.org/officeDocument/2006/relationships/image" Target="media/image9.png"/><Relationship Id="rId32" Type="http://schemas.openxmlformats.org/officeDocument/2006/relationships/image" Target="media/image10.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labourbureau.nic.in/indtab.html" TargetMode="External"/><Relationship Id="rId23" Type="http://schemas.openxmlformats.org/officeDocument/2006/relationships/image" Target="media/image8.emf"/><Relationship Id="rId28" Type="http://schemas.openxmlformats.org/officeDocument/2006/relationships/header" Target="header4.xml"/><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4.emf"/><Relationship Id="rId31"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kppp.karnataka.gov.in" TargetMode="External"/><Relationship Id="rId22" Type="http://schemas.openxmlformats.org/officeDocument/2006/relationships/image" Target="media/image7.emf"/><Relationship Id="rId27" Type="http://schemas.openxmlformats.org/officeDocument/2006/relationships/header" Target="header3.xml"/><Relationship Id="rId30" Type="http://schemas.openxmlformats.org/officeDocument/2006/relationships/footer" Target="footer3.xml"/><Relationship Id="rId35"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2B0DC8-3D1A-46E0-80DB-566C0FE82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2856</TotalTime>
  <Pages>179</Pages>
  <Words>55179</Words>
  <Characters>314521</Characters>
  <Application>Microsoft Office Word</Application>
  <DocSecurity>0</DocSecurity>
  <Lines>2621</Lines>
  <Paragraphs>737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368963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ipe global banglore</dc:creator>
  <cp:lastModifiedBy>TEC-AE2</cp:lastModifiedBy>
  <cp:revision>1775</cp:revision>
  <cp:lastPrinted>2024-08-26T11:00:00Z</cp:lastPrinted>
  <dcterms:created xsi:type="dcterms:W3CDTF">2023-12-16T07:02:00Z</dcterms:created>
  <dcterms:modified xsi:type="dcterms:W3CDTF">2026-06-25T09:08:00Z</dcterms:modified>
</cp:coreProperties>
</file>